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50B2" w14:textId="20CBAEFF" w:rsidR="00B13F4F" w:rsidRPr="004041F5" w:rsidRDefault="00B13F4F" w:rsidP="00CF1E8B">
      <w:pPr>
        <w:spacing w:before="0" w:line="360" w:lineRule="auto"/>
        <w:jc w:val="center"/>
        <w:rPr>
          <w:rFonts w:cs="Times New Roman"/>
          <w:b/>
          <w:bCs/>
          <w:szCs w:val="24"/>
          <w:lang w:val="en-GB"/>
        </w:rPr>
      </w:pPr>
      <w:r w:rsidRPr="004041F5">
        <w:rPr>
          <w:rFonts w:cs="Times New Roman"/>
          <w:b/>
          <w:bCs/>
          <w:szCs w:val="24"/>
          <w:lang w:val="en-GB"/>
        </w:rPr>
        <w:t>Module Code BMIH6001</w:t>
      </w:r>
    </w:p>
    <w:p w14:paraId="6A22D751" w14:textId="74ED778D" w:rsidR="00B13F4F" w:rsidRPr="004041F5" w:rsidRDefault="00B13F4F" w:rsidP="00CF1E8B">
      <w:pPr>
        <w:spacing w:before="0" w:line="360" w:lineRule="auto"/>
        <w:jc w:val="center"/>
        <w:rPr>
          <w:rFonts w:cs="Times New Roman"/>
          <w:b/>
          <w:bCs/>
          <w:szCs w:val="24"/>
          <w:lang w:val="en-GB"/>
        </w:rPr>
      </w:pPr>
      <w:r w:rsidRPr="004041F5">
        <w:rPr>
          <w:rFonts w:cs="Times New Roman"/>
          <w:b/>
          <w:bCs/>
          <w:szCs w:val="24"/>
          <w:lang w:val="en-GB"/>
        </w:rPr>
        <w:t>Module Title: Contemporary Themes in the Hotel and Hospitality Sector</w:t>
      </w:r>
    </w:p>
    <w:p w14:paraId="6C4CBAA8" w14:textId="51E5566D" w:rsidR="00311A55" w:rsidRPr="004041F5" w:rsidRDefault="00311A55" w:rsidP="00CF1E8B">
      <w:pPr>
        <w:spacing w:before="0" w:line="360" w:lineRule="auto"/>
        <w:jc w:val="center"/>
        <w:rPr>
          <w:rFonts w:cs="Times New Roman"/>
          <w:b/>
          <w:bCs/>
          <w:szCs w:val="24"/>
          <w:lang w:val="en-GB"/>
        </w:rPr>
      </w:pPr>
      <w:r w:rsidRPr="004041F5">
        <w:rPr>
          <w:rFonts w:cs="Times New Roman"/>
          <w:b/>
          <w:bCs/>
          <w:szCs w:val="24"/>
          <w:lang w:val="en-GB"/>
        </w:rPr>
        <w:t>Student Name</w:t>
      </w:r>
      <w:r w:rsidR="006A3F58">
        <w:rPr>
          <w:rFonts w:cs="Times New Roman"/>
          <w:b/>
          <w:bCs/>
          <w:szCs w:val="24"/>
          <w:lang w:val="en-GB"/>
        </w:rPr>
        <w:t>: Antonela Costiuc</w:t>
      </w:r>
    </w:p>
    <w:p w14:paraId="551045A5" w14:textId="0711CB41" w:rsidR="00311A55" w:rsidRPr="004041F5" w:rsidRDefault="00311A55" w:rsidP="00CF1E8B">
      <w:pPr>
        <w:spacing w:before="0" w:line="360" w:lineRule="auto"/>
        <w:jc w:val="center"/>
        <w:rPr>
          <w:rFonts w:cs="Times New Roman"/>
          <w:b/>
          <w:bCs/>
          <w:szCs w:val="24"/>
          <w:lang w:val="en-GB"/>
        </w:rPr>
      </w:pPr>
      <w:r w:rsidRPr="004041F5">
        <w:rPr>
          <w:rFonts w:cs="Times New Roman"/>
          <w:b/>
          <w:bCs/>
          <w:szCs w:val="24"/>
          <w:lang w:val="en-GB"/>
        </w:rPr>
        <w:t>Student ID</w:t>
      </w:r>
      <w:r w:rsidR="006A3F58">
        <w:rPr>
          <w:rFonts w:cs="Times New Roman"/>
          <w:b/>
          <w:bCs/>
          <w:szCs w:val="24"/>
          <w:lang w:val="en-GB"/>
        </w:rPr>
        <w:t>: 2117337</w:t>
      </w:r>
    </w:p>
    <w:p w14:paraId="653F69B7" w14:textId="1F69DF86" w:rsidR="00311A55" w:rsidRPr="004041F5" w:rsidRDefault="00311A55" w:rsidP="00CF1E8B">
      <w:pPr>
        <w:spacing w:before="0" w:line="360" w:lineRule="auto"/>
        <w:jc w:val="center"/>
        <w:rPr>
          <w:rFonts w:cs="Times New Roman"/>
          <w:b/>
          <w:bCs/>
          <w:szCs w:val="24"/>
          <w:lang w:val="en-GB"/>
        </w:rPr>
      </w:pPr>
      <w:r w:rsidRPr="004041F5">
        <w:rPr>
          <w:rFonts w:cs="Times New Roman"/>
          <w:b/>
          <w:bCs/>
          <w:szCs w:val="24"/>
          <w:lang w:val="en-GB"/>
        </w:rPr>
        <w:t>AI Declaration</w:t>
      </w:r>
    </w:p>
    <w:p w14:paraId="05EA71B0" w14:textId="4B9ACAC5" w:rsidR="000931BC" w:rsidRPr="004041F5" w:rsidRDefault="000931BC" w:rsidP="00CF1E8B">
      <w:pPr>
        <w:spacing w:before="0" w:line="360" w:lineRule="auto"/>
        <w:jc w:val="center"/>
        <w:rPr>
          <w:rFonts w:cs="Times New Roman"/>
          <w:szCs w:val="24"/>
          <w:lang w:val="en-GB"/>
        </w:rPr>
      </w:pPr>
      <w:r w:rsidRPr="004041F5">
        <w:rPr>
          <w:rFonts w:cs="Times New Roman"/>
          <w:noProof/>
          <w:szCs w:val="24"/>
          <w:lang w:val="en-GB" w:eastAsia="en-GB"/>
          <w14:ligatures w14:val="standardContextual"/>
        </w:rPr>
        <w:drawing>
          <wp:inline distT="0" distB="0" distL="0" distR="0" wp14:anchorId="5364E53F" wp14:editId="629FE64B">
            <wp:extent cx="5731510" cy="905510"/>
            <wp:effectExtent l="0" t="0" r="2540" b="8890"/>
            <wp:docPr id="1713199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99583" name=""/>
                    <pic:cNvPicPr/>
                  </pic:nvPicPr>
                  <pic:blipFill>
                    <a:blip r:embed="rId6"/>
                    <a:stretch>
                      <a:fillRect/>
                    </a:stretch>
                  </pic:blipFill>
                  <pic:spPr>
                    <a:xfrm>
                      <a:off x="0" y="0"/>
                      <a:ext cx="5731510" cy="905510"/>
                    </a:xfrm>
                    <a:prstGeom prst="rect">
                      <a:avLst/>
                    </a:prstGeom>
                  </pic:spPr>
                </pic:pic>
              </a:graphicData>
            </a:graphic>
          </wp:inline>
        </w:drawing>
      </w:r>
    </w:p>
    <w:p w14:paraId="0C61C41B" w14:textId="77777777" w:rsidR="00311A55" w:rsidRPr="004041F5" w:rsidRDefault="00311A55" w:rsidP="004041F5">
      <w:pPr>
        <w:spacing w:before="0" w:line="360" w:lineRule="auto"/>
        <w:rPr>
          <w:rFonts w:cs="Times New Roman"/>
          <w:szCs w:val="24"/>
          <w:lang w:val="en-GB"/>
        </w:rPr>
      </w:pPr>
    </w:p>
    <w:p w14:paraId="35BA65CE" w14:textId="77777777" w:rsidR="000931BC" w:rsidRPr="004041F5" w:rsidRDefault="000931BC" w:rsidP="004041F5">
      <w:pPr>
        <w:spacing w:before="0" w:line="360" w:lineRule="auto"/>
        <w:rPr>
          <w:rFonts w:eastAsiaTheme="majorEastAsia" w:cs="Times New Roman"/>
          <w:b/>
          <w:szCs w:val="24"/>
          <w:lang w:val="en-GB"/>
        </w:rPr>
      </w:pPr>
      <w:r w:rsidRPr="004041F5">
        <w:rPr>
          <w:rFonts w:cs="Times New Roman"/>
          <w:szCs w:val="24"/>
          <w:lang w:val="en-GB"/>
        </w:rPr>
        <w:br w:type="page"/>
      </w:r>
    </w:p>
    <w:p w14:paraId="14325F3C" w14:textId="4A262DDD" w:rsidR="00FE25D9" w:rsidRPr="004041F5" w:rsidRDefault="00FE25D9" w:rsidP="004041F5">
      <w:pPr>
        <w:spacing w:line="360" w:lineRule="auto"/>
        <w:rPr>
          <w:rFonts w:cs="Times New Roman"/>
          <w:b/>
          <w:bCs/>
          <w:szCs w:val="24"/>
          <w:lang w:val="en-GB"/>
        </w:rPr>
      </w:pPr>
      <w:r w:rsidRPr="004041F5">
        <w:rPr>
          <w:rFonts w:cs="Times New Roman"/>
          <w:b/>
          <w:bCs/>
          <w:szCs w:val="24"/>
          <w:lang w:val="en-GB"/>
        </w:rPr>
        <w:lastRenderedPageBreak/>
        <w:t>Abstract</w:t>
      </w:r>
    </w:p>
    <w:p w14:paraId="2E33CF02" w14:textId="1E4D405C" w:rsidR="00C10EF5" w:rsidRPr="004041F5" w:rsidRDefault="00880FE1" w:rsidP="004041F5">
      <w:pPr>
        <w:spacing w:line="360" w:lineRule="auto"/>
        <w:rPr>
          <w:rFonts w:cs="Times New Roman"/>
          <w:szCs w:val="24"/>
          <w:lang w:val="en-GB"/>
        </w:rPr>
      </w:pPr>
      <w:r w:rsidRPr="004041F5">
        <w:rPr>
          <w:rFonts w:cs="Times New Roman"/>
          <w:szCs w:val="24"/>
        </w:rPr>
        <w:t xml:space="preserve">Hospitality sector is among the biggest employers in the world, and it is exposed to consistent mental health issues because of the nature of work, </w:t>
      </w:r>
      <w:r w:rsidR="000C27BB" w:rsidRPr="004041F5">
        <w:rPr>
          <w:rFonts w:cs="Times New Roman"/>
          <w:szCs w:val="24"/>
        </w:rPr>
        <w:t>which is</w:t>
      </w:r>
      <w:r w:rsidRPr="004041F5">
        <w:rPr>
          <w:rFonts w:cs="Times New Roman"/>
          <w:szCs w:val="24"/>
        </w:rPr>
        <w:t xml:space="preserve"> </w:t>
      </w:r>
      <w:r w:rsidR="00A713A0" w:rsidRPr="004041F5">
        <w:rPr>
          <w:rFonts w:cs="Times New Roman"/>
          <w:szCs w:val="24"/>
        </w:rPr>
        <w:t>labor-intensive</w:t>
      </w:r>
      <w:r w:rsidRPr="004041F5">
        <w:rPr>
          <w:rFonts w:cs="Times New Roman"/>
          <w:szCs w:val="24"/>
        </w:rPr>
        <w:t xml:space="preserve"> and stressful. Workers have long working hours, long shifts, low salaries, and lots of emotional </w:t>
      </w:r>
      <w:r w:rsidR="00A713A0" w:rsidRPr="004041F5">
        <w:rPr>
          <w:rFonts w:cs="Times New Roman"/>
          <w:szCs w:val="24"/>
        </w:rPr>
        <w:t>labor</w:t>
      </w:r>
      <w:r w:rsidRPr="004041F5">
        <w:rPr>
          <w:rFonts w:cs="Times New Roman"/>
          <w:szCs w:val="24"/>
        </w:rPr>
        <w:t xml:space="preserve">, which produce a massive burnout among employees. In this paper, the author will investigate the interconnections between burnout, stigma, and staff retention in the sector. Using both secondary and theoretical resources, including the Job Demands-Resources (JD-R) Model, and the Maslach Burnout Inventory (MBI), the paper brings forth the role of structural and cultural factors in enhancing stress and compromising well-being. Burnout leads to emotional fatigue, absence, deteriorating service quality, and high turnover, and employees cannot seek help because of stigma. Although most organisations have implemented wellness programs, they are mostly reactive and at the same time not applied uniformly, particularly in small hotels. Hilton, Marriott, and Accor case studies prove to be partially successful, yet they indicate the necessity of systemic reform. The article holds that the sustainable solutions should be at the policy level, kind leadership, flexible working schedules and multi-tiered well-being plans. Moreover, the collaboration and shift in culture across the industry is needed to dilute stigma and promote staff resiliency. With these underlying causes addressed, the hospitality industry will be able to increase the retention rates, the </w:t>
      </w:r>
      <w:r w:rsidR="00191720" w:rsidRPr="004041F5">
        <w:rPr>
          <w:rFonts w:cs="Times New Roman"/>
          <w:szCs w:val="24"/>
        </w:rPr>
        <w:t>quality-of-service</w:t>
      </w:r>
      <w:r w:rsidRPr="004041F5">
        <w:rPr>
          <w:rFonts w:cs="Times New Roman"/>
          <w:szCs w:val="24"/>
        </w:rPr>
        <w:t xml:space="preserve"> provision and the sustainability of the organisation in the long run</w:t>
      </w:r>
      <w:r w:rsidR="007D4794">
        <w:rPr>
          <w:rFonts w:cs="Times New Roman"/>
          <w:szCs w:val="24"/>
        </w:rPr>
        <w:t xml:space="preserve"> (</w:t>
      </w:r>
      <w:r w:rsidR="007D4794" w:rsidRPr="005D3BCD">
        <w:t>Ghani</w:t>
      </w:r>
      <w:r w:rsidR="007D4794">
        <w:t xml:space="preserve"> et al., 2022</w:t>
      </w:r>
      <w:r w:rsidR="007D4794">
        <w:rPr>
          <w:rFonts w:cs="Times New Roman"/>
          <w:szCs w:val="24"/>
        </w:rPr>
        <w:t>)</w:t>
      </w:r>
      <w:r w:rsidRPr="004041F5">
        <w:rPr>
          <w:rFonts w:cs="Times New Roman"/>
          <w:szCs w:val="24"/>
        </w:rPr>
        <w:t>.</w:t>
      </w:r>
    </w:p>
    <w:p w14:paraId="5736A211" w14:textId="77777777" w:rsidR="00C10EF5" w:rsidRPr="004041F5" w:rsidRDefault="00C10EF5" w:rsidP="004041F5">
      <w:pPr>
        <w:spacing w:before="0" w:line="360" w:lineRule="auto"/>
        <w:rPr>
          <w:rFonts w:cs="Times New Roman"/>
          <w:b/>
          <w:bCs/>
          <w:szCs w:val="24"/>
          <w:lang w:val="en-GB"/>
        </w:rPr>
      </w:pPr>
    </w:p>
    <w:p w14:paraId="673D0021" w14:textId="77777777" w:rsidR="00C10EF5" w:rsidRPr="004041F5" w:rsidRDefault="00C10EF5" w:rsidP="004041F5">
      <w:pPr>
        <w:spacing w:before="0" w:line="360" w:lineRule="auto"/>
        <w:rPr>
          <w:rFonts w:cs="Times New Roman"/>
          <w:b/>
          <w:bCs/>
          <w:szCs w:val="24"/>
          <w:lang w:val="en-GB"/>
        </w:rPr>
      </w:pPr>
    </w:p>
    <w:p w14:paraId="31983CEA" w14:textId="77777777" w:rsidR="00C10EF5" w:rsidRPr="004041F5" w:rsidRDefault="00C10EF5" w:rsidP="004041F5">
      <w:pPr>
        <w:spacing w:before="0" w:line="360" w:lineRule="auto"/>
        <w:rPr>
          <w:rFonts w:cs="Times New Roman"/>
          <w:b/>
          <w:bCs/>
          <w:szCs w:val="24"/>
          <w:lang w:val="en-GB"/>
        </w:rPr>
      </w:pPr>
    </w:p>
    <w:p w14:paraId="302A5FC2" w14:textId="4C80533F" w:rsidR="00C10EF5" w:rsidRPr="004041F5" w:rsidRDefault="00C10EF5" w:rsidP="004041F5">
      <w:pPr>
        <w:spacing w:before="0" w:line="360" w:lineRule="auto"/>
        <w:rPr>
          <w:rFonts w:cs="Times New Roman"/>
          <w:b/>
          <w:bCs/>
          <w:szCs w:val="24"/>
          <w:lang w:val="en-GB"/>
        </w:rPr>
      </w:pPr>
    </w:p>
    <w:p w14:paraId="72067B9D" w14:textId="7DC12D2B" w:rsidR="00311A55" w:rsidRPr="004041F5" w:rsidRDefault="00311A55" w:rsidP="004041F5">
      <w:pPr>
        <w:spacing w:before="0" w:line="360" w:lineRule="auto"/>
        <w:rPr>
          <w:rFonts w:cs="Times New Roman"/>
          <w:b/>
          <w:bCs/>
          <w:szCs w:val="24"/>
          <w:lang w:val="en-GB"/>
        </w:rPr>
      </w:pPr>
    </w:p>
    <w:p w14:paraId="76EEC3A1" w14:textId="40D3DED1" w:rsidR="00311A55" w:rsidRPr="004041F5" w:rsidRDefault="00311A55" w:rsidP="004041F5">
      <w:pPr>
        <w:spacing w:before="0" w:line="360" w:lineRule="auto"/>
        <w:rPr>
          <w:rFonts w:cs="Times New Roman"/>
          <w:b/>
          <w:bCs/>
          <w:szCs w:val="24"/>
          <w:lang w:val="en-GB"/>
        </w:rPr>
      </w:pPr>
    </w:p>
    <w:p w14:paraId="1B17BDFC" w14:textId="78E04004" w:rsidR="00311A55" w:rsidRPr="004041F5" w:rsidRDefault="00311A55" w:rsidP="004041F5">
      <w:pPr>
        <w:spacing w:before="0" w:line="360" w:lineRule="auto"/>
        <w:rPr>
          <w:rFonts w:cs="Times New Roman"/>
          <w:b/>
          <w:bCs/>
          <w:szCs w:val="24"/>
          <w:lang w:val="en-GB"/>
        </w:rPr>
      </w:pPr>
    </w:p>
    <w:p w14:paraId="4E04C0A1" w14:textId="77777777" w:rsidR="00311A55" w:rsidRPr="004041F5" w:rsidRDefault="00311A55" w:rsidP="004041F5">
      <w:pPr>
        <w:spacing w:before="0" w:line="360" w:lineRule="auto"/>
        <w:rPr>
          <w:rFonts w:cs="Times New Roman"/>
          <w:b/>
          <w:bCs/>
          <w:szCs w:val="24"/>
          <w:lang w:val="en-GB"/>
        </w:rPr>
      </w:pPr>
    </w:p>
    <w:p w14:paraId="32F948E5" w14:textId="47DF34DB" w:rsidR="00C10EF5" w:rsidRPr="004041F5" w:rsidRDefault="00C10EF5" w:rsidP="004041F5">
      <w:pPr>
        <w:spacing w:before="0" w:line="360" w:lineRule="auto"/>
        <w:rPr>
          <w:rFonts w:cs="Times New Roman"/>
          <w:b/>
          <w:bCs/>
          <w:szCs w:val="24"/>
          <w:lang w:val="en-GB"/>
        </w:rPr>
      </w:pPr>
    </w:p>
    <w:sdt>
      <w:sdtPr>
        <w:rPr>
          <w:rFonts w:ascii="Times New Roman" w:eastAsiaTheme="minorHAnsi" w:hAnsi="Times New Roman" w:cs="Times New Roman"/>
          <w:color w:val="auto"/>
          <w:sz w:val="24"/>
          <w:szCs w:val="24"/>
          <w:lang w:val="en-US" w:eastAsia="en-US"/>
        </w:rPr>
        <w:id w:val="2073608605"/>
        <w:docPartObj>
          <w:docPartGallery w:val="Table of Contents"/>
          <w:docPartUnique/>
        </w:docPartObj>
      </w:sdtPr>
      <w:sdtEndPr>
        <w:rPr>
          <w:b/>
          <w:bCs/>
        </w:rPr>
      </w:sdtEndPr>
      <w:sdtContent>
        <w:p w14:paraId="5EE0DB58" w14:textId="5D02B9FE" w:rsidR="00C10EF5" w:rsidRPr="004041F5" w:rsidRDefault="00C10EF5" w:rsidP="004041F5">
          <w:pPr>
            <w:pStyle w:val="TOCHeading"/>
            <w:spacing w:line="360" w:lineRule="auto"/>
            <w:jc w:val="both"/>
            <w:rPr>
              <w:rFonts w:ascii="Times New Roman" w:hAnsi="Times New Roman" w:cs="Times New Roman"/>
              <w:b/>
              <w:bCs/>
              <w:color w:val="auto"/>
              <w:sz w:val="24"/>
              <w:szCs w:val="24"/>
            </w:rPr>
          </w:pPr>
          <w:r w:rsidRPr="004041F5">
            <w:rPr>
              <w:rFonts w:ascii="Times New Roman" w:hAnsi="Times New Roman" w:cs="Times New Roman"/>
              <w:b/>
              <w:bCs/>
              <w:color w:val="auto"/>
              <w:sz w:val="24"/>
              <w:szCs w:val="24"/>
            </w:rPr>
            <w:t>Table of Contents</w:t>
          </w:r>
        </w:p>
        <w:p w14:paraId="505259B0" w14:textId="6C710E33" w:rsidR="000C27BB" w:rsidRPr="004041F5" w:rsidRDefault="00C10EF5" w:rsidP="004041F5">
          <w:pPr>
            <w:pStyle w:val="TOC1"/>
            <w:rPr>
              <w:rFonts w:eastAsiaTheme="minorEastAsia" w:cs="Times New Roman"/>
              <w:noProof/>
              <w:szCs w:val="24"/>
            </w:rPr>
          </w:pPr>
          <w:r w:rsidRPr="004041F5">
            <w:rPr>
              <w:rFonts w:cs="Times New Roman"/>
              <w:szCs w:val="24"/>
            </w:rPr>
            <w:fldChar w:fldCharType="begin"/>
          </w:r>
          <w:r w:rsidRPr="004041F5">
            <w:rPr>
              <w:rFonts w:cs="Times New Roman"/>
              <w:szCs w:val="24"/>
            </w:rPr>
            <w:instrText xml:space="preserve"> TOC \o "1-3" \h \z \u </w:instrText>
          </w:r>
          <w:r w:rsidRPr="004041F5">
            <w:rPr>
              <w:rFonts w:cs="Times New Roman"/>
              <w:szCs w:val="24"/>
            </w:rPr>
            <w:fldChar w:fldCharType="separate"/>
          </w:r>
          <w:hyperlink w:anchor="_Toc210727887" w:history="1">
            <w:r w:rsidR="000C27BB" w:rsidRPr="004041F5">
              <w:rPr>
                <w:rStyle w:val="Hyperlink"/>
                <w:rFonts w:cs="Times New Roman"/>
                <w:noProof/>
                <w:szCs w:val="24"/>
                <w:lang w:val="en-GB"/>
              </w:rPr>
              <w:t>1</w:t>
            </w:r>
            <w:r w:rsidR="000C27BB" w:rsidRPr="004041F5">
              <w:rPr>
                <w:rFonts w:eastAsiaTheme="minorEastAsia" w:cs="Times New Roman"/>
                <w:noProof/>
                <w:szCs w:val="24"/>
              </w:rPr>
              <w:tab/>
            </w:r>
            <w:r w:rsidR="000C27BB" w:rsidRPr="004041F5">
              <w:rPr>
                <w:rStyle w:val="Hyperlink"/>
                <w:rFonts w:cs="Times New Roman"/>
                <w:noProof/>
                <w:szCs w:val="24"/>
                <w:lang w:val="en-GB"/>
              </w:rPr>
              <w:t>Introduction</w:t>
            </w:r>
            <w:r w:rsidR="000C27BB" w:rsidRPr="004041F5">
              <w:rPr>
                <w:rFonts w:cs="Times New Roman"/>
                <w:noProof/>
                <w:webHidden/>
                <w:szCs w:val="24"/>
              </w:rPr>
              <w:tab/>
            </w:r>
            <w:r w:rsidR="000C27BB" w:rsidRPr="004041F5">
              <w:rPr>
                <w:rFonts w:cs="Times New Roman"/>
                <w:noProof/>
                <w:webHidden/>
                <w:szCs w:val="24"/>
              </w:rPr>
              <w:fldChar w:fldCharType="begin"/>
            </w:r>
            <w:r w:rsidR="000C27BB" w:rsidRPr="004041F5">
              <w:rPr>
                <w:rFonts w:cs="Times New Roman"/>
                <w:noProof/>
                <w:webHidden/>
                <w:szCs w:val="24"/>
              </w:rPr>
              <w:instrText xml:space="preserve"> PAGEREF _Toc210727887 \h </w:instrText>
            </w:r>
            <w:r w:rsidR="000C27BB" w:rsidRPr="004041F5">
              <w:rPr>
                <w:rFonts w:cs="Times New Roman"/>
                <w:noProof/>
                <w:webHidden/>
                <w:szCs w:val="24"/>
              </w:rPr>
            </w:r>
            <w:r w:rsidR="000C27BB" w:rsidRPr="004041F5">
              <w:rPr>
                <w:rFonts w:cs="Times New Roman"/>
                <w:noProof/>
                <w:webHidden/>
                <w:szCs w:val="24"/>
              </w:rPr>
              <w:fldChar w:fldCharType="separate"/>
            </w:r>
            <w:r w:rsidR="000C27BB" w:rsidRPr="004041F5">
              <w:rPr>
                <w:rFonts w:cs="Times New Roman"/>
                <w:noProof/>
                <w:webHidden/>
                <w:szCs w:val="24"/>
              </w:rPr>
              <w:t>5</w:t>
            </w:r>
            <w:r w:rsidR="000C27BB" w:rsidRPr="004041F5">
              <w:rPr>
                <w:rFonts w:cs="Times New Roman"/>
                <w:noProof/>
                <w:webHidden/>
                <w:szCs w:val="24"/>
              </w:rPr>
              <w:fldChar w:fldCharType="end"/>
            </w:r>
          </w:hyperlink>
        </w:p>
        <w:p w14:paraId="024788DC" w14:textId="09A3A315" w:rsidR="000C27BB" w:rsidRPr="004041F5" w:rsidRDefault="000C27BB" w:rsidP="004041F5">
          <w:pPr>
            <w:pStyle w:val="TOC1"/>
            <w:rPr>
              <w:rFonts w:eastAsiaTheme="minorEastAsia" w:cs="Times New Roman"/>
              <w:noProof/>
              <w:szCs w:val="24"/>
            </w:rPr>
          </w:pPr>
          <w:hyperlink w:anchor="_Toc210727888" w:history="1">
            <w:r w:rsidRPr="004041F5">
              <w:rPr>
                <w:rStyle w:val="Hyperlink"/>
                <w:rFonts w:cs="Times New Roman"/>
                <w:noProof/>
                <w:szCs w:val="24"/>
                <w:lang w:val="en-GB"/>
              </w:rPr>
              <w:t>2</w:t>
            </w:r>
            <w:r w:rsidRPr="004041F5">
              <w:rPr>
                <w:rFonts w:eastAsiaTheme="minorEastAsia" w:cs="Times New Roman"/>
                <w:noProof/>
                <w:szCs w:val="24"/>
              </w:rPr>
              <w:tab/>
            </w:r>
            <w:r w:rsidRPr="004041F5">
              <w:rPr>
                <w:rStyle w:val="Hyperlink"/>
                <w:rFonts w:cs="Times New Roman"/>
                <w:noProof/>
                <w:szCs w:val="24"/>
                <w:lang w:val="en-GB"/>
              </w:rPr>
              <w:t>Literature Review</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_Toc210727888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5</w:t>
            </w:r>
            <w:r w:rsidRPr="004041F5">
              <w:rPr>
                <w:rFonts w:cs="Times New Roman"/>
                <w:noProof/>
                <w:webHidden/>
                <w:szCs w:val="24"/>
              </w:rPr>
              <w:fldChar w:fldCharType="end"/>
            </w:r>
          </w:hyperlink>
        </w:p>
        <w:p w14:paraId="0D5A242F" w14:textId="3502B3F2" w:rsidR="000C27BB" w:rsidRPr="004041F5" w:rsidRDefault="000C27BB" w:rsidP="004041F5">
          <w:pPr>
            <w:pStyle w:val="TOC2"/>
            <w:rPr>
              <w:rFonts w:eastAsiaTheme="minorEastAsia" w:cs="Times New Roman"/>
              <w:noProof/>
              <w:szCs w:val="24"/>
            </w:rPr>
          </w:pPr>
          <w:hyperlink w:anchor="_Toc210727889" w:history="1">
            <w:r w:rsidRPr="004041F5">
              <w:rPr>
                <w:rStyle w:val="Hyperlink"/>
                <w:rFonts w:cs="Times New Roman"/>
                <w:noProof/>
                <w:szCs w:val="24"/>
                <w:lang w:val="en-GB"/>
              </w:rPr>
              <w:t>2.1</w:t>
            </w:r>
            <w:r w:rsidRPr="004041F5">
              <w:rPr>
                <w:rFonts w:eastAsiaTheme="minorEastAsia" w:cs="Times New Roman"/>
                <w:noProof/>
                <w:szCs w:val="24"/>
              </w:rPr>
              <w:tab/>
            </w:r>
            <w:r w:rsidRPr="004041F5">
              <w:rPr>
                <w:rStyle w:val="Hyperlink"/>
                <w:rFonts w:cs="Times New Roman"/>
                <w:noProof/>
                <w:szCs w:val="24"/>
                <w:lang w:val="en-GB"/>
              </w:rPr>
              <w:t>Introduction</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_Toc210727889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5</w:t>
            </w:r>
            <w:r w:rsidRPr="004041F5">
              <w:rPr>
                <w:rFonts w:cs="Times New Roman"/>
                <w:noProof/>
                <w:webHidden/>
                <w:szCs w:val="24"/>
              </w:rPr>
              <w:fldChar w:fldCharType="end"/>
            </w:r>
          </w:hyperlink>
        </w:p>
        <w:p w14:paraId="562AE4C2" w14:textId="686DF452" w:rsidR="000C27BB" w:rsidRPr="004041F5" w:rsidRDefault="000C27BB" w:rsidP="004041F5">
          <w:pPr>
            <w:pStyle w:val="TOC2"/>
            <w:rPr>
              <w:rFonts w:eastAsiaTheme="minorEastAsia" w:cs="Times New Roman"/>
              <w:noProof/>
              <w:szCs w:val="24"/>
            </w:rPr>
          </w:pPr>
          <w:hyperlink w:anchor="_Toc210727890" w:history="1">
            <w:r w:rsidRPr="004041F5">
              <w:rPr>
                <w:rStyle w:val="Hyperlink"/>
                <w:rFonts w:cs="Times New Roman"/>
                <w:noProof/>
                <w:szCs w:val="24"/>
                <w:lang w:val="en-GB"/>
              </w:rPr>
              <w:t>2.2</w:t>
            </w:r>
            <w:r w:rsidRPr="004041F5">
              <w:rPr>
                <w:rFonts w:eastAsiaTheme="minorEastAsia" w:cs="Times New Roman"/>
                <w:noProof/>
                <w:szCs w:val="24"/>
              </w:rPr>
              <w:tab/>
            </w:r>
            <w:r w:rsidRPr="004041F5">
              <w:rPr>
                <w:rStyle w:val="Hyperlink"/>
                <w:rFonts w:cs="Times New Roman"/>
                <w:noProof/>
                <w:szCs w:val="24"/>
                <w:lang w:val="en-GB"/>
              </w:rPr>
              <w:t>Understanding Burnout in the Hospitality Industry</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_Toc210727890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6</w:t>
            </w:r>
            <w:r w:rsidRPr="004041F5">
              <w:rPr>
                <w:rFonts w:cs="Times New Roman"/>
                <w:noProof/>
                <w:webHidden/>
                <w:szCs w:val="24"/>
              </w:rPr>
              <w:fldChar w:fldCharType="end"/>
            </w:r>
          </w:hyperlink>
        </w:p>
        <w:p w14:paraId="4696D479" w14:textId="42D6A770" w:rsidR="000C27BB" w:rsidRPr="004041F5" w:rsidRDefault="000C27BB" w:rsidP="004041F5">
          <w:pPr>
            <w:pStyle w:val="TOC2"/>
            <w:rPr>
              <w:rFonts w:eastAsiaTheme="minorEastAsia" w:cs="Times New Roman"/>
              <w:noProof/>
              <w:szCs w:val="24"/>
            </w:rPr>
          </w:pPr>
          <w:hyperlink w:anchor="_Toc210727891" w:history="1">
            <w:r w:rsidRPr="004041F5">
              <w:rPr>
                <w:rStyle w:val="Hyperlink"/>
                <w:rFonts w:cs="Times New Roman"/>
                <w:noProof/>
                <w:szCs w:val="24"/>
                <w:lang w:val="en-GB"/>
              </w:rPr>
              <w:t>2.3</w:t>
            </w:r>
            <w:r w:rsidRPr="004041F5">
              <w:rPr>
                <w:rFonts w:eastAsiaTheme="minorEastAsia" w:cs="Times New Roman"/>
                <w:noProof/>
                <w:szCs w:val="24"/>
              </w:rPr>
              <w:tab/>
            </w:r>
            <w:r w:rsidRPr="004041F5">
              <w:rPr>
                <w:rStyle w:val="Hyperlink"/>
                <w:rFonts w:cs="Times New Roman"/>
                <w:noProof/>
                <w:szCs w:val="24"/>
                <w:lang w:val="en-GB"/>
              </w:rPr>
              <w:t>Causes of Burnout in Hospitality Work</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_Toc210727891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6</w:t>
            </w:r>
            <w:r w:rsidRPr="004041F5">
              <w:rPr>
                <w:rFonts w:cs="Times New Roman"/>
                <w:noProof/>
                <w:webHidden/>
                <w:szCs w:val="24"/>
              </w:rPr>
              <w:fldChar w:fldCharType="end"/>
            </w:r>
          </w:hyperlink>
        </w:p>
        <w:p w14:paraId="2361F250" w14:textId="69B3B156" w:rsidR="000C27BB" w:rsidRPr="004041F5" w:rsidRDefault="000C27BB" w:rsidP="004041F5">
          <w:pPr>
            <w:pStyle w:val="TOC2"/>
            <w:rPr>
              <w:rFonts w:eastAsiaTheme="minorEastAsia" w:cs="Times New Roman"/>
              <w:noProof/>
              <w:szCs w:val="24"/>
            </w:rPr>
          </w:pPr>
          <w:hyperlink w:anchor="_Toc210727892" w:history="1">
            <w:r w:rsidRPr="004041F5">
              <w:rPr>
                <w:rStyle w:val="Hyperlink"/>
                <w:rFonts w:cs="Times New Roman"/>
                <w:noProof/>
                <w:szCs w:val="24"/>
                <w:lang w:val="en-GB"/>
              </w:rPr>
              <w:t>2.4</w:t>
            </w:r>
            <w:r w:rsidRPr="004041F5">
              <w:rPr>
                <w:rFonts w:eastAsiaTheme="minorEastAsia" w:cs="Times New Roman"/>
                <w:noProof/>
                <w:szCs w:val="24"/>
              </w:rPr>
              <w:tab/>
            </w:r>
            <w:r w:rsidRPr="004041F5">
              <w:rPr>
                <w:rStyle w:val="Hyperlink"/>
                <w:rFonts w:cs="Times New Roman"/>
                <w:noProof/>
                <w:szCs w:val="24"/>
                <w:lang w:val="en-GB"/>
              </w:rPr>
              <w:t>The Role of Stigma in Mental Health Management</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_Toc210727892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6</w:t>
            </w:r>
            <w:r w:rsidRPr="004041F5">
              <w:rPr>
                <w:rFonts w:cs="Times New Roman"/>
                <w:noProof/>
                <w:webHidden/>
                <w:szCs w:val="24"/>
              </w:rPr>
              <w:fldChar w:fldCharType="end"/>
            </w:r>
          </w:hyperlink>
        </w:p>
        <w:p w14:paraId="7F999E0E" w14:textId="43757045" w:rsidR="000C27BB" w:rsidRPr="004041F5" w:rsidRDefault="000C27BB" w:rsidP="004041F5">
          <w:pPr>
            <w:pStyle w:val="TOC2"/>
            <w:rPr>
              <w:rFonts w:eastAsiaTheme="minorEastAsia" w:cs="Times New Roman"/>
              <w:noProof/>
              <w:szCs w:val="24"/>
            </w:rPr>
          </w:pPr>
          <w:hyperlink w:anchor="_Toc210727893" w:history="1">
            <w:r w:rsidRPr="004041F5">
              <w:rPr>
                <w:rStyle w:val="Hyperlink"/>
                <w:rFonts w:cs="Times New Roman"/>
                <w:noProof/>
                <w:szCs w:val="24"/>
                <w:lang w:val="en-GB"/>
              </w:rPr>
              <w:t>2.5</w:t>
            </w:r>
            <w:r w:rsidRPr="004041F5">
              <w:rPr>
                <w:rFonts w:eastAsiaTheme="minorEastAsia" w:cs="Times New Roman"/>
                <w:noProof/>
                <w:szCs w:val="24"/>
              </w:rPr>
              <w:tab/>
            </w:r>
            <w:r w:rsidRPr="004041F5">
              <w:rPr>
                <w:rStyle w:val="Hyperlink"/>
                <w:rFonts w:cs="Times New Roman"/>
                <w:noProof/>
                <w:szCs w:val="24"/>
                <w:lang w:val="en-GB"/>
              </w:rPr>
              <w:t>Consequences of Burnout for Staff and Organisations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_Toc210727893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7</w:t>
            </w:r>
            <w:r w:rsidRPr="004041F5">
              <w:rPr>
                <w:rFonts w:cs="Times New Roman"/>
                <w:noProof/>
                <w:webHidden/>
                <w:szCs w:val="24"/>
              </w:rPr>
              <w:fldChar w:fldCharType="end"/>
            </w:r>
          </w:hyperlink>
        </w:p>
        <w:p w14:paraId="43518BBA" w14:textId="2836C9F7" w:rsidR="000C27BB" w:rsidRPr="004041F5" w:rsidRDefault="000C27BB" w:rsidP="004041F5">
          <w:pPr>
            <w:pStyle w:val="TOC2"/>
            <w:rPr>
              <w:rFonts w:eastAsiaTheme="minorEastAsia" w:cs="Times New Roman"/>
              <w:noProof/>
              <w:szCs w:val="24"/>
            </w:rPr>
          </w:pPr>
          <w:hyperlink w:anchor="_Toc210727894" w:history="1">
            <w:r w:rsidRPr="004041F5">
              <w:rPr>
                <w:rStyle w:val="Hyperlink"/>
                <w:rFonts w:cs="Times New Roman"/>
                <w:noProof/>
                <w:szCs w:val="24"/>
              </w:rPr>
              <w:t>2.6</w:t>
            </w:r>
            <w:r w:rsidRPr="004041F5">
              <w:rPr>
                <w:rFonts w:eastAsiaTheme="minorEastAsia" w:cs="Times New Roman"/>
                <w:noProof/>
                <w:szCs w:val="24"/>
              </w:rPr>
              <w:tab/>
            </w:r>
            <w:r w:rsidRPr="004041F5">
              <w:rPr>
                <w:rStyle w:val="Hyperlink"/>
                <w:rFonts w:cs="Times New Roman"/>
                <w:noProof/>
                <w:szCs w:val="24"/>
              </w:rPr>
              <w:t>Industry Responses to Burnout and Well-being</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_Toc210727894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7</w:t>
            </w:r>
            <w:r w:rsidRPr="004041F5">
              <w:rPr>
                <w:rFonts w:cs="Times New Roman"/>
                <w:noProof/>
                <w:webHidden/>
                <w:szCs w:val="24"/>
              </w:rPr>
              <w:fldChar w:fldCharType="end"/>
            </w:r>
          </w:hyperlink>
        </w:p>
        <w:p w14:paraId="2A6A362A" w14:textId="5A69F96E" w:rsidR="000C27BB" w:rsidRPr="004041F5" w:rsidRDefault="000C27BB" w:rsidP="004041F5">
          <w:pPr>
            <w:pStyle w:val="TOC2"/>
            <w:rPr>
              <w:rFonts w:eastAsiaTheme="minorEastAsia" w:cs="Times New Roman"/>
              <w:noProof/>
              <w:szCs w:val="24"/>
            </w:rPr>
          </w:pPr>
          <w:hyperlink w:anchor="_Toc210727895" w:history="1">
            <w:r w:rsidRPr="004041F5">
              <w:rPr>
                <w:rStyle w:val="Hyperlink"/>
                <w:rFonts w:cs="Times New Roman"/>
                <w:noProof/>
                <w:szCs w:val="24"/>
              </w:rPr>
              <w:t>2.7</w:t>
            </w:r>
            <w:r w:rsidRPr="004041F5">
              <w:rPr>
                <w:rFonts w:eastAsiaTheme="minorEastAsia" w:cs="Times New Roman"/>
                <w:noProof/>
                <w:szCs w:val="24"/>
              </w:rPr>
              <w:tab/>
            </w:r>
            <w:r w:rsidRPr="004041F5">
              <w:rPr>
                <w:rStyle w:val="Hyperlink"/>
                <w:rFonts w:cs="Times New Roman"/>
                <w:noProof/>
                <w:szCs w:val="24"/>
              </w:rPr>
              <w:t>Theoretical Framework</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_Toc210727895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8</w:t>
            </w:r>
            <w:r w:rsidRPr="004041F5">
              <w:rPr>
                <w:rFonts w:cs="Times New Roman"/>
                <w:noProof/>
                <w:webHidden/>
                <w:szCs w:val="24"/>
              </w:rPr>
              <w:fldChar w:fldCharType="end"/>
            </w:r>
          </w:hyperlink>
        </w:p>
        <w:p w14:paraId="47ACA9B2" w14:textId="72D18929" w:rsidR="000C27BB" w:rsidRPr="004041F5" w:rsidRDefault="000C27BB" w:rsidP="004041F5">
          <w:pPr>
            <w:pStyle w:val="TOC2"/>
            <w:rPr>
              <w:rFonts w:eastAsiaTheme="minorEastAsia" w:cs="Times New Roman"/>
              <w:noProof/>
              <w:szCs w:val="24"/>
            </w:rPr>
          </w:pPr>
          <w:hyperlink w:anchor="_Toc210727896" w:history="1">
            <w:r w:rsidRPr="004041F5">
              <w:rPr>
                <w:rStyle w:val="Hyperlink"/>
                <w:rFonts w:cs="Times New Roman"/>
                <w:noProof/>
                <w:szCs w:val="24"/>
                <w:lang w:val="en-GB"/>
              </w:rPr>
              <w:t>2.7</w:t>
            </w:r>
            <w:r w:rsidRPr="004041F5">
              <w:rPr>
                <w:rFonts w:eastAsiaTheme="minorEastAsia" w:cs="Times New Roman"/>
                <w:noProof/>
                <w:szCs w:val="24"/>
              </w:rPr>
              <w:tab/>
            </w:r>
            <w:r w:rsidRPr="004041F5">
              <w:rPr>
                <w:rStyle w:val="Hyperlink"/>
                <w:rFonts w:cs="Times New Roman"/>
                <w:noProof/>
                <w:szCs w:val="24"/>
                <w:lang w:val="en-GB"/>
              </w:rPr>
              <w:t>Research Gap</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_Toc210727896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8</w:t>
            </w:r>
            <w:r w:rsidRPr="004041F5">
              <w:rPr>
                <w:rFonts w:cs="Times New Roman"/>
                <w:noProof/>
                <w:webHidden/>
                <w:szCs w:val="24"/>
              </w:rPr>
              <w:fldChar w:fldCharType="end"/>
            </w:r>
          </w:hyperlink>
        </w:p>
        <w:p w14:paraId="45F6F398" w14:textId="1D6A6EDD" w:rsidR="000C27BB" w:rsidRPr="004041F5" w:rsidRDefault="000C27BB" w:rsidP="004041F5">
          <w:pPr>
            <w:pStyle w:val="TOC1"/>
            <w:rPr>
              <w:rFonts w:eastAsiaTheme="minorEastAsia" w:cs="Times New Roman"/>
              <w:noProof/>
              <w:szCs w:val="24"/>
            </w:rPr>
          </w:pPr>
          <w:hyperlink w:anchor="_Toc210727897" w:history="1">
            <w:r w:rsidRPr="004041F5">
              <w:rPr>
                <w:rStyle w:val="Hyperlink"/>
                <w:rFonts w:cs="Times New Roman"/>
                <w:noProof/>
                <w:szCs w:val="24"/>
                <w:lang w:val="en-GB"/>
              </w:rPr>
              <w:t>3</w:t>
            </w:r>
            <w:r w:rsidRPr="004041F5">
              <w:rPr>
                <w:rFonts w:eastAsiaTheme="minorEastAsia" w:cs="Times New Roman"/>
                <w:noProof/>
                <w:szCs w:val="24"/>
              </w:rPr>
              <w:tab/>
            </w:r>
            <w:r w:rsidRPr="004041F5">
              <w:rPr>
                <w:rStyle w:val="Hyperlink"/>
                <w:rFonts w:cs="Times New Roman"/>
                <w:noProof/>
                <w:szCs w:val="24"/>
                <w:lang w:val="en-GB"/>
              </w:rPr>
              <w:t>Method</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_Toc210727897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9</w:t>
            </w:r>
            <w:r w:rsidRPr="004041F5">
              <w:rPr>
                <w:rFonts w:cs="Times New Roman"/>
                <w:noProof/>
                <w:webHidden/>
                <w:szCs w:val="24"/>
              </w:rPr>
              <w:fldChar w:fldCharType="end"/>
            </w:r>
          </w:hyperlink>
        </w:p>
        <w:p w14:paraId="2DEBF792" w14:textId="09CC9DD1" w:rsidR="000C27BB" w:rsidRPr="004041F5" w:rsidRDefault="000C27BB" w:rsidP="004041F5">
          <w:pPr>
            <w:pStyle w:val="TOC1"/>
            <w:rPr>
              <w:rFonts w:eastAsiaTheme="minorEastAsia" w:cs="Times New Roman"/>
              <w:noProof/>
              <w:szCs w:val="24"/>
            </w:rPr>
          </w:pPr>
          <w:hyperlink w:anchor="_Toc210727898" w:history="1">
            <w:r w:rsidRPr="004041F5">
              <w:rPr>
                <w:rStyle w:val="Hyperlink"/>
                <w:rFonts w:cs="Times New Roman"/>
                <w:noProof/>
                <w:szCs w:val="24"/>
                <w:lang w:val="en-GB"/>
              </w:rPr>
              <w:t>4</w:t>
            </w:r>
            <w:r w:rsidRPr="004041F5">
              <w:rPr>
                <w:rFonts w:eastAsiaTheme="minorEastAsia" w:cs="Times New Roman"/>
                <w:noProof/>
                <w:szCs w:val="24"/>
              </w:rPr>
              <w:tab/>
            </w:r>
            <w:r w:rsidRPr="004041F5">
              <w:rPr>
                <w:rStyle w:val="Hyperlink"/>
                <w:rFonts w:cs="Times New Roman"/>
                <w:noProof/>
                <w:szCs w:val="24"/>
                <w:lang w:val="en-GB"/>
              </w:rPr>
              <w:t>Theme Impact Analysis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_Toc210727898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10</w:t>
            </w:r>
            <w:r w:rsidRPr="004041F5">
              <w:rPr>
                <w:rFonts w:cs="Times New Roman"/>
                <w:noProof/>
                <w:webHidden/>
                <w:szCs w:val="24"/>
              </w:rPr>
              <w:fldChar w:fldCharType="end"/>
            </w:r>
          </w:hyperlink>
        </w:p>
        <w:p w14:paraId="50855E5A" w14:textId="6856F881" w:rsidR="000C27BB" w:rsidRPr="004041F5" w:rsidRDefault="000C27BB" w:rsidP="004041F5">
          <w:pPr>
            <w:pStyle w:val="TOC2"/>
            <w:rPr>
              <w:rFonts w:eastAsiaTheme="minorEastAsia" w:cs="Times New Roman"/>
              <w:noProof/>
              <w:szCs w:val="24"/>
            </w:rPr>
          </w:pPr>
          <w:hyperlink w:anchor="_Toc210727899" w:history="1">
            <w:r w:rsidRPr="004041F5">
              <w:rPr>
                <w:rStyle w:val="Hyperlink"/>
                <w:rFonts w:cs="Times New Roman"/>
                <w:noProof/>
                <w:szCs w:val="24"/>
                <w:lang w:val="en-GB"/>
              </w:rPr>
              <w:t>4.1</w:t>
            </w:r>
            <w:r w:rsidRPr="004041F5">
              <w:rPr>
                <w:rFonts w:eastAsiaTheme="minorEastAsia" w:cs="Times New Roman"/>
                <w:noProof/>
                <w:szCs w:val="24"/>
              </w:rPr>
              <w:tab/>
            </w:r>
            <w:r w:rsidRPr="004041F5">
              <w:rPr>
                <w:rStyle w:val="Hyperlink"/>
                <w:rFonts w:cs="Times New Roman"/>
                <w:noProof/>
                <w:szCs w:val="24"/>
                <w:lang w:val="en-GB"/>
              </w:rPr>
              <w:t>Industry-Level Analysis through PESTLE</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_Toc210727899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10</w:t>
            </w:r>
            <w:r w:rsidRPr="004041F5">
              <w:rPr>
                <w:rFonts w:cs="Times New Roman"/>
                <w:noProof/>
                <w:webHidden/>
                <w:szCs w:val="24"/>
              </w:rPr>
              <w:fldChar w:fldCharType="end"/>
            </w:r>
          </w:hyperlink>
        </w:p>
        <w:p w14:paraId="27817305" w14:textId="3121EF3A" w:rsidR="000C27BB" w:rsidRPr="004041F5" w:rsidRDefault="000C27BB" w:rsidP="004041F5">
          <w:pPr>
            <w:pStyle w:val="TOC2"/>
            <w:rPr>
              <w:rFonts w:eastAsiaTheme="minorEastAsia" w:cs="Times New Roman"/>
              <w:noProof/>
              <w:szCs w:val="24"/>
            </w:rPr>
          </w:pPr>
          <w:hyperlink w:anchor="_Toc210727900" w:history="1">
            <w:r w:rsidRPr="004041F5">
              <w:rPr>
                <w:rStyle w:val="Hyperlink"/>
                <w:rFonts w:cs="Times New Roman"/>
                <w:noProof/>
                <w:szCs w:val="24"/>
                <w:lang w:val="en-GB"/>
              </w:rPr>
              <w:t>2.7</w:t>
            </w:r>
            <w:r w:rsidRPr="004041F5">
              <w:rPr>
                <w:rFonts w:eastAsiaTheme="minorEastAsia" w:cs="Times New Roman"/>
                <w:noProof/>
                <w:szCs w:val="24"/>
              </w:rPr>
              <w:tab/>
            </w:r>
            <w:r w:rsidRPr="004041F5">
              <w:rPr>
                <w:rStyle w:val="Hyperlink"/>
                <w:rFonts w:cs="Times New Roman"/>
                <w:noProof/>
                <w:szCs w:val="24"/>
                <w:lang w:val="en-GB"/>
              </w:rPr>
              <w:t>Industry Responses to Mental Health Challenges in Hospitality</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_Toc210727900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14</w:t>
            </w:r>
            <w:r w:rsidRPr="004041F5">
              <w:rPr>
                <w:rFonts w:cs="Times New Roman"/>
                <w:noProof/>
                <w:webHidden/>
                <w:szCs w:val="24"/>
              </w:rPr>
              <w:fldChar w:fldCharType="end"/>
            </w:r>
          </w:hyperlink>
        </w:p>
        <w:p w14:paraId="2C2655DE" w14:textId="18185AE8" w:rsidR="000C27BB" w:rsidRPr="004041F5" w:rsidRDefault="000C27BB" w:rsidP="004041F5">
          <w:pPr>
            <w:pStyle w:val="TOC3"/>
            <w:tabs>
              <w:tab w:val="left" w:pos="1320"/>
              <w:tab w:val="right" w:leader="dot" w:pos="9016"/>
            </w:tabs>
            <w:spacing w:line="360" w:lineRule="auto"/>
            <w:rPr>
              <w:rFonts w:eastAsiaTheme="minorEastAsia" w:cs="Times New Roman"/>
              <w:noProof/>
              <w:szCs w:val="24"/>
            </w:rPr>
          </w:pPr>
          <w:hyperlink w:anchor="_Toc210727901" w:history="1">
            <w:r w:rsidRPr="004041F5">
              <w:rPr>
                <w:rStyle w:val="Hyperlink"/>
                <w:rFonts w:cs="Times New Roman"/>
                <w:noProof/>
                <w:szCs w:val="24"/>
              </w:rPr>
              <w:t>4.2.1</w:t>
            </w:r>
            <w:r w:rsidRPr="004041F5">
              <w:rPr>
                <w:rFonts w:eastAsiaTheme="minorEastAsia" w:cs="Times New Roman"/>
                <w:noProof/>
                <w:szCs w:val="24"/>
              </w:rPr>
              <w:tab/>
            </w:r>
            <w:r w:rsidRPr="004041F5">
              <w:rPr>
                <w:rStyle w:val="Hyperlink"/>
                <w:rFonts w:cs="Times New Roman"/>
                <w:noProof/>
                <w:szCs w:val="24"/>
              </w:rPr>
              <w:t>Strengths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_Toc210727901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15</w:t>
            </w:r>
            <w:r w:rsidRPr="004041F5">
              <w:rPr>
                <w:rFonts w:cs="Times New Roman"/>
                <w:noProof/>
                <w:webHidden/>
                <w:szCs w:val="24"/>
              </w:rPr>
              <w:fldChar w:fldCharType="end"/>
            </w:r>
          </w:hyperlink>
        </w:p>
        <w:p w14:paraId="55B8F153" w14:textId="48B379C0" w:rsidR="000C27BB" w:rsidRPr="004041F5" w:rsidRDefault="000C27BB" w:rsidP="004041F5">
          <w:pPr>
            <w:pStyle w:val="TOC3"/>
            <w:tabs>
              <w:tab w:val="left" w:pos="1320"/>
              <w:tab w:val="right" w:leader="dot" w:pos="9016"/>
            </w:tabs>
            <w:spacing w:line="360" w:lineRule="auto"/>
            <w:rPr>
              <w:rFonts w:eastAsiaTheme="minorEastAsia" w:cs="Times New Roman"/>
              <w:noProof/>
              <w:szCs w:val="24"/>
            </w:rPr>
          </w:pPr>
          <w:hyperlink w:anchor="_Toc210727902" w:history="1">
            <w:r w:rsidRPr="004041F5">
              <w:rPr>
                <w:rStyle w:val="Hyperlink"/>
                <w:rFonts w:cs="Times New Roman"/>
                <w:noProof/>
                <w:szCs w:val="24"/>
              </w:rPr>
              <w:t>4.2.2</w:t>
            </w:r>
            <w:r w:rsidRPr="004041F5">
              <w:rPr>
                <w:rFonts w:eastAsiaTheme="minorEastAsia" w:cs="Times New Roman"/>
                <w:noProof/>
                <w:szCs w:val="24"/>
              </w:rPr>
              <w:tab/>
            </w:r>
            <w:r w:rsidRPr="004041F5">
              <w:rPr>
                <w:rStyle w:val="Hyperlink"/>
                <w:rFonts w:cs="Times New Roman"/>
                <w:noProof/>
                <w:szCs w:val="24"/>
              </w:rPr>
              <w:t>Limitations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_Toc210727902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15</w:t>
            </w:r>
            <w:r w:rsidRPr="004041F5">
              <w:rPr>
                <w:rFonts w:cs="Times New Roman"/>
                <w:noProof/>
                <w:webHidden/>
                <w:szCs w:val="24"/>
              </w:rPr>
              <w:fldChar w:fldCharType="end"/>
            </w:r>
          </w:hyperlink>
        </w:p>
        <w:p w14:paraId="330EE887" w14:textId="6FFE2E9C" w:rsidR="000C27BB" w:rsidRPr="004041F5" w:rsidRDefault="000C27BB" w:rsidP="004041F5">
          <w:pPr>
            <w:pStyle w:val="TOC2"/>
            <w:rPr>
              <w:rFonts w:eastAsiaTheme="minorEastAsia" w:cs="Times New Roman"/>
              <w:noProof/>
              <w:szCs w:val="24"/>
            </w:rPr>
          </w:pPr>
          <w:hyperlink w:anchor="_Toc210727903" w:history="1">
            <w:r w:rsidRPr="004041F5">
              <w:rPr>
                <w:rStyle w:val="Hyperlink"/>
                <w:rFonts w:cs="Times New Roman"/>
                <w:noProof/>
                <w:szCs w:val="24"/>
                <w:lang w:val="en-GB"/>
              </w:rPr>
              <w:t>4.3</w:t>
            </w:r>
            <w:r w:rsidRPr="004041F5">
              <w:rPr>
                <w:rFonts w:eastAsiaTheme="minorEastAsia" w:cs="Times New Roman"/>
                <w:noProof/>
                <w:szCs w:val="24"/>
              </w:rPr>
              <w:tab/>
            </w:r>
            <w:r w:rsidRPr="004041F5">
              <w:rPr>
                <w:rStyle w:val="Hyperlink"/>
                <w:rFonts w:cs="Times New Roman"/>
                <w:noProof/>
                <w:szCs w:val="24"/>
                <w:lang w:val="en-GB"/>
              </w:rPr>
              <w:t>Critical Reflection on Responses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_Toc210727903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15</w:t>
            </w:r>
            <w:r w:rsidRPr="004041F5">
              <w:rPr>
                <w:rFonts w:cs="Times New Roman"/>
                <w:noProof/>
                <w:webHidden/>
                <w:szCs w:val="24"/>
              </w:rPr>
              <w:fldChar w:fldCharType="end"/>
            </w:r>
          </w:hyperlink>
        </w:p>
        <w:p w14:paraId="5DFB41AE" w14:textId="1EE34220" w:rsidR="000C27BB" w:rsidRPr="004041F5" w:rsidRDefault="000C27BB" w:rsidP="004041F5">
          <w:pPr>
            <w:pStyle w:val="TOC2"/>
            <w:rPr>
              <w:rFonts w:eastAsiaTheme="minorEastAsia" w:cs="Times New Roman"/>
              <w:noProof/>
              <w:szCs w:val="24"/>
            </w:rPr>
          </w:pPr>
          <w:hyperlink w:anchor="_Toc210727904" w:history="1">
            <w:r w:rsidRPr="004041F5">
              <w:rPr>
                <w:rStyle w:val="Hyperlink"/>
                <w:rFonts w:cs="Times New Roman"/>
                <w:noProof/>
                <w:szCs w:val="24"/>
                <w:lang w:val="en-GB"/>
              </w:rPr>
              <w:t>4.4</w:t>
            </w:r>
            <w:r w:rsidRPr="004041F5">
              <w:rPr>
                <w:rFonts w:eastAsiaTheme="minorEastAsia" w:cs="Times New Roman"/>
                <w:noProof/>
                <w:szCs w:val="24"/>
              </w:rPr>
              <w:tab/>
            </w:r>
            <w:r w:rsidRPr="004041F5">
              <w:rPr>
                <w:rStyle w:val="Hyperlink"/>
                <w:rFonts w:cs="Times New Roman"/>
                <w:noProof/>
                <w:szCs w:val="24"/>
                <w:lang w:val="en-GB"/>
              </w:rPr>
              <w:t>Case Studies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_Toc210727904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16</w:t>
            </w:r>
            <w:r w:rsidRPr="004041F5">
              <w:rPr>
                <w:rFonts w:cs="Times New Roman"/>
                <w:noProof/>
                <w:webHidden/>
                <w:szCs w:val="24"/>
              </w:rPr>
              <w:fldChar w:fldCharType="end"/>
            </w:r>
          </w:hyperlink>
        </w:p>
        <w:p w14:paraId="0B13AAB9" w14:textId="72B083FF" w:rsidR="000C27BB" w:rsidRPr="004041F5" w:rsidRDefault="000C27BB" w:rsidP="004041F5">
          <w:pPr>
            <w:pStyle w:val="TOC1"/>
            <w:rPr>
              <w:rFonts w:eastAsiaTheme="minorEastAsia" w:cs="Times New Roman"/>
              <w:noProof/>
              <w:szCs w:val="24"/>
            </w:rPr>
          </w:pPr>
          <w:hyperlink w:anchor="_Toc210727905" w:history="1">
            <w:r w:rsidRPr="004041F5">
              <w:rPr>
                <w:rStyle w:val="Hyperlink"/>
                <w:rFonts w:cs="Times New Roman"/>
                <w:noProof/>
                <w:szCs w:val="24"/>
                <w:lang w:val="en-GB"/>
              </w:rPr>
              <w:t>5</w:t>
            </w:r>
            <w:r w:rsidRPr="004041F5">
              <w:rPr>
                <w:rFonts w:eastAsiaTheme="minorEastAsia" w:cs="Times New Roman"/>
                <w:noProof/>
                <w:szCs w:val="24"/>
              </w:rPr>
              <w:tab/>
            </w:r>
            <w:r w:rsidRPr="004041F5">
              <w:rPr>
                <w:rStyle w:val="Hyperlink"/>
                <w:rFonts w:cs="Times New Roman"/>
                <w:noProof/>
                <w:szCs w:val="24"/>
                <w:lang w:val="en-GB"/>
              </w:rPr>
              <w:t>Conclusion</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_Toc210727905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16</w:t>
            </w:r>
            <w:r w:rsidRPr="004041F5">
              <w:rPr>
                <w:rFonts w:cs="Times New Roman"/>
                <w:noProof/>
                <w:webHidden/>
                <w:szCs w:val="24"/>
              </w:rPr>
              <w:fldChar w:fldCharType="end"/>
            </w:r>
          </w:hyperlink>
        </w:p>
        <w:p w14:paraId="0C892E03" w14:textId="7B58A0BB" w:rsidR="000C27BB" w:rsidRPr="004041F5" w:rsidRDefault="000C27BB" w:rsidP="004041F5">
          <w:pPr>
            <w:pStyle w:val="TOC1"/>
            <w:rPr>
              <w:rFonts w:eastAsiaTheme="minorEastAsia" w:cs="Times New Roman"/>
              <w:noProof/>
              <w:szCs w:val="24"/>
            </w:rPr>
          </w:pPr>
          <w:hyperlink w:anchor="_Toc210727906" w:history="1">
            <w:r w:rsidRPr="004041F5">
              <w:rPr>
                <w:rStyle w:val="Hyperlink"/>
                <w:rFonts w:cs="Times New Roman"/>
                <w:noProof/>
                <w:szCs w:val="24"/>
                <w:lang w:val="en-GB"/>
              </w:rPr>
              <w:t>6</w:t>
            </w:r>
            <w:r w:rsidRPr="004041F5">
              <w:rPr>
                <w:rFonts w:eastAsiaTheme="minorEastAsia" w:cs="Times New Roman"/>
                <w:noProof/>
                <w:szCs w:val="24"/>
              </w:rPr>
              <w:tab/>
            </w:r>
            <w:r w:rsidRPr="004041F5">
              <w:rPr>
                <w:rStyle w:val="Hyperlink"/>
                <w:rFonts w:cs="Times New Roman"/>
                <w:noProof/>
                <w:szCs w:val="24"/>
                <w:lang w:val="en-GB"/>
              </w:rPr>
              <w:t>Recommendations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_Toc210727906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16</w:t>
            </w:r>
            <w:r w:rsidRPr="004041F5">
              <w:rPr>
                <w:rFonts w:cs="Times New Roman"/>
                <w:noProof/>
                <w:webHidden/>
                <w:szCs w:val="24"/>
              </w:rPr>
              <w:fldChar w:fldCharType="end"/>
            </w:r>
          </w:hyperlink>
        </w:p>
        <w:p w14:paraId="05B6E26A" w14:textId="3A4D6520" w:rsidR="000C27BB" w:rsidRPr="004041F5" w:rsidRDefault="000C27BB" w:rsidP="004041F5">
          <w:pPr>
            <w:pStyle w:val="TOC2"/>
            <w:rPr>
              <w:rFonts w:eastAsiaTheme="minorEastAsia" w:cs="Times New Roman"/>
              <w:noProof/>
              <w:szCs w:val="24"/>
            </w:rPr>
          </w:pPr>
          <w:hyperlink w:anchor="_Toc210727907" w:history="1">
            <w:r w:rsidRPr="004041F5">
              <w:rPr>
                <w:rStyle w:val="Hyperlink"/>
                <w:rFonts w:cs="Times New Roman"/>
                <w:noProof/>
                <w:szCs w:val="24"/>
                <w:lang w:val="en-GB"/>
              </w:rPr>
              <w:t>6.1</w:t>
            </w:r>
            <w:r w:rsidRPr="004041F5">
              <w:rPr>
                <w:rFonts w:eastAsiaTheme="minorEastAsia" w:cs="Times New Roman"/>
                <w:noProof/>
                <w:szCs w:val="24"/>
              </w:rPr>
              <w:tab/>
            </w:r>
            <w:r w:rsidRPr="004041F5">
              <w:rPr>
                <w:rStyle w:val="Hyperlink"/>
                <w:rFonts w:cs="Times New Roman"/>
                <w:noProof/>
                <w:szCs w:val="24"/>
                <w:lang w:val="en-GB"/>
              </w:rPr>
              <w:t>Policy Changes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_Toc210727907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16</w:t>
            </w:r>
            <w:r w:rsidRPr="004041F5">
              <w:rPr>
                <w:rFonts w:cs="Times New Roman"/>
                <w:noProof/>
                <w:webHidden/>
                <w:szCs w:val="24"/>
              </w:rPr>
              <w:fldChar w:fldCharType="end"/>
            </w:r>
          </w:hyperlink>
        </w:p>
        <w:p w14:paraId="5418AE42" w14:textId="57D28A46" w:rsidR="000C27BB" w:rsidRPr="004041F5" w:rsidRDefault="000C27BB" w:rsidP="004041F5">
          <w:pPr>
            <w:pStyle w:val="TOC2"/>
            <w:rPr>
              <w:rFonts w:eastAsiaTheme="minorEastAsia" w:cs="Times New Roman"/>
              <w:noProof/>
              <w:szCs w:val="24"/>
            </w:rPr>
          </w:pPr>
          <w:hyperlink w:anchor="_Toc210727908" w:history="1">
            <w:r w:rsidRPr="004041F5">
              <w:rPr>
                <w:rStyle w:val="Hyperlink"/>
                <w:rFonts w:cs="Times New Roman"/>
                <w:noProof/>
                <w:szCs w:val="24"/>
                <w:lang w:val="en-GB"/>
              </w:rPr>
              <w:t>6.2</w:t>
            </w:r>
            <w:r w:rsidRPr="004041F5">
              <w:rPr>
                <w:rFonts w:eastAsiaTheme="minorEastAsia" w:cs="Times New Roman"/>
                <w:noProof/>
                <w:szCs w:val="24"/>
              </w:rPr>
              <w:tab/>
            </w:r>
            <w:r w:rsidRPr="004041F5">
              <w:rPr>
                <w:rStyle w:val="Hyperlink"/>
                <w:rFonts w:cs="Times New Roman"/>
                <w:noProof/>
                <w:szCs w:val="24"/>
                <w:lang w:val="en-GB"/>
              </w:rPr>
              <w:t>Leadership Training</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_Toc210727908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17</w:t>
            </w:r>
            <w:r w:rsidRPr="004041F5">
              <w:rPr>
                <w:rFonts w:cs="Times New Roman"/>
                <w:noProof/>
                <w:webHidden/>
                <w:szCs w:val="24"/>
              </w:rPr>
              <w:fldChar w:fldCharType="end"/>
            </w:r>
          </w:hyperlink>
        </w:p>
        <w:p w14:paraId="51E20B31" w14:textId="5F61E26B" w:rsidR="000C27BB" w:rsidRPr="004041F5" w:rsidRDefault="000C27BB" w:rsidP="004041F5">
          <w:pPr>
            <w:pStyle w:val="TOC2"/>
            <w:rPr>
              <w:rFonts w:eastAsiaTheme="minorEastAsia" w:cs="Times New Roman"/>
              <w:noProof/>
              <w:szCs w:val="24"/>
            </w:rPr>
          </w:pPr>
          <w:hyperlink w:anchor="_Toc210727909" w:history="1">
            <w:r w:rsidRPr="004041F5">
              <w:rPr>
                <w:rStyle w:val="Hyperlink"/>
                <w:rFonts w:cs="Times New Roman"/>
                <w:noProof/>
                <w:szCs w:val="24"/>
                <w:lang w:val="en-GB"/>
              </w:rPr>
              <w:t>6.3</w:t>
            </w:r>
            <w:r w:rsidRPr="004041F5">
              <w:rPr>
                <w:rFonts w:eastAsiaTheme="minorEastAsia" w:cs="Times New Roman"/>
                <w:noProof/>
                <w:szCs w:val="24"/>
              </w:rPr>
              <w:tab/>
            </w:r>
            <w:r w:rsidRPr="004041F5">
              <w:rPr>
                <w:rStyle w:val="Hyperlink"/>
                <w:rFonts w:cs="Times New Roman"/>
                <w:noProof/>
                <w:szCs w:val="24"/>
                <w:lang w:val="en-GB"/>
              </w:rPr>
              <w:t>Flexible Scheduling</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_Toc210727909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17</w:t>
            </w:r>
            <w:r w:rsidRPr="004041F5">
              <w:rPr>
                <w:rFonts w:cs="Times New Roman"/>
                <w:noProof/>
                <w:webHidden/>
                <w:szCs w:val="24"/>
              </w:rPr>
              <w:fldChar w:fldCharType="end"/>
            </w:r>
          </w:hyperlink>
        </w:p>
        <w:p w14:paraId="67D4423F" w14:textId="272258A6" w:rsidR="000C27BB" w:rsidRPr="004041F5" w:rsidRDefault="000C27BB" w:rsidP="004041F5">
          <w:pPr>
            <w:pStyle w:val="TOC2"/>
            <w:rPr>
              <w:rFonts w:eastAsiaTheme="minorEastAsia" w:cs="Times New Roman"/>
              <w:noProof/>
              <w:szCs w:val="24"/>
            </w:rPr>
          </w:pPr>
          <w:hyperlink w:anchor="_Toc210727910" w:history="1">
            <w:r w:rsidRPr="004041F5">
              <w:rPr>
                <w:rStyle w:val="Hyperlink"/>
                <w:rFonts w:cs="Times New Roman"/>
                <w:noProof/>
                <w:szCs w:val="24"/>
                <w:lang w:val="en-GB"/>
              </w:rPr>
              <w:t>6.4</w:t>
            </w:r>
            <w:r w:rsidRPr="004041F5">
              <w:rPr>
                <w:rFonts w:eastAsiaTheme="minorEastAsia" w:cs="Times New Roman"/>
                <w:noProof/>
                <w:szCs w:val="24"/>
              </w:rPr>
              <w:tab/>
            </w:r>
            <w:r w:rsidRPr="004041F5">
              <w:rPr>
                <w:rStyle w:val="Hyperlink"/>
                <w:rFonts w:cs="Times New Roman"/>
                <w:noProof/>
                <w:szCs w:val="24"/>
                <w:lang w:val="en-GB"/>
              </w:rPr>
              <w:t>Well-being Integration</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_Toc210727910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17</w:t>
            </w:r>
            <w:r w:rsidRPr="004041F5">
              <w:rPr>
                <w:rFonts w:cs="Times New Roman"/>
                <w:noProof/>
                <w:webHidden/>
                <w:szCs w:val="24"/>
              </w:rPr>
              <w:fldChar w:fldCharType="end"/>
            </w:r>
          </w:hyperlink>
        </w:p>
        <w:p w14:paraId="54FE56DC" w14:textId="62C18CAE" w:rsidR="000C27BB" w:rsidRPr="004041F5" w:rsidRDefault="000C27BB" w:rsidP="004041F5">
          <w:pPr>
            <w:pStyle w:val="TOC2"/>
            <w:rPr>
              <w:rFonts w:eastAsiaTheme="minorEastAsia" w:cs="Times New Roman"/>
              <w:noProof/>
              <w:szCs w:val="24"/>
            </w:rPr>
          </w:pPr>
          <w:hyperlink w:anchor="_Toc210727911" w:history="1">
            <w:r w:rsidRPr="004041F5">
              <w:rPr>
                <w:rStyle w:val="Hyperlink"/>
                <w:rFonts w:cs="Times New Roman"/>
                <w:noProof/>
                <w:szCs w:val="24"/>
                <w:lang w:val="en-GB"/>
              </w:rPr>
              <w:t>6.5</w:t>
            </w:r>
            <w:r w:rsidRPr="004041F5">
              <w:rPr>
                <w:rFonts w:eastAsiaTheme="minorEastAsia" w:cs="Times New Roman"/>
                <w:noProof/>
                <w:szCs w:val="24"/>
              </w:rPr>
              <w:tab/>
            </w:r>
            <w:r w:rsidRPr="004041F5">
              <w:rPr>
                <w:rStyle w:val="Hyperlink"/>
                <w:rFonts w:cs="Times New Roman"/>
                <w:noProof/>
                <w:szCs w:val="24"/>
                <w:lang w:val="en-GB"/>
              </w:rPr>
              <w:t>Intersectoral Cooperation.</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_Toc210727911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17</w:t>
            </w:r>
            <w:r w:rsidRPr="004041F5">
              <w:rPr>
                <w:rFonts w:cs="Times New Roman"/>
                <w:noProof/>
                <w:webHidden/>
                <w:szCs w:val="24"/>
              </w:rPr>
              <w:fldChar w:fldCharType="end"/>
            </w:r>
          </w:hyperlink>
        </w:p>
        <w:p w14:paraId="3C5705F2" w14:textId="5C24C5BD" w:rsidR="000C27BB" w:rsidRPr="004041F5" w:rsidRDefault="000C27BB" w:rsidP="004041F5">
          <w:pPr>
            <w:pStyle w:val="TOC2"/>
            <w:rPr>
              <w:rFonts w:eastAsiaTheme="minorEastAsia" w:cs="Times New Roman"/>
              <w:noProof/>
              <w:szCs w:val="24"/>
            </w:rPr>
          </w:pPr>
          <w:hyperlink w:anchor="_Toc210727912" w:history="1">
            <w:r w:rsidRPr="004041F5">
              <w:rPr>
                <w:rStyle w:val="Hyperlink"/>
                <w:rFonts w:cs="Times New Roman"/>
                <w:noProof/>
                <w:szCs w:val="24"/>
                <w:lang w:val="en-GB"/>
              </w:rPr>
              <w:t>6.6</w:t>
            </w:r>
            <w:r w:rsidRPr="004041F5">
              <w:rPr>
                <w:rFonts w:eastAsiaTheme="minorEastAsia" w:cs="Times New Roman"/>
                <w:noProof/>
                <w:szCs w:val="24"/>
              </w:rPr>
              <w:tab/>
            </w:r>
            <w:r w:rsidRPr="004041F5">
              <w:rPr>
                <w:rStyle w:val="Hyperlink"/>
                <w:rFonts w:cs="Times New Roman"/>
                <w:noProof/>
                <w:szCs w:val="24"/>
                <w:lang w:val="en-GB"/>
              </w:rPr>
              <w:t>Cultural Shift</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_Toc210727912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18</w:t>
            </w:r>
            <w:r w:rsidRPr="004041F5">
              <w:rPr>
                <w:rFonts w:cs="Times New Roman"/>
                <w:noProof/>
                <w:webHidden/>
                <w:szCs w:val="24"/>
              </w:rPr>
              <w:fldChar w:fldCharType="end"/>
            </w:r>
          </w:hyperlink>
        </w:p>
        <w:p w14:paraId="718BEE73" w14:textId="7963A518" w:rsidR="000C27BB" w:rsidRPr="004041F5" w:rsidRDefault="000C27BB" w:rsidP="004041F5">
          <w:pPr>
            <w:pStyle w:val="TOC1"/>
            <w:rPr>
              <w:rFonts w:eastAsiaTheme="minorEastAsia" w:cs="Times New Roman"/>
              <w:noProof/>
              <w:szCs w:val="24"/>
            </w:rPr>
          </w:pPr>
          <w:hyperlink w:anchor="_Toc210727913" w:history="1">
            <w:r w:rsidRPr="004041F5">
              <w:rPr>
                <w:rStyle w:val="Hyperlink"/>
                <w:rFonts w:cs="Times New Roman"/>
                <w:noProof/>
                <w:szCs w:val="24"/>
              </w:rPr>
              <w:t>7</w:t>
            </w:r>
            <w:r w:rsidRPr="004041F5">
              <w:rPr>
                <w:rFonts w:eastAsiaTheme="minorEastAsia" w:cs="Times New Roman"/>
                <w:noProof/>
                <w:szCs w:val="24"/>
              </w:rPr>
              <w:tab/>
            </w:r>
            <w:r w:rsidRPr="004041F5">
              <w:rPr>
                <w:rStyle w:val="Hyperlink"/>
                <w:rFonts w:cs="Times New Roman"/>
                <w:noProof/>
                <w:szCs w:val="24"/>
              </w:rPr>
              <w:t>References</w:t>
            </w:r>
            <w:r w:rsidRPr="004041F5">
              <w:rPr>
                <w:rFonts w:cs="Times New Roman"/>
                <w:noProof/>
                <w:webHidden/>
                <w:szCs w:val="24"/>
              </w:rPr>
              <w:tab/>
            </w:r>
            <w:r w:rsidRPr="004041F5">
              <w:rPr>
                <w:rFonts w:cs="Times New Roman"/>
                <w:noProof/>
                <w:webHidden/>
                <w:szCs w:val="24"/>
              </w:rPr>
              <w:fldChar w:fldCharType="begin"/>
            </w:r>
            <w:r w:rsidRPr="004041F5">
              <w:rPr>
                <w:rFonts w:cs="Times New Roman"/>
                <w:noProof/>
                <w:webHidden/>
                <w:szCs w:val="24"/>
              </w:rPr>
              <w:instrText xml:space="preserve"> PAGEREF _Toc210727913 \h </w:instrText>
            </w:r>
            <w:r w:rsidRPr="004041F5">
              <w:rPr>
                <w:rFonts w:cs="Times New Roman"/>
                <w:noProof/>
                <w:webHidden/>
                <w:szCs w:val="24"/>
              </w:rPr>
            </w:r>
            <w:r w:rsidRPr="004041F5">
              <w:rPr>
                <w:rFonts w:cs="Times New Roman"/>
                <w:noProof/>
                <w:webHidden/>
                <w:szCs w:val="24"/>
              </w:rPr>
              <w:fldChar w:fldCharType="separate"/>
            </w:r>
            <w:r w:rsidRPr="004041F5">
              <w:rPr>
                <w:rFonts w:cs="Times New Roman"/>
                <w:noProof/>
                <w:webHidden/>
                <w:szCs w:val="24"/>
              </w:rPr>
              <w:t>19</w:t>
            </w:r>
            <w:r w:rsidRPr="004041F5">
              <w:rPr>
                <w:rFonts w:cs="Times New Roman"/>
                <w:noProof/>
                <w:webHidden/>
                <w:szCs w:val="24"/>
              </w:rPr>
              <w:fldChar w:fldCharType="end"/>
            </w:r>
          </w:hyperlink>
        </w:p>
        <w:p w14:paraId="734BA684" w14:textId="5284EBAE" w:rsidR="00C10EF5" w:rsidRPr="004041F5" w:rsidRDefault="00C10EF5" w:rsidP="004041F5">
          <w:pPr>
            <w:spacing w:line="360" w:lineRule="auto"/>
            <w:rPr>
              <w:rFonts w:cs="Times New Roman"/>
              <w:szCs w:val="24"/>
            </w:rPr>
          </w:pPr>
          <w:r w:rsidRPr="004041F5">
            <w:rPr>
              <w:rFonts w:cs="Times New Roman"/>
              <w:b/>
              <w:bCs/>
              <w:szCs w:val="24"/>
            </w:rPr>
            <w:fldChar w:fldCharType="end"/>
          </w:r>
        </w:p>
      </w:sdtContent>
    </w:sdt>
    <w:p w14:paraId="79C5E9EF" w14:textId="38CD31B9" w:rsidR="00FE25D9" w:rsidRPr="004041F5" w:rsidRDefault="00FE25D9" w:rsidP="004041F5">
      <w:pPr>
        <w:spacing w:before="0" w:line="360" w:lineRule="auto"/>
        <w:rPr>
          <w:rFonts w:cs="Times New Roman"/>
          <w:b/>
          <w:bCs/>
          <w:szCs w:val="24"/>
          <w:lang w:val="en-GB"/>
        </w:rPr>
      </w:pPr>
      <w:r w:rsidRPr="004041F5">
        <w:rPr>
          <w:rFonts w:cs="Times New Roman"/>
          <w:b/>
          <w:bCs/>
          <w:szCs w:val="24"/>
          <w:lang w:val="en-GB"/>
        </w:rPr>
        <w:br w:type="page"/>
      </w:r>
    </w:p>
    <w:p w14:paraId="4825F1CB" w14:textId="36966389" w:rsidR="00A63EA8" w:rsidRDefault="000C55C7" w:rsidP="00925B9E">
      <w:pPr>
        <w:spacing w:before="0" w:line="360" w:lineRule="auto"/>
        <w:jc w:val="center"/>
        <w:rPr>
          <w:rFonts w:cs="Times New Roman"/>
          <w:b/>
          <w:bCs/>
          <w:szCs w:val="24"/>
          <w:lang w:val="en-GB"/>
        </w:rPr>
      </w:pPr>
      <w:r w:rsidRPr="000C55C7">
        <w:rPr>
          <w:rFonts w:cs="Times New Roman"/>
          <w:b/>
          <w:bCs/>
          <w:szCs w:val="24"/>
          <w:lang w:val="en-GB"/>
        </w:rPr>
        <w:lastRenderedPageBreak/>
        <w:t>Option Four: The deepening</w:t>
      </w:r>
      <w:r w:rsidRPr="00A63EA8">
        <w:rPr>
          <w:rFonts w:cs="Times New Roman"/>
          <w:b/>
          <w:bCs/>
          <w:szCs w:val="24"/>
          <w:lang w:val="en-GB"/>
        </w:rPr>
        <w:t xml:space="preserve"> </w:t>
      </w:r>
      <w:r w:rsidR="00A63EA8" w:rsidRPr="00A63EA8">
        <w:rPr>
          <w:rFonts w:cs="Times New Roman"/>
          <w:b/>
          <w:bCs/>
          <w:szCs w:val="24"/>
          <w:lang w:val="en-GB"/>
        </w:rPr>
        <w:t>mental health crisis in the Hospitality industry</w:t>
      </w:r>
    </w:p>
    <w:p w14:paraId="1C52078B" w14:textId="62670A91" w:rsidR="00EA305F" w:rsidRPr="007379FE" w:rsidRDefault="00027FBB" w:rsidP="00925B9E">
      <w:pPr>
        <w:spacing w:before="0" w:line="360" w:lineRule="auto"/>
        <w:jc w:val="center"/>
        <w:rPr>
          <w:rFonts w:cs="Times New Roman"/>
          <w:b/>
          <w:bCs/>
          <w:szCs w:val="24"/>
          <w:lang w:val="en-GB"/>
        </w:rPr>
      </w:pPr>
      <w:r w:rsidRPr="004041F5">
        <w:rPr>
          <w:rFonts w:cs="Times New Roman"/>
          <w:b/>
          <w:bCs/>
          <w:szCs w:val="24"/>
          <w:lang w:val="en-GB"/>
        </w:rPr>
        <w:t>Stigma, Burnout, and Staff Retention</w:t>
      </w:r>
      <w:r w:rsidR="00A63EA8">
        <w:rPr>
          <w:rFonts w:cs="Times New Roman"/>
          <w:b/>
          <w:bCs/>
          <w:szCs w:val="24"/>
          <w:lang w:val="en-GB"/>
        </w:rPr>
        <w:t>:</w:t>
      </w:r>
      <w:r w:rsidRPr="004041F5">
        <w:rPr>
          <w:rFonts w:cs="Times New Roman"/>
          <w:b/>
          <w:bCs/>
          <w:szCs w:val="24"/>
          <w:lang w:val="en-GB"/>
        </w:rPr>
        <w:t xml:space="preserve"> M</w:t>
      </w:r>
      <w:r w:rsidR="00EA305F" w:rsidRPr="004041F5">
        <w:rPr>
          <w:rFonts w:cs="Times New Roman"/>
          <w:b/>
          <w:bCs/>
          <w:szCs w:val="24"/>
          <w:lang w:val="en-GB"/>
        </w:rPr>
        <w:t xml:space="preserve">ental Health Challenges in the </w:t>
      </w:r>
      <w:r w:rsidR="007379FE">
        <w:rPr>
          <w:rFonts w:cs="Times New Roman"/>
          <w:b/>
          <w:bCs/>
          <w:szCs w:val="24"/>
          <w:lang w:val="en-GB"/>
        </w:rPr>
        <w:t>Hospitality Sector</w:t>
      </w:r>
    </w:p>
    <w:p w14:paraId="7912FD0D" w14:textId="6DC99D2C" w:rsidR="00EA305F" w:rsidRPr="004041F5" w:rsidRDefault="00EA305F" w:rsidP="00B268B3">
      <w:pPr>
        <w:pStyle w:val="Heading1"/>
        <w:numPr>
          <w:ilvl w:val="0"/>
          <w:numId w:val="6"/>
        </w:numPr>
        <w:spacing w:line="360" w:lineRule="auto"/>
        <w:rPr>
          <w:rFonts w:cs="Times New Roman"/>
          <w:szCs w:val="24"/>
          <w:lang w:val="en-GB"/>
        </w:rPr>
      </w:pPr>
      <w:bookmarkStart w:id="0" w:name="_Toc210727887"/>
      <w:r w:rsidRPr="004041F5">
        <w:rPr>
          <w:rFonts w:cs="Times New Roman"/>
          <w:szCs w:val="24"/>
          <w:lang w:val="en-GB"/>
        </w:rPr>
        <w:t>Introduction</w:t>
      </w:r>
      <w:bookmarkEnd w:id="0"/>
      <w:r w:rsidRPr="004041F5">
        <w:rPr>
          <w:rFonts w:cs="Times New Roman"/>
          <w:szCs w:val="24"/>
          <w:lang w:val="en-GB"/>
        </w:rPr>
        <w:t xml:space="preserve"> </w:t>
      </w:r>
    </w:p>
    <w:p w14:paraId="17257826" w14:textId="5B77D401" w:rsidR="00C10EF5" w:rsidRPr="004041F5" w:rsidRDefault="00EA305F" w:rsidP="004041F5">
      <w:pPr>
        <w:spacing w:line="360" w:lineRule="auto"/>
        <w:rPr>
          <w:rFonts w:cs="Times New Roman"/>
          <w:szCs w:val="24"/>
          <w:lang w:val="en-GB"/>
        </w:rPr>
      </w:pPr>
      <w:r w:rsidRPr="004041F5">
        <w:rPr>
          <w:rFonts w:cs="Times New Roman"/>
          <w:szCs w:val="24"/>
          <w:lang w:val="en-GB"/>
        </w:rPr>
        <w:t>The hospitality industry is one of the largest global industries, growing rapidly across regions.</w:t>
      </w:r>
      <w:r w:rsidRPr="004041F5">
        <w:rPr>
          <w:rFonts w:cs="Times New Roman"/>
          <w:szCs w:val="24"/>
          <w:lang w:val="en-GB"/>
        </w:rPr>
        <w:br/>
      </w:r>
      <w:r w:rsidR="00191720" w:rsidRPr="004041F5">
        <w:rPr>
          <w:rFonts w:cs="Times New Roman"/>
          <w:szCs w:val="24"/>
        </w:rPr>
        <w:t xml:space="preserve">Hospitality depends on employee performance, where strong service quality directly influences guest satisfaction levels </w:t>
      </w:r>
      <w:r w:rsidR="00191720" w:rsidRPr="004041F5">
        <w:rPr>
          <w:rFonts w:cs="Times New Roman"/>
          <w:szCs w:val="24"/>
          <w:lang w:val="en-GB"/>
        </w:rPr>
        <w:t>(Sánchez-Segura</w:t>
      </w:r>
      <w:r w:rsidR="00727B94" w:rsidRPr="004041F5">
        <w:rPr>
          <w:rFonts w:cs="Times New Roman"/>
          <w:szCs w:val="24"/>
        </w:rPr>
        <w:t xml:space="preserve"> et al., 2023). </w:t>
      </w:r>
      <w:r w:rsidRPr="004041F5">
        <w:rPr>
          <w:rFonts w:cs="Times New Roman"/>
          <w:szCs w:val="24"/>
          <w:lang w:val="en-GB"/>
        </w:rPr>
        <w:t xml:space="preserve">Employees provide direct service, requiring emotional labour and high interpersonal interaction every working day. </w:t>
      </w:r>
      <w:r w:rsidR="00191720" w:rsidRPr="004041F5">
        <w:rPr>
          <w:rFonts w:cs="Times New Roman"/>
          <w:szCs w:val="24"/>
        </w:rPr>
        <w:t xml:space="preserve">Daily guest interactions demand continuous emotional </w:t>
      </w:r>
      <w:proofErr w:type="spellStart"/>
      <w:r w:rsidR="00191720" w:rsidRPr="004041F5">
        <w:rPr>
          <w:rFonts w:cs="Times New Roman"/>
          <w:szCs w:val="24"/>
        </w:rPr>
        <w:t>labour</w:t>
      </w:r>
      <w:proofErr w:type="spellEnd"/>
      <w:r w:rsidR="00191720" w:rsidRPr="004041F5">
        <w:rPr>
          <w:rFonts w:cs="Times New Roman"/>
          <w:szCs w:val="24"/>
        </w:rPr>
        <w:t>, increasing employee stress and reducing personal recovery</w:t>
      </w:r>
      <w:r w:rsidR="007D4794">
        <w:rPr>
          <w:rFonts w:cs="Times New Roman"/>
          <w:szCs w:val="24"/>
        </w:rPr>
        <w:t xml:space="preserve"> (</w:t>
      </w:r>
      <w:r w:rsidR="007D4794" w:rsidRPr="005D3BCD">
        <w:t>Gong</w:t>
      </w:r>
      <w:r w:rsidR="007D4794">
        <w:t xml:space="preserve"> et al., 2020</w:t>
      </w:r>
      <w:r w:rsidR="007D4794">
        <w:rPr>
          <w:rFonts w:cs="Times New Roman"/>
          <w:szCs w:val="24"/>
        </w:rPr>
        <w:t>)</w:t>
      </w:r>
      <w:r w:rsidR="00DF6FBD">
        <w:rPr>
          <w:rFonts w:cs="Times New Roman"/>
          <w:szCs w:val="24"/>
          <w:lang w:val="en-GB"/>
        </w:rPr>
        <w:t xml:space="preserve">. </w:t>
      </w:r>
      <w:r w:rsidRPr="004041F5">
        <w:rPr>
          <w:rFonts w:cs="Times New Roman"/>
          <w:szCs w:val="24"/>
          <w:lang w:val="en-GB"/>
        </w:rPr>
        <w:t>Hospitality roles often involve long working hours, unstable shifts, and limited opportunities for advanc</w:t>
      </w:r>
      <w:r w:rsidR="00D1562A">
        <w:rPr>
          <w:rFonts w:cs="Times New Roman"/>
          <w:szCs w:val="24"/>
          <w:lang w:val="en-GB"/>
        </w:rPr>
        <w:t>ement (</w:t>
      </w:r>
      <w:proofErr w:type="spellStart"/>
      <w:r w:rsidR="00D1562A">
        <w:t>Batabyal</w:t>
      </w:r>
      <w:proofErr w:type="spellEnd"/>
      <w:r w:rsidR="00D1562A">
        <w:t xml:space="preserve"> and Das, 2019). </w:t>
      </w:r>
      <w:r w:rsidRPr="004041F5">
        <w:rPr>
          <w:rFonts w:cs="Times New Roman"/>
          <w:szCs w:val="24"/>
          <w:lang w:val="en-GB"/>
        </w:rPr>
        <w:t xml:space="preserve">In addition, pay rates are frequently low and benefits remain minimal in many organisations. </w:t>
      </w:r>
    </w:p>
    <w:p w14:paraId="1E521EA3" w14:textId="4F4B4086" w:rsidR="00C10EF5" w:rsidRPr="004041F5" w:rsidRDefault="00EA305F" w:rsidP="004041F5">
      <w:pPr>
        <w:spacing w:line="360" w:lineRule="auto"/>
        <w:rPr>
          <w:rFonts w:cs="Times New Roman"/>
          <w:szCs w:val="24"/>
          <w:lang w:val="en-GB"/>
        </w:rPr>
      </w:pPr>
      <w:r w:rsidRPr="004041F5">
        <w:rPr>
          <w:rFonts w:cs="Times New Roman"/>
          <w:szCs w:val="24"/>
          <w:lang w:val="en-GB"/>
        </w:rPr>
        <w:t>These structural problems contribute to widespread challenges surrounding employee mental health and resilience</w:t>
      </w:r>
      <w:r w:rsidR="00191720" w:rsidRPr="004041F5">
        <w:rPr>
          <w:rFonts w:cs="Times New Roman"/>
          <w:szCs w:val="24"/>
          <w:lang w:val="en-GB"/>
        </w:rPr>
        <w:t xml:space="preserve">. </w:t>
      </w:r>
      <w:r w:rsidR="00191720" w:rsidRPr="004041F5">
        <w:rPr>
          <w:rFonts w:cs="Times New Roman"/>
          <w:szCs w:val="24"/>
        </w:rPr>
        <w:t xml:space="preserve">Structural challenges, such as low pay and minimal benefits, affect employee mental health </w:t>
      </w:r>
      <w:r w:rsidR="00727B94" w:rsidRPr="004041F5">
        <w:rPr>
          <w:rFonts w:cs="Times New Roman"/>
          <w:szCs w:val="24"/>
          <w:lang w:val="en-GB"/>
        </w:rPr>
        <w:t>(</w:t>
      </w:r>
      <w:r w:rsidR="00727B94" w:rsidRPr="004041F5">
        <w:rPr>
          <w:rFonts w:cs="Times New Roman"/>
          <w:szCs w:val="24"/>
        </w:rPr>
        <w:t xml:space="preserve">Ngcobo et al., 2022). </w:t>
      </w:r>
      <w:r w:rsidRPr="004041F5">
        <w:rPr>
          <w:rFonts w:cs="Times New Roman"/>
          <w:szCs w:val="24"/>
          <w:lang w:val="en-GB"/>
        </w:rPr>
        <w:t xml:space="preserve">Burnout is the most pressing issue, linked to emotional exhaustion, cynicism, and reduced effectiveness. </w:t>
      </w:r>
      <w:r w:rsidR="00191720" w:rsidRPr="004041F5">
        <w:rPr>
          <w:rFonts w:cs="Times New Roman"/>
          <w:szCs w:val="24"/>
        </w:rPr>
        <w:t xml:space="preserve">Burnout arises when demands outweigh recovery opportunities, resulting in reduced effectiveness and staff exhaustion </w:t>
      </w:r>
      <w:r w:rsidR="00727B94" w:rsidRPr="004041F5">
        <w:rPr>
          <w:rFonts w:cs="Times New Roman"/>
          <w:szCs w:val="24"/>
          <w:lang w:val="en-GB"/>
        </w:rPr>
        <w:t>(</w:t>
      </w:r>
      <w:r w:rsidR="00727B94" w:rsidRPr="004041F5">
        <w:rPr>
          <w:rFonts w:cs="Times New Roman"/>
          <w:szCs w:val="24"/>
        </w:rPr>
        <w:t xml:space="preserve">McLachlan and Truong, 2023). </w:t>
      </w:r>
      <w:r w:rsidRPr="004041F5">
        <w:rPr>
          <w:rFonts w:cs="Times New Roman"/>
          <w:szCs w:val="24"/>
          <w:lang w:val="en-GB"/>
        </w:rPr>
        <w:t>The consequences extend beyond individuals, influencing guest experiences, organisational culture, and financial sustainability</w:t>
      </w:r>
      <w:r w:rsidR="00CB79A0">
        <w:rPr>
          <w:rFonts w:cs="Times New Roman"/>
          <w:szCs w:val="24"/>
          <w:lang w:val="en-GB"/>
        </w:rPr>
        <w:t>.</w:t>
      </w:r>
      <w:r w:rsidRPr="004041F5">
        <w:rPr>
          <w:rFonts w:cs="Times New Roman"/>
          <w:szCs w:val="24"/>
          <w:lang w:val="en-GB"/>
        </w:rPr>
        <w:t xml:space="preserve"> </w:t>
      </w:r>
    </w:p>
    <w:p w14:paraId="7E952C58" w14:textId="4644B0FB" w:rsidR="00EA305F" w:rsidRPr="004041F5" w:rsidRDefault="00EA305F" w:rsidP="00B268B3">
      <w:pPr>
        <w:pStyle w:val="Heading1"/>
        <w:numPr>
          <w:ilvl w:val="0"/>
          <w:numId w:val="6"/>
        </w:numPr>
        <w:spacing w:line="360" w:lineRule="auto"/>
        <w:rPr>
          <w:rFonts w:cs="Times New Roman"/>
          <w:szCs w:val="24"/>
          <w:lang w:val="en-GB"/>
        </w:rPr>
      </w:pPr>
      <w:bookmarkStart w:id="1" w:name="_Toc210727888"/>
      <w:r w:rsidRPr="004041F5">
        <w:rPr>
          <w:rFonts w:cs="Times New Roman"/>
          <w:szCs w:val="24"/>
          <w:lang w:val="en-GB"/>
        </w:rPr>
        <w:t>Literature Review</w:t>
      </w:r>
      <w:bookmarkEnd w:id="1"/>
      <w:r w:rsidRPr="004041F5">
        <w:rPr>
          <w:rFonts w:cs="Times New Roman"/>
          <w:szCs w:val="24"/>
          <w:lang w:val="en-GB"/>
        </w:rPr>
        <w:t xml:space="preserve"> </w:t>
      </w:r>
    </w:p>
    <w:p w14:paraId="54467A0E" w14:textId="05D595D1" w:rsidR="00311A55" w:rsidRPr="004041F5" w:rsidRDefault="00311A55" w:rsidP="00B268B3">
      <w:pPr>
        <w:pStyle w:val="Heading2"/>
        <w:numPr>
          <w:ilvl w:val="1"/>
          <w:numId w:val="6"/>
        </w:numPr>
        <w:spacing w:before="0" w:line="360" w:lineRule="auto"/>
        <w:rPr>
          <w:rFonts w:cs="Times New Roman"/>
          <w:szCs w:val="24"/>
          <w:lang w:val="en-GB"/>
        </w:rPr>
      </w:pPr>
      <w:r w:rsidRPr="004041F5">
        <w:rPr>
          <w:rFonts w:cs="Times New Roman"/>
          <w:szCs w:val="24"/>
        </w:rPr>
        <w:t>Concept and Definition of Burnout</w:t>
      </w:r>
    </w:p>
    <w:p w14:paraId="0CE7AFE3" w14:textId="414AC886" w:rsidR="004B0CBE" w:rsidRPr="004041F5" w:rsidRDefault="00EA305F" w:rsidP="004041F5">
      <w:pPr>
        <w:spacing w:line="360" w:lineRule="auto"/>
        <w:rPr>
          <w:rFonts w:cs="Times New Roman"/>
          <w:szCs w:val="24"/>
          <w:lang w:val="en-GB"/>
        </w:rPr>
      </w:pPr>
      <w:r w:rsidRPr="004041F5">
        <w:rPr>
          <w:rFonts w:cs="Times New Roman"/>
          <w:szCs w:val="24"/>
          <w:lang w:val="en-GB"/>
        </w:rPr>
        <w:t xml:space="preserve">Burnout is defined by the World Health </w:t>
      </w:r>
      <w:r w:rsidR="004B0CBE" w:rsidRPr="004041F5">
        <w:rPr>
          <w:rFonts w:cs="Times New Roman"/>
          <w:szCs w:val="24"/>
          <w:lang w:val="en-GB"/>
        </w:rPr>
        <w:t>Organisation</w:t>
      </w:r>
      <w:r w:rsidRPr="004041F5">
        <w:rPr>
          <w:rFonts w:cs="Times New Roman"/>
          <w:szCs w:val="24"/>
          <w:lang w:val="en-GB"/>
        </w:rPr>
        <w:t xml:space="preserve"> as an occupational phenomenon, not </w:t>
      </w:r>
      <w:r w:rsidR="00191720" w:rsidRPr="004041F5">
        <w:rPr>
          <w:rFonts w:cs="Times New Roman"/>
          <w:szCs w:val="24"/>
          <w:lang w:val="en-GB"/>
        </w:rPr>
        <w:t xml:space="preserve">an </w:t>
      </w:r>
      <w:r w:rsidRPr="004041F5">
        <w:rPr>
          <w:rFonts w:cs="Times New Roman"/>
          <w:szCs w:val="24"/>
          <w:lang w:val="en-GB"/>
        </w:rPr>
        <w:t>illness</w:t>
      </w:r>
      <w:r w:rsidR="00DF6FBD">
        <w:rPr>
          <w:rFonts w:cs="Times New Roman"/>
          <w:szCs w:val="24"/>
          <w:lang w:val="en-GB"/>
        </w:rPr>
        <w:t xml:space="preserve"> and </w:t>
      </w:r>
      <w:r w:rsidR="00191720" w:rsidRPr="004041F5">
        <w:rPr>
          <w:rFonts w:cs="Times New Roman"/>
          <w:szCs w:val="24"/>
        </w:rPr>
        <w:t>Hospitality employees demonstrate higher burnout traits than most industries, particularly emotional exhaustion and detachment</w:t>
      </w:r>
      <w:r w:rsidRPr="004041F5">
        <w:rPr>
          <w:rFonts w:cs="Times New Roman"/>
          <w:szCs w:val="24"/>
          <w:lang w:val="en-GB"/>
        </w:rPr>
        <w:t xml:space="preserve">. Hospitality workers display these traits at higher rates than employees in many other </w:t>
      </w:r>
      <w:r w:rsidRPr="000E0448">
        <w:rPr>
          <w:rFonts w:cs="Times New Roman"/>
          <w:color w:val="000000" w:themeColor="text1"/>
          <w:szCs w:val="24"/>
          <w:lang w:val="en-GB"/>
        </w:rPr>
        <w:t>industries</w:t>
      </w:r>
      <w:r w:rsidR="00727B94" w:rsidRPr="000E0448">
        <w:rPr>
          <w:rFonts w:cs="Times New Roman"/>
          <w:color w:val="000000" w:themeColor="text1"/>
          <w:szCs w:val="24"/>
          <w:lang w:val="en-GB"/>
        </w:rPr>
        <w:t xml:space="preserve"> (</w:t>
      </w:r>
      <w:proofErr w:type="spellStart"/>
      <w:r w:rsidR="000E0448" w:rsidRPr="000E0448">
        <w:rPr>
          <w:rStyle w:val="Hyperlink"/>
          <w:color w:val="000000" w:themeColor="text1"/>
          <w:u w:val="none"/>
        </w:rPr>
        <w:t>Batabyal</w:t>
      </w:r>
      <w:proofErr w:type="spellEnd"/>
      <w:r w:rsidR="000E0448" w:rsidRPr="000E0448">
        <w:rPr>
          <w:rStyle w:val="Hyperlink"/>
          <w:color w:val="000000" w:themeColor="text1"/>
          <w:u w:val="none"/>
        </w:rPr>
        <w:t xml:space="preserve"> and Das, 2019)</w:t>
      </w:r>
      <w:r w:rsidR="000E0448">
        <w:rPr>
          <w:rStyle w:val="Hyperlink"/>
          <w:color w:val="000000" w:themeColor="text1"/>
          <w:u w:val="none"/>
        </w:rPr>
        <w:t>.</w:t>
      </w:r>
      <w:r w:rsidR="000E0448" w:rsidRPr="000E0448">
        <w:rPr>
          <w:rStyle w:val="Hyperlink"/>
          <w:color w:val="000000" w:themeColor="text1"/>
          <w:u w:val="none"/>
        </w:rPr>
        <w:t xml:space="preserve"> </w:t>
      </w:r>
      <w:r w:rsidRPr="000E0448">
        <w:rPr>
          <w:rFonts w:cs="Times New Roman"/>
          <w:color w:val="000000" w:themeColor="text1"/>
          <w:szCs w:val="24"/>
          <w:lang w:val="en-GB"/>
        </w:rPr>
        <w:t xml:space="preserve">The </w:t>
      </w:r>
      <w:r w:rsidRPr="004041F5">
        <w:rPr>
          <w:rFonts w:cs="Times New Roman"/>
          <w:szCs w:val="24"/>
          <w:lang w:val="en-GB"/>
        </w:rPr>
        <w:t xml:space="preserve">service-oriented focus requires continuous emotional labour, increasing </w:t>
      </w:r>
      <w:r w:rsidR="00727B94" w:rsidRPr="004041F5">
        <w:rPr>
          <w:rFonts w:cs="Times New Roman"/>
          <w:szCs w:val="24"/>
          <w:lang w:val="en-GB"/>
        </w:rPr>
        <w:t xml:space="preserve">the </w:t>
      </w:r>
      <w:r w:rsidRPr="004041F5">
        <w:rPr>
          <w:rFonts w:cs="Times New Roman"/>
          <w:szCs w:val="24"/>
          <w:lang w:val="en-GB"/>
        </w:rPr>
        <w:t>ris</w:t>
      </w:r>
      <w:r w:rsidR="000C27BB" w:rsidRPr="004041F5">
        <w:rPr>
          <w:rFonts w:cs="Times New Roman"/>
          <w:szCs w:val="24"/>
          <w:lang w:val="en-GB"/>
        </w:rPr>
        <w:t>k of stress-related exhaustion (</w:t>
      </w:r>
      <w:proofErr w:type="spellStart"/>
      <w:r w:rsidR="000C27BB" w:rsidRPr="004041F5">
        <w:rPr>
          <w:rFonts w:cs="Times New Roman"/>
          <w:szCs w:val="24"/>
        </w:rPr>
        <w:t>Batabyal</w:t>
      </w:r>
      <w:proofErr w:type="spellEnd"/>
      <w:r w:rsidR="000C27BB" w:rsidRPr="004041F5">
        <w:rPr>
          <w:rFonts w:cs="Times New Roman"/>
          <w:szCs w:val="24"/>
        </w:rPr>
        <w:t xml:space="preserve"> and Das, 2019)</w:t>
      </w:r>
      <w:r w:rsidR="00B13F4F" w:rsidRPr="004041F5">
        <w:rPr>
          <w:rFonts w:cs="Times New Roman"/>
          <w:szCs w:val="24"/>
        </w:rPr>
        <w:t>.</w:t>
      </w:r>
      <w:r w:rsidR="00311A55" w:rsidRPr="004041F5">
        <w:rPr>
          <w:rFonts w:cs="Times New Roman"/>
          <w:szCs w:val="24"/>
        </w:rPr>
        <w:t xml:space="preserve"> T</w:t>
      </w:r>
      <w:r w:rsidR="004B0CBE" w:rsidRPr="004041F5">
        <w:rPr>
          <w:rFonts w:cs="Times New Roman"/>
          <w:szCs w:val="24"/>
          <w:lang w:val="en-GB"/>
        </w:rPr>
        <w:t xml:space="preserve">his ongoing need of emotional restraint goes a long way in causing exhaustion and detachment in the long run. </w:t>
      </w:r>
    </w:p>
    <w:p w14:paraId="371ECC57" w14:textId="447D3130" w:rsidR="00EA305F" w:rsidRPr="004041F5" w:rsidRDefault="00EA305F" w:rsidP="00B268B3">
      <w:pPr>
        <w:pStyle w:val="Heading2"/>
        <w:numPr>
          <w:ilvl w:val="1"/>
          <w:numId w:val="6"/>
        </w:numPr>
        <w:spacing w:line="360" w:lineRule="auto"/>
        <w:rPr>
          <w:rFonts w:cs="Times New Roman"/>
          <w:szCs w:val="24"/>
          <w:lang w:val="en-GB"/>
        </w:rPr>
      </w:pPr>
      <w:bookmarkStart w:id="2" w:name="_Toc210727891"/>
      <w:r w:rsidRPr="004041F5">
        <w:rPr>
          <w:rFonts w:cs="Times New Roman"/>
          <w:szCs w:val="24"/>
          <w:lang w:val="en-GB"/>
        </w:rPr>
        <w:lastRenderedPageBreak/>
        <w:t>Causes of Burnout in Hospitality Work</w:t>
      </w:r>
      <w:bookmarkEnd w:id="2"/>
    </w:p>
    <w:p w14:paraId="65DEC0A4" w14:textId="560AF97F" w:rsidR="004B0CBE" w:rsidRPr="004041F5" w:rsidRDefault="004B0CBE" w:rsidP="004041F5">
      <w:pPr>
        <w:spacing w:line="360" w:lineRule="auto"/>
        <w:rPr>
          <w:rFonts w:cs="Times New Roman"/>
          <w:szCs w:val="24"/>
          <w:lang w:val="en-GB"/>
        </w:rPr>
      </w:pPr>
      <w:r w:rsidRPr="004041F5">
        <w:rPr>
          <w:rFonts w:cs="Times New Roman"/>
          <w:szCs w:val="24"/>
          <w:lang w:val="en-GB"/>
        </w:rPr>
        <w:t>There are a number of related factors that contribute to extensive burnout in the hospitalit</w:t>
      </w:r>
      <w:r w:rsidR="00D1562A">
        <w:rPr>
          <w:rFonts w:cs="Times New Roman"/>
          <w:szCs w:val="24"/>
          <w:lang w:val="en-GB"/>
        </w:rPr>
        <w:t>y sector around the world today (</w:t>
      </w:r>
      <w:r w:rsidR="00D1562A">
        <w:t>Santos and Silva,2019).</w:t>
      </w:r>
      <w:r w:rsidRPr="004041F5">
        <w:rPr>
          <w:rFonts w:cs="Times New Roman"/>
          <w:szCs w:val="24"/>
          <w:lang w:val="en-GB"/>
        </w:rPr>
        <w:t xml:space="preserve"> The working hours are usually long, especially during peak seasons or other major events in the industry. </w:t>
      </w:r>
      <w:r w:rsidR="00191720" w:rsidRPr="004041F5">
        <w:rPr>
          <w:rFonts w:cs="Times New Roman"/>
          <w:szCs w:val="24"/>
        </w:rPr>
        <w:t xml:space="preserve">Long, irregular shifts </w:t>
      </w:r>
      <w:r w:rsidR="00191720" w:rsidRPr="000E0448">
        <w:rPr>
          <w:rFonts w:cs="Times New Roman"/>
          <w:color w:val="000000" w:themeColor="text1"/>
          <w:szCs w:val="24"/>
        </w:rPr>
        <w:t xml:space="preserve">disrupt personal schedules, contributing to fatigue and persistent mental strain </w:t>
      </w:r>
      <w:r w:rsidR="000E0448">
        <w:rPr>
          <w:rFonts w:cs="Times New Roman"/>
          <w:color w:val="000000" w:themeColor="text1"/>
          <w:szCs w:val="24"/>
        </w:rPr>
        <w:t>(</w:t>
      </w:r>
      <w:r w:rsidR="000E0448" w:rsidRPr="000E0448">
        <w:rPr>
          <w:rStyle w:val="Hyperlink"/>
          <w:color w:val="000000" w:themeColor="text1"/>
          <w:u w:val="none"/>
        </w:rPr>
        <w:t>Clegg et al., 2021)</w:t>
      </w:r>
      <w:r w:rsidR="000E0448">
        <w:rPr>
          <w:rStyle w:val="Hyperlink"/>
          <w:color w:val="000000" w:themeColor="text1"/>
          <w:u w:val="none"/>
        </w:rPr>
        <w:t>.</w:t>
      </w:r>
      <w:r w:rsidR="000E0448" w:rsidRPr="000E0448">
        <w:rPr>
          <w:rStyle w:val="Hyperlink"/>
          <w:color w:val="000000" w:themeColor="text1"/>
          <w:u w:val="none"/>
        </w:rPr>
        <w:t xml:space="preserve"> </w:t>
      </w:r>
      <w:r w:rsidRPr="000E0448">
        <w:rPr>
          <w:rFonts w:cs="Times New Roman"/>
          <w:szCs w:val="24"/>
          <w:lang w:val="en-GB"/>
        </w:rPr>
        <w:t>Low</w:t>
      </w:r>
      <w:r w:rsidRPr="004041F5">
        <w:rPr>
          <w:rFonts w:cs="Times New Roman"/>
          <w:szCs w:val="24"/>
          <w:lang w:val="en-GB"/>
        </w:rPr>
        <w:t xml:space="preserve"> salary and benefits cause financial stress in addition to work-related duties. There is also a high level of job insecurity, where seasonal contracts and part-time jobs are the norm. There are additional requirements when it comes to emotional labour because employees are expected to control </w:t>
      </w:r>
      <w:r w:rsidR="00191720" w:rsidRPr="004041F5">
        <w:rPr>
          <w:rFonts w:cs="Times New Roman"/>
          <w:szCs w:val="24"/>
          <w:lang w:val="en-GB"/>
        </w:rPr>
        <w:t xml:space="preserve">their </w:t>
      </w:r>
      <w:r w:rsidRPr="004041F5">
        <w:rPr>
          <w:rFonts w:cs="Times New Roman"/>
          <w:szCs w:val="24"/>
          <w:lang w:val="en-GB"/>
        </w:rPr>
        <w:t>emotions on behalf of guests every time</w:t>
      </w:r>
      <w:r w:rsidR="0095472D" w:rsidRPr="004041F5">
        <w:rPr>
          <w:rFonts w:cs="Times New Roman"/>
          <w:szCs w:val="24"/>
          <w:lang w:val="en-GB"/>
        </w:rPr>
        <w:t xml:space="preserve"> (</w:t>
      </w:r>
      <w:r w:rsidR="0095472D" w:rsidRPr="004041F5">
        <w:rPr>
          <w:rFonts w:cs="Times New Roman"/>
          <w:szCs w:val="24"/>
        </w:rPr>
        <w:t xml:space="preserve">Saito et al., 2024). </w:t>
      </w:r>
      <w:r w:rsidR="00191720" w:rsidRPr="004041F5">
        <w:rPr>
          <w:rFonts w:cs="Times New Roman"/>
          <w:szCs w:val="24"/>
          <w:lang w:val="en-GB"/>
        </w:rPr>
        <w:t xml:space="preserve"> </w:t>
      </w:r>
      <w:r w:rsidR="00191720" w:rsidRPr="004041F5">
        <w:rPr>
          <w:rFonts w:cs="Times New Roman"/>
          <w:szCs w:val="24"/>
        </w:rPr>
        <w:t xml:space="preserve">Emotional </w:t>
      </w:r>
      <w:proofErr w:type="spellStart"/>
      <w:r w:rsidR="00191720" w:rsidRPr="004041F5">
        <w:rPr>
          <w:rFonts w:cs="Times New Roman"/>
          <w:szCs w:val="24"/>
        </w:rPr>
        <w:t>labour</w:t>
      </w:r>
      <w:proofErr w:type="spellEnd"/>
      <w:r w:rsidR="00191720" w:rsidRPr="004041F5">
        <w:rPr>
          <w:rFonts w:cs="Times New Roman"/>
          <w:szCs w:val="24"/>
        </w:rPr>
        <w:t xml:space="preserve"> expectations force employees to regulate emotions constantly, producing exhaustion and disengagement.</w:t>
      </w:r>
      <w:r w:rsidRPr="004041F5">
        <w:rPr>
          <w:rFonts w:cs="Times New Roman"/>
          <w:szCs w:val="24"/>
          <w:lang w:val="en-GB"/>
        </w:rPr>
        <w:t xml:space="preserve"> (Kalfa et al., 2021).  </w:t>
      </w:r>
    </w:p>
    <w:p w14:paraId="004FA921" w14:textId="7FE85A1B" w:rsidR="00EA305F" w:rsidRPr="004041F5" w:rsidRDefault="00EA305F" w:rsidP="00B268B3">
      <w:pPr>
        <w:pStyle w:val="Heading2"/>
        <w:numPr>
          <w:ilvl w:val="1"/>
          <w:numId w:val="6"/>
        </w:numPr>
        <w:spacing w:line="360" w:lineRule="auto"/>
        <w:rPr>
          <w:rFonts w:cs="Times New Roman"/>
          <w:szCs w:val="24"/>
          <w:lang w:val="en-GB"/>
        </w:rPr>
      </w:pPr>
      <w:bookmarkStart w:id="3" w:name="_Toc210727892"/>
      <w:r w:rsidRPr="004041F5">
        <w:rPr>
          <w:rFonts w:cs="Times New Roman"/>
          <w:szCs w:val="24"/>
          <w:lang w:val="en-GB"/>
        </w:rPr>
        <w:t>The Role of Stigma in Mental Health Management</w:t>
      </w:r>
      <w:bookmarkEnd w:id="3"/>
    </w:p>
    <w:p w14:paraId="67BFF205" w14:textId="1BDA3502" w:rsidR="002623E7" w:rsidRPr="004041F5" w:rsidRDefault="002623E7" w:rsidP="004041F5">
      <w:pPr>
        <w:spacing w:line="360" w:lineRule="auto"/>
        <w:rPr>
          <w:rFonts w:eastAsiaTheme="majorEastAsia" w:cs="Times New Roman"/>
          <w:b/>
          <w:szCs w:val="24"/>
          <w:lang w:val="en-GB"/>
        </w:rPr>
      </w:pPr>
      <w:r w:rsidRPr="004041F5">
        <w:rPr>
          <w:rFonts w:cs="Times New Roman"/>
          <w:szCs w:val="24"/>
          <w:lang w:val="en-GB"/>
        </w:rPr>
        <w:t xml:space="preserve">Stigma continues to deny the opportunity to have an open conversation on mental health struggles despite the heightened awareness. As the employees of the hospitality sector are afraid to be perceived as weak or incompetent </w:t>
      </w:r>
      <w:r w:rsidRPr="000E0448">
        <w:rPr>
          <w:rFonts w:cs="Times New Roman"/>
          <w:color w:val="000000" w:themeColor="text1"/>
          <w:szCs w:val="24"/>
          <w:lang w:val="en-GB"/>
        </w:rPr>
        <w:t>when they seek support, they are likely to develop a fear of asking</w:t>
      </w:r>
      <w:r w:rsidR="00191720" w:rsidRPr="000E0448">
        <w:rPr>
          <w:rFonts w:cs="Times New Roman"/>
          <w:color w:val="000000" w:themeColor="text1"/>
          <w:szCs w:val="24"/>
          <w:lang w:val="en-GB"/>
        </w:rPr>
        <w:t>.</w:t>
      </w:r>
      <w:r w:rsidRPr="000E0448">
        <w:rPr>
          <w:rFonts w:cs="Times New Roman"/>
          <w:color w:val="000000" w:themeColor="text1"/>
          <w:szCs w:val="24"/>
          <w:lang w:val="en-GB"/>
        </w:rPr>
        <w:t xml:space="preserve"> </w:t>
      </w:r>
      <w:r w:rsidR="000E0448" w:rsidRPr="000E0448">
        <w:rPr>
          <w:rFonts w:cs="Times New Roman"/>
          <w:color w:val="000000" w:themeColor="text1"/>
          <w:szCs w:val="24"/>
          <w:lang w:val="en-GB"/>
        </w:rPr>
        <w:t>(</w:t>
      </w:r>
      <w:r w:rsidR="000E0448" w:rsidRPr="000E0448">
        <w:rPr>
          <w:rStyle w:val="Hyperlink"/>
          <w:color w:val="000000" w:themeColor="text1"/>
          <w:u w:val="none"/>
        </w:rPr>
        <w:t>Sharma et al., 2024).</w:t>
      </w:r>
      <w:r w:rsidR="00191720" w:rsidRPr="000E0448">
        <w:rPr>
          <w:rFonts w:cs="Times New Roman"/>
          <w:color w:val="000000" w:themeColor="text1"/>
          <w:szCs w:val="24"/>
          <w:lang w:val="en-GB"/>
        </w:rPr>
        <w:t>This</w:t>
      </w:r>
      <w:r w:rsidRPr="000E0448">
        <w:rPr>
          <w:rFonts w:cs="Times New Roman"/>
          <w:color w:val="000000" w:themeColor="text1"/>
          <w:szCs w:val="24"/>
          <w:lang w:val="en-GB"/>
        </w:rPr>
        <w:t xml:space="preserve"> </w:t>
      </w:r>
      <w:r w:rsidRPr="004041F5">
        <w:rPr>
          <w:rFonts w:cs="Times New Roman"/>
          <w:szCs w:val="24"/>
          <w:lang w:val="en-GB"/>
        </w:rPr>
        <w:t xml:space="preserve">fear makes the </w:t>
      </w:r>
      <w:r w:rsidR="00191720" w:rsidRPr="004041F5">
        <w:rPr>
          <w:rFonts w:cs="Times New Roman"/>
          <w:szCs w:val="24"/>
          <w:lang w:val="en-GB"/>
        </w:rPr>
        <w:t>staff</w:t>
      </w:r>
      <w:r w:rsidRPr="004041F5">
        <w:rPr>
          <w:rFonts w:cs="Times New Roman"/>
          <w:szCs w:val="24"/>
          <w:lang w:val="en-GB"/>
        </w:rPr>
        <w:t xml:space="preserve"> not use the support programs even in cases when they are av</w:t>
      </w:r>
      <w:r w:rsidR="0095472D" w:rsidRPr="004041F5">
        <w:rPr>
          <w:rFonts w:cs="Times New Roman"/>
          <w:szCs w:val="24"/>
          <w:lang w:val="en-GB"/>
        </w:rPr>
        <w:t>ailable (</w:t>
      </w:r>
      <w:r w:rsidR="0095472D" w:rsidRPr="004041F5">
        <w:rPr>
          <w:rFonts w:cs="Times New Roman"/>
          <w:szCs w:val="24"/>
        </w:rPr>
        <w:t xml:space="preserve">Ali et al., 2022). </w:t>
      </w:r>
      <w:r w:rsidRPr="004041F5">
        <w:rPr>
          <w:rFonts w:cs="Times New Roman"/>
          <w:szCs w:val="24"/>
          <w:lang w:val="en-GB"/>
        </w:rPr>
        <w:t>Quiet could be endorsed by organisational cultures, and performance is esteemed more than well-being and emotional fidelity</w:t>
      </w:r>
      <w:r w:rsidR="007D4794">
        <w:rPr>
          <w:rFonts w:cs="Times New Roman"/>
          <w:szCs w:val="24"/>
          <w:lang w:val="en-GB"/>
        </w:rPr>
        <w:t xml:space="preserve"> (</w:t>
      </w:r>
      <w:r w:rsidR="007D4794" w:rsidRPr="005D3BCD">
        <w:t>Dsouza</w:t>
      </w:r>
      <w:r w:rsidR="007D4794">
        <w:t xml:space="preserve"> et al., 2023</w:t>
      </w:r>
      <w:r w:rsidR="007D4794">
        <w:rPr>
          <w:rFonts w:cs="Times New Roman"/>
          <w:szCs w:val="24"/>
          <w:lang w:val="en-GB"/>
        </w:rPr>
        <w:t>)</w:t>
      </w:r>
      <w:r w:rsidRPr="004041F5">
        <w:rPr>
          <w:rFonts w:cs="Times New Roman"/>
          <w:szCs w:val="24"/>
          <w:lang w:val="en-GB"/>
        </w:rPr>
        <w:t xml:space="preserve">. </w:t>
      </w:r>
      <w:r w:rsidR="00191720" w:rsidRPr="004041F5">
        <w:rPr>
          <w:rFonts w:cs="Times New Roman"/>
          <w:szCs w:val="24"/>
        </w:rPr>
        <w:t>Organisational cultures often dismiss stress complaints, framing them as norm</w:t>
      </w:r>
      <w:r w:rsidR="00990105">
        <w:rPr>
          <w:rFonts w:cs="Times New Roman"/>
          <w:szCs w:val="24"/>
        </w:rPr>
        <w:t xml:space="preserve">al industry experiences instead. </w:t>
      </w:r>
      <w:r w:rsidR="00B83262" w:rsidRPr="004041F5">
        <w:rPr>
          <w:rFonts w:cs="Times New Roman"/>
          <w:szCs w:val="24"/>
        </w:rPr>
        <w:t xml:space="preserve">These attitudes are obstacles on the way to premature burnout or the right prevention of burnout. The stigma is also propagated by the peer relationships and is therefore credible and cannot be </w:t>
      </w:r>
      <w:proofErr w:type="spellStart"/>
      <w:r w:rsidR="00191720" w:rsidRPr="004041F5">
        <w:rPr>
          <w:rFonts w:cs="Times New Roman"/>
          <w:szCs w:val="24"/>
        </w:rPr>
        <w:t>collectivised</w:t>
      </w:r>
      <w:proofErr w:type="spellEnd"/>
      <w:r w:rsidR="00B83262" w:rsidRPr="004041F5">
        <w:rPr>
          <w:rFonts w:cs="Times New Roman"/>
          <w:szCs w:val="24"/>
        </w:rPr>
        <w:t xml:space="preserve"> th</w:t>
      </w:r>
      <w:r w:rsidR="0095472D" w:rsidRPr="004041F5">
        <w:rPr>
          <w:rFonts w:cs="Times New Roman"/>
          <w:szCs w:val="24"/>
        </w:rPr>
        <w:t xml:space="preserve">rough the support of employees (Ayachit and Chitta, 2022). </w:t>
      </w:r>
    </w:p>
    <w:p w14:paraId="5E8E6B79" w14:textId="74007723" w:rsidR="00B83262" w:rsidRPr="004041F5" w:rsidRDefault="00EA305F" w:rsidP="00B268B3">
      <w:pPr>
        <w:pStyle w:val="Heading2"/>
        <w:numPr>
          <w:ilvl w:val="1"/>
          <w:numId w:val="6"/>
        </w:numPr>
        <w:spacing w:line="360" w:lineRule="auto"/>
        <w:rPr>
          <w:rFonts w:cs="Times New Roman"/>
          <w:szCs w:val="24"/>
          <w:lang w:val="en-GB"/>
        </w:rPr>
      </w:pPr>
      <w:bookmarkStart w:id="4" w:name="_Toc210727893"/>
      <w:r w:rsidRPr="004041F5">
        <w:rPr>
          <w:rFonts w:cs="Times New Roman"/>
          <w:szCs w:val="24"/>
          <w:lang w:val="en-GB"/>
        </w:rPr>
        <w:t>Consequences of Burnout for Staff and Organisations</w:t>
      </w:r>
      <w:bookmarkEnd w:id="4"/>
    </w:p>
    <w:p w14:paraId="49630064" w14:textId="392EE106" w:rsidR="004B0CBE" w:rsidRPr="004041F5" w:rsidRDefault="00B83262" w:rsidP="004041F5">
      <w:pPr>
        <w:spacing w:line="360" w:lineRule="auto"/>
        <w:rPr>
          <w:rFonts w:cs="Times New Roman"/>
          <w:szCs w:val="24"/>
          <w:lang w:val="en-GB"/>
        </w:rPr>
      </w:pPr>
      <w:r w:rsidRPr="004041F5">
        <w:rPr>
          <w:rFonts w:cs="Times New Roman"/>
          <w:szCs w:val="24"/>
          <w:lang w:val="en-GB"/>
        </w:rPr>
        <w:t xml:space="preserve">Burnout has vast effects </w:t>
      </w:r>
      <w:r w:rsidR="00191720" w:rsidRPr="004041F5">
        <w:rPr>
          <w:rFonts w:cs="Times New Roman"/>
          <w:szCs w:val="24"/>
          <w:lang w:val="en-GB"/>
        </w:rPr>
        <w:t>on</w:t>
      </w:r>
      <w:r w:rsidRPr="004041F5">
        <w:rPr>
          <w:rFonts w:cs="Times New Roman"/>
          <w:szCs w:val="24"/>
          <w:lang w:val="en-GB"/>
        </w:rPr>
        <w:t xml:space="preserve"> the hospitality</w:t>
      </w:r>
      <w:r w:rsidR="00D1562A">
        <w:rPr>
          <w:rFonts w:cs="Times New Roman"/>
          <w:szCs w:val="24"/>
          <w:lang w:val="en-GB"/>
        </w:rPr>
        <w:t xml:space="preserve"> employees and their </w:t>
      </w:r>
      <w:r w:rsidR="00CB79A0">
        <w:rPr>
          <w:rFonts w:cs="Times New Roman"/>
          <w:szCs w:val="24"/>
          <w:lang w:val="en-GB"/>
        </w:rPr>
        <w:t>employers (</w:t>
      </w:r>
      <w:r w:rsidR="00D1562A">
        <w:t xml:space="preserve">Ford and Sturman, 2020). </w:t>
      </w:r>
      <w:r w:rsidRPr="004041F5">
        <w:rPr>
          <w:rFonts w:cs="Times New Roman"/>
          <w:szCs w:val="24"/>
          <w:lang w:val="en-GB"/>
        </w:rPr>
        <w:t>On the personal level, employees complain of emotional exhaustion, frustration, and lack of interest in tasks (Javed et al.</w:t>
      </w:r>
      <w:r w:rsidR="00191720" w:rsidRPr="004041F5">
        <w:rPr>
          <w:rFonts w:cs="Times New Roman"/>
          <w:szCs w:val="24"/>
          <w:lang w:val="en-GB"/>
        </w:rPr>
        <w:t xml:space="preserve">, </w:t>
      </w:r>
      <w:r w:rsidRPr="004041F5">
        <w:rPr>
          <w:rFonts w:cs="Times New Roman"/>
          <w:szCs w:val="24"/>
          <w:lang w:val="en-GB"/>
        </w:rPr>
        <w:t>2021</w:t>
      </w:r>
      <w:r w:rsidR="00191720" w:rsidRPr="004041F5">
        <w:rPr>
          <w:rFonts w:cs="Times New Roman"/>
          <w:szCs w:val="24"/>
          <w:lang w:val="en-GB"/>
        </w:rPr>
        <w:t xml:space="preserve">). They explained that </w:t>
      </w:r>
      <w:r w:rsidR="00191720" w:rsidRPr="004041F5">
        <w:rPr>
          <w:rFonts w:cs="Times New Roman"/>
          <w:szCs w:val="24"/>
        </w:rPr>
        <w:t xml:space="preserve">Emotional exhaustion reduces service quality, lowers guest satisfaction, and damages brand reputation. </w:t>
      </w:r>
      <w:r w:rsidR="004B0CBE" w:rsidRPr="004041F5">
        <w:rPr>
          <w:rFonts w:cs="Times New Roman"/>
          <w:szCs w:val="24"/>
          <w:lang w:val="en-GB"/>
        </w:rPr>
        <w:t xml:space="preserve">Burnout also raises the rate of absenteeism, and employees are often incapable of having regular attendance. </w:t>
      </w:r>
      <w:r w:rsidR="00191720" w:rsidRPr="004041F5">
        <w:rPr>
          <w:rFonts w:cs="Times New Roman"/>
          <w:szCs w:val="24"/>
          <w:lang w:val="en-GB"/>
        </w:rPr>
        <w:t xml:space="preserve">According to </w:t>
      </w:r>
      <w:proofErr w:type="spellStart"/>
      <w:r w:rsidR="004B0CBE" w:rsidRPr="004041F5">
        <w:rPr>
          <w:rFonts w:cs="Times New Roman"/>
          <w:szCs w:val="24"/>
          <w:lang w:val="en-GB"/>
        </w:rPr>
        <w:t>Huppertz</w:t>
      </w:r>
      <w:proofErr w:type="spellEnd"/>
      <w:r w:rsidR="004B0CBE" w:rsidRPr="004041F5">
        <w:rPr>
          <w:rFonts w:cs="Times New Roman"/>
          <w:szCs w:val="24"/>
          <w:lang w:val="en-GB"/>
        </w:rPr>
        <w:t xml:space="preserve"> et al.</w:t>
      </w:r>
      <w:r w:rsidR="00191720" w:rsidRPr="004041F5">
        <w:rPr>
          <w:rFonts w:cs="Times New Roman"/>
          <w:szCs w:val="24"/>
          <w:lang w:val="en-GB"/>
        </w:rPr>
        <w:t xml:space="preserve"> (</w:t>
      </w:r>
      <w:r w:rsidR="004B0CBE" w:rsidRPr="004041F5">
        <w:rPr>
          <w:rFonts w:cs="Times New Roman"/>
          <w:szCs w:val="24"/>
          <w:lang w:val="en-GB"/>
        </w:rPr>
        <w:t>2020</w:t>
      </w:r>
      <w:r w:rsidR="00191720" w:rsidRPr="004041F5">
        <w:rPr>
          <w:rFonts w:cs="Times New Roman"/>
          <w:szCs w:val="24"/>
          <w:lang w:val="en-GB"/>
        </w:rPr>
        <w:t xml:space="preserve">), </w:t>
      </w:r>
      <w:r w:rsidR="00191720" w:rsidRPr="004041F5">
        <w:rPr>
          <w:rFonts w:cs="Times New Roman"/>
          <w:szCs w:val="24"/>
        </w:rPr>
        <w:t xml:space="preserve">high absenteeism and staff turnover increase training costs, reducing hospitality </w:t>
      </w:r>
      <w:proofErr w:type="spellStart"/>
      <w:r w:rsidR="00191720" w:rsidRPr="004041F5">
        <w:rPr>
          <w:rFonts w:cs="Times New Roman"/>
          <w:szCs w:val="24"/>
        </w:rPr>
        <w:t>organisations’</w:t>
      </w:r>
      <w:proofErr w:type="spellEnd"/>
      <w:r w:rsidR="00191720" w:rsidRPr="004041F5">
        <w:rPr>
          <w:rFonts w:cs="Times New Roman"/>
          <w:szCs w:val="24"/>
        </w:rPr>
        <w:t xml:space="preserve"> financial sustainability.</w:t>
      </w:r>
      <w:r w:rsidR="004B0CBE" w:rsidRPr="004041F5">
        <w:rPr>
          <w:rFonts w:cs="Times New Roman"/>
          <w:szCs w:val="24"/>
          <w:lang w:val="en-GB"/>
        </w:rPr>
        <w:t xml:space="preserve">  The Recruitment and training costs increase, which undermines the financial performance and stability of the </w:t>
      </w:r>
      <w:r w:rsidR="004B0CBE" w:rsidRPr="004041F5">
        <w:rPr>
          <w:rFonts w:cs="Times New Roman"/>
          <w:szCs w:val="24"/>
          <w:lang w:val="en-GB"/>
        </w:rPr>
        <w:lastRenderedPageBreak/>
        <w:t xml:space="preserve">business. The other problem is that organisations experience demotivation because teams are affected by </w:t>
      </w:r>
      <w:r w:rsidR="000C27BB" w:rsidRPr="004041F5">
        <w:rPr>
          <w:rFonts w:cs="Times New Roman"/>
          <w:szCs w:val="24"/>
          <w:lang w:val="en-GB"/>
        </w:rPr>
        <w:t>the constant exit of employees (</w:t>
      </w:r>
      <w:r w:rsidR="000C27BB" w:rsidRPr="004041F5">
        <w:rPr>
          <w:rFonts w:cs="Times New Roman"/>
          <w:szCs w:val="24"/>
        </w:rPr>
        <w:t xml:space="preserve">Dawson et al.., 2012) </w:t>
      </w:r>
    </w:p>
    <w:p w14:paraId="06E1FB32" w14:textId="784EA10C" w:rsidR="00EA305F" w:rsidRPr="004041F5" w:rsidRDefault="00EA305F" w:rsidP="00B268B3">
      <w:pPr>
        <w:pStyle w:val="Heading2"/>
        <w:numPr>
          <w:ilvl w:val="1"/>
          <w:numId w:val="6"/>
        </w:numPr>
        <w:spacing w:line="360" w:lineRule="auto"/>
        <w:rPr>
          <w:rFonts w:cs="Times New Roman"/>
          <w:szCs w:val="24"/>
        </w:rPr>
      </w:pPr>
      <w:bookmarkStart w:id="5" w:name="_Toc210727894"/>
      <w:r w:rsidRPr="004041F5">
        <w:rPr>
          <w:rFonts w:cs="Times New Roman"/>
          <w:szCs w:val="24"/>
        </w:rPr>
        <w:t>Industry Responses to Burnout and Well-being</w:t>
      </w:r>
      <w:bookmarkEnd w:id="5"/>
    </w:p>
    <w:p w14:paraId="266E6F11" w14:textId="43DA19AF" w:rsidR="00EA305F" w:rsidRPr="004041F5" w:rsidRDefault="00EA305F" w:rsidP="004041F5">
      <w:pPr>
        <w:spacing w:line="360" w:lineRule="auto"/>
        <w:rPr>
          <w:rFonts w:cs="Times New Roman"/>
          <w:szCs w:val="24"/>
          <w:lang w:val="en-GB"/>
        </w:rPr>
      </w:pPr>
      <w:r w:rsidRPr="004041F5">
        <w:rPr>
          <w:rFonts w:cs="Times New Roman"/>
          <w:szCs w:val="24"/>
          <w:lang w:val="en-GB"/>
        </w:rPr>
        <w:t xml:space="preserve">Many organisations are attempting to address burnout through wellness programs and support initiatives. </w:t>
      </w:r>
      <w:r w:rsidR="00191720" w:rsidRPr="004041F5">
        <w:rPr>
          <w:rFonts w:cs="Times New Roman"/>
          <w:szCs w:val="24"/>
        </w:rPr>
        <w:t xml:space="preserve">Employee Assistance Programs provide confidential counselling and stress resources for hospitality workers </w:t>
      </w:r>
      <w:r w:rsidR="00727B94" w:rsidRPr="004041F5">
        <w:rPr>
          <w:rFonts w:cs="Times New Roman"/>
          <w:szCs w:val="24"/>
          <w:lang w:val="en-GB"/>
        </w:rPr>
        <w:t>(</w:t>
      </w:r>
      <w:r w:rsidR="00727B94" w:rsidRPr="004041F5">
        <w:rPr>
          <w:rFonts w:cs="Times New Roman"/>
          <w:szCs w:val="24"/>
        </w:rPr>
        <w:t xml:space="preserve">Han et al., 2020). </w:t>
      </w:r>
      <w:r w:rsidRPr="004041F5">
        <w:rPr>
          <w:rFonts w:cs="Times New Roman"/>
          <w:szCs w:val="24"/>
          <w:lang w:val="en-GB"/>
        </w:rPr>
        <w:t>Flexible scheduling allows employees more control over hours, improving work-life balance opportunities. Marriott has launched well-being programs emphasising balance and professional development opportunities</w:t>
      </w:r>
      <w:r w:rsidR="00191720" w:rsidRPr="004041F5">
        <w:rPr>
          <w:rFonts w:cs="Times New Roman"/>
          <w:szCs w:val="24"/>
          <w:lang w:val="en-GB"/>
        </w:rPr>
        <w:t xml:space="preserve">. </w:t>
      </w:r>
      <w:r w:rsidR="00191720" w:rsidRPr="004041F5">
        <w:rPr>
          <w:rFonts w:cs="Times New Roman"/>
          <w:szCs w:val="24"/>
        </w:rPr>
        <w:t>Marriott introduced well-being programs promoting mindfulness, work-life balance, and professional development.</w:t>
      </w:r>
      <w:r w:rsidR="00727B94" w:rsidRPr="004041F5">
        <w:rPr>
          <w:rFonts w:cs="Times New Roman"/>
          <w:szCs w:val="24"/>
        </w:rPr>
        <w:t xml:space="preserve"> </w:t>
      </w:r>
      <w:r w:rsidRPr="004041F5">
        <w:rPr>
          <w:rFonts w:cs="Times New Roman"/>
          <w:szCs w:val="24"/>
          <w:lang w:val="en-GB"/>
        </w:rPr>
        <w:t xml:space="preserve">Accor’s </w:t>
      </w:r>
      <w:proofErr w:type="spellStart"/>
      <w:r w:rsidRPr="004041F5">
        <w:rPr>
          <w:rFonts w:cs="Times New Roman"/>
          <w:szCs w:val="24"/>
          <w:lang w:val="en-GB"/>
        </w:rPr>
        <w:t>Heartist</w:t>
      </w:r>
      <w:proofErr w:type="spellEnd"/>
      <w:r w:rsidRPr="004041F5">
        <w:rPr>
          <w:rFonts w:cs="Times New Roman"/>
          <w:szCs w:val="24"/>
          <w:lang w:val="en-GB"/>
        </w:rPr>
        <w:t xml:space="preserve"> approach integrates care and empathy into management and service</w:t>
      </w:r>
      <w:r w:rsidR="00A639ED" w:rsidRPr="004041F5">
        <w:rPr>
          <w:rFonts w:cs="Times New Roman"/>
          <w:szCs w:val="24"/>
          <w:lang w:val="en-GB"/>
        </w:rPr>
        <w:t xml:space="preserve"> </w:t>
      </w:r>
      <w:r w:rsidRPr="004041F5">
        <w:rPr>
          <w:rFonts w:cs="Times New Roman"/>
          <w:szCs w:val="24"/>
          <w:lang w:val="en-GB"/>
        </w:rPr>
        <w:t xml:space="preserve">practices. </w:t>
      </w:r>
    </w:p>
    <w:p w14:paraId="75A79C5A" w14:textId="2F851F66" w:rsidR="00EA305F" w:rsidRPr="004041F5" w:rsidRDefault="00EA305F" w:rsidP="00B268B3">
      <w:pPr>
        <w:pStyle w:val="Heading2"/>
        <w:numPr>
          <w:ilvl w:val="1"/>
          <w:numId w:val="6"/>
        </w:numPr>
        <w:spacing w:before="0" w:line="360" w:lineRule="auto"/>
        <w:rPr>
          <w:rFonts w:cs="Times New Roman"/>
          <w:szCs w:val="24"/>
        </w:rPr>
      </w:pPr>
      <w:bookmarkStart w:id="6" w:name="_Toc210727895"/>
      <w:r w:rsidRPr="004041F5">
        <w:rPr>
          <w:rFonts w:cs="Times New Roman"/>
          <w:szCs w:val="24"/>
        </w:rPr>
        <w:t>Theoretical Framework</w:t>
      </w:r>
      <w:bookmarkEnd w:id="6"/>
    </w:p>
    <w:p w14:paraId="7ABB30B5" w14:textId="2EF371F7" w:rsidR="00394AAB" w:rsidRPr="004041F5" w:rsidRDefault="00394AAB" w:rsidP="00B268B3">
      <w:pPr>
        <w:pStyle w:val="Heading3"/>
        <w:numPr>
          <w:ilvl w:val="2"/>
          <w:numId w:val="6"/>
        </w:numPr>
        <w:spacing w:before="0" w:line="360" w:lineRule="auto"/>
        <w:ind w:left="0" w:firstLine="0"/>
        <w:rPr>
          <w:rFonts w:cs="Times New Roman"/>
          <w:szCs w:val="24"/>
        </w:rPr>
      </w:pPr>
      <w:r w:rsidRPr="004041F5">
        <w:rPr>
          <w:rFonts w:cs="Times New Roman"/>
          <w:szCs w:val="24"/>
        </w:rPr>
        <w:t>Job Demands–Resources (JD-R) Model</w:t>
      </w:r>
    </w:p>
    <w:p w14:paraId="3993400F" w14:textId="32A6CB82" w:rsidR="00A639ED" w:rsidRPr="004041F5" w:rsidRDefault="00A639ED" w:rsidP="004041F5">
      <w:pPr>
        <w:spacing w:line="360" w:lineRule="auto"/>
        <w:rPr>
          <w:rFonts w:cs="Times New Roman"/>
          <w:szCs w:val="24"/>
          <w:lang w:val="en-GB"/>
        </w:rPr>
      </w:pPr>
      <w:r w:rsidRPr="004041F5">
        <w:rPr>
          <w:rFonts w:cs="Times New Roman"/>
          <w:szCs w:val="24"/>
          <w:lang w:val="en-GB"/>
        </w:rPr>
        <w:t>The first is the Job Demands-Resources (JD-R) Model, which explains how the balance between job demands and available resources influences employee well-being. Job demands such as long working hours, emotional labour, and irregular shifts place excessive strain on hospitality employees</w:t>
      </w:r>
      <w:r w:rsidR="00D238B3" w:rsidRPr="004041F5">
        <w:rPr>
          <w:rFonts w:cs="Times New Roman"/>
          <w:szCs w:val="24"/>
          <w:lang w:val="en-GB"/>
        </w:rPr>
        <w:t xml:space="preserve"> (</w:t>
      </w:r>
      <w:r w:rsidR="00D238B3" w:rsidRPr="004041F5">
        <w:rPr>
          <w:rFonts w:cs="Times New Roman"/>
          <w:szCs w:val="24"/>
        </w:rPr>
        <w:t xml:space="preserve">Deale and Lee, .2024). </w:t>
      </w:r>
      <w:r w:rsidRPr="004041F5">
        <w:rPr>
          <w:rFonts w:cs="Times New Roman"/>
          <w:szCs w:val="24"/>
          <w:lang w:val="en-GB"/>
        </w:rPr>
        <w:t xml:space="preserve"> When these demands are not matched with adequate resources, including managerial support, fair pay, or flexible scheduling, employees are more likely to experience stress, exhaustion, and eventual </w:t>
      </w:r>
      <w:r w:rsidR="00D238B3" w:rsidRPr="004041F5">
        <w:rPr>
          <w:rFonts w:cs="Times New Roman"/>
          <w:szCs w:val="24"/>
          <w:lang w:val="en-GB"/>
        </w:rPr>
        <w:t>burnout (</w:t>
      </w:r>
      <w:r w:rsidR="00CB79A0">
        <w:rPr>
          <w:rFonts w:cs="Times New Roman"/>
          <w:szCs w:val="24"/>
        </w:rPr>
        <w:t>Sanchez-Segura et al., 2023)</w:t>
      </w:r>
      <w:r w:rsidRPr="004041F5">
        <w:rPr>
          <w:rFonts w:cs="Times New Roman"/>
          <w:szCs w:val="24"/>
          <w:lang w:val="en-GB"/>
        </w:rPr>
        <w:t>.</w:t>
      </w:r>
    </w:p>
    <w:p w14:paraId="57972DFC" w14:textId="06CCCF44" w:rsidR="00394AAB" w:rsidRPr="004041F5" w:rsidRDefault="00394AAB" w:rsidP="00B268B3">
      <w:pPr>
        <w:pStyle w:val="Heading3"/>
        <w:numPr>
          <w:ilvl w:val="2"/>
          <w:numId w:val="6"/>
        </w:numPr>
        <w:spacing w:before="0" w:line="360" w:lineRule="auto"/>
        <w:ind w:left="0" w:firstLine="0"/>
        <w:rPr>
          <w:rFonts w:cs="Times New Roman"/>
          <w:szCs w:val="24"/>
          <w:lang w:val="en-GB"/>
        </w:rPr>
      </w:pPr>
      <w:r w:rsidRPr="004041F5">
        <w:rPr>
          <w:rFonts w:cs="Times New Roman"/>
          <w:szCs w:val="24"/>
        </w:rPr>
        <w:t>Maslach Burnout Inventory (MBI)</w:t>
      </w:r>
    </w:p>
    <w:p w14:paraId="1FB0DC84" w14:textId="2689BDBE" w:rsidR="00A639ED" w:rsidRPr="004041F5" w:rsidRDefault="00A639ED" w:rsidP="004041F5">
      <w:pPr>
        <w:spacing w:line="360" w:lineRule="auto"/>
        <w:rPr>
          <w:rFonts w:cs="Times New Roman"/>
          <w:szCs w:val="24"/>
          <w:lang w:val="en-GB"/>
        </w:rPr>
      </w:pPr>
      <w:r w:rsidRPr="004041F5">
        <w:rPr>
          <w:rFonts w:cs="Times New Roman"/>
          <w:szCs w:val="24"/>
          <w:lang w:val="en-GB"/>
        </w:rPr>
        <w:t xml:space="preserve">The second framework is the Maslach Burnout Inventory (MBI), a widely recognised tool </w:t>
      </w:r>
      <w:r w:rsidR="00D238B3" w:rsidRPr="004041F5">
        <w:rPr>
          <w:rFonts w:cs="Times New Roman"/>
          <w:szCs w:val="24"/>
          <w:lang w:val="en-GB"/>
        </w:rPr>
        <w:t>for measuring</w:t>
      </w:r>
      <w:r w:rsidRPr="004041F5">
        <w:rPr>
          <w:rFonts w:cs="Times New Roman"/>
          <w:szCs w:val="24"/>
          <w:lang w:val="en-GB"/>
        </w:rPr>
        <w:t xml:space="preserve"> burnout across three dimensions</w:t>
      </w:r>
      <w:r w:rsidR="00D238B3" w:rsidRPr="004041F5">
        <w:rPr>
          <w:rFonts w:cs="Times New Roman"/>
          <w:szCs w:val="24"/>
          <w:lang w:val="en-GB"/>
        </w:rPr>
        <w:t>. These are emotional</w:t>
      </w:r>
      <w:r w:rsidRPr="004041F5">
        <w:rPr>
          <w:rFonts w:cs="Times New Roman"/>
          <w:szCs w:val="24"/>
          <w:lang w:val="en-GB"/>
        </w:rPr>
        <w:t xml:space="preserve"> </w:t>
      </w:r>
      <w:r w:rsidR="00201C62" w:rsidRPr="004041F5">
        <w:rPr>
          <w:rFonts w:cs="Times New Roman"/>
          <w:szCs w:val="24"/>
          <w:lang w:val="en-GB"/>
        </w:rPr>
        <w:t>exhaustion, depersonalisation</w:t>
      </w:r>
      <w:r w:rsidRPr="004041F5">
        <w:rPr>
          <w:rFonts w:cs="Times New Roman"/>
          <w:szCs w:val="24"/>
          <w:lang w:val="en-GB"/>
        </w:rPr>
        <w:t>, and reduced personal accomplishment</w:t>
      </w:r>
      <w:r w:rsidR="00191720" w:rsidRPr="004041F5">
        <w:rPr>
          <w:rFonts w:cs="Times New Roman"/>
          <w:szCs w:val="24"/>
          <w:lang w:val="en-GB"/>
        </w:rPr>
        <w:t xml:space="preserve">. </w:t>
      </w:r>
      <w:r w:rsidRPr="004041F5">
        <w:rPr>
          <w:rFonts w:cs="Times New Roman"/>
          <w:szCs w:val="24"/>
          <w:lang w:val="en-GB"/>
        </w:rPr>
        <w:t>It allows organisations to assess the severity of burnout among employees and identify patterns across different departments or roles</w:t>
      </w:r>
      <w:r w:rsidR="00D238B3" w:rsidRPr="004041F5">
        <w:rPr>
          <w:rFonts w:cs="Times New Roman"/>
          <w:szCs w:val="24"/>
          <w:lang w:val="en-GB"/>
        </w:rPr>
        <w:t xml:space="preserve"> (</w:t>
      </w:r>
      <w:r w:rsidR="00D238B3" w:rsidRPr="004041F5">
        <w:rPr>
          <w:rFonts w:cs="Times New Roman"/>
          <w:szCs w:val="24"/>
        </w:rPr>
        <w:t xml:space="preserve">Ngcobo et al., 2022). </w:t>
      </w:r>
    </w:p>
    <w:p w14:paraId="17D5A870" w14:textId="30262BA0" w:rsidR="00A639ED" w:rsidRPr="004041F5" w:rsidRDefault="00A639ED" w:rsidP="00B268B3">
      <w:pPr>
        <w:pStyle w:val="Heading2"/>
        <w:numPr>
          <w:ilvl w:val="1"/>
          <w:numId w:val="7"/>
        </w:numPr>
        <w:spacing w:line="360" w:lineRule="auto"/>
        <w:rPr>
          <w:rFonts w:cs="Times New Roman"/>
          <w:szCs w:val="24"/>
          <w:lang w:val="en-GB"/>
        </w:rPr>
      </w:pPr>
      <w:bookmarkStart w:id="7" w:name="_Toc210727896"/>
      <w:r w:rsidRPr="004041F5">
        <w:rPr>
          <w:rFonts w:cs="Times New Roman"/>
          <w:szCs w:val="24"/>
          <w:lang w:val="en-GB"/>
        </w:rPr>
        <w:t>Research Gap</w:t>
      </w:r>
      <w:bookmarkEnd w:id="7"/>
    </w:p>
    <w:p w14:paraId="44CEB1FE" w14:textId="623D091A" w:rsidR="004041F5" w:rsidRPr="004041F5" w:rsidRDefault="00E4725D" w:rsidP="004041F5">
      <w:pPr>
        <w:spacing w:line="360" w:lineRule="auto"/>
        <w:rPr>
          <w:rFonts w:cs="Times New Roman"/>
          <w:szCs w:val="24"/>
          <w:lang w:val="en-GB"/>
        </w:rPr>
      </w:pPr>
      <w:r>
        <w:rPr>
          <w:rFonts w:cs="Times New Roman"/>
          <w:szCs w:val="24"/>
          <w:lang w:val="en-GB"/>
        </w:rPr>
        <w:t>Many of the studies</w:t>
      </w:r>
      <w:r w:rsidR="004041F5" w:rsidRPr="004041F5">
        <w:rPr>
          <w:rFonts w:cs="Times New Roman"/>
          <w:szCs w:val="24"/>
          <w:lang w:val="en-GB"/>
        </w:rPr>
        <w:t xml:space="preserve"> on large international hotel chains and smaller independent properties are </w:t>
      </w:r>
      <w:r w:rsidR="00D1562A">
        <w:rPr>
          <w:rFonts w:cs="Times New Roman"/>
          <w:szCs w:val="24"/>
          <w:lang w:val="en-GB"/>
        </w:rPr>
        <w:t>under-researched</w:t>
      </w:r>
      <w:r w:rsidR="004041F5" w:rsidRPr="004041F5">
        <w:rPr>
          <w:rFonts w:cs="Times New Roman"/>
          <w:szCs w:val="24"/>
          <w:lang w:val="en-GB"/>
        </w:rPr>
        <w:t xml:space="preserve">. There is a lack of literature on the effectiveness of wellness programs in the long term, not as compared to short-term interventions or pilot studies (Baquero, 2023).  </w:t>
      </w:r>
      <w:r w:rsidR="004041F5" w:rsidRPr="004041F5">
        <w:rPr>
          <w:rFonts w:cs="Times New Roman"/>
          <w:szCs w:val="24"/>
          <w:lang w:val="en-GB"/>
        </w:rPr>
        <w:lastRenderedPageBreak/>
        <w:t>Mental health stigma is identified, and limited research is done on the practical methods of decreasing the stigma. Moreover, few comparative studies have been conducted to determine the relationships among cultural and economic diversities</w:t>
      </w:r>
      <w:r w:rsidR="00D1562A">
        <w:rPr>
          <w:rFonts w:cs="Times New Roman"/>
          <w:szCs w:val="24"/>
          <w:lang w:val="en-GB"/>
        </w:rPr>
        <w:t xml:space="preserve"> (</w:t>
      </w:r>
      <w:r w:rsidR="00CB79A0">
        <w:t>Cooper and Hall, 2019)</w:t>
      </w:r>
      <w:r w:rsidR="004041F5" w:rsidRPr="004041F5">
        <w:rPr>
          <w:rFonts w:cs="Times New Roman"/>
          <w:szCs w:val="24"/>
          <w:lang w:val="en-GB"/>
        </w:rPr>
        <w:t>.</w:t>
      </w:r>
      <w:r w:rsidR="00D1562A">
        <w:rPr>
          <w:rFonts w:cs="Times New Roman"/>
          <w:szCs w:val="24"/>
          <w:lang w:val="en-GB"/>
        </w:rPr>
        <w:t xml:space="preserve"> </w:t>
      </w:r>
    </w:p>
    <w:p w14:paraId="38A6A6A6" w14:textId="7DCC6C36" w:rsidR="00FE25D9" w:rsidRPr="004041F5" w:rsidRDefault="00EA305F" w:rsidP="00B268B3">
      <w:pPr>
        <w:pStyle w:val="Heading1"/>
        <w:numPr>
          <w:ilvl w:val="0"/>
          <w:numId w:val="7"/>
        </w:numPr>
        <w:spacing w:line="360" w:lineRule="auto"/>
        <w:rPr>
          <w:rFonts w:cs="Times New Roman"/>
          <w:szCs w:val="24"/>
          <w:lang w:val="en-GB"/>
        </w:rPr>
      </w:pPr>
      <w:bookmarkStart w:id="8" w:name="_Toc210727897"/>
      <w:r w:rsidRPr="004041F5">
        <w:rPr>
          <w:rFonts w:cs="Times New Roman"/>
          <w:szCs w:val="24"/>
          <w:lang w:val="en-GB"/>
        </w:rPr>
        <w:t>Method</w:t>
      </w:r>
      <w:bookmarkEnd w:id="8"/>
      <w:r w:rsidRPr="004041F5">
        <w:rPr>
          <w:rFonts w:cs="Times New Roman"/>
          <w:szCs w:val="24"/>
          <w:lang w:val="en-GB"/>
        </w:rPr>
        <w:t xml:space="preserve"> </w:t>
      </w:r>
    </w:p>
    <w:p w14:paraId="57733979" w14:textId="506E9E3F" w:rsidR="00027FBB" w:rsidRDefault="00027FBB" w:rsidP="00B268B3">
      <w:pPr>
        <w:pStyle w:val="Heading2"/>
        <w:numPr>
          <w:ilvl w:val="1"/>
          <w:numId w:val="7"/>
        </w:numPr>
        <w:spacing w:line="360" w:lineRule="auto"/>
        <w:rPr>
          <w:rFonts w:cs="Times New Roman"/>
          <w:szCs w:val="24"/>
        </w:rPr>
      </w:pPr>
      <w:r w:rsidRPr="004041F5">
        <w:rPr>
          <w:rFonts w:cs="Times New Roman"/>
          <w:szCs w:val="24"/>
        </w:rPr>
        <w:t>Research Methodology</w:t>
      </w:r>
    </w:p>
    <w:p w14:paraId="3EB9BED0" w14:textId="2D0E4003" w:rsidR="004041F5" w:rsidRPr="004041F5" w:rsidRDefault="004041F5" w:rsidP="004041F5">
      <w:pPr>
        <w:spacing w:line="360" w:lineRule="auto"/>
      </w:pPr>
      <w:r w:rsidRPr="004041F5">
        <w:t>In this section, the Research Onion Model by Saunders et al. (2019) is used to discuss the methodological framework that will be used in the current research. The model offers the systematic way of developing research by progressing through levels, such as philosophy, approach, strategy, choice, time hori</w:t>
      </w:r>
      <w:r w:rsidR="00D1562A">
        <w:t>zon, and data collection method.</w:t>
      </w:r>
    </w:p>
    <w:p w14:paraId="0B1D13E4" w14:textId="76DA08ED" w:rsidR="00027FBB" w:rsidRDefault="00027FBB" w:rsidP="00B268B3">
      <w:pPr>
        <w:pStyle w:val="Heading3"/>
        <w:numPr>
          <w:ilvl w:val="2"/>
          <w:numId w:val="7"/>
        </w:numPr>
        <w:spacing w:line="360" w:lineRule="auto"/>
        <w:rPr>
          <w:rFonts w:cs="Times New Roman"/>
          <w:szCs w:val="24"/>
        </w:rPr>
      </w:pPr>
      <w:r w:rsidRPr="004041F5">
        <w:rPr>
          <w:rFonts w:cs="Times New Roman"/>
          <w:szCs w:val="24"/>
        </w:rPr>
        <w:t>Research Philosophy</w:t>
      </w:r>
    </w:p>
    <w:p w14:paraId="2595645C" w14:textId="686FBE9E" w:rsidR="004041F5" w:rsidRPr="004041F5" w:rsidRDefault="004041F5" w:rsidP="004041F5">
      <w:pPr>
        <w:spacing w:line="360" w:lineRule="auto"/>
      </w:pPr>
      <w:r w:rsidRPr="004041F5">
        <w:t xml:space="preserve">The research embraces an interpretivist philosophy in that it aims at knowing how the employees experience burnout, stress, and wellbeing in the hotel business by interpreting existing material. The method of interpretivism is appropriate since it does not deal with </w:t>
      </w:r>
      <w:r>
        <w:t xml:space="preserve">numerical data only and </w:t>
      </w:r>
      <w:r w:rsidRPr="004041F5">
        <w:t xml:space="preserve">it aims at knowing social realities and human </w:t>
      </w:r>
      <w:proofErr w:type="spellStart"/>
      <w:r w:rsidRPr="004041F5">
        <w:t>behaviour</w:t>
      </w:r>
      <w:proofErr w:type="spellEnd"/>
      <w:r w:rsidRPr="004041F5">
        <w:t xml:space="preserve"> (Saunders et al., 2019).</w:t>
      </w:r>
    </w:p>
    <w:p w14:paraId="78ADEDCB" w14:textId="289CE28B" w:rsidR="00027FBB" w:rsidRDefault="00027FBB" w:rsidP="00B268B3">
      <w:pPr>
        <w:pStyle w:val="Heading3"/>
        <w:numPr>
          <w:ilvl w:val="2"/>
          <w:numId w:val="7"/>
        </w:numPr>
        <w:spacing w:line="360" w:lineRule="auto"/>
        <w:rPr>
          <w:rFonts w:cs="Times New Roman"/>
          <w:szCs w:val="24"/>
        </w:rPr>
      </w:pPr>
      <w:r w:rsidRPr="004041F5">
        <w:rPr>
          <w:rFonts w:cs="Times New Roman"/>
          <w:szCs w:val="24"/>
        </w:rPr>
        <w:t>Research Approach</w:t>
      </w:r>
    </w:p>
    <w:p w14:paraId="25ABBC80" w14:textId="123EE03E" w:rsidR="004041F5" w:rsidRPr="004041F5" w:rsidRDefault="004041F5" w:rsidP="004041F5">
      <w:pPr>
        <w:spacing w:line="360" w:lineRule="auto"/>
      </w:pPr>
      <w:r>
        <w:t xml:space="preserve">There is a deductive method of approach because the research relies on the current theories, such as the Job Demands Resources (JD-R) Model and the Maslach Burnout Inventory (MBI) to explain and </w:t>
      </w:r>
      <w:proofErr w:type="spellStart"/>
      <w:r>
        <w:t>analyse</w:t>
      </w:r>
      <w:proofErr w:type="spellEnd"/>
      <w:r>
        <w:t xml:space="preserve"> the secondary data. In this way, the researcher can test and expand the existing theoretical perspectives and apply them to the situation of the hospitality burnout (</w:t>
      </w:r>
      <w:proofErr w:type="spellStart"/>
      <w:r>
        <w:t>Koroglu</w:t>
      </w:r>
      <w:proofErr w:type="spellEnd"/>
      <w:r>
        <w:t xml:space="preserve"> and </w:t>
      </w:r>
      <w:proofErr w:type="spellStart"/>
      <w:r>
        <w:t>Ozmen</w:t>
      </w:r>
      <w:proofErr w:type="spellEnd"/>
      <w:r>
        <w:t>, 2022).</w:t>
      </w:r>
    </w:p>
    <w:p w14:paraId="02D8DC7F" w14:textId="727C038D" w:rsidR="00027FBB" w:rsidRDefault="00027FBB" w:rsidP="00B268B3">
      <w:pPr>
        <w:pStyle w:val="Heading3"/>
        <w:numPr>
          <w:ilvl w:val="2"/>
          <w:numId w:val="7"/>
        </w:numPr>
        <w:spacing w:line="360" w:lineRule="auto"/>
        <w:rPr>
          <w:rFonts w:cs="Times New Roman"/>
          <w:szCs w:val="24"/>
        </w:rPr>
      </w:pPr>
      <w:r w:rsidRPr="004041F5">
        <w:rPr>
          <w:rFonts w:cs="Times New Roman"/>
          <w:szCs w:val="24"/>
        </w:rPr>
        <w:t>Research Strategy</w:t>
      </w:r>
    </w:p>
    <w:p w14:paraId="1AA12924" w14:textId="72417B6F" w:rsidR="004041F5" w:rsidRPr="004041F5" w:rsidRDefault="004041F5" w:rsidP="004041F5">
      <w:pPr>
        <w:spacing w:line="360" w:lineRule="auto"/>
      </w:pPr>
      <w:r w:rsidRPr="004041F5">
        <w:t xml:space="preserve">The study entails a secondary qualitative approach, where analysis is done on the available academic and corporate literature as opposed to utilizing primary data. They include journal articles, hospitality case studies, and reports by the credible organisations such as </w:t>
      </w:r>
      <w:r w:rsidR="00DF6FBD">
        <w:t xml:space="preserve">CIPD, WHO, Deloitte, and UNWTO. </w:t>
      </w:r>
      <w:r w:rsidRPr="004041F5">
        <w:t>Such a plan allows developing a variety of views about burnout, stigma, and retention of employees.</w:t>
      </w:r>
    </w:p>
    <w:p w14:paraId="4E906F3F" w14:textId="0A642794" w:rsidR="00027FBB" w:rsidRDefault="00027FBB" w:rsidP="00B268B3">
      <w:pPr>
        <w:pStyle w:val="Heading3"/>
        <w:numPr>
          <w:ilvl w:val="2"/>
          <w:numId w:val="7"/>
        </w:numPr>
        <w:spacing w:line="360" w:lineRule="auto"/>
        <w:rPr>
          <w:rFonts w:cs="Times New Roman"/>
          <w:szCs w:val="24"/>
        </w:rPr>
      </w:pPr>
      <w:r w:rsidRPr="004041F5">
        <w:rPr>
          <w:rFonts w:cs="Times New Roman"/>
          <w:szCs w:val="24"/>
        </w:rPr>
        <w:lastRenderedPageBreak/>
        <w:t>Research Choice</w:t>
      </w:r>
    </w:p>
    <w:p w14:paraId="3F4F1DED" w14:textId="1F367777" w:rsidR="004041F5" w:rsidRPr="004041F5" w:rsidRDefault="004041F5" w:rsidP="004041F5">
      <w:pPr>
        <w:spacing w:line="360" w:lineRule="auto"/>
      </w:pPr>
      <w:r w:rsidRPr="004041F5">
        <w:t xml:space="preserve">The </w:t>
      </w:r>
      <w:r>
        <w:t>single</w:t>
      </w:r>
      <w:r w:rsidRPr="004041F5">
        <w:t xml:space="preserve"> method qualitative design is applied where it pays attention to the text and theoretical data. This option will enable a deeper study of the contextual factors that affect the well-being of the employees without the use of numbers.</w:t>
      </w:r>
    </w:p>
    <w:p w14:paraId="5C5F2C93" w14:textId="596E2DAA" w:rsidR="00027FBB" w:rsidRDefault="00027FBB" w:rsidP="00B268B3">
      <w:pPr>
        <w:pStyle w:val="Heading3"/>
        <w:numPr>
          <w:ilvl w:val="2"/>
          <w:numId w:val="7"/>
        </w:numPr>
        <w:spacing w:line="360" w:lineRule="auto"/>
        <w:rPr>
          <w:rFonts w:cs="Times New Roman"/>
          <w:szCs w:val="24"/>
        </w:rPr>
      </w:pPr>
      <w:r w:rsidRPr="004041F5">
        <w:rPr>
          <w:rFonts w:cs="Times New Roman"/>
          <w:szCs w:val="24"/>
        </w:rPr>
        <w:t>Time Horizon</w:t>
      </w:r>
    </w:p>
    <w:p w14:paraId="72DAB3DD" w14:textId="35728024" w:rsidR="004041F5" w:rsidRPr="004041F5" w:rsidRDefault="004041F5" w:rsidP="004041F5">
      <w:pPr>
        <w:spacing w:line="360" w:lineRule="auto"/>
      </w:pPr>
      <w:r w:rsidRPr="004041F5">
        <w:t>The research is conducted according to the cross-sectional time frame as it examines the data and literature and does not examine it on the longitudinal basis (Saunders et al., 2019)</w:t>
      </w:r>
    </w:p>
    <w:p w14:paraId="065274CA" w14:textId="3F7167DB" w:rsidR="00027FBB" w:rsidRPr="004041F5" w:rsidRDefault="00027FBB" w:rsidP="00B268B3">
      <w:pPr>
        <w:pStyle w:val="Heading3"/>
        <w:numPr>
          <w:ilvl w:val="2"/>
          <w:numId w:val="7"/>
        </w:numPr>
        <w:spacing w:line="360" w:lineRule="auto"/>
        <w:rPr>
          <w:rFonts w:cs="Times New Roman"/>
          <w:szCs w:val="24"/>
        </w:rPr>
      </w:pPr>
      <w:r w:rsidRPr="004041F5">
        <w:rPr>
          <w:rFonts w:cs="Times New Roman"/>
          <w:szCs w:val="24"/>
        </w:rPr>
        <w:t>Data Collection and Analysis</w:t>
      </w:r>
    </w:p>
    <w:p w14:paraId="26604CEE" w14:textId="75E67B27" w:rsidR="00027FBB" w:rsidRPr="004041F5" w:rsidRDefault="004041F5" w:rsidP="004041F5">
      <w:pPr>
        <w:pStyle w:val="NormalWeb"/>
        <w:spacing w:line="360" w:lineRule="auto"/>
      </w:pPr>
      <w:r w:rsidRPr="004041F5">
        <w:t xml:space="preserve">The entire work is based on secondary data that was gained through academic databases, industry publications and institutional reports. The obtained information is </w:t>
      </w:r>
      <w:proofErr w:type="spellStart"/>
      <w:r w:rsidRPr="004041F5">
        <w:t>thematicised</w:t>
      </w:r>
      <w:proofErr w:type="spellEnd"/>
      <w:r w:rsidRPr="004041F5">
        <w:t xml:space="preserve"> with the help of PESTLE and SWOT analysis in order to assess external factors and internal reactions on the mental health of the</w:t>
      </w:r>
      <w:r w:rsidR="00DF6FBD">
        <w:t xml:space="preserve"> hospitality industry. </w:t>
      </w:r>
      <w:r w:rsidR="00027FBB" w:rsidRPr="004041F5">
        <w:t xml:space="preserve">The </w:t>
      </w:r>
      <w:r w:rsidR="00027FBB" w:rsidRPr="004041F5">
        <w:rPr>
          <w:rStyle w:val="Strong"/>
          <w:b w:val="0"/>
        </w:rPr>
        <w:t>PESTLE analysis</w:t>
      </w:r>
      <w:r w:rsidR="00027FBB" w:rsidRPr="004041F5">
        <w:rPr>
          <w:b/>
        </w:rPr>
        <w:t xml:space="preserve"> </w:t>
      </w:r>
      <w:r w:rsidR="00027FBB" w:rsidRPr="004041F5">
        <w:t>assesses political, economic, social, technological, legal, and environmental factors i</w:t>
      </w:r>
      <w:r w:rsidR="00DF6FBD">
        <w:t xml:space="preserve">nfluencing employee well-being. </w:t>
      </w:r>
      <w:r w:rsidR="00027FBB" w:rsidRPr="004041F5">
        <w:t xml:space="preserve">Meanwhile, the </w:t>
      </w:r>
      <w:r w:rsidR="00027FBB" w:rsidRPr="004041F5">
        <w:rPr>
          <w:rStyle w:val="Strong"/>
          <w:b w:val="0"/>
        </w:rPr>
        <w:t>SWOT analysis</w:t>
      </w:r>
      <w:r w:rsidR="00027FBB" w:rsidRPr="004041F5">
        <w:t xml:space="preserve"> identifies internal strengths and weaknesses in organi</w:t>
      </w:r>
      <w:r>
        <w:t xml:space="preserve">sational management of burnout. </w:t>
      </w:r>
      <w:r w:rsidR="00027FBB" w:rsidRPr="004041F5">
        <w:t xml:space="preserve">The integration of the </w:t>
      </w:r>
      <w:r w:rsidR="00027FBB" w:rsidRPr="004041F5">
        <w:rPr>
          <w:rStyle w:val="Strong"/>
          <w:b w:val="0"/>
        </w:rPr>
        <w:t>JD-R Model</w:t>
      </w:r>
      <w:r w:rsidR="00027FBB" w:rsidRPr="004041F5">
        <w:rPr>
          <w:b/>
        </w:rPr>
        <w:t xml:space="preserve"> </w:t>
      </w:r>
      <w:r w:rsidR="00027FBB" w:rsidRPr="004041F5">
        <w:t>and</w:t>
      </w:r>
      <w:r w:rsidR="00027FBB" w:rsidRPr="004041F5">
        <w:rPr>
          <w:b/>
        </w:rPr>
        <w:t xml:space="preserve"> </w:t>
      </w:r>
      <w:r w:rsidR="00027FBB" w:rsidRPr="004041F5">
        <w:rPr>
          <w:rStyle w:val="Strong"/>
          <w:b w:val="0"/>
        </w:rPr>
        <w:t>Maslach Burnout Inventory (MBI)</w:t>
      </w:r>
      <w:r w:rsidR="00027FBB" w:rsidRPr="004041F5">
        <w:t xml:space="preserve"> further strengthens the analysis by explaining how excessive workload and limited resources contribute to burnout, while </w:t>
      </w:r>
      <w:r w:rsidR="00E522E5">
        <w:t>highlighting</w:t>
      </w:r>
      <w:r w:rsidR="00027FBB" w:rsidRPr="004041F5">
        <w:t xml:space="preserve"> the role of organisational support systems such as fair pay, flexibility, and leadership empathy.</w:t>
      </w:r>
    </w:p>
    <w:p w14:paraId="7C046144" w14:textId="27C63B94" w:rsidR="00EA305F" w:rsidRPr="004041F5" w:rsidRDefault="00EA305F" w:rsidP="00B268B3">
      <w:pPr>
        <w:pStyle w:val="Heading1"/>
        <w:numPr>
          <w:ilvl w:val="0"/>
          <w:numId w:val="7"/>
        </w:numPr>
        <w:spacing w:line="360" w:lineRule="auto"/>
        <w:rPr>
          <w:rFonts w:cs="Times New Roman"/>
          <w:szCs w:val="24"/>
          <w:lang w:val="en-GB"/>
        </w:rPr>
      </w:pPr>
      <w:bookmarkStart w:id="9" w:name="_Toc210727898"/>
      <w:r w:rsidRPr="004041F5">
        <w:rPr>
          <w:rFonts w:cs="Times New Roman"/>
          <w:szCs w:val="24"/>
          <w:lang w:val="en-GB"/>
        </w:rPr>
        <w:t>Theme Impact Analysis</w:t>
      </w:r>
      <w:bookmarkEnd w:id="9"/>
      <w:r w:rsidRPr="004041F5">
        <w:rPr>
          <w:rFonts w:cs="Times New Roman"/>
          <w:szCs w:val="24"/>
          <w:lang w:val="en-GB"/>
        </w:rPr>
        <w:t xml:space="preserve"> </w:t>
      </w:r>
    </w:p>
    <w:p w14:paraId="4F145E18" w14:textId="4CB23EA7" w:rsidR="00EA305F" w:rsidRPr="004041F5" w:rsidRDefault="00EA305F" w:rsidP="00B268B3">
      <w:pPr>
        <w:pStyle w:val="Heading2"/>
        <w:numPr>
          <w:ilvl w:val="1"/>
          <w:numId w:val="8"/>
        </w:numPr>
        <w:spacing w:line="360" w:lineRule="auto"/>
        <w:rPr>
          <w:rFonts w:cs="Times New Roman"/>
          <w:szCs w:val="24"/>
          <w:lang w:val="en-GB"/>
        </w:rPr>
      </w:pPr>
      <w:bookmarkStart w:id="10" w:name="_Toc210727899"/>
      <w:r w:rsidRPr="004041F5">
        <w:rPr>
          <w:rFonts w:cs="Times New Roman"/>
          <w:szCs w:val="24"/>
          <w:lang w:val="en-GB"/>
        </w:rPr>
        <w:t>PESTLE</w:t>
      </w:r>
      <w:bookmarkEnd w:id="10"/>
      <w:r w:rsidR="007379FE">
        <w:rPr>
          <w:rFonts w:cs="Times New Roman"/>
          <w:szCs w:val="24"/>
          <w:lang w:val="en-GB"/>
        </w:rPr>
        <w:t xml:space="preserve"> Analysis</w:t>
      </w:r>
    </w:p>
    <w:p w14:paraId="1E8A3F65" w14:textId="47B2A962" w:rsidR="004D2A86" w:rsidRPr="004041F5" w:rsidRDefault="004D2A86" w:rsidP="00B268B3">
      <w:pPr>
        <w:pStyle w:val="Heading3"/>
        <w:numPr>
          <w:ilvl w:val="2"/>
          <w:numId w:val="8"/>
        </w:numPr>
        <w:rPr>
          <w:lang w:val="en-GB"/>
        </w:rPr>
      </w:pPr>
      <w:r w:rsidRPr="004041F5">
        <w:rPr>
          <w:lang w:val="en-GB"/>
        </w:rPr>
        <w:t>Political Factors</w:t>
      </w:r>
    </w:p>
    <w:p w14:paraId="777D4CB2" w14:textId="6F52AD3B" w:rsidR="00027FBB" w:rsidRPr="004041F5" w:rsidRDefault="00027FBB" w:rsidP="004041F5">
      <w:pPr>
        <w:numPr>
          <w:ilvl w:val="0"/>
          <w:numId w:val="1"/>
        </w:numPr>
        <w:spacing w:line="360" w:lineRule="auto"/>
        <w:rPr>
          <w:rFonts w:cs="Times New Roman"/>
          <w:szCs w:val="24"/>
          <w:lang w:val="en-GB"/>
        </w:rPr>
      </w:pPr>
      <w:r w:rsidRPr="004041F5">
        <w:rPr>
          <w:rFonts w:cs="Times New Roman"/>
          <w:szCs w:val="24"/>
        </w:rPr>
        <w:t xml:space="preserve">Political factors are progressively influenced by worldwide government creativities that emphasise rights of the </w:t>
      </w:r>
      <w:r w:rsidR="00394AAB" w:rsidRPr="004041F5">
        <w:rPr>
          <w:rFonts w:cs="Times New Roman"/>
          <w:szCs w:val="24"/>
        </w:rPr>
        <w:t>employees</w:t>
      </w:r>
      <w:r w:rsidRPr="004041F5">
        <w:rPr>
          <w:rFonts w:cs="Times New Roman"/>
          <w:szCs w:val="24"/>
        </w:rPr>
        <w:t>, fair working conditions, and the application of mental health policies in the workplace (Sisson et al., 2024).</w:t>
      </w:r>
    </w:p>
    <w:p w14:paraId="3DDB6CEE" w14:textId="2C8B8800" w:rsidR="00990508" w:rsidRPr="004041F5" w:rsidRDefault="001F3F9E" w:rsidP="004041F5">
      <w:pPr>
        <w:numPr>
          <w:ilvl w:val="0"/>
          <w:numId w:val="1"/>
        </w:numPr>
        <w:spacing w:line="360" w:lineRule="auto"/>
        <w:rPr>
          <w:rFonts w:cs="Times New Roman"/>
          <w:szCs w:val="24"/>
          <w:lang w:val="en-GB"/>
        </w:rPr>
      </w:pPr>
      <w:r w:rsidRPr="004041F5">
        <w:rPr>
          <w:rFonts w:cs="Times New Roman"/>
          <w:szCs w:val="24"/>
        </w:rPr>
        <w:t>The time to change in the UK campaign can help the employees to make their role best in eliminating the stigma</w:t>
      </w:r>
    </w:p>
    <w:p w14:paraId="6B3BF0EF" w14:textId="432A5CDF" w:rsidR="004D2A86" w:rsidRPr="004041F5" w:rsidRDefault="004D2A86" w:rsidP="004041F5">
      <w:pPr>
        <w:numPr>
          <w:ilvl w:val="0"/>
          <w:numId w:val="1"/>
        </w:numPr>
        <w:spacing w:line="360" w:lineRule="auto"/>
        <w:rPr>
          <w:rFonts w:cs="Times New Roman"/>
          <w:szCs w:val="24"/>
          <w:lang w:val="en-GB"/>
        </w:rPr>
      </w:pPr>
      <w:r w:rsidRPr="004041F5">
        <w:rPr>
          <w:rFonts w:cs="Times New Roman"/>
          <w:szCs w:val="24"/>
          <w:lang w:val="en-GB"/>
        </w:rPr>
        <w:t>Political instability</w:t>
      </w:r>
      <w:r w:rsidR="001E7596" w:rsidRPr="004041F5">
        <w:rPr>
          <w:rFonts w:cs="Times New Roman"/>
          <w:szCs w:val="24"/>
          <w:lang w:val="en-GB"/>
        </w:rPr>
        <w:t xml:space="preserve">, </w:t>
      </w:r>
      <w:r w:rsidRPr="004041F5">
        <w:rPr>
          <w:rFonts w:cs="Times New Roman"/>
          <w:szCs w:val="24"/>
          <w:lang w:val="en-GB"/>
        </w:rPr>
        <w:t xml:space="preserve">Brexit, </w:t>
      </w:r>
      <w:r w:rsidR="001E7596" w:rsidRPr="004041F5">
        <w:rPr>
          <w:rFonts w:cs="Times New Roman"/>
          <w:szCs w:val="24"/>
          <w:lang w:val="en-GB"/>
        </w:rPr>
        <w:t xml:space="preserve">and </w:t>
      </w:r>
      <w:r w:rsidR="001F3F9E" w:rsidRPr="004041F5">
        <w:rPr>
          <w:rFonts w:cs="Times New Roman"/>
          <w:szCs w:val="24"/>
          <w:lang w:val="en-GB"/>
        </w:rPr>
        <w:t>world-wide</w:t>
      </w:r>
      <w:r w:rsidRPr="004041F5">
        <w:rPr>
          <w:rFonts w:cs="Times New Roman"/>
          <w:szCs w:val="24"/>
          <w:lang w:val="en-GB"/>
        </w:rPr>
        <w:t xml:space="preserve"> conflicts</w:t>
      </w:r>
      <w:r w:rsidR="001E7596" w:rsidRPr="004041F5">
        <w:rPr>
          <w:rFonts w:cs="Times New Roman"/>
          <w:szCs w:val="24"/>
          <w:lang w:val="en-GB"/>
        </w:rPr>
        <w:t xml:space="preserve"> can impact</w:t>
      </w:r>
      <w:r w:rsidRPr="004041F5">
        <w:rPr>
          <w:rFonts w:cs="Times New Roman"/>
          <w:szCs w:val="24"/>
          <w:lang w:val="en-GB"/>
        </w:rPr>
        <w:t xml:space="preserve"> staff availability, immigration policies, and </w:t>
      </w:r>
      <w:r w:rsidR="001E7596" w:rsidRPr="004041F5">
        <w:rPr>
          <w:rFonts w:cs="Times New Roman"/>
          <w:szCs w:val="24"/>
          <w:lang w:val="en-GB"/>
        </w:rPr>
        <w:t>create</w:t>
      </w:r>
      <w:r w:rsidR="0095472D" w:rsidRPr="004041F5">
        <w:rPr>
          <w:rFonts w:cs="Times New Roman"/>
          <w:szCs w:val="24"/>
          <w:lang w:val="en-GB"/>
        </w:rPr>
        <w:t xml:space="preserve"> uncertainty in staffing levels (</w:t>
      </w:r>
      <w:r w:rsidR="0095472D" w:rsidRPr="004041F5">
        <w:rPr>
          <w:rFonts w:cs="Times New Roman"/>
          <w:szCs w:val="24"/>
        </w:rPr>
        <w:t xml:space="preserve">Baquero et al., 2025). </w:t>
      </w:r>
    </w:p>
    <w:p w14:paraId="7596F722" w14:textId="4D24DBC9" w:rsidR="004D2A86" w:rsidRPr="004041F5" w:rsidRDefault="001E7596" w:rsidP="004041F5">
      <w:pPr>
        <w:numPr>
          <w:ilvl w:val="0"/>
          <w:numId w:val="1"/>
        </w:numPr>
        <w:spacing w:line="360" w:lineRule="auto"/>
        <w:rPr>
          <w:rFonts w:cs="Times New Roman"/>
          <w:szCs w:val="24"/>
          <w:lang w:val="en-GB"/>
        </w:rPr>
      </w:pPr>
      <w:r w:rsidRPr="004041F5">
        <w:rPr>
          <w:rFonts w:cs="Times New Roman"/>
          <w:szCs w:val="24"/>
          <w:lang w:val="en-GB"/>
        </w:rPr>
        <w:lastRenderedPageBreak/>
        <w:t>The l</w:t>
      </w:r>
      <w:r w:rsidR="004D2A86" w:rsidRPr="004041F5">
        <w:rPr>
          <w:rFonts w:cs="Times New Roman"/>
          <w:szCs w:val="24"/>
          <w:lang w:val="en-GB"/>
        </w:rPr>
        <w:t xml:space="preserve">ack of </w:t>
      </w:r>
      <w:r w:rsidRPr="004041F5">
        <w:rPr>
          <w:rFonts w:cs="Times New Roman"/>
          <w:szCs w:val="24"/>
          <w:lang w:val="en-GB"/>
        </w:rPr>
        <w:t>reliable</w:t>
      </w:r>
      <w:r w:rsidR="004D2A86" w:rsidRPr="004041F5">
        <w:rPr>
          <w:rFonts w:cs="Times New Roman"/>
          <w:szCs w:val="24"/>
          <w:lang w:val="en-GB"/>
        </w:rPr>
        <w:t xml:space="preserve"> enforcement in some regions </w:t>
      </w:r>
      <w:r w:rsidRPr="004041F5">
        <w:rPr>
          <w:rFonts w:cs="Times New Roman"/>
          <w:szCs w:val="24"/>
          <w:lang w:val="en-GB"/>
        </w:rPr>
        <w:t>can allow the</w:t>
      </w:r>
      <w:r w:rsidR="004D2A86" w:rsidRPr="004041F5">
        <w:rPr>
          <w:rFonts w:cs="Times New Roman"/>
          <w:szCs w:val="24"/>
          <w:lang w:val="en-GB"/>
        </w:rPr>
        <w:t xml:space="preserve"> mental health concerns to remain under-prioritised.</w:t>
      </w:r>
    </w:p>
    <w:p w14:paraId="3B93CC5D" w14:textId="24965E99" w:rsidR="004D2A86" w:rsidRPr="004041F5" w:rsidRDefault="004D2A86" w:rsidP="00B268B3">
      <w:pPr>
        <w:pStyle w:val="Heading3"/>
        <w:numPr>
          <w:ilvl w:val="2"/>
          <w:numId w:val="8"/>
        </w:numPr>
        <w:rPr>
          <w:lang w:val="en-GB"/>
        </w:rPr>
      </w:pPr>
      <w:r w:rsidRPr="004041F5">
        <w:rPr>
          <w:lang w:val="en-GB"/>
        </w:rPr>
        <w:t>Economic Factors</w:t>
      </w:r>
    </w:p>
    <w:p w14:paraId="3013CCC0" w14:textId="7B5DB933" w:rsidR="004D2A86" w:rsidRPr="004041F5" w:rsidRDefault="001F3F9E" w:rsidP="004041F5">
      <w:pPr>
        <w:numPr>
          <w:ilvl w:val="0"/>
          <w:numId w:val="2"/>
        </w:numPr>
        <w:spacing w:line="360" w:lineRule="auto"/>
        <w:rPr>
          <w:rFonts w:cs="Times New Roman"/>
          <w:szCs w:val="24"/>
          <w:lang w:val="en-GB"/>
        </w:rPr>
      </w:pPr>
      <w:r w:rsidRPr="004041F5">
        <w:rPr>
          <w:rFonts w:cs="Times New Roman"/>
          <w:szCs w:val="24"/>
          <w:lang w:val="en-GB"/>
        </w:rPr>
        <w:t xml:space="preserve">Economic factors that includes the persistent labour shortages particularly in the post-pandemic period have led to employees taking on increased workloads </w:t>
      </w:r>
    </w:p>
    <w:p w14:paraId="24446C81" w14:textId="2C0D395D" w:rsidR="001F3F9E" w:rsidRPr="00DF6FBD" w:rsidRDefault="004D2A86" w:rsidP="00DF6FBD">
      <w:pPr>
        <w:numPr>
          <w:ilvl w:val="0"/>
          <w:numId w:val="2"/>
        </w:numPr>
        <w:spacing w:line="360" w:lineRule="auto"/>
        <w:rPr>
          <w:rFonts w:cs="Times New Roman"/>
          <w:szCs w:val="24"/>
          <w:lang w:val="en-GB"/>
        </w:rPr>
      </w:pPr>
      <w:r w:rsidRPr="004041F5">
        <w:rPr>
          <w:rFonts w:cs="Times New Roman"/>
          <w:szCs w:val="24"/>
          <w:lang w:val="en-GB"/>
        </w:rPr>
        <w:t xml:space="preserve">Low wages in the hospitality sector often restrict financial security, </w:t>
      </w:r>
      <w:r w:rsidR="001E7596" w:rsidRPr="004041F5">
        <w:rPr>
          <w:rFonts w:cs="Times New Roman"/>
          <w:szCs w:val="24"/>
          <w:lang w:val="en-GB"/>
        </w:rPr>
        <w:t>producing</w:t>
      </w:r>
      <w:r w:rsidRPr="004041F5">
        <w:rPr>
          <w:rFonts w:cs="Times New Roman"/>
          <w:szCs w:val="24"/>
          <w:lang w:val="en-GB"/>
        </w:rPr>
        <w:t xml:space="preserve"> stress beyond workplace duties</w:t>
      </w:r>
    </w:p>
    <w:p w14:paraId="67B909D9" w14:textId="77777777" w:rsidR="008A4748" w:rsidRDefault="001F3F9E" w:rsidP="008A4748">
      <w:pPr>
        <w:pStyle w:val="Caption"/>
        <w:keepNext/>
        <w:jc w:val="center"/>
      </w:pPr>
      <w:r w:rsidRPr="004041F5">
        <w:rPr>
          <w:rFonts w:cs="Times New Roman"/>
          <w:noProof/>
          <w:szCs w:val="24"/>
          <w:lang w:val="en-GB" w:eastAsia="en-GB"/>
          <w14:ligatures w14:val="standardContextual"/>
        </w:rPr>
        <w:drawing>
          <wp:inline distT="0" distB="0" distL="0" distR="0" wp14:anchorId="30E2D894" wp14:editId="35698769">
            <wp:extent cx="3540125" cy="2258762"/>
            <wp:effectExtent l="0" t="0" r="317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08607" name=""/>
                    <pic:cNvPicPr/>
                  </pic:nvPicPr>
                  <pic:blipFill>
                    <a:blip r:embed="rId7"/>
                    <a:stretch>
                      <a:fillRect/>
                    </a:stretch>
                  </pic:blipFill>
                  <pic:spPr>
                    <a:xfrm>
                      <a:off x="0" y="0"/>
                      <a:ext cx="3549929" cy="2265017"/>
                    </a:xfrm>
                    <a:prstGeom prst="rect">
                      <a:avLst/>
                    </a:prstGeom>
                  </pic:spPr>
                </pic:pic>
              </a:graphicData>
            </a:graphic>
          </wp:inline>
        </w:drawing>
      </w:r>
    </w:p>
    <w:p w14:paraId="4ECBA4CD" w14:textId="34DF389B" w:rsidR="008A4748" w:rsidRPr="008A4748" w:rsidRDefault="008A4748" w:rsidP="008A4748">
      <w:pPr>
        <w:pStyle w:val="Caption"/>
        <w:jc w:val="center"/>
        <w:rPr>
          <w:color w:val="auto"/>
          <w:sz w:val="24"/>
          <w:szCs w:val="24"/>
        </w:rPr>
      </w:pPr>
      <w:r w:rsidRPr="008A4748">
        <w:rPr>
          <w:color w:val="auto"/>
          <w:sz w:val="24"/>
          <w:szCs w:val="24"/>
        </w:rPr>
        <w:t xml:space="preserve">Figure </w:t>
      </w:r>
      <w:r w:rsidRPr="008A4748">
        <w:rPr>
          <w:color w:val="auto"/>
          <w:sz w:val="24"/>
          <w:szCs w:val="24"/>
        </w:rPr>
        <w:fldChar w:fldCharType="begin"/>
      </w:r>
      <w:r w:rsidRPr="008A4748">
        <w:rPr>
          <w:color w:val="auto"/>
          <w:sz w:val="24"/>
          <w:szCs w:val="24"/>
        </w:rPr>
        <w:instrText xml:space="preserve"> SEQ Figure \* ARABIC </w:instrText>
      </w:r>
      <w:r w:rsidRPr="008A4748">
        <w:rPr>
          <w:color w:val="auto"/>
          <w:sz w:val="24"/>
          <w:szCs w:val="24"/>
        </w:rPr>
        <w:fldChar w:fldCharType="separate"/>
      </w:r>
      <w:r>
        <w:rPr>
          <w:noProof/>
          <w:color w:val="auto"/>
          <w:sz w:val="24"/>
          <w:szCs w:val="24"/>
        </w:rPr>
        <w:t>1</w:t>
      </w:r>
      <w:r w:rsidRPr="008A4748">
        <w:rPr>
          <w:color w:val="auto"/>
          <w:sz w:val="24"/>
          <w:szCs w:val="24"/>
        </w:rPr>
        <w:fldChar w:fldCharType="end"/>
      </w:r>
      <w:r w:rsidRPr="008A4748">
        <w:rPr>
          <w:rFonts w:cs="Times New Roman"/>
          <w:color w:val="auto"/>
          <w:sz w:val="24"/>
          <w:szCs w:val="24"/>
        </w:rPr>
        <w:t>Full-time employees of the tourism sector in the UK, 2011</w:t>
      </w:r>
    </w:p>
    <w:p w14:paraId="2BEC7297" w14:textId="47C6A3F6" w:rsidR="001F3F9E" w:rsidRPr="008A4748" w:rsidRDefault="001F3F9E" w:rsidP="007379FE">
      <w:pPr>
        <w:spacing w:line="360" w:lineRule="auto"/>
        <w:jc w:val="center"/>
        <w:rPr>
          <w:rFonts w:cs="Times New Roman"/>
          <w:i/>
          <w:szCs w:val="24"/>
        </w:rPr>
      </w:pPr>
      <w:r w:rsidRPr="008A4748">
        <w:rPr>
          <w:rFonts w:cs="Times New Roman"/>
          <w:i/>
          <w:szCs w:val="24"/>
          <w:lang w:val="en-GB"/>
        </w:rPr>
        <w:t>Source:</w:t>
      </w:r>
      <w:r w:rsidR="00D373CB" w:rsidRPr="008A4748">
        <w:rPr>
          <w:rFonts w:cs="Times New Roman"/>
          <w:i/>
          <w:szCs w:val="24"/>
          <w:lang w:val="en-GB"/>
        </w:rPr>
        <w:t xml:space="preserve"> (</w:t>
      </w:r>
      <w:r w:rsidR="00D373CB" w:rsidRPr="008A4748">
        <w:rPr>
          <w:rFonts w:cs="Times New Roman"/>
          <w:i/>
          <w:szCs w:val="24"/>
        </w:rPr>
        <w:t>Statista, 2023)</w:t>
      </w:r>
    </w:p>
    <w:p w14:paraId="2A8CEC7C" w14:textId="20E7D0DC" w:rsidR="00D373CB" w:rsidRPr="004041F5" w:rsidRDefault="00D373CB" w:rsidP="00B268B3">
      <w:pPr>
        <w:pStyle w:val="ListParagraph"/>
        <w:numPr>
          <w:ilvl w:val="0"/>
          <w:numId w:val="9"/>
        </w:numPr>
        <w:spacing w:line="360" w:lineRule="auto"/>
        <w:rPr>
          <w:rFonts w:cs="Times New Roman"/>
          <w:szCs w:val="24"/>
        </w:rPr>
      </w:pPr>
      <w:r w:rsidRPr="004041F5">
        <w:rPr>
          <w:rFonts w:cs="Times New Roman"/>
          <w:szCs w:val="24"/>
        </w:rPr>
        <w:t xml:space="preserve">The data shows that events and gambling sectors have the highest share of full-time staff, while pubs, bars, and hospitality services employ fewer full-time workers, reflecting </w:t>
      </w:r>
      <w:proofErr w:type="spellStart"/>
      <w:r w:rsidRPr="004041F5">
        <w:rPr>
          <w:rFonts w:cs="Times New Roman"/>
          <w:szCs w:val="24"/>
        </w:rPr>
        <w:t>labour</w:t>
      </w:r>
      <w:proofErr w:type="spellEnd"/>
      <w:r w:rsidRPr="004041F5">
        <w:rPr>
          <w:rFonts w:cs="Times New Roman"/>
          <w:szCs w:val="24"/>
        </w:rPr>
        <w:t xml:space="preserve"> disparities and workforce </w:t>
      </w:r>
      <w:r w:rsidR="00FD43D5" w:rsidRPr="004041F5">
        <w:rPr>
          <w:rFonts w:cs="Times New Roman"/>
          <w:szCs w:val="24"/>
        </w:rPr>
        <w:t>variability</w:t>
      </w:r>
      <w:r w:rsidRPr="004041F5">
        <w:rPr>
          <w:rFonts w:cs="Times New Roman"/>
          <w:szCs w:val="24"/>
        </w:rPr>
        <w:t>.</w:t>
      </w:r>
    </w:p>
    <w:p w14:paraId="1989A613" w14:textId="2A75FB54" w:rsidR="001F3F9E" w:rsidRPr="004041F5" w:rsidRDefault="001F3F9E" w:rsidP="004041F5">
      <w:pPr>
        <w:numPr>
          <w:ilvl w:val="0"/>
          <w:numId w:val="2"/>
        </w:numPr>
        <w:spacing w:line="360" w:lineRule="auto"/>
        <w:rPr>
          <w:rFonts w:cs="Times New Roman"/>
          <w:szCs w:val="24"/>
          <w:lang w:val="en-GB"/>
        </w:rPr>
      </w:pPr>
      <w:r w:rsidRPr="004041F5">
        <w:rPr>
          <w:rFonts w:cs="Times New Roman"/>
          <w:szCs w:val="24"/>
        </w:rPr>
        <w:t>Economic declines can also often require organisations to decrease expenditures that is leading to decreased investment in employee well-being creat</w:t>
      </w:r>
      <w:r w:rsidR="0095472D" w:rsidRPr="004041F5">
        <w:rPr>
          <w:rFonts w:cs="Times New Roman"/>
          <w:szCs w:val="24"/>
        </w:rPr>
        <w:t xml:space="preserve">ivities and wellness </w:t>
      </w:r>
      <w:proofErr w:type="spellStart"/>
      <w:r w:rsidR="0095472D" w:rsidRPr="004041F5">
        <w:rPr>
          <w:rFonts w:cs="Times New Roman"/>
          <w:szCs w:val="24"/>
        </w:rPr>
        <w:t>programmes</w:t>
      </w:r>
      <w:proofErr w:type="spellEnd"/>
      <w:r w:rsidR="0095472D" w:rsidRPr="004041F5">
        <w:rPr>
          <w:rFonts w:cs="Times New Roman"/>
          <w:szCs w:val="24"/>
        </w:rPr>
        <w:t xml:space="preserve"> (Demerouti, 2025). </w:t>
      </w:r>
    </w:p>
    <w:p w14:paraId="4DDDB469" w14:textId="50DC448E" w:rsidR="004D2A86" w:rsidRPr="004041F5" w:rsidRDefault="001E7596" w:rsidP="004041F5">
      <w:pPr>
        <w:numPr>
          <w:ilvl w:val="0"/>
          <w:numId w:val="2"/>
        </w:numPr>
        <w:spacing w:line="360" w:lineRule="auto"/>
        <w:rPr>
          <w:rFonts w:cs="Times New Roman"/>
          <w:szCs w:val="24"/>
          <w:lang w:val="en-GB"/>
        </w:rPr>
      </w:pPr>
      <w:r w:rsidRPr="004041F5">
        <w:rPr>
          <w:rFonts w:cs="Times New Roman"/>
          <w:szCs w:val="24"/>
          <w:lang w:val="en-GB"/>
        </w:rPr>
        <w:t xml:space="preserve">The </w:t>
      </w:r>
      <w:r w:rsidR="004D2A86" w:rsidRPr="004041F5">
        <w:rPr>
          <w:rFonts w:cs="Times New Roman"/>
          <w:szCs w:val="24"/>
          <w:lang w:val="en-GB"/>
        </w:rPr>
        <w:t xml:space="preserve">companies that </w:t>
      </w:r>
      <w:r w:rsidRPr="004041F5">
        <w:rPr>
          <w:rFonts w:cs="Times New Roman"/>
          <w:szCs w:val="24"/>
          <w:lang w:val="en-GB"/>
        </w:rPr>
        <w:t>arrange</w:t>
      </w:r>
      <w:r w:rsidR="004D2A86" w:rsidRPr="004041F5">
        <w:rPr>
          <w:rFonts w:cs="Times New Roman"/>
          <w:szCs w:val="24"/>
          <w:lang w:val="en-GB"/>
        </w:rPr>
        <w:t xml:space="preserve"> employee welfare gain long-term retention benefits and reduced recruitment costs.</w:t>
      </w:r>
    </w:p>
    <w:p w14:paraId="4D5EEED2" w14:textId="166C4F34" w:rsidR="004D2A86" w:rsidRPr="004041F5" w:rsidRDefault="004D2A86" w:rsidP="00B268B3">
      <w:pPr>
        <w:pStyle w:val="Heading3"/>
        <w:numPr>
          <w:ilvl w:val="2"/>
          <w:numId w:val="8"/>
        </w:numPr>
        <w:rPr>
          <w:lang w:val="en-GB"/>
        </w:rPr>
      </w:pPr>
      <w:r w:rsidRPr="004041F5">
        <w:rPr>
          <w:lang w:val="en-GB"/>
        </w:rPr>
        <w:t>Social Factors</w:t>
      </w:r>
    </w:p>
    <w:p w14:paraId="4DFCBD7D" w14:textId="53E116D4" w:rsidR="004D2A86" w:rsidRPr="004041F5" w:rsidRDefault="001E7596" w:rsidP="004041F5">
      <w:pPr>
        <w:numPr>
          <w:ilvl w:val="0"/>
          <w:numId w:val="3"/>
        </w:numPr>
        <w:spacing w:line="360" w:lineRule="auto"/>
        <w:rPr>
          <w:rFonts w:cs="Times New Roman"/>
          <w:szCs w:val="24"/>
          <w:lang w:val="en-GB"/>
        </w:rPr>
      </w:pPr>
      <w:r w:rsidRPr="004041F5">
        <w:rPr>
          <w:rFonts w:cs="Times New Roman"/>
          <w:szCs w:val="24"/>
          <w:lang w:val="en-GB"/>
        </w:rPr>
        <w:t>The r</w:t>
      </w:r>
      <w:r w:rsidR="004D2A86" w:rsidRPr="004041F5">
        <w:rPr>
          <w:rFonts w:cs="Times New Roman"/>
          <w:szCs w:val="24"/>
          <w:lang w:val="en-GB"/>
        </w:rPr>
        <w:t xml:space="preserve">ising awareness of mental health has </w:t>
      </w:r>
      <w:r w:rsidRPr="004041F5">
        <w:rPr>
          <w:rFonts w:cs="Times New Roman"/>
          <w:szCs w:val="24"/>
          <w:lang w:val="en-GB"/>
        </w:rPr>
        <w:t>lifted</w:t>
      </w:r>
      <w:r w:rsidR="004D2A86" w:rsidRPr="004041F5">
        <w:rPr>
          <w:rFonts w:cs="Times New Roman"/>
          <w:szCs w:val="24"/>
          <w:lang w:val="en-GB"/>
        </w:rPr>
        <w:t xml:space="preserve"> </w:t>
      </w:r>
      <w:r w:rsidRPr="004041F5">
        <w:rPr>
          <w:rFonts w:cs="Times New Roman"/>
          <w:szCs w:val="24"/>
          <w:lang w:val="en-GB"/>
        </w:rPr>
        <w:t xml:space="preserve">the </w:t>
      </w:r>
      <w:r w:rsidR="004D2A86" w:rsidRPr="004041F5">
        <w:rPr>
          <w:rFonts w:cs="Times New Roman"/>
          <w:szCs w:val="24"/>
          <w:lang w:val="en-GB"/>
        </w:rPr>
        <w:t xml:space="preserve">employee expectations, with staff </w:t>
      </w:r>
      <w:r w:rsidRPr="004041F5">
        <w:rPr>
          <w:rFonts w:cs="Times New Roman"/>
          <w:szCs w:val="24"/>
          <w:lang w:val="en-GB"/>
        </w:rPr>
        <w:t>who are looking for</w:t>
      </w:r>
      <w:r w:rsidR="004D2A86" w:rsidRPr="004041F5">
        <w:rPr>
          <w:rFonts w:cs="Times New Roman"/>
          <w:szCs w:val="24"/>
          <w:lang w:val="en-GB"/>
        </w:rPr>
        <w:t xml:space="preserve"> supportive workplaces</w:t>
      </w:r>
      <w:r w:rsidR="0015039D" w:rsidRPr="004041F5">
        <w:rPr>
          <w:rFonts w:cs="Times New Roman"/>
          <w:szCs w:val="24"/>
          <w:lang w:val="en-GB"/>
        </w:rPr>
        <w:t xml:space="preserve"> (</w:t>
      </w:r>
      <w:proofErr w:type="spellStart"/>
      <w:r w:rsidR="0015039D" w:rsidRPr="004041F5">
        <w:rPr>
          <w:rFonts w:cs="Times New Roman"/>
          <w:szCs w:val="24"/>
        </w:rPr>
        <w:t>Zaghini</w:t>
      </w:r>
      <w:proofErr w:type="spellEnd"/>
      <w:r w:rsidR="0015039D" w:rsidRPr="004041F5">
        <w:rPr>
          <w:rFonts w:cs="Times New Roman"/>
          <w:szCs w:val="24"/>
        </w:rPr>
        <w:t xml:space="preserve"> et al., 2020). </w:t>
      </w:r>
    </w:p>
    <w:p w14:paraId="4E5B066A" w14:textId="68D43912" w:rsidR="0039301F" w:rsidRPr="004041F5" w:rsidRDefault="001E7596" w:rsidP="004041F5">
      <w:pPr>
        <w:numPr>
          <w:ilvl w:val="0"/>
          <w:numId w:val="3"/>
        </w:numPr>
        <w:spacing w:line="360" w:lineRule="auto"/>
        <w:rPr>
          <w:rFonts w:cs="Times New Roman"/>
          <w:szCs w:val="24"/>
          <w:lang w:val="en-GB"/>
        </w:rPr>
      </w:pPr>
      <w:r w:rsidRPr="004041F5">
        <w:rPr>
          <w:rFonts w:cs="Times New Roman"/>
          <w:szCs w:val="24"/>
          <w:lang w:val="en-GB"/>
        </w:rPr>
        <w:lastRenderedPageBreak/>
        <w:t>The y</w:t>
      </w:r>
      <w:r w:rsidR="004D2A86" w:rsidRPr="004041F5">
        <w:rPr>
          <w:rFonts w:cs="Times New Roman"/>
          <w:szCs w:val="24"/>
          <w:lang w:val="en-GB"/>
        </w:rPr>
        <w:t xml:space="preserve">ounger generations, </w:t>
      </w:r>
      <w:r w:rsidRPr="004041F5">
        <w:rPr>
          <w:rFonts w:cs="Times New Roman"/>
          <w:szCs w:val="24"/>
          <w:lang w:val="en-GB"/>
        </w:rPr>
        <w:t>as well as</w:t>
      </w:r>
      <w:r w:rsidR="004D2A86" w:rsidRPr="004041F5">
        <w:rPr>
          <w:rFonts w:cs="Times New Roman"/>
          <w:szCs w:val="24"/>
          <w:lang w:val="en-GB"/>
        </w:rPr>
        <w:t xml:space="preserve"> Millennials and Gen Z, prioritise work-life balance and </w:t>
      </w:r>
      <w:r w:rsidRPr="004041F5">
        <w:rPr>
          <w:rFonts w:cs="Times New Roman"/>
          <w:szCs w:val="24"/>
          <w:lang w:val="en-GB"/>
        </w:rPr>
        <w:t>discard the</w:t>
      </w:r>
      <w:r w:rsidR="004D2A86" w:rsidRPr="004041F5">
        <w:rPr>
          <w:rFonts w:cs="Times New Roman"/>
          <w:szCs w:val="24"/>
          <w:lang w:val="en-GB"/>
        </w:rPr>
        <w:t xml:space="preserve"> cultures of overwork</w:t>
      </w:r>
      <w:r w:rsidR="00DF6FBD">
        <w:rPr>
          <w:rFonts w:cs="Times New Roman"/>
          <w:szCs w:val="24"/>
          <w:lang w:val="en-GB"/>
        </w:rPr>
        <w:t xml:space="preserve"> </w:t>
      </w:r>
    </w:p>
    <w:p w14:paraId="683A61B4" w14:textId="50A1829D" w:rsidR="001F3F9E" w:rsidRPr="004041F5" w:rsidRDefault="001F3F9E" w:rsidP="004041F5">
      <w:pPr>
        <w:numPr>
          <w:ilvl w:val="0"/>
          <w:numId w:val="3"/>
        </w:numPr>
        <w:spacing w:line="360" w:lineRule="auto"/>
        <w:rPr>
          <w:rFonts w:cs="Times New Roman"/>
          <w:szCs w:val="24"/>
          <w:lang w:val="en-GB"/>
        </w:rPr>
      </w:pPr>
      <w:r w:rsidRPr="004041F5">
        <w:rPr>
          <w:rFonts w:cs="Times New Roman"/>
          <w:szCs w:val="24"/>
        </w:rPr>
        <w:t>In some of the regions, the strong cultural stigma surrounding by the mental health that can continues to detect the employees from looking for professional support or assistance.</w:t>
      </w:r>
    </w:p>
    <w:p w14:paraId="03556F88" w14:textId="3C2EBDF6" w:rsidR="004D2A86" w:rsidRPr="004041F5" w:rsidRDefault="001E7596" w:rsidP="004041F5">
      <w:pPr>
        <w:numPr>
          <w:ilvl w:val="0"/>
          <w:numId w:val="3"/>
        </w:numPr>
        <w:spacing w:line="360" w:lineRule="auto"/>
        <w:rPr>
          <w:rFonts w:cs="Times New Roman"/>
          <w:szCs w:val="24"/>
          <w:lang w:val="en-GB"/>
        </w:rPr>
      </w:pPr>
      <w:r w:rsidRPr="004041F5">
        <w:rPr>
          <w:rFonts w:cs="Times New Roman"/>
          <w:szCs w:val="24"/>
          <w:lang w:val="en-GB"/>
        </w:rPr>
        <w:t>The h</w:t>
      </w:r>
      <w:r w:rsidR="004D2A86" w:rsidRPr="004041F5">
        <w:rPr>
          <w:rFonts w:cs="Times New Roman"/>
          <w:szCs w:val="24"/>
          <w:lang w:val="en-GB"/>
        </w:rPr>
        <w:t>igh staff turnover rates in hospitality reflect both burnout and unmet social expectations for recognition and care.</w:t>
      </w:r>
    </w:p>
    <w:p w14:paraId="7FA4622F" w14:textId="35AD695A" w:rsidR="004D2A86" w:rsidRPr="004041F5" w:rsidRDefault="004D2A86" w:rsidP="00B268B3">
      <w:pPr>
        <w:pStyle w:val="Heading3"/>
        <w:numPr>
          <w:ilvl w:val="2"/>
          <w:numId w:val="8"/>
        </w:numPr>
        <w:rPr>
          <w:lang w:val="en-GB"/>
        </w:rPr>
      </w:pPr>
      <w:r w:rsidRPr="004041F5">
        <w:rPr>
          <w:lang w:val="en-GB"/>
        </w:rPr>
        <w:t>Technological Factors</w:t>
      </w:r>
    </w:p>
    <w:p w14:paraId="460D8DC7" w14:textId="4811113F" w:rsidR="001F3F9E" w:rsidRPr="004041F5" w:rsidRDefault="001F3F9E" w:rsidP="004041F5">
      <w:pPr>
        <w:numPr>
          <w:ilvl w:val="0"/>
          <w:numId w:val="4"/>
        </w:numPr>
        <w:spacing w:line="360" w:lineRule="auto"/>
        <w:rPr>
          <w:rFonts w:cs="Times New Roman"/>
          <w:szCs w:val="24"/>
          <w:lang w:val="en-GB"/>
        </w:rPr>
      </w:pPr>
      <w:r w:rsidRPr="004041F5">
        <w:rPr>
          <w:rFonts w:cs="Times New Roman"/>
          <w:szCs w:val="24"/>
        </w:rPr>
        <w:t xml:space="preserve">Digital wellness platforms and mobile applications that can provide accessible opportunities for employees to manage stress and access counselling support </w:t>
      </w:r>
    </w:p>
    <w:p w14:paraId="1A6D4D4A" w14:textId="5951F4C3" w:rsidR="001F3F9E" w:rsidRPr="004041F5" w:rsidRDefault="001F3F9E" w:rsidP="004041F5">
      <w:pPr>
        <w:numPr>
          <w:ilvl w:val="0"/>
          <w:numId w:val="4"/>
        </w:numPr>
        <w:spacing w:line="360" w:lineRule="auto"/>
        <w:rPr>
          <w:rFonts w:cs="Times New Roman"/>
          <w:szCs w:val="24"/>
          <w:lang w:val="en-GB"/>
        </w:rPr>
      </w:pPr>
      <w:r w:rsidRPr="004041F5">
        <w:rPr>
          <w:rFonts w:cs="Times New Roman"/>
          <w:szCs w:val="24"/>
        </w:rPr>
        <w:t xml:space="preserve">AI-powered scheduling systems support </w:t>
      </w:r>
      <w:r w:rsidR="0034176A" w:rsidRPr="004041F5">
        <w:rPr>
          <w:rFonts w:cs="Times New Roman"/>
          <w:szCs w:val="24"/>
        </w:rPr>
        <w:t>decreasing</w:t>
      </w:r>
      <w:r w:rsidRPr="004041F5">
        <w:rPr>
          <w:rFonts w:cs="Times New Roman"/>
          <w:szCs w:val="24"/>
        </w:rPr>
        <w:t xml:space="preserve"> the employee fatigue by making fairer and more balanced work schedules.</w:t>
      </w:r>
    </w:p>
    <w:p w14:paraId="20B42FD4" w14:textId="77777777" w:rsidR="008A4748" w:rsidRDefault="00D74B25" w:rsidP="008A4748">
      <w:pPr>
        <w:keepNext/>
        <w:spacing w:line="360" w:lineRule="auto"/>
        <w:ind w:left="720"/>
      </w:pPr>
      <w:r w:rsidRPr="004041F5">
        <w:rPr>
          <w:rFonts w:cs="Times New Roman"/>
          <w:noProof/>
          <w:szCs w:val="24"/>
          <w:lang w:val="en-GB" w:eastAsia="en-GB"/>
        </w:rPr>
        <w:drawing>
          <wp:inline distT="0" distB="0" distL="0" distR="0" wp14:anchorId="2C0B0D06" wp14:editId="5ECF0CD9">
            <wp:extent cx="5238750" cy="3171825"/>
            <wp:effectExtent l="0" t="0" r="0" b="9525"/>
            <wp:docPr id="2" name="Picture 2" descr="Businesses 03 00014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usinesses 03 00014 g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171825"/>
                    </a:xfrm>
                    <a:prstGeom prst="rect">
                      <a:avLst/>
                    </a:prstGeom>
                    <a:noFill/>
                    <a:ln>
                      <a:noFill/>
                    </a:ln>
                  </pic:spPr>
                </pic:pic>
              </a:graphicData>
            </a:graphic>
          </wp:inline>
        </w:drawing>
      </w:r>
    </w:p>
    <w:p w14:paraId="2C149FE5" w14:textId="34F937FC" w:rsidR="00D74B25" w:rsidRPr="008A4748" w:rsidRDefault="008A4748" w:rsidP="008A4748">
      <w:pPr>
        <w:pStyle w:val="Caption"/>
        <w:jc w:val="center"/>
        <w:rPr>
          <w:rFonts w:cs="Times New Roman"/>
          <w:color w:val="auto"/>
          <w:sz w:val="24"/>
          <w:szCs w:val="24"/>
          <w:lang w:val="en-GB"/>
        </w:rPr>
      </w:pPr>
      <w:r w:rsidRPr="008A4748">
        <w:rPr>
          <w:color w:val="auto"/>
          <w:sz w:val="24"/>
          <w:szCs w:val="24"/>
        </w:rPr>
        <w:t xml:space="preserve">Figure </w:t>
      </w:r>
      <w:r w:rsidRPr="008A4748">
        <w:rPr>
          <w:color w:val="auto"/>
          <w:sz w:val="24"/>
          <w:szCs w:val="24"/>
        </w:rPr>
        <w:fldChar w:fldCharType="begin"/>
      </w:r>
      <w:r w:rsidRPr="008A4748">
        <w:rPr>
          <w:color w:val="auto"/>
          <w:sz w:val="24"/>
          <w:szCs w:val="24"/>
        </w:rPr>
        <w:instrText xml:space="preserve"> SEQ Figure \* ARABIC </w:instrText>
      </w:r>
      <w:r w:rsidRPr="008A4748">
        <w:rPr>
          <w:color w:val="auto"/>
          <w:sz w:val="24"/>
          <w:szCs w:val="24"/>
        </w:rPr>
        <w:fldChar w:fldCharType="separate"/>
      </w:r>
      <w:r w:rsidRPr="008A4748">
        <w:rPr>
          <w:noProof/>
          <w:color w:val="auto"/>
          <w:sz w:val="24"/>
          <w:szCs w:val="24"/>
        </w:rPr>
        <w:t>2</w:t>
      </w:r>
      <w:r w:rsidRPr="008A4748">
        <w:rPr>
          <w:color w:val="auto"/>
          <w:sz w:val="24"/>
          <w:szCs w:val="24"/>
        </w:rPr>
        <w:fldChar w:fldCharType="end"/>
      </w:r>
      <w:r w:rsidRPr="008A4748">
        <w:rPr>
          <w:color w:val="auto"/>
          <w:sz w:val="24"/>
          <w:szCs w:val="24"/>
        </w:rPr>
        <w:t xml:space="preserve"> </w:t>
      </w:r>
      <w:r w:rsidRPr="008A4748">
        <w:rPr>
          <w:rFonts w:cs="Times New Roman"/>
          <w:color w:val="auto"/>
          <w:sz w:val="24"/>
          <w:szCs w:val="24"/>
          <w:shd w:val="clear" w:color="auto" w:fill="FFFFFF"/>
        </w:rPr>
        <w:t>Contribution of tourism (millions of euros) to GDP since 2018</w:t>
      </w:r>
    </w:p>
    <w:p w14:paraId="6966A28D" w14:textId="190C3079" w:rsidR="0034176A" w:rsidRPr="008A4748" w:rsidRDefault="0034176A" w:rsidP="008A4748">
      <w:pPr>
        <w:spacing w:line="360" w:lineRule="auto"/>
        <w:ind w:left="720"/>
        <w:jc w:val="center"/>
        <w:rPr>
          <w:rFonts w:cs="Times New Roman"/>
          <w:i/>
          <w:szCs w:val="24"/>
          <w:shd w:val="clear" w:color="auto" w:fill="FFFFFF"/>
        </w:rPr>
      </w:pPr>
      <w:r w:rsidRPr="008A4748">
        <w:rPr>
          <w:rFonts w:cs="Times New Roman"/>
          <w:i/>
          <w:szCs w:val="24"/>
          <w:lang w:val="en-GB"/>
        </w:rPr>
        <w:t>Source: (</w:t>
      </w:r>
      <w:r w:rsidRPr="008A4748">
        <w:rPr>
          <w:rFonts w:cs="Times New Roman"/>
          <w:i/>
          <w:szCs w:val="24"/>
          <w:shd w:val="clear" w:color="auto" w:fill="FFFFFF"/>
        </w:rPr>
        <w:t>Francisco-Jose et al., 2023)</w:t>
      </w:r>
    </w:p>
    <w:p w14:paraId="786C6EFB" w14:textId="7CA9B1A0" w:rsidR="003010EF" w:rsidRPr="004041F5" w:rsidRDefault="003010EF" w:rsidP="00B268B3">
      <w:pPr>
        <w:pStyle w:val="ListParagraph"/>
        <w:numPr>
          <w:ilvl w:val="0"/>
          <w:numId w:val="9"/>
        </w:numPr>
        <w:spacing w:before="100" w:beforeAutospacing="1" w:after="100" w:afterAutospacing="1" w:line="360" w:lineRule="auto"/>
        <w:rPr>
          <w:rFonts w:eastAsia="Times New Roman" w:cs="Times New Roman"/>
          <w:szCs w:val="24"/>
        </w:rPr>
      </w:pPr>
      <w:r w:rsidRPr="004041F5">
        <w:rPr>
          <w:rFonts w:eastAsia="Times New Roman" w:cs="Times New Roman"/>
          <w:szCs w:val="24"/>
        </w:rPr>
        <w:t>The hospitality sector contributed 8% to GDP in 2021, generating 2.27 million jobs, with innovation that is vital for post-COVID recovery and competitiveness.</w:t>
      </w:r>
    </w:p>
    <w:p w14:paraId="537D6E74" w14:textId="3CE47259" w:rsidR="0034176A" w:rsidRPr="004041F5" w:rsidRDefault="0034176A" w:rsidP="00B268B3">
      <w:pPr>
        <w:pStyle w:val="ListParagraph"/>
        <w:numPr>
          <w:ilvl w:val="0"/>
          <w:numId w:val="9"/>
        </w:numPr>
        <w:spacing w:line="360" w:lineRule="auto"/>
        <w:rPr>
          <w:rFonts w:cs="Times New Roman"/>
          <w:szCs w:val="24"/>
          <w:lang w:val="en-GB"/>
        </w:rPr>
      </w:pPr>
      <w:r w:rsidRPr="004041F5">
        <w:rPr>
          <w:rFonts w:cs="Times New Roman"/>
          <w:szCs w:val="24"/>
          <w:lang w:val="en-GB"/>
        </w:rPr>
        <w:lastRenderedPageBreak/>
        <w:t>Innovation is vital in hospitality, driving effectiveness, adaptability, and economic growth</w:t>
      </w:r>
      <w:r w:rsidR="00315096" w:rsidRPr="004041F5">
        <w:rPr>
          <w:rFonts w:cs="Times New Roman"/>
          <w:szCs w:val="24"/>
          <w:lang w:val="en-GB"/>
        </w:rPr>
        <w:t xml:space="preserve">, and </w:t>
      </w:r>
      <w:r w:rsidRPr="004041F5">
        <w:rPr>
          <w:rFonts w:cs="Times New Roman"/>
          <w:szCs w:val="24"/>
          <w:lang w:val="en-GB"/>
        </w:rPr>
        <w:t>research on innovation behaviour within the sector remains limited.</w:t>
      </w:r>
    </w:p>
    <w:p w14:paraId="059F5BC7" w14:textId="381B5CA6" w:rsidR="004D2A86" w:rsidRPr="004041F5" w:rsidRDefault="004D2A86" w:rsidP="004041F5">
      <w:pPr>
        <w:numPr>
          <w:ilvl w:val="0"/>
          <w:numId w:val="4"/>
        </w:numPr>
        <w:spacing w:line="360" w:lineRule="auto"/>
        <w:rPr>
          <w:rFonts w:cs="Times New Roman"/>
          <w:szCs w:val="24"/>
          <w:lang w:val="en-GB"/>
        </w:rPr>
      </w:pPr>
      <w:r w:rsidRPr="004041F5">
        <w:rPr>
          <w:rFonts w:cs="Times New Roman"/>
          <w:szCs w:val="24"/>
          <w:lang w:val="en-GB"/>
        </w:rPr>
        <w:t>However, constant reliance on digital systems</w:t>
      </w:r>
      <w:r w:rsidR="001E7596" w:rsidRPr="004041F5">
        <w:rPr>
          <w:rFonts w:cs="Times New Roman"/>
          <w:szCs w:val="24"/>
          <w:lang w:val="en-GB"/>
        </w:rPr>
        <w:t xml:space="preserve">, for example, </w:t>
      </w:r>
      <w:r w:rsidRPr="004041F5">
        <w:rPr>
          <w:rFonts w:cs="Times New Roman"/>
          <w:szCs w:val="24"/>
          <w:lang w:val="en-GB"/>
        </w:rPr>
        <w:t>mobile check-ins, 24/7 service apps) may increase work demands and employee monitoring, raising stress levels</w:t>
      </w:r>
      <w:r w:rsidR="0015039D" w:rsidRPr="004041F5">
        <w:rPr>
          <w:rFonts w:cs="Times New Roman"/>
          <w:szCs w:val="24"/>
          <w:lang w:val="en-GB"/>
        </w:rPr>
        <w:t xml:space="preserve"> (</w:t>
      </w:r>
      <w:r w:rsidR="0015039D" w:rsidRPr="004041F5">
        <w:rPr>
          <w:rFonts w:cs="Times New Roman"/>
          <w:szCs w:val="24"/>
        </w:rPr>
        <w:t xml:space="preserve">Han et al., 2020). </w:t>
      </w:r>
      <w:r w:rsidR="0015039D" w:rsidRPr="004041F5">
        <w:rPr>
          <w:rFonts w:cs="Times New Roman"/>
          <w:szCs w:val="24"/>
          <w:lang w:val="en-GB"/>
        </w:rPr>
        <w:t xml:space="preserve"> </w:t>
      </w:r>
    </w:p>
    <w:p w14:paraId="4D90827C" w14:textId="7BE8AFBB" w:rsidR="004D2A86" w:rsidRPr="004041F5" w:rsidRDefault="001E7596" w:rsidP="004041F5">
      <w:pPr>
        <w:numPr>
          <w:ilvl w:val="0"/>
          <w:numId w:val="4"/>
        </w:numPr>
        <w:spacing w:line="360" w:lineRule="auto"/>
        <w:rPr>
          <w:rFonts w:cs="Times New Roman"/>
          <w:szCs w:val="24"/>
          <w:lang w:val="en-GB"/>
        </w:rPr>
      </w:pPr>
      <w:r w:rsidRPr="004041F5">
        <w:rPr>
          <w:rFonts w:cs="Times New Roman"/>
          <w:szCs w:val="24"/>
          <w:lang w:val="en-GB"/>
        </w:rPr>
        <w:t>The e</w:t>
      </w:r>
      <w:r w:rsidR="004D2A86" w:rsidRPr="004041F5">
        <w:rPr>
          <w:rFonts w:cs="Times New Roman"/>
          <w:szCs w:val="24"/>
          <w:lang w:val="en-GB"/>
        </w:rPr>
        <w:t xml:space="preserve">-learning tools support </w:t>
      </w:r>
      <w:r w:rsidRPr="004041F5">
        <w:rPr>
          <w:rFonts w:cs="Times New Roman"/>
          <w:szCs w:val="24"/>
          <w:lang w:val="en-GB"/>
        </w:rPr>
        <w:t xml:space="preserve">the </w:t>
      </w:r>
      <w:r w:rsidR="004D2A86" w:rsidRPr="004041F5">
        <w:rPr>
          <w:rFonts w:cs="Times New Roman"/>
          <w:szCs w:val="24"/>
          <w:lang w:val="en-GB"/>
        </w:rPr>
        <w:t>ongoing training, helping staff cope better with challenging situations.</w:t>
      </w:r>
    </w:p>
    <w:p w14:paraId="3BEABACB" w14:textId="1C503AC2" w:rsidR="004D2A86" w:rsidRPr="004041F5" w:rsidRDefault="004D2A86" w:rsidP="00B268B3">
      <w:pPr>
        <w:pStyle w:val="Heading3"/>
        <w:numPr>
          <w:ilvl w:val="2"/>
          <w:numId w:val="8"/>
        </w:numPr>
        <w:rPr>
          <w:lang w:val="en-GB"/>
        </w:rPr>
      </w:pPr>
      <w:r w:rsidRPr="004041F5">
        <w:rPr>
          <w:lang w:val="en-GB"/>
        </w:rPr>
        <w:t>Legal Factors</w:t>
      </w:r>
    </w:p>
    <w:p w14:paraId="68CBD50C" w14:textId="49463671" w:rsidR="00CD46AC" w:rsidRPr="00CD46AC" w:rsidRDefault="00CD46AC" w:rsidP="00DF6FBD">
      <w:pPr>
        <w:pStyle w:val="ListParagraph"/>
        <w:numPr>
          <w:ilvl w:val="0"/>
          <w:numId w:val="5"/>
        </w:numPr>
        <w:spacing w:line="360" w:lineRule="auto"/>
        <w:rPr>
          <w:rFonts w:cs="Times New Roman"/>
          <w:szCs w:val="24"/>
          <w:lang w:val="en-GB"/>
        </w:rPr>
      </w:pPr>
      <w:r w:rsidRPr="00CD46AC">
        <w:rPr>
          <w:rFonts w:cs="Times New Roman"/>
          <w:szCs w:val="24"/>
          <w:lang w:val="en-GB"/>
        </w:rPr>
        <w:t>The legislation of health and safety has necessitated employers to also consider psychological risks in addition to the material hazards to ensure that mental health is also taken care of in the workplace (</w:t>
      </w:r>
      <w:proofErr w:type="spellStart"/>
      <w:r w:rsidRPr="00CD46AC">
        <w:rPr>
          <w:rFonts w:cs="Times New Roman"/>
          <w:szCs w:val="24"/>
          <w:lang w:val="en-GB"/>
        </w:rPr>
        <w:t>Huppertz</w:t>
      </w:r>
      <w:proofErr w:type="spellEnd"/>
      <w:r w:rsidRPr="00CD46AC">
        <w:rPr>
          <w:rFonts w:cs="Times New Roman"/>
          <w:szCs w:val="24"/>
          <w:lang w:val="en-GB"/>
        </w:rPr>
        <w:t xml:space="preserve"> et al., 2020).</w:t>
      </w:r>
    </w:p>
    <w:p w14:paraId="4BF13A37" w14:textId="7C2C8141" w:rsidR="00CD46AC" w:rsidRPr="00CD46AC" w:rsidRDefault="00CD46AC" w:rsidP="00DF6FBD">
      <w:pPr>
        <w:pStyle w:val="ListParagraph"/>
        <w:numPr>
          <w:ilvl w:val="0"/>
          <w:numId w:val="5"/>
        </w:numPr>
        <w:spacing w:line="360" w:lineRule="auto"/>
        <w:rPr>
          <w:rFonts w:cs="Times New Roman"/>
          <w:szCs w:val="24"/>
          <w:lang w:val="en-GB"/>
        </w:rPr>
      </w:pPr>
      <w:r w:rsidRPr="00CD46AC">
        <w:rPr>
          <w:rFonts w:cs="Times New Roman"/>
          <w:szCs w:val="24"/>
          <w:lang w:val="en-GB"/>
        </w:rPr>
        <w:t>Lack of adherence to the work-related well-being legislations, including the Health and Safety at Work Act or other</w:t>
      </w:r>
      <w:r w:rsidR="00DF6FBD">
        <w:rPr>
          <w:rFonts w:cs="Times New Roman"/>
          <w:szCs w:val="24"/>
          <w:lang w:val="en-GB"/>
        </w:rPr>
        <w:t xml:space="preserve"> applicable mental health laws</w:t>
      </w:r>
      <w:r w:rsidR="00DF6FBD" w:rsidRPr="00CD46AC">
        <w:rPr>
          <w:rFonts w:cs="Times New Roman"/>
          <w:szCs w:val="24"/>
          <w:lang w:val="en-GB"/>
        </w:rPr>
        <w:t xml:space="preserve"> (</w:t>
      </w:r>
      <w:r w:rsidRPr="00CD46AC">
        <w:rPr>
          <w:rFonts w:cs="Times New Roman"/>
          <w:szCs w:val="24"/>
          <w:lang w:val="en-GB"/>
        </w:rPr>
        <w:t>Javed et al., 2021).</w:t>
      </w:r>
    </w:p>
    <w:p w14:paraId="128C228C" w14:textId="282E0E03" w:rsidR="00CD46AC" w:rsidRPr="00CD46AC" w:rsidRDefault="00CD46AC" w:rsidP="00DF6FBD">
      <w:pPr>
        <w:pStyle w:val="ListParagraph"/>
        <w:numPr>
          <w:ilvl w:val="0"/>
          <w:numId w:val="5"/>
        </w:numPr>
        <w:spacing w:line="360" w:lineRule="auto"/>
        <w:rPr>
          <w:rFonts w:cs="Times New Roman"/>
          <w:szCs w:val="24"/>
          <w:lang w:val="en-GB"/>
        </w:rPr>
      </w:pPr>
      <w:r w:rsidRPr="00CD46AC">
        <w:rPr>
          <w:rFonts w:cs="Times New Roman"/>
          <w:szCs w:val="24"/>
          <w:lang w:val="en-GB"/>
        </w:rPr>
        <w:t xml:space="preserve">The need to </w:t>
      </w:r>
      <w:r w:rsidR="00DF6FBD" w:rsidRPr="00CD46AC">
        <w:rPr>
          <w:rFonts w:cs="Times New Roman"/>
          <w:szCs w:val="24"/>
          <w:lang w:val="en-GB"/>
        </w:rPr>
        <w:t>apply</w:t>
      </w:r>
      <w:r w:rsidRPr="00CD46AC">
        <w:rPr>
          <w:rFonts w:cs="Times New Roman"/>
          <w:szCs w:val="24"/>
          <w:lang w:val="en-GB"/>
        </w:rPr>
        <w:t xml:space="preserve"> mental health rights continues to </w:t>
      </w:r>
      <w:r w:rsidR="00DF6FBD" w:rsidRPr="00CD46AC">
        <w:rPr>
          <w:rFonts w:cs="Times New Roman"/>
          <w:szCs w:val="24"/>
          <w:lang w:val="en-GB"/>
        </w:rPr>
        <w:t>strengthen</w:t>
      </w:r>
      <w:r w:rsidRPr="00CD46AC">
        <w:rPr>
          <w:rFonts w:cs="Times New Roman"/>
          <w:szCs w:val="24"/>
          <w:lang w:val="en-GB"/>
        </w:rPr>
        <w:t xml:space="preserve"> as trade unions and labour lobby groups are increasingly advocating incre</w:t>
      </w:r>
      <w:r w:rsidR="00DF6FBD">
        <w:rPr>
          <w:rFonts w:cs="Times New Roman"/>
          <w:szCs w:val="24"/>
          <w:lang w:val="en-GB"/>
        </w:rPr>
        <w:t>ased enforcement of the rights.</w:t>
      </w:r>
    </w:p>
    <w:p w14:paraId="234123AC" w14:textId="6ABA9285" w:rsidR="00CD46AC" w:rsidRPr="004041F5" w:rsidRDefault="00CD46AC" w:rsidP="00DF6FBD">
      <w:pPr>
        <w:pStyle w:val="ListParagraph"/>
        <w:numPr>
          <w:ilvl w:val="0"/>
          <w:numId w:val="5"/>
        </w:numPr>
        <w:spacing w:line="360" w:lineRule="auto"/>
        <w:rPr>
          <w:rFonts w:cs="Times New Roman"/>
          <w:szCs w:val="24"/>
        </w:rPr>
      </w:pPr>
      <w:r w:rsidRPr="00CD46AC">
        <w:rPr>
          <w:rFonts w:cs="Times New Roman"/>
          <w:szCs w:val="24"/>
          <w:lang w:val="en-GB"/>
        </w:rPr>
        <w:t>Employee advocacy groups still insist upon the improved legal safeguarding of men</w:t>
      </w:r>
      <w:r w:rsidR="00DF6FBD">
        <w:rPr>
          <w:rFonts w:cs="Times New Roman"/>
          <w:szCs w:val="24"/>
          <w:lang w:val="en-GB"/>
        </w:rPr>
        <w:t>tal health in the hotel sector</w:t>
      </w:r>
      <w:r w:rsidR="007D4794">
        <w:rPr>
          <w:rFonts w:cs="Times New Roman"/>
          <w:szCs w:val="24"/>
          <w:lang w:val="en-GB"/>
        </w:rPr>
        <w:t xml:space="preserve"> (</w:t>
      </w:r>
      <w:r w:rsidR="007D4794" w:rsidRPr="005D3BCD">
        <w:t>Xiang</w:t>
      </w:r>
      <w:r w:rsidR="007D4794">
        <w:t xml:space="preserve"> et al., 2022</w:t>
      </w:r>
      <w:r w:rsidR="007D4794">
        <w:rPr>
          <w:rFonts w:cs="Times New Roman"/>
          <w:szCs w:val="24"/>
          <w:lang w:val="en-GB"/>
        </w:rPr>
        <w:t>)</w:t>
      </w:r>
      <w:r w:rsidR="00DF6FBD">
        <w:rPr>
          <w:rFonts w:cs="Times New Roman"/>
          <w:szCs w:val="24"/>
          <w:lang w:val="en-GB"/>
        </w:rPr>
        <w:t>.</w:t>
      </w:r>
    </w:p>
    <w:p w14:paraId="2E6379CC" w14:textId="4AC7542D" w:rsidR="004D2A86" w:rsidRDefault="004D2A86" w:rsidP="00B268B3">
      <w:pPr>
        <w:pStyle w:val="Heading3"/>
        <w:numPr>
          <w:ilvl w:val="2"/>
          <w:numId w:val="8"/>
        </w:numPr>
        <w:rPr>
          <w:lang w:val="en-GB"/>
        </w:rPr>
      </w:pPr>
      <w:r w:rsidRPr="004041F5">
        <w:rPr>
          <w:lang w:val="en-GB"/>
        </w:rPr>
        <w:t xml:space="preserve"> Environmental Factors</w:t>
      </w:r>
    </w:p>
    <w:p w14:paraId="1C096922" w14:textId="30A97771" w:rsidR="00DF6FBD" w:rsidRPr="00DF6FBD" w:rsidRDefault="00DF6FBD" w:rsidP="00B268B3">
      <w:pPr>
        <w:pStyle w:val="ListParagraph"/>
        <w:numPr>
          <w:ilvl w:val="0"/>
          <w:numId w:val="11"/>
        </w:numPr>
        <w:spacing w:line="360" w:lineRule="auto"/>
        <w:rPr>
          <w:rFonts w:cs="Times New Roman"/>
          <w:bCs/>
          <w:szCs w:val="24"/>
          <w:lang w:val="en-GB"/>
        </w:rPr>
      </w:pPr>
      <w:r w:rsidRPr="00DF6FBD">
        <w:rPr>
          <w:rFonts w:cs="Times New Roman"/>
          <w:bCs/>
          <w:szCs w:val="24"/>
          <w:lang w:val="en-GB"/>
        </w:rPr>
        <w:t>The disruptions in climate change, including floods and wildfires, add to the workload of the crisis staff by about 20% (Mazlan et al., 2023).</w:t>
      </w:r>
    </w:p>
    <w:p w14:paraId="64EF612E" w14:textId="5081F712" w:rsidR="00DF6FBD" w:rsidRPr="00DF6FBD" w:rsidRDefault="00DF6FBD" w:rsidP="00B268B3">
      <w:pPr>
        <w:pStyle w:val="ListParagraph"/>
        <w:numPr>
          <w:ilvl w:val="0"/>
          <w:numId w:val="11"/>
        </w:numPr>
        <w:spacing w:line="360" w:lineRule="auto"/>
        <w:rPr>
          <w:rFonts w:cs="Times New Roman"/>
          <w:bCs/>
          <w:szCs w:val="24"/>
          <w:lang w:val="en-GB"/>
        </w:rPr>
      </w:pPr>
      <w:r w:rsidRPr="00DF6FBD">
        <w:rPr>
          <w:rFonts w:cs="Times New Roman"/>
          <w:bCs/>
          <w:szCs w:val="24"/>
          <w:lang w:val="en-GB"/>
        </w:rPr>
        <w:t>Employees need to adopt environmental practices to achieve sustainability, and 43% of the hospitality employees cite that they would leave their company without green policies (Kalfa et al., 2021).</w:t>
      </w:r>
    </w:p>
    <w:p w14:paraId="3DE06A8B" w14:textId="7350C20B" w:rsidR="00DF6FBD" w:rsidRPr="00DF6FBD" w:rsidRDefault="00DF6FBD" w:rsidP="00B268B3">
      <w:pPr>
        <w:pStyle w:val="ListParagraph"/>
        <w:numPr>
          <w:ilvl w:val="0"/>
          <w:numId w:val="11"/>
        </w:numPr>
        <w:spacing w:line="360" w:lineRule="auto"/>
        <w:rPr>
          <w:rFonts w:cs="Times New Roman"/>
          <w:bCs/>
          <w:szCs w:val="24"/>
          <w:lang w:val="en-GB"/>
        </w:rPr>
      </w:pPr>
      <w:r w:rsidRPr="00DF6FBD">
        <w:rPr>
          <w:rFonts w:cs="Times New Roman"/>
          <w:bCs/>
          <w:szCs w:val="24"/>
          <w:lang w:val="en-GB"/>
        </w:rPr>
        <w:t>Environmental crises interfere with the movement of tourism activities</w:t>
      </w:r>
      <w:r>
        <w:rPr>
          <w:rFonts w:cs="Times New Roman"/>
          <w:bCs/>
          <w:szCs w:val="24"/>
          <w:lang w:val="en-GB"/>
        </w:rPr>
        <w:t>,</w:t>
      </w:r>
      <w:r w:rsidRPr="00DF6FBD">
        <w:rPr>
          <w:rFonts w:cs="Times New Roman"/>
          <w:bCs/>
          <w:szCs w:val="24"/>
          <w:lang w:val="en-GB"/>
        </w:rPr>
        <w:t xml:space="preserve"> thus lowering the arrival by 15</w:t>
      </w:r>
      <w:r>
        <w:rPr>
          <w:rFonts w:cs="Times New Roman"/>
          <w:bCs/>
          <w:szCs w:val="24"/>
          <w:lang w:val="en-GB"/>
        </w:rPr>
        <w:t>,</w:t>
      </w:r>
      <w:r w:rsidRPr="00DF6FBD">
        <w:rPr>
          <w:rFonts w:cs="Times New Roman"/>
          <w:bCs/>
          <w:szCs w:val="24"/>
          <w:lang w:val="en-GB"/>
        </w:rPr>
        <w:t xml:space="preserve"> making workloads unpredictable and causing hospitality employees to be in an increased level of stress.</w:t>
      </w:r>
    </w:p>
    <w:p w14:paraId="7F5D56A0" w14:textId="0353FA36" w:rsidR="00DF6FBD" w:rsidRPr="00DF6FBD" w:rsidRDefault="00DF6FBD" w:rsidP="00B268B3">
      <w:pPr>
        <w:pStyle w:val="ListParagraph"/>
        <w:numPr>
          <w:ilvl w:val="0"/>
          <w:numId w:val="11"/>
        </w:numPr>
        <w:spacing w:line="360" w:lineRule="auto"/>
        <w:rPr>
          <w:rFonts w:cs="Times New Roman"/>
          <w:bCs/>
          <w:szCs w:val="24"/>
          <w:lang w:val="en-GB"/>
        </w:rPr>
      </w:pPr>
      <w:r w:rsidRPr="00DF6FBD">
        <w:rPr>
          <w:rFonts w:cs="Times New Roman"/>
          <w:bCs/>
          <w:szCs w:val="24"/>
          <w:lang w:val="en-GB"/>
        </w:rPr>
        <w:t>Green practices improve brand image</w:t>
      </w:r>
      <w:r>
        <w:rPr>
          <w:rFonts w:cs="Times New Roman"/>
          <w:bCs/>
          <w:szCs w:val="24"/>
          <w:lang w:val="en-GB"/>
        </w:rPr>
        <w:t>,</w:t>
      </w:r>
      <w:r w:rsidRPr="00DF6FBD">
        <w:rPr>
          <w:rFonts w:cs="Times New Roman"/>
          <w:bCs/>
          <w:szCs w:val="24"/>
          <w:lang w:val="en-GB"/>
        </w:rPr>
        <w:t xml:space="preserve"> and 76 percent of employees say they are more satisfied, yet 60 percent of workers consider themselves sufficiently supported, and that is where proper coordination is required.</w:t>
      </w:r>
    </w:p>
    <w:p w14:paraId="6DA9F9E1" w14:textId="5BB80751" w:rsidR="00970544" w:rsidRPr="004041F5" w:rsidRDefault="00970544" w:rsidP="00B268B3">
      <w:pPr>
        <w:pStyle w:val="Heading1"/>
        <w:numPr>
          <w:ilvl w:val="0"/>
          <w:numId w:val="8"/>
        </w:numPr>
        <w:rPr>
          <w:rFonts w:eastAsiaTheme="minorHAnsi"/>
          <w:lang w:val="en-GB"/>
        </w:rPr>
      </w:pPr>
      <w:bookmarkStart w:id="11" w:name="_Toc210727900"/>
      <w:r w:rsidRPr="004041F5">
        <w:rPr>
          <w:rFonts w:eastAsiaTheme="minorHAnsi"/>
          <w:lang w:val="en-GB"/>
        </w:rPr>
        <w:lastRenderedPageBreak/>
        <w:t>Industry Responses to Mental Health Challenges in Hospitality</w:t>
      </w:r>
      <w:bookmarkEnd w:id="11"/>
    </w:p>
    <w:p w14:paraId="67C3A5FC" w14:textId="0724B9FF" w:rsidR="00D31EC2" w:rsidRPr="004041F5" w:rsidRDefault="009457B3" w:rsidP="004041F5">
      <w:pPr>
        <w:spacing w:line="360" w:lineRule="auto"/>
        <w:rPr>
          <w:rFonts w:cs="Times New Roman"/>
          <w:szCs w:val="24"/>
          <w:lang w:val="en-GB"/>
        </w:rPr>
      </w:pPr>
      <w:r w:rsidRPr="004041F5">
        <w:rPr>
          <w:rFonts w:cs="Times New Roman"/>
          <w:szCs w:val="24"/>
          <w:lang w:val="en-GB"/>
        </w:rPr>
        <w:t xml:space="preserve">Stigma, burnout, and retention of staff have been a burning concern that has been dealt with in the hospitality industry. Employee Assistance Programme (EAP) has also been adopted by the majority of large hotel chains and organisations, like Marriott or Hilton, which include counselling, helpline, </w:t>
      </w:r>
      <w:r w:rsidR="000E0448">
        <w:rPr>
          <w:rFonts w:cs="Times New Roman"/>
          <w:szCs w:val="24"/>
          <w:lang w:val="en-GB"/>
        </w:rPr>
        <w:t xml:space="preserve">and stress management services. </w:t>
      </w:r>
      <w:r w:rsidR="00D31EC2" w:rsidRPr="004041F5">
        <w:rPr>
          <w:rFonts w:cs="Times New Roman"/>
          <w:szCs w:val="24"/>
          <w:lang w:val="en-GB"/>
        </w:rPr>
        <w:t xml:space="preserve">Also, through workplace wellbeing programs, organisations like Accor have </w:t>
      </w:r>
      <w:r w:rsidR="00FD43D5" w:rsidRPr="004041F5">
        <w:rPr>
          <w:rFonts w:cs="Times New Roman"/>
          <w:szCs w:val="24"/>
          <w:lang w:val="en-GB"/>
        </w:rPr>
        <w:t>presented</w:t>
      </w:r>
      <w:r w:rsidR="00D31EC2" w:rsidRPr="004041F5">
        <w:rPr>
          <w:rFonts w:cs="Times New Roman"/>
          <w:szCs w:val="24"/>
          <w:lang w:val="en-GB"/>
        </w:rPr>
        <w:t xml:space="preserve"> workplace flexibilities, understanding leadership </w:t>
      </w:r>
      <w:r w:rsidR="00FD43D5" w:rsidRPr="004041F5">
        <w:rPr>
          <w:rFonts w:cs="Times New Roman"/>
          <w:szCs w:val="24"/>
          <w:lang w:val="en-GB"/>
        </w:rPr>
        <w:t xml:space="preserve">method </w:t>
      </w:r>
      <w:r w:rsidR="00D31EC2" w:rsidRPr="004041F5">
        <w:rPr>
          <w:rFonts w:cs="Times New Roman"/>
          <w:szCs w:val="24"/>
          <w:lang w:val="en-GB"/>
        </w:rPr>
        <w:t xml:space="preserve">as ways of </w:t>
      </w:r>
      <w:r w:rsidR="00FD43D5" w:rsidRPr="004041F5">
        <w:rPr>
          <w:rFonts w:cs="Times New Roman"/>
          <w:szCs w:val="24"/>
          <w:lang w:val="en-GB"/>
        </w:rPr>
        <w:t>increasing</w:t>
      </w:r>
      <w:r w:rsidR="00D31EC2" w:rsidRPr="004041F5">
        <w:rPr>
          <w:rFonts w:cs="Times New Roman"/>
          <w:szCs w:val="24"/>
          <w:lang w:val="en-GB"/>
        </w:rPr>
        <w:t xml:space="preserve"> </w:t>
      </w:r>
      <w:r w:rsidR="00FD43D5" w:rsidRPr="004041F5">
        <w:rPr>
          <w:rFonts w:cs="Times New Roman"/>
          <w:szCs w:val="24"/>
          <w:lang w:val="en-GB"/>
        </w:rPr>
        <w:t xml:space="preserve">the </w:t>
      </w:r>
      <w:r w:rsidR="00D31EC2" w:rsidRPr="004041F5">
        <w:rPr>
          <w:rFonts w:cs="Times New Roman"/>
          <w:szCs w:val="24"/>
          <w:lang w:val="en-GB"/>
        </w:rPr>
        <w:t>employee morale (McLachlan and Truong, 2023).</w:t>
      </w:r>
    </w:p>
    <w:p w14:paraId="44F0F583" w14:textId="67CA8529" w:rsidR="00970544" w:rsidRPr="004041F5" w:rsidRDefault="00970544" w:rsidP="00B268B3">
      <w:pPr>
        <w:pStyle w:val="Heading2"/>
        <w:numPr>
          <w:ilvl w:val="1"/>
          <w:numId w:val="8"/>
        </w:numPr>
      </w:pPr>
      <w:bookmarkStart w:id="12" w:name="_Toc210727901"/>
      <w:r w:rsidRPr="004041F5">
        <w:t>Strengths</w:t>
      </w:r>
      <w:bookmarkEnd w:id="12"/>
    </w:p>
    <w:p w14:paraId="6B0780D9" w14:textId="58426B8C" w:rsidR="00970544" w:rsidRPr="004041F5" w:rsidRDefault="00D31EC2" w:rsidP="004041F5">
      <w:pPr>
        <w:spacing w:line="360" w:lineRule="auto"/>
        <w:rPr>
          <w:rFonts w:cs="Times New Roman"/>
          <w:szCs w:val="24"/>
          <w:lang w:val="en-GB"/>
        </w:rPr>
      </w:pPr>
      <w:r w:rsidRPr="004041F5">
        <w:rPr>
          <w:rFonts w:cs="Times New Roman"/>
          <w:szCs w:val="24"/>
          <w:lang w:val="en-GB"/>
        </w:rPr>
        <w:t>These strengths are in the fact that they were accessible and created awareness. Helplines and EAPs offer confidential treatment, which removes stigma and m</w:t>
      </w:r>
      <w:r w:rsidR="00DF6FBD">
        <w:rPr>
          <w:rFonts w:cs="Times New Roman"/>
          <w:szCs w:val="24"/>
          <w:lang w:val="en-GB"/>
        </w:rPr>
        <w:t>akes employees seek assistance</w:t>
      </w:r>
      <w:r w:rsidRPr="004041F5">
        <w:rPr>
          <w:rFonts w:cs="Times New Roman"/>
          <w:szCs w:val="24"/>
          <w:lang w:val="en-GB"/>
        </w:rPr>
        <w:t>. Cultural</w:t>
      </w:r>
      <w:r w:rsidR="00970544" w:rsidRPr="004041F5">
        <w:rPr>
          <w:rFonts w:cs="Times New Roman"/>
          <w:szCs w:val="24"/>
          <w:lang w:val="en-GB"/>
        </w:rPr>
        <w:t xml:space="preserve"> initiatives like Accor’s demonstrate that embedding empathy and wellness into workplace culture fosters stronger retention and loyalty.</w:t>
      </w:r>
    </w:p>
    <w:p w14:paraId="19E6F201" w14:textId="1CB7A3D9" w:rsidR="00970544" w:rsidRPr="004041F5" w:rsidRDefault="00970544" w:rsidP="00B268B3">
      <w:pPr>
        <w:pStyle w:val="Heading2"/>
        <w:numPr>
          <w:ilvl w:val="1"/>
          <w:numId w:val="8"/>
        </w:numPr>
      </w:pPr>
      <w:bookmarkStart w:id="13" w:name="_Toc210727902"/>
      <w:r w:rsidRPr="004041F5">
        <w:t>Limitations</w:t>
      </w:r>
      <w:bookmarkEnd w:id="13"/>
    </w:p>
    <w:p w14:paraId="50543191" w14:textId="487D4EE3" w:rsidR="0043358C" w:rsidRDefault="00970544" w:rsidP="0043358C">
      <w:r w:rsidRPr="004041F5">
        <w:rPr>
          <w:rFonts w:cs="Times New Roman"/>
          <w:szCs w:val="24"/>
          <w:lang w:val="en-GB"/>
        </w:rPr>
        <w:t xml:space="preserve">However, </w:t>
      </w:r>
      <w:r w:rsidR="00FD43D5" w:rsidRPr="004041F5">
        <w:rPr>
          <w:rFonts w:cs="Times New Roman"/>
          <w:szCs w:val="24"/>
          <w:lang w:val="en-GB"/>
        </w:rPr>
        <w:t xml:space="preserve">limitations remain significant and many responses </w:t>
      </w:r>
      <w:r w:rsidRPr="004041F5">
        <w:rPr>
          <w:rFonts w:cs="Times New Roman"/>
          <w:szCs w:val="24"/>
          <w:lang w:val="en-GB"/>
        </w:rPr>
        <w:t xml:space="preserve">are </w:t>
      </w:r>
      <w:r w:rsidR="00FD43D5" w:rsidRPr="004041F5">
        <w:rPr>
          <w:rFonts w:cs="Times New Roman"/>
          <w:szCs w:val="24"/>
          <w:lang w:val="en-GB"/>
        </w:rPr>
        <w:t xml:space="preserve">responsive rather than preventive for example, </w:t>
      </w:r>
      <w:r w:rsidRPr="004041F5">
        <w:rPr>
          <w:rFonts w:cs="Times New Roman"/>
          <w:szCs w:val="24"/>
          <w:lang w:val="en-GB"/>
        </w:rPr>
        <w:t>low wages, irregular hours, and heavy workloads</w:t>
      </w:r>
      <w:r w:rsidR="0015039D" w:rsidRPr="004041F5">
        <w:rPr>
          <w:rFonts w:cs="Times New Roman"/>
          <w:szCs w:val="24"/>
          <w:lang w:val="en-GB"/>
        </w:rPr>
        <w:t xml:space="preserve"> (</w:t>
      </w:r>
      <w:r w:rsidR="0015039D" w:rsidRPr="004041F5">
        <w:rPr>
          <w:rFonts w:cs="Times New Roman"/>
          <w:szCs w:val="24"/>
        </w:rPr>
        <w:t xml:space="preserve">Sanchez-Segura et al., 2023). </w:t>
      </w:r>
      <w:r w:rsidRPr="004041F5">
        <w:rPr>
          <w:rFonts w:cs="Times New Roman"/>
          <w:szCs w:val="24"/>
          <w:lang w:val="en-GB"/>
        </w:rPr>
        <w:t>Implementation is often inconsistent, with large hotel chains better resourced than independent operators. Furthermore, cultural stigma in certain regions may limit uptake, while voluntary programmes risk being underused</w:t>
      </w:r>
      <w:r w:rsidR="00DF6FBD">
        <w:rPr>
          <w:rFonts w:cs="Times New Roman"/>
          <w:szCs w:val="24"/>
          <w:lang w:val="en-GB"/>
        </w:rPr>
        <w:t xml:space="preserve">. </w:t>
      </w:r>
      <w:r w:rsidRPr="004041F5">
        <w:rPr>
          <w:rFonts w:cs="Times New Roman"/>
          <w:szCs w:val="24"/>
          <w:lang w:val="en-GB"/>
        </w:rPr>
        <w:t>Without structural changes in pay, workload distribution, and job security, mental health initiatives risk becoming surface-level solutions with limited long-term impact</w:t>
      </w:r>
      <w:r w:rsidR="0043358C">
        <w:rPr>
          <w:rFonts w:cs="Times New Roman"/>
          <w:szCs w:val="24"/>
          <w:lang w:val="en-GB"/>
        </w:rPr>
        <w:t xml:space="preserve"> (</w:t>
      </w:r>
      <w:proofErr w:type="spellStart"/>
      <w:r w:rsidR="0043358C" w:rsidRPr="005D3BCD">
        <w:t>Kalargyrou</w:t>
      </w:r>
      <w:proofErr w:type="spellEnd"/>
      <w:r w:rsidR="0043358C">
        <w:t xml:space="preserve"> et al., </w:t>
      </w:r>
      <w:r w:rsidR="0043358C" w:rsidRPr="005D3BCD">
        <w:t xml:space="preserve">2023). </w:t>
      </w:r>
    </w:p>
    <w:p w14:paraId="4BDEDCDD" w14:textId="6570AE46" w:rsidR="00970544" w:rsidRPr="004041F5" w:rsidRDefault="00970544" w:rsidP="004041F5">
      <w:pPr>
        <w:spacing w:line="360" w:lineRule="auto"/>
        <w:rPr>
          <w:rFonts w:cs="Times New Roman"/>
          <w:szCs w:val="24"/>
          <w:lang w:val="en-GB"/>
        </w:rPr>
      </w:pPr>
    </w:p>
    <w:p w14:paraId="62A8DE3F" w14:textId="052CC3E6" w:rsidR="00EA305F" w:rsidRPr="00DF6FBD" w:rsidRDefault="00EA305F" w:rsidP="00B268B3">
      <w:pPr>
        <w:pStyle w:val="Heading2"/>
        <w:numPr>
          <w:ilvl w:val="1"/>
          <w:numId w:val="8"/>
        </w:numPr>
      </w:pPr>
      <w:bookmarkStart w:id="14" w:name="_Toc210727903"/>
      <w:r w:rsidRPr="00DF6FBD">
        <w:t>Critical Reflection on Responses</w:t>
      </w:r>
      <w:bookmarkEnd w:id="14"/>
    </w:p>
    <w:p w14:paraId="0362EF88" w14:textId="30EEBAFD" w:rsidR="00EA305F" w:rsidRPr="004735BB" w:rsidRDefault="00EA305F" w:rsidP="004735BB">
      <w:r w:rsidRPr="004041F5">
        <w:rPr>
          <w:rFonts w:cs="Times New Roman"/>
          <w:szCs w:val="24"/>
          <w:lang w:val="en-GB"/>
        </w:rPr>
        <w:t>The strength of current programs lies in normalising discussio</w:t>
      </w:r>
      <w:r w:rsidR="00FD43D5" w:rsidRPr="004041F5">
        <w:rPr>
          <w:rFonts w:cs="Times New Roman"/>
          <w:szCs w:val="24"/>
          <w:lang w:val="en-GB"/>
        </w:rPr>
        <w:t xml:space="preserve">ns about mental health at work and </w:t>
      </w:r>
      <w:r w:rsidR="00A8651B">
        <w:rPr>
          <w:rFonts w:cs="Times New Roman"/>
          <w:szCs w:val="24"/>
          <w:lang w:val="en-GB"/>
        </w:rPr>
        <w:t>decreasing</w:t>
      </w:r>
      <w:r w:rsidRPr="004041F5">
        <w:rPr>
          <w:rFonts w:cs="Times New Roman"/>
          <w:szCs w:val="24"/>
          <w:lang w:val="en-GB"/>
        </w:rPr>
        <w:t xml:space="preserve"> </w:t>
      </w:r>
      <w:r w:rsidR="00FD43D5" w:rsidRPr="004041F5">
        <w:rPr>
          <w:rFonts w:cs="Times New Roman"/>
          <w:szCs w:val="24"/>
          <w:lang w:val="en-GB"/>
        </w:rPr>
        <w:t xml:space="preserve">the </w:t>
      </w:r>
      <w:r w:rsidRPr="004041F5">
        <w:rPr>
          <w:rFonts w:cs="Times New Roman"/>
          <w:szCs w:val="24"/>
          <w:lang w:val="en-GB"/>
        </w:rPr>
        <w:t>stigma by encouraging openness and providing visible employer commitment to well-being</w:t>
      </w:r>
      <w:r w:rsidR="004735BB">
        <w:rPr>
          <w:rFonts w:cs="Times New Roman"/>
          <w:szCs w:val="24"/>
          <w:lang w:val="en-GB"/>
        </w:rPr>
        <w:t xml:space="preserve"> </w:t>
      </w:r>
      <w:r w:rsidR="004735BB">
        <w:t>(</w:t>
      </w:r>
      <w:r w:rsidR="004735BB" w:rsidRPr="005D3BCD">
        <w:t>Wallace and Coughlan, 2023)</w:t>
      </w:r>
      <w:r w:rsidR="00DF6FBD">
        <w:rPr>
          <w:rFonts w:cs="Times New Roman"/>
          <w:szCs w:val="24"/>
          <w:lang w:val="en-GB"/>
        </w:rPr>
        <w:t xml:space="preserve">. </w:t>
      </w:r>
      <w:r w:rsidRPr="004041F5">
        <w:rPr>
          <w:rFonts w:cs="Times New Roman"/>
          <w:szCs w:val="24"/>
          <w:lang w:val="en-GB"/>
        </w:rPr>
        <w:t xml:space="preserve">Such initiatives improve employee </w:t>
      </w:r>
      <w:r w:rsidRPr="004041F5">
        <w:rPr>
          <w:rFonts w:cs="Times New Roman"/>
          <w:szCs w:val="24"/>
          <w:lang w:val="en-GB"/>
        </w:rPr>
        <w:lastRenderedPageBreak/>
        <w:t>engagement, reduce turnover, and enh</w:t>
      </w:r>
      <w:r w:rsidR="00DF6FBD">
        <w:rPr>
          <w:rFonts w:cs="Times New Roman"/>
          <w:szCs w:val="24"/>
          <w:lang w:val="en-GB"/>
        </w:rPr>
        <w:t xml:space="preserve">ance guest satisfaction overall. </w:t>
      </w:r>
      <w:r w:rsidRPr="004041F5">
        <w:rPr>
          <w:rFonts w:cs="Times New Roman"/>
          <w:szCs w:val="24"/>
          <w:lang w:val="en-GB"/>
        </w:rPr>
        <w:t>Most programs target individuals instead of tackling structural problems like long shifts and low pay.</w:t>
      </w:r>
    </w:p>
    <w:p w14:paraId="058BE351" w14:textId="2FC6EC3D" w:rsidR="00EA305F" w:rsidRPr="00DF6FBD" w:rsidRDefault="00EA305F" w:rsidP="00B268B3">
      <w:pPr>
        <w:pStyle w:val="Heading2"/>
        <w:numPr>
          <w:ilvl w:val="1"/>
          <w:numId w:val="8"/>
        </w:numPr>
      </w:pPr>
      <w:bookmarkStart w:id="15" w:name="_Toc210727904"/>
      <w:r w:rsidRPr="00DF6FBD">
        <w:t>Case Studies</w:t>
      </w:r>
      <w:bookmarkEnd w:id="15"/>
    </w:p>
    <w:p w14:paraId="629C42A9" w14:textId="55AE378D" w:rsidR="00EA305F" w:rsidRPr="004041F5" w:rsidRDefault="00FD43D5" w:rsidP="004041F5">
      <w:pPr>
        <w:spacing w:line="360" w:lineRule="auto"/>
        <w:rPr>
          <w:rFonts w:cs="Times New Roman"/>
          <w:szCs w:val="24"/>
          <w:lang w:val="en-GB"/>
        </w:rPr>
      </w:pPr>
      <w:r w:rsidRPr="004041F5">
        <w:rPr>
          <w:rFonts w:cs="Times New Roman"/>
          <w:szCs w:val="24"/>
        </w:rPr>
        <w:t xml:space="preserve">Hilton launched the Thrive at Hilton </w:t>
      </w:r>
      <w:proofErr w:type="spellStart"/>
      <w:r w:rsidRPr="004041F5">
        <w:rPr>
          <w:rFonts w:cs="Times New Roman"/>
          <w:szCs w:val="24"/>
        </w:rPr>
        <w:t>programme</w:t>
      </w:r>
      <w:proofErr w:type="spellEnd"/>
      <w:r w:rsidRPr="004041F5">
        <w:rPr>
          <w:rFonts w:cs="Times New Roman"/>
          <w:szCs w:val="24"/>
        </w:rPr>
        <w:t xml:space="preserve"> that is aiming on employee well-being, flexibility, and purposeful work. The creativity led to higher retention rates and enhanced the employee satisfaction across its worldwide operations </w:t>
      </w:r>
      <w:r w:rsidR="001E7596" w:rsidRPr="004041F5">
        <w:rPr>
          <w:rFonts w:cs="Times New Roman"/>
          <w:szCs w:val="24"/>
        </w:rPr>
        <w:t>(Hilton.com, 2025).</w:t>
      </w:r>
      <w:r w:rsidR="001E7596" w:rsidRPr="004041F5">
        <w:rPr>
          <w:rFonts w:cs="Times New Roman"/>
          <w:szCs w:val="24"/>
          <w:lang w:val="en-GB"/>
        </w:rPr>
        <w:t xml:space="preserve"> Marriott’s</w:t>
      </w:r>
      <w:r w:rsidR="00EA305F" w:rsidRPr="004041F5">
        <w:rPr>
          <w:rFonts w:cs="Times New Roman"/>
          <w:szCs w:val="24"/>
          <w:lang w:val="en-GB"/>
        </w:rPr>
        <w:t xml:space="preserve"> well-being strategy integrates training, flexible schedules, and career growth opportunities. These changes help employees feel valued, improving engagement and reducing burnout levels</w:t>
      </w:r>
      <w:r w:rsidR="00EA3DFA" w:rsidRPr="004041F5">
        <w:rPr>
          <w:rFonts w:cs="Times New Roman"/>
          <w:szCs w:val="24"/>
          <w:lang w:val="en-GB"/>
        </w:rPr>
        <w:t xml:space="preserve"> (</w:t>
      </w:r>
      <w:r w:rsidR="00EA3DFA" w:rsidRPr="004041F5">
        <w:rPr>
          <w:rFonts w:cs="Times New Roman"/>
          <w:szCs w:val="24"/>
        </w:rPr>
        <w:t>Marriott.com, 2025)</w:t>
      </w:r>
      <w:r w:rsidR="00EA3DFA" w:rsidRPr="004041F5">
        <w:rPr>
          <w:rFonts w:cs="Times New Roman"/>
          <w:szCs w:val="24"/>
          <w:lang w:val="en-GB"/>
        </w:rPr>
        <w:t xml:space="preserve">. </w:t>
      </w:r>
      <w:r w:rsidR="00EA305F" w:rsidRPr="004041F5">
        <w:rPr>
          <w:rFonts w:cs="Times New Roman"/>
          <w:szCs w:val="24"/>
          <w:lang w:val="en-GB"/>
        </w:rPr>
        <w:t xml:space="preserve">Accor developed the </w:t>
      </w:r>
      <w:proofErr w:type="spellStart"/>
      <w:r w:rsidR="00EA305F" w:rsidRPr="004041F5">
        <w:rPr>
          <w:rFonts w:cs="Times New Roman"/>
          <w:szCs w:val="24"/>
          <w:lang w:val="en-GB"/>
        </w:rPr>
        <w:t>Heartist</w:t>
      </w:r>
      <w:proofErr w:type="spellEnd"/>
      <w:r w:rsidR="00EA305F" w:rsidRPr="004041F5">
        <w:rPr>
          <w:rFonts w:cs="Times New Roman"/>
          <w:szCs w:val="24"/>
          <w:lang w:val="en-GB"/>
        </w:rPr>
        <w:t xml:space="preserve"> approach, embedding empathy and compassion across organisational culture.</w:t>
      </w:r>
      <w:r w:rsidR="00891566" w:rsidRPr="004041F5">
        <w:rPr>
          <w:rFonts w:cs="Times New Roman"/>
          <w:szCs w:val="24"/>
          <w:lang w:val="en-GB"/>
        </w:rPr>
        <w:t xml:space="preserve"> </w:t>
      </w:r>
      <w:r w:rsidR="00EA305F" w:rsidRPr="004041F5">
        <w:rPr>
          <w:rFonts w:cs="Times New Roman"/>
          <w:szCs w:val="24"/>
          <w:lang w:val="en-GB"/>
        </w:rPr>
        <w:t>This cultural change strengthened trust, improved communication, and reduced stigma surrounding mental health</w:t>
      </w:r>
      <w:r w:rsidR="00EA3DFA" w:rsidRPr="004041F5">
        <w:rPr>
          <w:rFonts w:cs="Times New Roman"/>
          <w:szCs w:val="24"/>
          <w:lang w:val="en-GB"/>
        </w:rPr>
        <w:t xml:space="preserve"> (</w:t>
      </w:r>
      <w:r w:rsidR="00EA3DFA" w:rsidRPr="004041F5">
        <w:rPr>
          <w:rFonts w:cs="Times New Roman"/>
          <w:szCs w:val="24"/>
        </w:rPr>
        <w:t xml:space="preserve">all.accor.com, 2025). </w:t>
      </w:r>
    </w:p>
    <w:p w14:paraId="1FB63BFE" w14:textId="07F61A04" w:rsidR="00EA305F" w:rsidRPr="00DF6FBD" w:rsidRDefault="00EA305F" w:rsidP="00B268B3">
      <w:pPr>
        <w:pStyle w:val="Heading1"/>
        <w:numPr>
          <w:ilvl w:val="0"/>
          <w:numId w:val="8"/>
        </w:numPr>
      </w:pPr>
      <w:bookmarkStart w:id="16" w:name="_Toc210727905"/>
      <w:r w:rsidRPr="00DF6FBD">
        <w:t>Conclusion</w:t>
      </w:r>
      <w:bookmarkEnd w:id="16"/>
      <w:r w:rsidRPr="00DF6FBD">
        <w:t xml:space="preserve"> </w:t>
      </w:r>
    </w:p>
    <w:p w14:paraId="0750CF91" w14:textId="4B9FDF6D" w:rsidR="00FD43D5" w:rsidRPr="004041F5" w:rsidRDefault="00FD43D5" w:rsidP="004041F5">
      <w:pPr>
        <w:spacing w:line="360" w:lineRule="auto"/>
        <w:rPr>
          <w:rFonts w:cs="Times New Roman"/>
          <w:szCs w:val="24"/>
          <w:lang w:val="en-GB"/>
        </w:rPr>
      </w:pPr>
      <w:r w:rsidRPr="004041F5">
        <w:rPr>
          <w:rFonts w:cs="Times New Roman"/>
          <w:szCs w:val="24"/>
          <w:lang w:val="en-GB"/>
        </w:rPr>
        <w:t xml:space="preserve">In conclusion, the hospitality industry is facing an escalating mental health crisis driven by structural and cultural pressures. Burnout, caused by excessive working hours, low wages, and heavy workloads, remains a major contributor to high staff turnover. Furthermore, persistent stigma surrounding mental health discourages employees from seeking assistance, reducing the effectiveness of existing measures. </w:t>
      </w:r>
      <w:r w:rsidR="00F931BD" w:rsidRPr="00F931BD">
        <w:rPr>
          <w:rFonts w:cs="Times New Roman"/>
          <w:szCs w:val="24"/>
          <w:lang w:val="en-GB"/>
        </w:rPr>
        <w:t xml:space="preserve">The proactive approaches to sustainable improvement involve flexible work schedules, </w:t>
      </w:r>
      <w:r w:rsidR="00F847E8" w:rsidRPr="00F931BD">
        <w:rPr>
          <w:rFonts w:cs="Times New Roman"/>
          <w:szCs w:val="24"/>
          <w:lang w:val="en-GB"/>
        </w:rPr>
        <w:t>payment</w:t>
      </w:r>
      <w:r w:rsidR="00E4725D">
        <w:rPr>
          <w:rFonts w:cs="Times New Roman"/>
          <w:szCs w:val="24"/>
          <w:lang w:val="en-GB"/>
        </w:rPr>
        <w:t>, and supportive leadership</w:t>
      </w:r>
      <w:r w:rsidR="00F931BD" w:rsidRPr="00F931BD">
        <w:rPr>
          <w:rFonts w:cs="Times New Roman"/>
          <w:szCs w:val="24"/>
          <w:lang w:val="en-GB"/>
        </w:rPr>
        <w:t xml:space="preserve">. </w:t>
      </w:r>
    </w:p>
    <w:p w14:paraId="7AC53AB2" w14:textId="1086AC53" w:rsidR="00EA305F" w:rsidRPr="00DF6FBD" w:rsidRDefault="00EA305F" w:rsidP="00B268B3">
      <w:pPr>
        <w:pStyle w:val="Heading1"/>
        <w:numPr>
          <w:ilvl w:val="0"/>
          <w:numId w:val="8"/>
        </w:numPr>
      </w:pPr>
      <w:bookmarkStart w:id="17" w:name="_Toc210727906"/>
      <w:r w:rsidRPr="00DF6FBD">
        <w:t>Recommendations</w:t>
      </w:r>
      <w:bookmarkEnd w:id="17"/>
      <w:r w:rsidRPr="00DF6FBD">
        <w:t xml:space="preserve"> </w:t>
      </w:r>
    </w:p>
    <w:p w14:paraId="65182BAA" w14:textId="1FB8A673" w:rsidR="004041F5" w:rsidRPr="000E0448" w:rsidRDefault="00D31EC2" w:rsidP="00B268B3">
      <w:pPr>
        <w:pStyle w:val="ListParagraph"/>
        <w:numPr>
          <w:ilvl w:val="0"/>
          <w:numId w:val="10"/>
        </w:numPr>
        <w:spacing w:line="360" w:lineRule="auto"/>
        <w:rPr>
          <w:rFonts w:cs="Times New Roman"/>
          <w:color w:val="000000" w:themeColor="text1"/>
          <w:szCs w:val="24"/>
          <w:lang w:val="en-GB"/>
        </w:rPr>
      </w:pPr>
      <w:r w:rsidRPr="004041F5">
        <w:rPr>
          <w:rFonts w:cs="Times New Roman"/>
          <w:szCs w:val="24"/>
          <w:lang w:val="en-GB"/>
        </w:rPr>
        <w:t xml:space="preserve">The issue of the mental health crisis in the hospitality industry is multi-layered, as it needs to be tackled at the policy level, the level of leader </w:t>
      </w:r>
      <w:r w:rsidRPr="000E0448">
        <w:rPr>
          <w:rFonts w:cs="Times New Roman"/>
          <w:color w:val="000000" w:themeColor="text1"/>
          <w:szCs w:val="24"/>
          <w:lang w:val="en-GB"/>
        </w:rPr>
        <w:t>development, workplace flexibilit</w:t>
      </w:r>
      <w:r w:rsidR="000E0448" w:rsidRPr="000E0448">
        <w:rPr>
          <w:rFonts w:cs="Times New Roman"/>
          <w:color w:val="000000" w:themeColor="text1"/>
          <w:szCs w:val="24"/>
          <w:lang w:val="en-GB"/>
        </w:rPr>
        <w:t>y, and cultural transformation (</w:t>
      </w:r>
      <w:r w:rsidR="000E0448" w:rsidRPr="000E0448">
        <w:rPr>
          <w:rStyle w:val="Hyperlink"/>
          <w:color w:val="000000" w:themeColor="text1"/>
          <w:u w:val="none"/>
        </w:rPr>
        <w:t xml:space="preserve">Cooper, and Hall, 2019) </w:t>
      </w:r>
    </w:p>
    <w:p w14:paraId="22473BD4" w14:textId="7E2C6763" w:rsidR="004041F5" w:rsidRDefault="00D31EC2" w:rsidP="00B268B3">
      <w:pPr>
        <w:pStyle w:val="ListParagraph"/>
        <w:numPr>
          <w:ilvl w:val="0"/>
          <w:numId w:val="10"/>
        </w:numPr>
        <w:spacing w:line="360" w:lineRule="auto"/>
        <w:rPr>
          <w:rFonts w:cs="Times New Roman"/>
          <w:szCs w:val="24"/>
          <w:lang w:val="en-GB"/>
        </w:rPr>
      </w:pPr>
      <w:r w:rsidRPr="004041F5">
        <w:rPr>
          <w:rFonts w:cs="Times New Roman"/>
          <w:szCs w:val="24"/>
          <w:lang w:val="en-GB"/>
        </w:rPr>
        <w:t>The governments ought to use policies on mental health in the workplace as a compulsion w</w:t>
      </w:r>
      <w:r w:rsidR="004041F5" w:rsidRPr="004041F5">
        <w:rPr>
          <w:rFonts w:cs="Times New Roman"/>
          <w:szCs w:val="24"/>
          <w:lang w:val="en-GB"/>
        </w:rPr>
        <w:t>ithin the hospitality industry</w:t>
      </w:r>
      <w:r w:rsidR="00CC7C73">
        <w:rPr>
          <w:rFonts w:cs="Times New Roman"/>
          <w:szCs w:val="24"/>
          <w:lang w:val="en-GB"/>
        </w:rPr>
        <w:t xml:space="preserve"> </w:t>
      </w:r>
      <w:r w:rsidRPr="004041F5">
        <w:rPr>
          <w:rFonts w:cs="Times New Roman"/>
          <w:szCs w:val="24"/>
          <w:lang w:val="en-GB"/>
        </w:rPr>
        <w:t xml:space="preserve">(Kalfa et al., 2021).  </w:t>
      </w:r>
    </w:p>
    <w:p w14:paraId="7E3A124D" w14:textId="71976674" w:rsidR="004041F5" w:rsidRDefault="00D31EC2" w:rsidP="00B268B3">
      <w:pPr>
        <w:pStyle w:val="ListParagraph"/>
        <w:numPr>
          <w:ilvl w:val="0"/>
          <w:numId w:val="10"/>
        </w:numPr>
        <w:spacing w:line="360" w:lineRule="auto"/>
        <w:rPr>
          <w:rFonts w:cs="Times New Roman"/>
          <w:szCs w:val="24"/>
          <w:lang w:val="en-GB"/>
        </w:rPr>
      </w:pPr>
      <w:r w:rsidRPr="004041F5">
        <w:rPr>
          <w:rFonts w:cs="Times New Roman"/>
          <w:szCs w:val="24"/>
          <w:lang w:val="en-GB"/>
        </w:rPr>
        <w:t xml:space="preserve">Compassionate leadership inspires managers to diagnose burnout earlier, and with adequate training, they can opt to engage employees in open discussions and take specific actions to address it (Han et al., 2020).   </w:t>
      </w:r>
    </w:p>
    <w:p w14:paraId="206EB062" w14:textId="1D41F976" w:rsidR="007E77A5" w:rsidRPr="00A8651B" w:rsidRDefault="00D31EC2" w:rsidP="00B268B3">
      <w:pPr>
        <w:pStyle w:val="ListParagraph"/>
        <w:numPr>
          <w:ilvl w:val="0"/>
          <w:numId w:val="10"/>
        </w:numPr>
        <w:spacing w:line="360" w:lineRule="auto"/>
        <w:rPr>
          <w:rFonts w:cs="Times New Roman"/>
          <w:szCs w:val="24"/>
          <w:lang w:val="en-GB"/>
        </w:rPr>
      </w:pPr>
      <w:r w:rsidRPr="004041F5">
        <w:rPr>
          <w:rFonts w:cs="Times New Roman"/>
          <w:szCs w:val="24"/>
          <w:lang w:val="en-GB"/>
        </w:rPr>
        <w:t>Employers are encouraged to give more flexibility in scheduling so that the employees can have more control of the shifts and working hours (Javed</w:t>
      </w:r>
      <w:r w:rsidR="00CB79A0">
        <w:rPr>
          <w:rFonts w:cs="Times New Roman"/>
          <w:szCs w:val="24"/>
          <w:lang w:val="en-GB"/>
        </w:rPr>
        <w:t xml:space="preserve"> et al., 2021)</w:t>
      </w:r>
      <w:r w:rsidR="00DF6FBD">
        <w:rPr>
          <w:rFonts w:cs="Times New Roman"/>
          <w:szCs w:val="24"/>
          <w:lang w:val="en-GB"/>
        </w:rPr>
        <w:t>.</w:t>
      </w:r>
    </w:p>
    <w:p w14:paraId="22DC6D9E" w14:textId="1D17EE13" w:rsidR="00727B94" w:rsidRPr="00DF6FBD" w:rsidRDefault="00FE25D9" w:rsidP="00B268B3">
      <w:pPr>
        <w:pStyle w:val="Heading1"/>
        <w:numPr>
          <w:ilvl w:val="0"/>
          <w:numId w:val="8"/>
        </w:numPr>
      </w:pPr>
      <w:bookmarkStart w:id="18" w:name="_Toc210727913"/>
      <w:r w:rsidRPr="00DF6FBD">
        <w:lastRenderedPageBreak/>
        <w:t>References</w:t>
      </w:r>
      <w:bookmarkEnd w:id="18"/>
      <w:r w:rsidRPr="00DF6FBD">
        <w:t xml:space="preserve"> </w:t>
      </w:r>
    </w:p>
    <w:p w14:paraId="3D779972" w14:textId="77777777" w:rsidR="00856D17" w:rsidRPr="0043358C" w:rsidRDefault="00856D17" w:rsidP="00A8651B">
      <w:pPr>
        <w:spacing w:line="360" w:lineRule="auto"/>
        <w:ind w:left="720" w:hanging="720"/>
        <w:rPr>
          <w:color w:val="000000" w:themeColor="text1"/>
        </w:rPr>
      </w:pPr>
      <w:r w:rsidRPr="0043358C">
        <w:rPr>
          <w:color w:val="000000" w:themeColor="text1"/>
        </w:rPr>
        <w:t>Ali, A., Hamid, T. A., Naveed, R. T., Siddique, I., Ryu, H. B., and Han, H. (2022). Preparing for the “black swan”: Reducing employee burnout in the hospitality sector through ethical leadership. </w:t>
      </w:r>
      <w:r w:rsidRPr="0043358C">
        <w:rPr>
          <w:i/>
          <w:iCs/>
          <w:color w:val="000000" w:themeColor="text1"/>
        </w:rPr>
        <w:t>Frontiers in Psychology</w:t>
      </w:r>
      <w:r w:rsidRPr="0043358C">
        <w:rPr>
          <w:color w:val="000000" w:themeColor="text1"/>
        </w:rPr>
        <w:t>, </w:t>
      </w:r>
      <w:r w:rsidRPr="0043358C">
        <w:rPr>
          <w:i/>
          <w:iCs/>
          <w:color w:val="000000" w:themeColor="text1"/>
        </w:rPr>
        <w:t>13</w:t>
      </w:r>
      <w:r w:rsidRPr="0043358C">
        <w:rPr>
          <w:color w:val="000000" w:themeColor="text1"/>
        </w:rPr>
        <w:t xml:space="preserve">, 1009785. </w:t>
      </w:r>
      <w:hyperlink r:id="rId9" w:history="1">
        <w:r w:rsidRPr="0043358C">
          <w:rPr>
            <w:rStyle w:val="Hyperlink"/>
            <w:rFonts w:cs="Times New Roman"/>
            <w:color w:val="000000" w:themeColor="text1"/>
            <w:szCs w:val="24"/>
          </w:rPr>
          <w:t>https://doi.org/10.3389/fpsyg.2022.1009785</w:t>
        </w:r>
      </w:hyperlink>
      <w:r w:rsidRPr="0043358C">
        <w:rPr>
          <w:color w:val="000000" w:themeColor="text1"/>
        </w:rPr>
        <w:t xml:space="preserve"> </w:t>
      </w:r>
    </w:p>
    <w:p w14:paraId="304683E1" w14:textId="77777777" w:rsidR="00856D17" w:rsidRPr="0043358C" w:rsidRDefault="00856D17" w:rsidP="00A8651B">
      <w:pPr>
        <w:spacing w:line="360" w:lineRule="auto"/>
        <w:ind w:left="720" w:hanging="720"/>
        <w:rPr>
          <w:color w:val="000000" w:themeColor="text1"/>
          <w:lang w:val="en-GB"/>
        </w:rPr>
      </w:pPr>
      <w:r w:rsidRPr="0043358C">
        <w:rPr>
          <w:color w:val="000000" w:themeColor="text1"/>
          <w:lang w:val="en-GB"/>
        </w:rPr>
        <w:t>all.accor.com. (2025). </w:t>
      </w:r>
      <w:r w:rsidRPr="0043358C">
        <w:rPr>
          <w:i/>
          <w:iCs/>
          <w:color w:val="000000" w:themeColor="text1"/>
          <w:lang w:val="en-GB"/>
        </w:rPr>
        <w:t>ALL - Accor Live Limitless | Hotels Stays and Exclusive Deals</w:t>
      </w:r>
      <w:r w:rsidRPr="0043358C">
        <w:rPr>
          <w:color w:val="000000" w:themeColor="text1"/>
          <w:lang w:val="en-GB"/>
        </w:rPr>
        <w:t>. [online] Available at: https://all.accor.com/a/en.html [Accessed 25 Sep. 2025].</w:t>
      </w:r>
    </w:p>
    <w:p w14:paraId="1C3E23EF" w14:textId="77777777" w:rsidR="00856D17" w:rsidRPr="0043358C" w:rsidRDefault="00856D17" w:rsidP="00A8651B">
      <w:pPr>
        <w:spacing w:line="360" w:lineRule="auto"/>
        <w:ind w:left="720" w:hanging="720"/>
        <w:rPr>
          <w:color w:val="000000" w:themeColor="text1"/>
        </w:rPr>
      </w:pPr>
      <w:r w:rsidRPr="0043358C">
        <w:rPr>
          <w:color w:val="000000" w:themeColor="text1"/>
        </w:rPr>
        <w:t>Ayachit, M., and Chitta, S. (2022). A systematic review of burnout studies from the hospitality literature. </w:t>
      </w:r>
      <w:r w:rsidRPr="0043358C">
        <w:rPr>
          <w:i/>
          <w:iCs/>
          <w:color w:val="000000" w:themeColor="text1"/>
        </w:rPr>
        <w:t>Journal of Hospitality Marketing and Management</w:t>
      </w:r>
      <w:r w:rsidRPr="0043358C">
        <w:rPr>
          <w:color w:val="000000" w:themeColor="text1"/>
        </w:rPr>
        <w:t>, </w:t>
      </w:r>
      <w:r w:rsidRPr="0043358C">
        <w:rPr>
          <w:i/>
          <w:iCs/>
          <w:color w:val="000000" w:themeColor="text1"/>
        </w:rPr>
        <w:t>31</w:t>
      </w:r>
      <w:r w:rsidRPr="0043358C">
        <w:rPr>
          <w:color w:val="000000" w:themeColor="text1"/>
        </w:rPr>
        <w:t xml:space="preserve">(2), 125-144.https://doi.org/10.1080/19368623.2021.1957743 </w:t>
      </w:r>
    </w:p>
    <w:p w14:paraId="16F54F75" w14:textId="77777777" w:rsidR="00856D17" w:rsidRPr="0043358C" w:rsidRDefault="00856D17" w:rsidP="00A8651B">
      <w:pPr>
        <w:spacing w:line="360" w:lineRule="auto"/>
        <w:ind w:left="720" w:hanging="720"/>
        <w:rPr>
          <w:color w:val="000000" w:themeColor="text1"/>
        </w:rPr>
      </w:pPr>
      <w:r w:rsidRPr="0043358C">
        <w:rPr>
          <w:color w:val="000000" w:themeColor="text1"/>
        </w:rPr>
        <w:t>Baquero, A. (2023). Hotel employees’ burnout and intention to quit: the role of psychological distress and financial well-being in a moderation mediation model. </w:t>
      </w:r>
      <w:r w:rsidRPr="0043358C">
        <w:rPr>
          <w:i/>
          <w:iCs/>
          <w:color w:val="000000" w:themeColor="text1"/>
        </w:rPr>
        <w:t>Behavioral Sciences</w:t>
      </w:r>
      <w:r w:rsidRPr="0043358C">
        <w:rPr>
          <w:color w:val="000000" w:themeColor="text1"/>
        </w:rPr>
        <w:t>, </w:t>
      </w:r>
      <w:r w:rsidRPr="0043358C">
        <w:rPr>
          <w:i/>
          <w:iCs/>
          <w:color w:val="000000" w:themeColor="text1"/>
        </w:rPr>
        <w:t>13</w:t>
      </w:r>
      <w:r w:rsidRPr="0043358C">
        <w:rPr>
          <w:color w:val="000000" w:themeColor="text1"/>
        </w:rPr>
        <w:t xml:space="preserve">(2), 84.  </w:t>
      </w:r>
    </w:p>
    <w:p w14:paraId="5BF607DB" w14:textId="77777777" w:rsidR="00856D17" w:rsidRPr="0043358C" w:rsidRDefault="00856D17" w:rsidP="00A8651B">
      <w:pPr>
        <w:spacing w:line="360" w:lineRule="auto"/>
        <w:ind w:left="720" w:hanging="720"/>
        <w:rPr>
          <w:color w:val="000000" w:themeColor="text1"/>
        </w:rPr>
      </w:pPr>
      <w:r w:rsidRPr="0043358C">
        <w:rPr>
          <w:color w:val="000000" w:themeColor="text1"/>
        </w:rPr>
        <w:t>Baquero, A., Khairy, H. A., and Al-</w:t>
      </w:r>
      <w:proofErr w:type="spellStart"/>
      <w:r w:rsidRPr="0043358C">
        <w:rPr>
          <w:color w:val="000000" w:themeColor="text1"/>
        </w:rPr>
        <w:t>Romeedy</w:t>
      </w:r>
      <w:proofErr w:type="spellEnd"/>
      <w:r w:rsidRPr="0043358C">
        <w:rPr>
          <w:color w:val="000000" w:themeColor="text1"/>
        </w:rPr>
        <w:t>, B. S. (2025). Workplace stressors and the intention to quit: the role of psychological distress and psychological flexibility among hospitality employees. </w:t>
      </w:r>
      <w:r w:rsidRPr="0043358C">
        <w:rPr>
          <w:i/>
          <w:iCs/>
          <w:color w:val="000000" w:themeColor="text1"/>
        </w:rPr>
        <w:t>Tourism and Hospitality</w:t>
      </w:r>
      <w:r w:rsidRPr="0043358C">
        <w:rPr>
          <w:color w:val="000000" w:themeColor="text1"/>
        </w:rPr>
        <w:t>, </w:t>
      </w:r>
      <w:r w:rsidRPr="0043358C">
        <w:rPr>
          <w:i/>
          <w:iCs/>
          <w:color w:val="000000" w:themeColor="text1"/>
        </w:rPr>
        <w:t>6</w:t>
      </w:r>
      <w:r w:rsidRPr="0043358C">
        <w:rPr>
          <w:color w:val="000000" w:themeColor="text1"/>
        </w:rPr>
        <w:t xml:space="preserve">(2), 72. </w:t>
      </w:r>
      <w:hyperlink r:id="rId10" w:history="1">
        <w:r w:rsidRPr="0043358C">
          <w:rPr>
            <w:rStyle w:val="Hyperlink"/>
            <w:rFonts w:cs="Times New Roman"/>
            <w:color w:val="000000" w:themeColor="text1"/>
            <w:szCs w:val="24"/>
          </w:rPr>
          <w:t>https://doi.org/10.3390/tourhosp6020072</w:t>
        </w:r>
      </w:hyperlink>
    </w:p>
    <w:p w14:paraId="089839EC" w14:textId="77777777" w:rsidR="00856D17" w:rsidRPr="0043358C" w:rsidRDefault="00856D17" w:rsidP="00A8651B">
      <w:pPr>
        <w:spacing w:line="360" w:lineRule="auto"/>
        <w:ind w:left="720" w:hanging="720"/>
        <w:rPr>
          <w:color w:val="000000" w:themeColor="text1"/>
        </w:rPr>
      </w:pPr>
      <w:proofErr w:type="spellStart"/>
      <w:r w:rsidRPr="0043358C">
        <w:rPr>
          <w:color w:val="000000" w:themeColor="text1"/>
        </w:rPr>
        <w:t>Batabyal</w:t>
      </w:r>
      <w:proofErr w:type="spellEnd"/>
      <w:r w:rsidRPr="0043358C">
        <w:rPr>
          <w:color w:val="000000" w:themeColor="text1"/>
        </w:rPr>
        <w:t>, D. and Das, D.K. (eds) (2019) Global trends, practices, and challenges in contemporary tourism and hospitality management. Hershey, Pennsylvania: Business Science Reference, an imprint of IGI Global.</w:t>
      </w:r>
    </w:p>
    <w:p w14:paraId="52F2D2A6" w14:textId="77777777" w:rsidR="00856D17" w:rsidRPr="0043358C" w:rsidRDefault="00856D17" w:rsidP="00A8651B">
      <w:pPr>
        <w:spacing w:line="360" w:lineRule="auto"/>
        <w:ind w:left="720" w:hanging="720"/>
        <w:rPr>
          <w:rStyle w:val="Hyperlink"/>
          <w:color w:val="000000" w:themeColor="text1"/>
          <w:u w:val="none"/>
        </w:rPr>
      </w:pPr>
      <w:bookmarkStart w:id="19" w:name="_Hlk210897901"/>
      <w:r w:rsidRPr="0043358C">
        <w:rPr>
          <w:rStyle w:val="Hyperlink"/>
          <w:color w:val="000000" w:themeColor="text1"/>
          <w:u w:val="none"/>
        </w:rPr>
        <w:t xml:space="preserve">Clegg. S.R, </w:t>
      </w:r>
      <w:proofErr w:type="spellStart"/>
      <w:r w:rsidRPr="0043358C">
        <w:rPr>
          <w:rStyle w:val="Hyperlink"/>
          <w:color w:val="000000" w:themeColor="text1"/>
          <w:u w:val="none"/>
        </w:rPr>
        <w:t>Skyttermoen</w:t>
      </w:r>
      <w:proofErr w:type="spellEnd"/>
      <w:r w:rsidRPr="0043358C">
        <w:rPr>
          <w:rStyle w:val="Hyperlink"/>
          <w:color w:val="000000" w:themeColor="text1"/>
          <w:u w:val="none"/>
        </w:rPr>
        <w:t xml:space="preserve">. T. </w:t>
      </w:r>
      <w:proofErr w:type="spellStart"/>
      <w:proofErr w:type="gramStart"/>
      <w:r w:rsidRPr="0043358C">
        <w:rPr>
          <w:rStyle w:val="Hyperlink"/>
          <w:color w:val="000000" w:themeColor="text1"/>
          <w:u w:val="none"/>
        </w:rPr>
        <w:t>Vaagaasar</w:t>
      </w:r>
      <w:proofErr w:type="spellEnd"/>
      <w:r w:rsidRPr="0043358C">
        <w:rPr>
          <w:rStyle w:val="Hyperlink"/>
          <w:color w:val="000000" w:themeColor="text1"/>
          <w:u w:val="none"/>
        </w:rPr>
        <w:t xml:space="preserve"> .A</w:t>
      </w:r>
      <w:proofErr w:type="gramEnd"/>
      <w:r w:rsidRPr="0043358C">
        <w:rPr>
          <w:rStyle w:val="Hyperlink"/>
          <w:color w:val="000000" w:themeColor="text1"/>
          <w:u w:val="none"/>
        </w:rPr>
        <w:t>.L, (2021) Project Management: A Value Creation Approach. Sage, London.</w:t>
      </w:r>
    </w:p>
    <w:bookmarkEnd w:id="19"/>
    <w:p w14:paraId="488801D2" w14:textId="77777777" w:rsidR="00856D17" w:rsidRPr="0043358C" w:rsidRDefault="00856D17" w:rsidP="00A8651B">
      <w:pPr>
        <w:spacing w:line="360" w:lineRule="auto"/>
        <w:ind w:left="720" w:hanging="720"/>
        <w:rPr>
          <w:color w:val="000000" w:themeColor="text1"/>
        </w:rPr>
      </w:pPr>
      <w:r w:rsidRPr="0043358C">
        <w:rPr>
          <w:color w:val="000000" w:themeColor="text1"/>
        </w:rPr>
        <w:t xml:space="preserve">Cooper, C. and Hall, M. (2019) Contemporary Tourism: An International Approach, 4th </w:t>
      </w:r>
      <w:proofErr w:type="spellStart"/>
      <w:r w:rsidRPr="0043358C">
        <w:rPr>
          <w:color w:val="000000" w:themeColor="text1"/>
        </w:rPr>
        <w:t>Edn</w:t>
      </w:r>
      <w:proofErr w:type="spellEnd"/>
      <w:r w:rsidRPr="0043358C">
        <w:rPr>
          <w:color w:val="000000" w:themeColor="text1"/>
        </w:rPr>
        <w:t>. Goodfellows, Oxford.</w:t>
      </w:r>
    </w:p>
    <w:p w14:paraId="24BAB520" w14:textId="77777777" w:rsidR="00856D17" w:rsidRPr="0043358C" w:rsidRDefault="00856D17" w:rsidP="00A8651B">
      <w:pPr>
        <w:spacing w:line="360" w:lineRule="auto"/>
        <w:ind w:left="720" w:hanging="720"/>
        <w:rPr>
          <w:rStyle w:val="Hyperlink"/>
          <w:color w:val="000000" w:themeColor="text1"/>
          <w:u w:val="none"/>
        </w:rPr>
      </w:pPr>
      <w:r w:rsidRPr="0043358C">
        <w:rPr>
          <w:rStyle w:val="Hyperlink"/>
          <w:color w:val="000000" w:themeColor="text1"/>
          <w:u w:val="none"/>
        </w:rPr>
        <w:t>Costa, V. and Costa, C. (eds) (2022) Sustainability and competitiveness in the hospitality industry. Hershey, Pennsylvania: Business Science Reference.</w:t>
      </w:r>
    </w:p>
    <w:p w14:paraId="29C34C51" w14:textId="77777777" w:rsidR="00856D17" w:rsidRPr="0043358C" w:rsidRDefault="00856D17" w:rsidP="00A8651B">
      <w:pPr>
        <w:spacing w:line="360" w:lineRule="auto"/>
        <w:ind w:left="720" w:hanging="720"/>
        <w:rPr>
          <w:color w:val="000000" w:themeColor="text1"/>
        </w:rPr>
      </w:pPr>
      <w:r w:rsidRPr="0043358C">
        <w:rPr>
          <w:color w:val="000000" w:themeColor="text1"/>
        </w:rPr>
        <w:t xml:space="preserve">Demerouti, E. (2025). Job demands-resources and conservation of resources theories: How do they help to explain employee well-being and future job </w:t>
      </w:r>
      <w:proofErr w:type="gramStart"/>
      <w:r w:rsidRPr="0043358C">
        <w:rPr>
          <w:color w:val="000000" w:themeColor="text1"/>
        </w:rPr>
        <w:t>design?.</w:t>
      </w:r>
      <w:proofErr w:type="gramEnd"/>
      <w:r w:rsidRPr="0043358C">
        <w:rPr>
          <w:color w:val="000000" w:themeColor="text1"/>
        </w:rPr>
        <w:t xml:space="preserve"> Journal of Business Research, 192(C). </w:t>
      </w:r>
      <w:hyperlink r:id="rId11" w:history="1">
        <w:r w:rsidRPr="0043358C">
          <w:rPr>
            <w:rStyle w:val="Hyperlink"/>
            <w:rFonts w:cs="Times New Roman"/>
            <w:color w:val="000000" w:themeColor="text1"/>
            <w:szCs w:val="24"/>
          </w:rPr>
          <w:t>https://doi.org/10.1016/j.jbusres.2025.115296</w:t>
        </w:r>
      </w:hyperlink>
      <w:r w:rsidRPr="0043358C">
        <w:rPr>
          <w:color w:val="000000" w:themeColor="text1"/>
        </w:rPr>
        <w:t xml:space="preserve"> </w:t>
      </w:r>
    </w:p>
    <w:p w14:paraId="44538209" w14:textId="77777777" w:rsidR="00856D17" w:rsidRPr="0043358C" w:rsidRDefault="00856D17" w:rsidP="00A8651B">
      <w:pPr>
        <w:spacing w:line="360" w:lineRule="auto"/>
        <w:ind w:left="720" w:hanging="720"/>
        <w:rPr>
          <w:color w:val="000000" w:themeColor="text1"/>
        </w:rPr>
      </w:pPr>
      <w:r w:rsidRPr="0043358C">
        <w:rPr>
          <w:color w:val="000000" w:themeColor="text1"/>
        </w:rPr>
        <w:lastRenderedPageBreak/>
        <w:t>Dsouza, M. P., Shetty, A., Dinesh, T. K., and Damodar, P. (2023). Stimulating employee performance and well-being: A review of mindfulness impact in the hospitality sector. </w:t>
      </w:r>
      <w:r w:rsidRPr="0043358C">
        <w:rPr>
          <w:i/>
          <w:iCs/>
          <w:color w:val="000000" w:themeColor="text1"/>
        </w:rPr>
        <w:t>IIMBG Journal of Sustainable Business and Innovation</w:t>
      </w:r>
      <w:r w:rsidRPr="0043358C">
        <w:rPr>
          <w:color w:val="000000" w:themeColor="text1"/>
        </w:rPr>
        <w:t>, </w:t>
      </w:r>
      <w:r w:rsidRPr="0043358C">
        <w:rPr>
          <w:i/>
          <w:iCs/>
          <w:color w:val="000000" w:themeColor="text1"/>
        </w:rPr>
        <w:t>1</w:t>
      </w:r>
      <w:r w:rsidRPr="0043358C">
        <w:rPr>
          <w:color w:val="000000" w:themeColor="text1"/>
        </w:rPr>
        <w:t xml:space="preserve">(1), 4-17. </w:t>
      </w:r>
      <w:hyperlink r:id="rId12" w:history="1">
        <w:r w:rsidRPr="0043358C">
          <w:rPr>
            <w:rStyle w:val="Hyperlink"/>
            <w:rFonts w:cs="Times New Roman"/>
            <w:color w:val="000000" w:themeColor="text1"/>
            <w:szCs w:val="24"/>
          </w:rPr>
          <w:t>https://doi.org/10.1108/IJSBI-06-2023-0037</w:t>
        </w:r>
      </w:hyperlink>
      <w:r w:rsidRPr="0043358C">
        <w:rPr>
          <w:color w:val="000000" w:themeColor="text1"/>
        </w:rPr>
        <w:t xml:space="preserve"> </w:t>
      </w:r>
    </w:p>
    <w:p w14:paraId="52B07F77" w14:textId="77777777" w:rsidR="00856D17" w:rsidRPr="0043358C" w:rsidRDefault="00856D17" w:rsidP="00A8651B">
      <w:pPr>
        <w:spacing w:line="360" w:lineRule="auto"/>
        <w:ind w:left="720" w:hanging="720"/>
        <w:rPr>
          <w:color w:val="000000" w:themeColor="text1"/>
        </w:rPr>
      </w:pPr>
      <w:r w:rsidRPr="0043358C">
        <w:rPr>
          <w:color w:val="000000" w:themeColor="text1"/>
        </w:rPr>
        <w:t xml:space="preserve">Ford, R. C. and Sturman, M. C. (2020) </w:t>
      </w:r>
      <w:r w:rsidRPr="0043358C">
        <w:rPr>
          <w:i/>
          <w:color w:val="000000" w:themeColor="text1"/>
        </w:rPr>
        <w:t>Managing Hospitality Organizations</w:t>
      </w:r>
      <w:r w:rsidRPr="0043358C">
        <w:rPr>
          <w:color w:val="000000" w:themeColor="text1"/>
        </w:rPr>
        <w:t xml:space="preserve"> 2nd </w:t>
      </w:r>
      <w:proofErr w:type="spellStart"/>
      <w:r w:rsidRPr="0043358C">
        <w:rPr>
          <w:color w:val="000000" w:themeColor="text1"/>
        </w:rPr>
        <w:t>Edn</w:t>
      </w:r>
      <w:proofErr w:type="spellEnd"/>
      <w:r w:rsidRPr="0043358C">
        <w:rPr>
          <w:color w:val="000000" w:themeColor="text1"/>
        </w:rPr>
        <w:t>. Sage, London.</w:t>
      </w:r>
    </w:p>
    <w:p w14:paraId="5816DD28" w14:textId="77777777" w:rsidR="00856D17" w:rsidRPr="0043358C" w:rsidRDefault="00856D17" w:rsidP="00A8651B">
      <w:pPr>
        <w:spacing w:line="360" w:lineRule="auto"/>
        <w:ind w:left="720" w:hanging="720"/>
        <w:rPr>
          <w:color w:val="000000" w:themeColor="text1"/>
        </w:rPr>
      </w:pPr>
      <w:r w:rsidRPr="0043358C">
        <w:rPr>
          <w:color w:val="000000" w:themeColor="text1"/>
        </w:rPr>
        <w:t>Ghani, B., Zada, M., Memon, K. R., Ullah, R., Khattak, A., Han, H., ... y Araya-Castillo, L. (2022). Challenges and strategies for employee retention in the hospitality industry: A review. </w:t>
      </w:r>
      <w:r w:rsidRPr="0043358C">
        <w:rPr>
          <w:i/>
          <w:iCs/>
          <w:color w:val="000000" w:themeColor="text1"/>
        </w:rPr>
        <w:t>Sustainability</w:t>
      </w:r>
      <w:r w:rsidRPr="0043358C">
        <w:rPr>
          <w:color w:val="000000" w:themeColor="text1"/>
        </w:rPr>
        <w:t>, </w:t>
      </w:r>
      <w:r w:rsidRPr="0043358C">
        <w:rPr>
          <w:i/>
          <w:iCs/>
          <w:color w:val="000000" w:themeColor="text1"/>
        </w:rPr>
        <w:t>14</w:t>
      </w:r>
      <w:r w:rsidRPr="0043358C">
        <w:rPr>
          <w:color w:val="000000" w:themeColor="text1"/>
        </w:rPr>
        <w:t xml:space="preserve">(5), 2885. </w:t>
      </w:r>
      <w:hyperlink r:id="rId13" w:history="1">
        <w:r w:rsidRPr="0043358C">
          <w:rPr>
            <w:rStyle w:val="Hyperlink"/>
            <w:rFonts w:cs="Times New Roman"/>
            <w:color w:val="000000" w:themeColor="text1"/>
            <w:szCs w:val="24"/>
          </w:rPr>
          <w:t>https://doi.org/10.3390/su14052885</w:t>
        </w:r>
      </w:hyperlink>
      <w:r w:rsidRPr="0043358C">
        <w:rPr>
          <w:color w:val="000000" w:themeColor="text1"/>
        </w:rPr>
        <w:t xml:space="preserve"> </w:t>
      </w:r>
    </w:p>
    <w:p w14:paraId="002F3B13" w14:textId="77777777" w:rsidR="00856D17" w:rsidRPr="007D4794" w:rsidRDefault="00856D17" w:rsidP="00A8651B">
      <w:pPr>
        <w:spacing w:line="360" w:lineRule="auto"/>
        <w:ind w:left="720" w:hanging="720"/>
      </w:pPr>
      <w:r w:rsidRPr="005D3BCD">
        <w:t xml:space="preserve">Gong, T., Park, J., and Hyun, H. (2020). Customer response toward employees’ emotional </w:t>
      </w:r>
      <w:proofErr w:type="spellStart"/>
      <w:r w:rsidRPr="005D3BCD">
        <w:t>labour</w:t>
      </w:r>
      <w:proofErr w:type="spellEnd"/>
      <w:r w:rsidRPr="005D3BCD">
        <w:t xml:space="preserve"> in service industry settings. </w:t>
      </w:r>
      <w:r w:rsidRPr="0043358C">
        <w:rPr>
          <w:i/>
          <w:iCs/>
        </w:rPr>
        <w:t>Journal of Retailing and Consumer Services</w:t>
      </w:r>
      <w:r w:rsidRPr="005D3BCD">
        <w:t>, </w:t>
      </w:r>
      <w:r w:rsidRPr="0043358C">
        <w:rPr>
          <w:i/>
          <w:iCs/>
        </w:rPr>
        <w:t>52</w:t>
      </w:r>
      <w:r w:rsidRPr="005D3BCD">
        <w:t>, 101899. DOI:</w:t>
      </w:r>
      <w:hyperlink r:id="rId14" w:tgtFrame="_blank" w:history="1">
        <w:r w:rsidRPr="0043358C">
          <w:rPr>
            <w:rStyle w:val="Hyperlink"/>
            <w:color w:val="auto"/>
            <w:u w:val="none"/>
          </w:rPr>
          <w:t>10.1016/j.jretconser.2019.101899</w:t>
        </w:r>
      </w:hyperlink>
    </w:p>
    <w:p w14:paraId="2EF9FED3" w14:textId="77777777" w:rsidR="00856D17" w:rsidRPr="0043358C" w:rsidRDefault="00856D17" w:rsidP="00A8651B">
      <w:pPr>
        <w:spacing w:line="360" w:lineRule="auto"/>
        <w:ind w:left="720" w:hanging="720"/>
        <w:rPr>
          <w:color w:val="000000" w:themeColor="text1"/>
        </w:rPr>
      </w:pPr>
      <w:r w:rsidRPr="0043358C">
        <w:rPr>
          <w:color w:val="000000" w:themeColor="text1"/>
        </w:rPr>
        <w:t xml:space="preserve">Han, H., </w:t>
      </w:r>
      <w:proofErr w:type="spellStart"/>
      <w:r w:rsidRPr="0043358C">
        <w:rPr>
          <w:color w:val="000000" w:themeColor="text1"/>
        </w:rPr>
        <w:t>Jongsik</w:t>
      </w:r>
      <w:proofErr w:type="spellEnd"/>
      <w:r w:rsidRPr="0043358C">
        <w:rPr>
          <w:color w:val="000000" w:themeColor="text1"/>
        </w:rPr>
        <w:t>, Y., and Hyun, S. S. (2020). Nature based solutions and customer retention strategy: Eliciting customer well-being experiences and self-rated mental health. </w:t>
      </w:r>
      <w:r w:rsidRPr="0043358C">
        <w:rPr>
          <w:i/>
          <w:iCs/>
          <w:color w:val="000000" w:themeColor="text1"/>
        </w:rPr>
        <w:t>International Journal of Hospitality Management</w:t>
      </w:r>
      <w:r w:rsidRPr="0043358C">
        <w:rPr>
          <w:color w:val="000000" w:themeColor="text1"/>
        </w:rPr>
        <w:t>, </w:t>
      </w:r>
      <w:r w:rsidRPr="0043358C">
        <w:rPr>
          <w:i/>
          <w:iCs/>
          <w:color w:val="000000" w:themeColor="text1"/>
        </w:rPr>
        <w:t>86</w:t>
      </w:r>
      <w:r w:rsidRPr="0043358C">
        <w:rPr>
          <w:color w:val="000000" w:themeColor="text1"/>
        </w:rPr>
        <w:t>, 102446. DOI:</w:t>
      </w:r>
      <w:hyperlink r:id="rId15" w:tgtFrame="_blank" w:history="1">
        <w:r w:rsidRPr="0043358C">
          <w:rPr>
            <w:rStyle w:val="Hyperlink"/>
            <w:rFonts w:cs="Times New Roman"/>
            <w:color w:val="000000" w:themeColor="text1"/>
            <w:szCs w:val="24"/>
          </w:rPr>
          <w:t>10.1016/j.ijhm.2019.102446</w:t>
        </w:r>
      </w:hyperlink>
    </w:p>
    <w:p w14:paraId="47B1C3F6" w14:textId="77777777" w:rsidR="00856D17" w:rsidRPr="0043358C" w:rsidRDefault="00856D17" w:rsidP="00A8651B">
      <w:pPr>
        <w:spacing w:line="360" w:lineRule="auto"/>
        <w:ind w:left="720" w:hanging="720"/>
        <w:rPr>
          <w:color w:val="000000" w:themeColor="text1"/>
          <w:lang w:val="en-GB"/>
        </w:rPr>
      </w:pPr>
      <w:r w:rsidRPr="0043358C">
        <w:rPr>
          <w:color w:val="000000" w:themeColor="text1"/>
          <w:lang w:val="en-GB"/>
        </w:rPr>
        <w:t>Hilton.com. (2025). </w:t>
      </w:r>
      <w:r w:rsidRPr="0043358C">
        <w:rPr>
          <w:i/>
          <w:iCs/>
          <w:color w:val="000000" w:themeColor="text1"/>
          <w:lang w:val="en-GB"/>
        </w:rPr>
        <w:t>Hotels by Hilton - Book the Best Rates Across All Brands</w:t>
      </w:r>
      <w:r w:rsidRPr="0043358C">
        <w:rPr>
          <w:color w:val="000000" w:themeColor="text1"/>
          <w:lang w:val="en-GB"/>
        </w:rPr>
        <w:t>. [online] Available at: https://www.hilton.com/en/ [Accessed 25 Sep. 2025].</w:t>
      </w:r>
    </w:p>
    <w:p w14:paraId="09B79E65" w14:textId="77777777" w:rsidR="00856D17" w:rsidRPr="0043358C" w:rsidRDefault="00856D17" w:rsidP="00A8651B">
      <w:pPr>
        <w:spacing w:line="360" w:lineRule="auto"/>
        <w:ind w:left="720" w:hanging="720"/>
        <w:rPr>
          <w:color w:val="000000" w:themeColor="text1"/>
          <w:lang w:val="en-GB"/>
        </w:rPr>
      </w:pPr>
      <w:proofErr w:type="spellStart"/>
      <w:r w:rsidRPr="0043358C">
        <w:rPr>
          <w:color w:val="000000" w:themeColor="text1"/>
        </w:rPr>
        <w:t>Huppertz</w:t>
      </w:r>
      <w:proofErr w:type="spellEnd"/>
      <w:r w:rsidRPr="0043358C">
        <w:rPr>
          <w:color w:val="000000" w:themeColor="text1"/>
        </w:rPr>
        <w:t>, A. V., Hülsheger, U. R., De Calheiros Velozo, J., and Schreurs, B. H. (2020). Why do emotional labor strategies differentially predict exhaustion? Comparing psychological effort, authenticity, and relational mechanisms. </w:t>
      </w:r>
      <w:r w:rsidRPr="0043358C">
        <w:rPr>
          <w:i/>
          <w:iCs/>
          <w:color w:val="000000" w:themeColor="text1"/>
        </w:rPr>
        <w:t>Journal of occupational health psychology</w:t>
      </w:r>
      <w:r w:rsidRPr="0043358C">
        <w:rPr>
          <w:color w:val="000000" w:themeColor="text1"/>
        </w:rPr>
        <w:t>, </w:t>
      </w:r>
      <w:r w:rsidRPr="0043358C">
        <w:rPr>
          <w:i/>
          <w:iCs/>
          <w:color w:val="000000" w:themeColor="text1"/>
        </w:rPr>
        <w:t>25</w:t>
      </w:r>
      <w:r w:rsidRPr="0043358C">
        <w:rPr>
          <w:color w:val="000000" w:themeColor="text1"/>
        </w:rPr>
        <w:t xml:space="preserve">(3), 214. </w:t>
      </w:r>
      <w:r w:rsidRPr="0043358C">
        <w:rPr>
          <w:color w:val="000000" w:themeColor="text1"/>
          <w:lang w:val="en-GB"/>
        </w:rPr>
        <w:t>DOI: </w:t>
      </w:r>
      <w:hyperlink r:id="rId16" w:tgtFrame="_blank" w:history="1">
        <w:r w:rsidRPr="0043358C">
          <w:rPr>
            <w:rStyle w:val="Hyperlink"/>
            <w:rFonts w:cs="Times New Roman"/>
            <w:color w:val="000000" w:themeColor="text1"/>
            <w:szCs w:val="24"/>
            <w:lang w:val="en-GB"/>
          </w:rPr>
          <w:t>10.1037/ocp0000179</w:t>
        </w:r>
      </w:hyperlink>
    </w:p>
    <w:p w14:paraId="64443CFD" w14:textId="77777777" w:rsidR="00856D17" w:rsidRPr="0043358C" w:rsidRDefault="00856D17" w:rsidP="00A8651B">
      <w:pPr>
        <w:spacing w:line="360" w:lineRule="auto"/>
        <w:ind w:left="720" w:hanging="720"/>
        <w:rPr>
          <w:rStyle w:val="Hyperlink"/>
          <w:color w:val="000000" w:themeColor="text1"/>
          <w:u w:val="none"/>
        </w:rPr>
      </w:pPr>
      <w:r w:rsidRPr="0043358C">
        <w:rPr>
          <w:rStyle w:val="Hyperlink"/>
          <w:color w:val="000000" w:themeColor="text1"/>
          <w:u w:val="none"/>
        </w:rPr>
        <w:t xml:space="preserve">International Approach, 4th </w:t>
      </w:r>
      <w:proofErr w:type="spellStart"/>
      <w:r w:rsidRPr="0043358C">
        <w:rPr>
          <w:rStyle w:val="Hyperlink"/>
          <w:color w:val="000000" w:themeColor="text1"/>
          <w:u w:val="none"/>
        </w:rPr>
        <w:t>Edn</w:t>
      </w:r>
      <w:proofErr w:type="spellEnd"/>
      <w:r w:rsidRPr="0043358C">
        <w:rPr>
          <w:rStyle w:val="Hyperlink"/>
          <w:color w:val="000000" w:themeColor="text1"/>
          <w:u w:val="none"/>
        </w:rPr>
        <w:t xml:space="preserve">. Goodfellows, Oxford. Essential Tribe J (2009) Philosophical issues in Tourism (Aspects </w:t>
      </w:r>
      <w:proofErr w:type="gramStart"/>
      <w:r w:rsidRPr="0043358C">
        <w:rPr>
          <w:rStyle w:val="Hyperlink"/>
          <w:color w:val="000000" w:themeColor="text1"/>
          <w:u w:val="none"/>
        </w:rPr>
        <w:t xml:space="preserve">of </w:t>
      </w:r>
      <w:r w:rsidRPr="0043358C">
        <w:rPr>
          <w:rStyle w:val="Hyperlink"/>
          <w:rFonts w:ascii="Segoe UI Symbol" w:hAnsi="Segoe UI Symbol" w:cs="Segoe UI Symbol"/>
          <w:color w:val="000000" w:themeColor="text1"/>
          <w:u w:val="none"/>
        </w:rPr>
        <w:t xml:space="preserve"> </w:t>
      </w:r>
      <w:r w:rsidRPr="0043358C">
        <w:rPr>
          <w:rStyle w:val="Hyperlink"/>
          <w:color w:val="000000" w:themeColor="text1"/>
          <w:u w:val="none"/>
        </w:rPr>
        <w:t>Tourism</w:t>
      </w:r>
      <w:proofErr w:type="gramEnd"/>
      <w:r w:rsidRPr="0043358C">
        <w:rPr>
          <w:rStyle w:val="Hyperlink"/>
          <w:color w:val="000000" w:themeColor="text1"/>
          <w:u w:val="none"/>
        </w:rPr>
        <w:t>), Channel View</w:t>
      </w:r>
    </w:p>
    <w:p w14:paraId="28E4ADDF" w14:textId="77777777" w:rsidR="00856D17" w:rsidRPr="005D3BCD" w:rsidRDefault="00856D17" w:rsidP="00A8651B">
      <w:pPr>
        <w:ind w:left="720" w:hanging="720"/>
      </w:pPr>
      <w:proofErr w:type="spellStart"/>
      <w:r w:rsidRPr="005D3BCD">
        <w:t>Kalargyrou</w:t>
      </w:r>
      <w:proofErr w:type="spellEnd"/>
      <w:r w:rsidRPr="005D3BCD">
        <w:t xml:space="preserve">, V., Sundar, V., and Jahani, S. (2023). Managers’ attitudes toward employees with depression and </w:t>
      </w:r>
      <w:proofErr w:type="spellStart"/>
      <w:r w:rsidRPr="005D3BCD">
        <w:t>organisational</w:t>
      </w:r>
      <w:proofErr w:type="spellEnd"/>
      <w:r w:rsidRPr="005D3BCD">
        <w:t xml:space="preserve"> citizenship </w:t>
      </w:r>
      <w:proofErr w:type="spellStart"/>
      <w:r w:rsidRPr="005D3BCD">
        <w:t>behaviours</w:t>
      </w:r>
      <w:proofErr w:type="spellEnd"/>
      <w:r w:rsidRPr="005D3BCD">
        <w:t xml:space="preserve"> in the hospitality industry: Assessing the mediating role of personality. </w:t>
      </w:r>
      <w:r w:rsidRPr="0043358C">
        <w:rPr>
          <w:i/>
          <w:iCs/>
        </w:rPr>
        <w:t>International Journal of Contemporary Hospitality Management</w:t>
      </w:r>
      <w:r w:rsidRPr="005D3BCD">
        <w:t>, </w:t>
      </w:r>
      <w:r w:rsidRPr="0043358C">
        <w:rPr>
          <w:i/>
          <w:iCs/>
        </w:rPr>
        <w:t>35</w:t>
      </w:r>
      <w:r w:rsidRPr="005D3BCD">
        <w:t>(2), 602-629.</w:t>
      </w:r>
    </w:p>
    <w:p w14:paraId="67EF166E" w14:textId="77777777" w:rsidR="00856D17" w:rsidRPr="0043358C" w:rsidRDefault="00856D17" w:rsidP="00A8651B">
      <w:pPr>
        <w:spacing w:line="360" w:lineRule="auto"/>
        <w:ind w:left="720" w:hanging="720"/>
        <w:rPr>
          <w:color w:val="000000" w:themeColor="text1"/>
          <w:lang w:val="en-GB"/>
        </w:rPr>
      </w:pPr>
      <w:r w:rsidRPr="0043358C">
        <w:rPr>
          <w:color w:val="000000" w:themeColor="text1"/>
          <w:lang w:val="en-GB"/>
        </w:rPr>
        <w:lastRenderedPageBreak/>
        <w:t>Marriott.com. (2025). </w:t>
      </w:r>
      <w:r w:rsidRPr="0043358C">
        <w:rPr>
          <w:i/>
          <w:iCs/>
          <w:color w:val="000000" w:themeColor="text1"/>
          <w:lang w:val="en-GB"/>
        </w:rPr>
        <w:t>Marriott Development Team</w:t>
      </w:r>
      <w:r w:rsidRPr="0043358C">
        <w:rPr>
          <w:color w:val="000000" w:themeColor="text1"/>
          <w:lang w:val="en-GB"/>
        </w:rPr>
        <w:t>. [online] Available at: https://www.hotel-development.marriott.com/ [Accessed 25 Sep. 2025].</w:t>
      </w:r>
    </w:p>
    <w:p w14:paraId="5A3C72AB" w14:textId="77777777" w:rsidR="00856D17" w:rsidRPr="0043358C" w:rsidRDefault="00856D17" w:rsidP="00A8651B">
      <w:pPr>
        <w:spacing w:line="360" w:lineRule="auto"/>
        <w:ind w:left="720" w:hanging="720"/>
        <w:rPr>
          <w:color w:val="000000" w:themeColor="text1"/>
        </w:rPr>
      </w:pPr>
      <w:r w:rsidRPr="0043358C">
        <w:rPr>
          <w:color w:val="000000" w:themeColor="text1"/>
        </w:rPr>
        <w:t>Santos, J.D. and Silva, Ó.L. (2019) Digital Marketing Strategies for Tourism, Hospitality, and Airline Industries. 1</w:t>
      </w:r>
      <w:r w:rsidRPr="0043358C">
        <w:rPr>
          <w:color w:val="000000" w:themeColor="text1"/>
          <w:vertAlign w:val="superscript"/>
        </w:rPr>
        <w:t>st</w:t>
      </w:r>
      <w:r w:rsidRPr="0043358C">
        <w:rPr>
          <w:color w:val="000000" w:themeColor="text1"/>
        </w:rPr>
        <w:t xml:space="preserve"> </w:t>
      </w:r>
      <w:proofErr w:type="spellStart"/>
      <w:r w:rsidRPr="0043358C">
        <w:rPr>
          <w:color w:val="000000" w:themeColor="text1"/>
        </w:rPr>
        <w:t>edn</w:t>
      </w:r>
      <w:proofErr w:type="spellEnd"/>
      <w:r w:rsidRPr="0043358C">
        <w:rPr>
          <w:color w:val="000000" w:themeColor="text1"/>
        </w:rPr>
        <w:t>. Hershey: IGI Global.</w:t>
      </w:r>
    </w:p>
    <w:p w14:paraId="5C07FBDC" w14:textId="77777777" w:rsidR="00856D17" w:rsidRPr="0043358C" w:rsidRDefault="00856D17" w:rsidP="00A8651B">
      <w:pPr>
        <w:spacing w:line="360" w:lineRule="auto"/>
        <w:ind w:left="720" w:hanging="720"/>
        <w:rPr>
          <w:rStyle w:val="Hyperlink"/>
          <w:color w:val="000000" w:themeColor="text1"/>
          <w:u w:val="none"/>
        </w:rPr>
      </w:pPr>
      <w:r w:rsidRPr="0043358C">
        <w:rPr>
          <w:rStyle w:val="Hyperlink"/>
          <w:color w:val="000000" w:themeColor="text1"/>
          <w:u w:val="none"/>
        </w:rPr>
        <w:t xml:space="preserve">Sharma, M., Singh, A.K. and Tyagi, P. (2024) Proceedings </w:t>
      </w:r>
      <w:r w:rsidRPr="0043358C">
        <w:rPr>
          <w:color w:val="000000" w:themeColor="text1"/>
        </w:rPr>
        <w:t>of the</w:t>
      </w:r>
      <w:r w:rsidRPr="0043358C">
        <w:rPr>
          <w:rStyle w:val="Hyperlink"/>
          <w:color w:val="000000" w:themeColor="text1"/>
          <w:u w:val="none"/>
        </w:rPr>
        <w:t xml:space="preserve"> International Conference on Innovation and Regenerative Trends in Tourism and Hospitality Industry (IRTTHI 2024). 1</w:t>
      </w:r>
      <w:r w:rsidRPr="0043358C">
        <w:rPr>
          <w:rStyle w:val="Hyperlink"/>
          <w:color w:val="000000" w:themeColor="text1"/>
          <w:u w:val="none"/>
          <w:vertAlign w:val="superscript"/>
        </w:rPr>
        <w:t>st</w:t>
      </w:r>
      <w:r w:rsidRPr="0043358C">
        <w:rPr>
          <w:rStyle w:val="Hyperlink"/>
          <w:color w:val="000000" w:themeColor="text1"/>
          <w:u w:val="none"/>
        </w:rPr>
        <w:t xml:space="preserve"> ed. Dordrecht: Atlantis Press Zeger Karssen.</w:t>
      </w:r>
    </w:p>
    <w:p w14:paraId="39561CC9" w14:textId="77777777" w:rsidR="00856D17" w:rsidRPr="0043358C" w:rsidRDefault="00856D17" w:rsidP="00A8651B">
      <w:pPr>
        <w:spacing w:line="360" w:lineRule="auto"/>
        <w:ind w:left="720" w:hanging="720"/>
        <w:rPr>
          <w:rStyle w:val="Hyperlink"/>
          <w:rFonts w:cs="Times New Roman"/>
          <w:color w:val="000000" w:themeColor="text1"/>
          <w:szCs w:val="24"/>
          <w:lang w:val="en-GB"/>
        </w:rPr>
      </w:pPr>
      <w:r w:rsidRPr="0043358C">
        <w:rPr>
          <w:color w:val="000000" w:themeColor="text1"/>
        </w:rPr>
        <w:t>Sisson, A. D., Peele, M., and Sisson, Z. (2024). Teaching hospitality and tourism students’ strategies for recognizing and supporting mental health conditions and crises in industry: an exploratory study. </w:t>
      </w:r>
      <w:r w:rsidRPr="0043358C">
        <w:rPr>
          <w:i/>
          <w:iCs/>
          <w:color w:val="000000" w:themeColor="text1"/>
        </w:rPr>
        <w:t>Journal of Teaching in Travel and Tourism</w:t>
      </w:r>
      <w:r w:rsidRPr="0043358C">
        <w:rPr>
          <w:color w:val="000000" w:themeColor="text1"/>
        </w:rPr>
        <w:t>, </w:t>
      </w:r>
      <w:r w:rsidRPr="0043358C">
        <w:rPr>
          <w:i/>
          <w:iCs/>
          <w:color w:val="000000" w:themeColor="text1"/>
        </w:rPr>
        <w:t>24</w:t>
      </w:r>
      <w:r w:rsidRPr="0043358C">
        <w:rPr>
          <w:color w:val="000000" w:themeColor="text1"/>
        </w:rPr>
        <w:t xml:space="preserve">(1), 53-70.  </w:t>
      </w:r>
      <w:hyperlink r:id="rId17" w:history="1">
        <w:r w:rsidRPr="0043358C">
          <w:rPr>
            <w:rStyle w:val="Hyperlink"/>
            <w:rFonts w:cs="Times New Roman"/>
            <w:color w:val="000000" w:themeColor="text1"/>
            <w:szCs w:val="24"/>
            <w:lang w:val="en-GB"/>
          </w:rPr>
          <w:t>doi.org/10.1080/15313220.2023.2278501</w:t>
        </w:r>
      </w:hyperlink>
    </w:p>
    <w:p w14:paraId="379B1A25" w14:textId="77777777" w:rsidR="00856D17" w:rsidRPr="005D3BCD" w:rsidRDefault="00856D17" w:rsidP="00A8651B">
      <w:pPr>
        <w:ind w:left="720" w:hanging="720"/>
      </w:pPr>
      <w:r w:rsidRPr="005D3BCD">
        <w:t xml:space="preserve">Wallace, E., and Coughlan, J. (2023). Burnout and counterproductive workplace </w:t>
      </w:r>
      <w:proofErr w:type="spellStart"/>
      <w:r w:rsidRPr="005D3BCD">
        <w:t>behaviours</w:t>
      </w:r>
      <w:proofErr w:type="spellEnd"/>
      <w:r w:rsidRPr="005D3BCD">
        <w:t xml:space="preserve"> among frontline hospitality employees: the effect of perceived contract precarity. </w:t>
      </w:r>
      <w:r w:rsidRPr="0043358C">
        <w:rPr>
          <w:i/>
          <w:iCs/>
        </w:rPr>
        <w:t>International Journal of Contemporary Hospitality Management</w:t>
      </w:r>
      <w:r w:rsidRPr="005D3BCD">
        <w:t>, </w:t>
      </w:r>
      <w:r w:rsidRPr="0043358C">
        <w:rPr>
          <w:i/>
          <w:iCs/>
        </w:rPr>
        <w:t>35</w:t>
      </w:r>
      <w:r w:rsidRPr="005D3BCD">
        <w:t xml:space="preserve">(2), 451-468. </w:t>
      </w:r>
      <w:hyperlink r:id="rId18" w:history="1">
        <w:r w:rsidRPr="0043358C">
          <w:rPr>
            <w:rStyle w:val="Hyperlink"/>
            <w:color w:val="auto"/>
            <w:u w:val="none"/>
          </w:rPr>
          <w:t>https://doi.org/10.1108/IJCHM-02-2022-0195</w:t>
        </w:r>
      </w:hyperlink>
      <w:r w:rsidRPr="005D3BCD">
        <w:t xml:space="preserve"> </w:t>
      </w:r>
    </w:p>
    <w:p w14:paraId="5446D016" w14:textId="77777777" w:rsidR="00856D17" w:rsidRDefault="00856D17" w:rsidP="00A8651B">
      <w:pPr>
        <w:spacing w:line="360" w:lineRule="auto"/>
        <w:ind w:left="720" w:hanging="720"/>
      </w:pPr>
      <w:r w:rsidRPr="005D3BCD">
        <w:t>Xiang, K., Gao, F., Qiao, G., and Chen, Q. (2022). Hotel employees’ occupational stigma narratives: perceived attributes, formation paths and destigmatization mechanisms. </w:t>
      </w:r>
      <w:r w:rsidRPr="0043358C">
        <w:rPr>
          <w:i/>
          <w:iCs/>
        </w:rPr>
        <w:t>International Journal of Contemporary Hospitality Management</w:t>
      </w:r>
      <w:r w:rsidRPr="005D3BCD">
        <w:t>, </w:t>
      </w:r>
      <w:r w:rsidRPr="0043358C">
        <w:rPr>
          <w:i/>
          <w:iCs/>
        </w:rPr>
        <w:t>34</w:t>
      </w:r>
      <w:r w:rsidRPr="005D3BCD">
        <w:t xml:space="preserve">(12), 4389-4414. </w:t>
      </w:r>
      <w:hyperlink r:id="rId19" w:tgtFrame="_blank" w:history="1">
        <w:r w:rsidRPr="0043358C">
          <w:rPr>
            <w:rStyle w:val="Hyperlink"/>
            <w:color w:val="auto"/>
            <w:u w:val="none"/>
          </w:rPr>
          <w:t>doi.org/10.1108/IJCHM-12-2021-1465</w:t>
        </w:r>
      </w:hyperlink>
    </w:p>
    <w:p w14:paraId="5B9885D1" w14:textId="6855517F" w:rsidR="000C27BB" w:rsidRPr="00A8651B" w:rsidRDefault="000C27BB" w:rsidP="00A8651B">
      <w:pPr>
        <w:spacing w:line="360" w:lineRule="auto"/>
      </w:pPr>
    </w:p>
    <w:sectPr w:rsidR="000C27BB" w:rsidRPr="00A8651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723C7"/>
    <w:multiLevelType w:val="multilevel"/>
    <w:tmpl w:val="5F9E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D1C04"/>
    <w:multiLevelType w:val="multilevel"/>
    <w:tmpl w:val="F65A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45213"/>
    <w:multiLevelType w:val="hybridMultilevel"/>
    <w:tmpl w:val="D3620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63755"/>
    <w:multiLevelType w:val="multilevel"/>
    <w:tmpl w:val="D3F84D88"/>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5D64D1"/>
    <w:multiLevelType w:val="multilevel"/>
    <w:tmpl w:val="E924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B1039D"/>
    <w:multiLevelType w:val="multilevel"/>
    <w:tmpl w:val="804C6212"/>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6" w15:restartNumberingAfterBreak="0">
    <w:nsid w:val="43E91485"/>
    <w:multiLevelType w:val="multilevel"/>
    <w:tmpl w:val="D3F84D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5C7270"/>
    <w:multiLevelType w:val="multilevel"/>
    <w:tmpl w:val="E03A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5C3001"/>
    <w:multiLevelType w:val="hybridMultilevel"/>
    <w:tmpl w:val="9E665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58248F"/>
    <w:multiLevelType w:val="hybridMultilevel"/>
    <w:tmpl w:val="6070F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FB4914"/>
    <w:multiLevelType w:val="multilevel"/>
    <w:tmpl w:val="B6C4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012099">
    <w:abstractNumId w:val="10"/>
  </w:num>
  <w:num w:numId="2" w16cid:durableId="1918396402">
    <w:abstractNumId w:val="1"/>
  </w:num>
  <w:num w:numId="3" w16cid:durableId="109250284">
    <w:abstractNumId w:val="0"/>
  </w:num>
  <w:num w:numId="4" w16cid:durableId="1334988433">
    <w:abstractNumId w:val="4"/>
  </w:num>
  <w:num w:numId="5" w16cid:durableId="452482305">
    <w:abstractNumId w:val="7"/>
  </w:num>
  <w:num w:numId="6" w16cid:durableId="1221134886">
    <w:abstractNumId w:val="5"/>
  </w:num>
  <w:num w:numId="7" w16cid:durableId="800151381">
    <w:abstractNumId w:val="3"/>
  </w:num>
  <w:num w:numId="8" w16cid:durableId="1721972193">
    <w:abstractNumId w:val="6"/>
  </w:num>
  <w:num w:numId="9" w16cid:durableId="1365474613">
    <w:abstractNumId w:val="9"/>
  </w:num>
  <w:num w:numId="10" w16cid:durableId="1800493676">
    <w:abstractNumId w:val="2"/>
  </w:num>
  <w:num w:numId="11" w16cid:durableId="2136168493">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305F"/>
    <w:rsid w:val="00027DBB"/>
    <w:rsid w:val="00027FBB"/>
    <w:rsid w:val="00085D3C"/>
    <w:rsid w:val="000931BC"/>
    <w:rsid w:val="000C27BB"/>
    <w:rsid w:val="000C55C7"/>
    <w:rsid w:val="000E0448"/>
    <w:rsid w:val="00135799"/>
    <w:rsid w:val="0015039D"/>
    <w:rsid w:val="00153E49"/>
    <w:rsid w:val="00191720"/>
    <w:rsid w:val="001D0904"/>
    <w:rsid w:val="001E7596"/>
    <w:rsid w:val="001F3F9E"/>
    <w:rsid w:val="00201C62"/>
    <w:rsid w:val="00221117"/>
    <w:rsid w:val="002320A7"/>
    <w:rsid w:val="002464BF"/>
    <w:rsid w:val="002623E7"/>
    <w:rsid w:val="00270A46"/>
    <w:rsid w:val="00270CCA"/>
    <w:rsid w:val="00295A2B"/>
    <w:rsid w:val="002A67A8"/>
    <w:rsid w:val="003010EF"/>
    <w:rsid w:val="00311A55"/>
    <w:rsid w:val="00315096"/>
    <w:rsid w:val="0034176A"/>
    <w:rsid w:val="0034692F"/>
    <w:rsid w:val="00367C50"/>
    <w:rsid w:val="0039301F"/>
    <w:rsid w:val="00394AAB"/>
    <w:rsid w:val="003E1D44"/>
    <w:rsid w:val="003E1F76"/>
    <w:rsid w:val="004041F5"/>
    <w:rsid w:val="0043358C"/>
    <w:rsid w:val="004735BB"/>
    <w:rsid w:val="004B0CBE"/>
    <w:rsid w:val="004D2A86"/>
    <w:rsid w:val="004D7812"/>
    <w:rsid w:val="00553209"/>
    <w:rsid w:val="00574D06"/>
    <w:rsid w:val="005950C3"/>
    <w:rsid w:val="005A5631"/>
    <w:rsid w:val="005D20AA"/>
    <w:rsid w:val="005D3BCD"/>
    <w:rsid w:val="005D43EF"/>
    <w:rsid w:val="00630CB6"/>
    <w:rsid w:val="006777D6"/>
    <w:rsid w:val="006849BD"/>
    <w:rsid w:val="006A3F58"/>
    <w:rsid w:val="006B2358"/>
    <w:rsid w:val="006F1567"/>
    <w:rsid w:val="00727B94"/>
    <w:rsid w:val="007365ED"/>
    <w:rsid w:val="007379FE"/>
    <w:rsid w:val="007514FF"/>
    <w:rsid w:val="00764A6E"/>
    <w:rsid w:val="007815FC"/>
    <w:rsid w:val="00796354"/>
    <w:rsid w:val="007D4794"/>
    <w:rsid w:val="007E773B"/>
    <w:rsid w:val="007E77A5"/>
    <w:rsid w:val="00856D17"/>
    <w:rsid w:val="00880FE1"/>
    <w:rsid w:val="00891566"/>
    <w:rsid w:val="00895CBB"/>
    <w:rsid w:val="008A4748"/>
    <w:rsid w:val="008D6F7E"/>
    <w:rsid w:val="008E1B30"/>
    <w:rsid w:val="008E7D8C"/>
    <w:rsid w:val="00925B9E"/>
    <w:rsid w:val="009457B3"/>
    <w:rsid w:val="0095472D"/>
    <w:rsid w:val="009646DE"/>
    <w:rsid w:val="00970544"/>
    <w:rsid w:val="00990105"/>
    <w:rsid w:val="00990508"/>
    <w:rsid w:val="00991EF1"/>
    <w:rsid w:val="009C61A9"/>
    <w:rsid w:val="00A33F2D"/>
    <w:rsid w:val="00A631EF"/>
    <w:rsid w:val="00A639ED"/>
    <w:rsid w:val="00A63EA8"/>
    <w:rsid w:val="00A6797F"/>
    <w:rsid w:val="00A713A0"/>
    <w:rsid w:val="00A8651B"/>
    <w:rsid w:val="00AC763F"/>
    <w:rsid w:val="00B13F4F"/>
    <w:rsid w:val="00B268B3"/>
    <w:rsid w:val="00B376DA"/>
    <w:rsid w:val="00B83262"/>
    <w:rsid w:val="00C01532"/>
    <w:rsid w:val="00C10EF5"/>
    <w:rsid w:val="00C92848"/>
    <w:rsid w:val="00CB79A0"/>
    <w:rsid w:val="00CC7C73"/>
    <w:rsid w:val="00CD46AC"/>
    <w:rsid w:val="00CF1E8B"/>
    <w:rsid w:val="00D1562A"/>
    <w:rsid w:val="00D238B3"/>
    <w:rsid w:val="00D31EC2"/>
    <w:rsid w:val="00D373CB"/>
    <w:rsid w:val="00D42429"/>
    <w:rsid w:val="00D74B25"/>
    <w:rsid w:val="00D831B9"/>
    <w:rsid w:val="00DF6FBD"/>
    <w:rsid w:val="00E23727"/>
    <w:rsid w:val="00E4725D"/>
    <w:rsid w:val="00E50103"/>
    <w:rsid w:val="00E522E5"/>
    <w:rsid w:val="00EA305F"/>
    <w:rsid w:val="00EA3DFA"/>
    <w:rsid w:val="00EA48F6"/>
    <w:rsid w:val="00EC0F4D"/>
    <w:rsid w:val="00EC2074"/>
    <w:rsid w:val="00F14CE9"/>
    <w:rsid w:val="00F847E8"/>
    <w:rsid w:val="00F931BD"/>
    <w:rsid w:val="00F93B10"/>
    <w:rsid w:val="00FA597E"/>
    <w:rsid w:val="00FB3E87"/>
    <w:rsid w:val="00FC5806"/>
    <w:rsid w:val="00FD43D5"/>
    <w:rsid w:val="00FE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22C7"/>
  <w15:docId w15:val="{07E3ECEF-153E-403D-8446-95DBA664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3EF"/>
    <w:pPr>
      <w:spacing w:before="160" w:line="48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2320A7"/>
    <w:pPr>
      <w:keepNext/>
      <w:keepLines/>
      <w:spacing w:before="240" w:after="0"/>
      <w:ind w:firstLine="68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464BF"/>
    <w:pPr>
      <w:keepNext/>
      <w:keepLines/>
      <w:spacing w:before="40" w:after="0"/>
      <w:ind w:firstLine="68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320A7"/>
    <w:pPr>
      <w:keepNext/>
      <w:keepLines/>
      <w:spacing w:before="40" w:after="0"/>
      <w:ind w:firstLine="680"/>
      <w:outlineLvl w:val="2"/>
    </w:pPr>
    <w:rPr>
      <w:rFonts w:eastAsiaTheme="majorEastAsia" w:cstheme="majorBidi"/>
      <w:b/>
    </w:rPr>
  </w:style>
  <w:style w:type="paragraph" w:styleId="Heading4">
    <w:name w:val="heading 4"/>
    <w:basedOn w:val="Normal"/>
    <w:next w:val="Normal"/>
    <w:link w:val="Heading4Char"/>
    <w:uiPriority w:val="9"/>
    <w:unhideWhenUsed/>
    <w:qFormat/>
    <w:rsid w:val="00EA305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305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A305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305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305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305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0A7"/>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2464BF"/>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rsid w:val="002320A7"/>
    <w:rPr>
      <w:rFonts w:ascii="Times New Roman" w:eastAsiaTheme="majorEastAsia" w:hAnsi="Times New Roman" w:cstheme="majorBidi"/>
      <w:b/>
    </w:rPr>
  </w:style>
  <w:style w:type="paragraph" w:customStyle="1" w:styleId="TableParagraph">
    <w:name w:val="Table Paragraph"/>
    <w:basedOn w:val="Normal"/>
    <w:uiPriority w:val="1"/>
    <w:qFormat/>
    <w:rsid w:val="006849BD"/>
    <w:pPr>
      <w:widowControl w:val="0"/>
      <w:autoSpaceDE w:val="0"/>
      <w:autoSpaceDN w:val="0"/>
      <w:adjustRightInd w:val="0"/>
      <w:spacing w:after="0" w:line="240" w:lineRule="auto"/>
    </w:pPr>
    <w:rPr>
      <w:rFonts w:eastAsia="Times New Roman" w:cs="Times New Roman"/>
      <w:b/>
      <w:lang w:eastAsia="en-GB"/>
    </w:rPr>
  </w:style>
  <w:style w:type="character" w:customStyle="1" w:styleId="Heading4Char">
    <w:name w:val="Heading 4 Char"/>
    <w:basedOn w:val="DefaultParagraphFont"/>
    <w:link w:val="Heading4"/>
    <w:uiPriority w:val="9"/>
    <w:rsid w:val="00EA305F"/>
    <w:rPr>
      <w:rFonts w:eastAsiaTheme="majorEastAsia" w:cstheme="majorBidi"/>
      <w:i/>
      <w:iCs/>
      <w:color w:val="2F5496" w:themeColor="accent1" w:themeShade="BF"/>
      <w:kern w:val="0"/>
      <w:szCs w:val="22"/>
      <w:lang w:val="en-US"/>
      <w14:ligatures w14:val="none"/>
    </w:rPr>
  </w:style>
  <w:style w:type="character" w:customStyle="1" w:styleId="Heading5Char">
    <w:name w:val="Heading 5 Char"/>
    <w:basedOn w:val="DefaultParagraphFont"/>
    <w:link w:val="Heading5"/>
    <w:uiPriority w:val="9"/>
    <w:semiHidden/>
    <w:rsid w:val="00EA305F"/>
    <w:rPr>
      <w:rFonts w:eastAsiaTheme="majorEastAsia" w:cstheme="majorBidi"/>
      <w:color w:val="2F5496" w:themeColor="accent1" w:themeShade="BF"/>
      <w:kern w:val="0"/>
      <w:szCs w:val="22"/>
      <w:lang w:val="en-US"/>
      <w14:ligatures w14:val="none"/>
    </w:rPr>
  </w:style>
  <w:style w:type="character" w:customStyle="1" w:styleId="Heading6Char">
    <w:name w:val="Heading 6 Char"/>
    <w:basedOn w:val="DefaultParagraphFont"/>
    <w:link w:val="Heading6"/>
    <w:uiPriority w:val="9"/>
    <w:semiHidden/>
    <w:rsid w:val="00EA305F"/>
    <w:rPr>
      <w:rFonts w:eastAsiaTheme="majorEastAsia" w:cstheme="majorBidi"/>
      <w:i/>
      <w:iCs/>
      <w:color w:val="595959" w:themeColor="text1" w:themeTint="A6"/>
      <w:kern w:val="0"/>
      <w:szCs w:val="22"/>
      <w:lang w:val="en-US"/>
      <w14:ligatures w14:val="none"/>
    </w:rPr>
  </w:style>
  <w:style w:type="character" w:customStyle="1" w:styleId="Heading7Char">
    <w:name w:val="Heading 7 Char"/>
    <w:basedOn w:val="DefaultParagraphFont"/>
    <w:link w:val="Heading7"/>
    <w:uiPriority w:val="9"/>
    <w:semiHidden/>
    <w:rsid w:val="00EA305F"/>
    <w:rPr>
      <w:rFonts w:eastAsiaTheme="majorEastAsia" w:cstheme="majorBidi"/>
      <w:color w:val="595959" w:themeColor="text1" w:themeTint="A6"/>
      <w:kern w:val="0"/>
      <w:szCs w:val="22"/>
      <w:lang w:val="en-US"/>
      <w14:ligatures w14:val="none"/>
    </w:rPr>
  </w:style>
  <w:style w:type="character" w:customStyle="1" w:styleId="Heading8Char">
    <w:name w:val="Heading 8 Char"/>
    <w:basedOn w:val="DefaultParagraphFont"/>
    <w:link w:val="Heading8"/>
    <w:uiPriority w:val="9"/>
    <w:semiHidden/>
    <w:rsid w:val="00EA305F"/>
    <w:rPr>
      <w:rFonts w:eastAsiaTheme="majorEastAsia" w:cstheme="majorBidi"/>
      <w:i/>
      <w:iCs/>
      <w:color w:val="272727" w:themeColor="text1" w:themeTint="D8"/>
      <w:kern w:val="0"/>
      <w:szCs w:val="22"/>
      <w:lang w:val="en-US"/>
      <w14:ligatures w14:val="none"/>
    </w:rPr>
  </w:style>
  <w:style w:type="character" w:customStyle="1" w:styleId="Heading9Char">
    <w:name w:val="Heading 9 Char"/>
    <w:basedOn w:val="DefaultParagraphFont"/>
    <w:link w:val="Heading9"/>
    <w:uiPriority w:val="9"/>
    <w:semiHidden/>
    <w:rsid w:val="00EA305F"/>
    <w:rPr>
      <w:rFonts w:eastAsiaTheme="majorEastAsia" w:cstheme="majorBidi"/>
      <w:color w:val="272727" w:themeColor="text1" w:themeTint="D8"/>
      <w:kern w:val="0"/>
      <w:szCs w:val="22"/>
      <w:lang w:val="en-US"/>
      <w14:ligatures w14:val="none"/>
    </w:rPr>
  </w:style>
  <w:style w:type="paragraph" w:styleId="Title">
    <w:name w:val="Title"/>
    <w:basedOn w:val="Normal"/>
    <w:next w:val="Normal"/>
    <w:link w:val="TitleChar"/>
    <w:uiPriority w:val="10"/>
    <w:qFormat/>
    <w:rsid w:val="00EA305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05F"/>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EA305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05F"/>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EA305F"/>
    <w:pPr>
      <w:jc w:val="center"/>
    </w:pPr>
    <w:rPr>
      <w:i/>
      <w:iCs/>
      <w:color w:val="404040" w:themeColor="text1" w:themeTint="BF"/>
    </w:rPr>
  </w:style>
  <w:style w:type="character" w:customStyle="1" w:styleId="QuoteChar">
    <w:name w:val="Quote Char"/>
    <w:basedOn w:val="DefaultParagraphFont"/>
    <w:link w:val="Quote"/>
    <w:uiPriority w:val="29"/>
    <w:rsid w:val="00EA305F"/>
    <w:rPr>
      <w:rFonts w:ascii="Times New Roman" w:hAnsi="Times New Roman"/>
      <w:i/>
      <w:iCs/>
      <w:color w:val="404040" w:themeColor="text1" w:themeTint="BF"/>
      <w:kern w:val="0"/>
      <w:szCs w:val="22"/>
      <w:lang w:val="en-US"/>
      <w14:ligatures w14:val="none"/>
    </w:rPr>
  </w:style>
  <w:style w:type="paragraph" w:styleId="ListParagraph">
    <w:name w:val="List Paragraph"/>
    <w:basedOn w:val="Normal"/>
    <w:uiPriority w:val="34"/>
    <w:qFormat/>
    <w:rsid w:val="00EA305F"/>
    <w:pPr>
      <w:ind w:left="720"/>
      <w:contextualSpacing/>
    </w:pPr>
  </w:style>
  <w:style w:type="character" w:styleId="IntenseEmphasis">
    <w:name w:val="Intense Emphasis"/>
    <w:basedOn w:val="DefaultParagraphFont"/>
    <w:uiPriority w:val="21"/>
    <w:qFormat/>
    <w:rsid w:val="00EA305F"/>
    <w:rPr>
      <w:i/>
      <w:iCs/>
      <w:color w:val="2F5496" w:themeColor="accent1" w:themeShade="BF"/>
    </w:rPr>
  </w:style>
  <w:style w:type="paragraph" w:styleId="IntenseQuote">
    <w:name w:val="Intense Quote"/>
    <w:basedOn w:val="Normal"/>
    <w:next w:val="Normal"/>
    <w:link w:val="IntenseQuoteChar"/>
    <w:uiPriority w:val="30"/>
    <w:qFormat/>
    <w:rsid w:val="00EA30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305F"/>
    <w:rPr>
      <w:rFonts w:ascii="Times New Roman" w:hAnsi="Times New Roman"/>
      <w:i/>
      <w:iCs/>
      <w:color w:val="2F5496" w:themeColor="accent1" w:themeShade="BF"/>
      <w:kern w:val="0"/>
      <w:szCs w:val="22"/>
      <w:lang w:val="en-US"/>
      <w14:ligatures w14:val="none"/>
    </w:rPr>
  </w:style>
  <w:style w:type="character" w:styleId="IntenseReference">
    <w:name w:val="Intense Reference"/>
    <w:basedOn w:val="DefaultParagraphFont"/>
    <w:uiPriority w:val="32"/>
    <w:qFormat/>
    <w:rsid w:val="00EA305F"/>
    <w:rPr>
      <w:b/>
      <w:bCs/>
      <w:smallCaps/>
      <w:color w:val="2F5496" w:themeColor="accent1" w:themeShade="BF"/>
      <w:spacing w:val="5"/>
    </w:rPr>
  </w:style>
  <w:style w:type="paragraph" w:styleId="NormalWeb">
    <w:name w:val="Normal (Web)"/>
    <w:basedOn w:val="Normal"/>
    <w:uiPriority w:val="99"/>
    <w:unhideWhenUsed/>
    <w:rsid w:val="00EA305F"/>
    <w:rPr>
      <w:rFonts w:cs="Times New Roman"/>
      <w:szCs w:val="24"/>
    </w:rPr>
  </w:style>
  <w:style w:type="paragraph" w:styleId="TOCHeading">
    <w:name w:val="TOC Heading"/>
    <w:basedOn w:val="Heading1"/>
    <w:next w:val="Normal"/>
    <w:uiPriority w:val="39"/>
    <w:unhideWhenUsed/>
    <w:qFormat/>
    <w:rsid w:val="00C10EF5"/>
    <w:pPr>
      <w:spacing w:line="259" w:lineRule="auto"/>
      <w:ind w:firstLine="0"/>
      <w:jc w:val="left"/>
      <w:outlineLvl w:val="9"/>
    </w:pPr>
    <w:rPr>
      <w:rFonts w:asciiTheme="majorHAnsi" w:hAnsiTheme="majorHAnsi"/>
      <w:b w:val="0"/>
      <w:color w:val="2F5496" w:themeColor="accent1" w:themeShade="BF"/>
      <w:sz w:val="32"/>
      <w:lang w:val="en-GB" w:eastAsia="en-GB"/>
    </w:rPr>
  </w:style>
  <w:style w:type="paragraph" w:styleId="TOC1">
    <w:name w:val="toc 1"/>
    <w:basedOn w:val="Normal"/>
    <w:next w:val="Normal"/>
    <w:autoRedefine/>
    <w:uiPriority w:val="39"/>
    <w:unhideWhenUsed/>
    <w:rsid w:val="000C27BB"/>
    <w:pPr>
      <w:tabs>
        <w:tab w:val="left" w:pos="480"/>
        <w:tab w:val="right" w:leader="dot" w:pos="9016"/>
      </w:tabs>
      <w:spacing w:after="100" w:line="360" w:lineRule="auto"/>
    </w:pPr>
  </w:style>
  <w:style w:type="paragraph" w:styleId="TOC2">
    <w:name w:val="toc 2"/>
    <w:basedOn w:val="Normal"/>
    <w:next w:val="Normal"/>
    <w:autoRedefine/>
    <w:uiPriority w:val="39"/>
    <w:unhideWhenUsed/>
    <w:rsid w:val="00394AAB"/>
    <w:pPr>
      <w:tabs>
        <w:tab w:val="left" w:pos="880"/>
        <w:tab w:val="right" w:leader="dot" w:pos="9016"/>
      </w:tabs>
      <w:spacing w:after="100" w:line="360" w:lineRule="auto"/>
      <w:ind w:left="240"/>
    </w:pPr>
  </w:style>
  <w:style w:type="paragraph" w:styleId="TOC3">
    <w:name w:val="toc 3"/>
    <w:basedOn w:val="Normal"/>
    <w:next w:val="Normal"/>
    <w:autoRedefine/>
    <w:uiPriority w:val="39"/>
    <w:unhideWhenUsed/>
    <w:rsid w:val="00C10EF5"/>
    <w:pPr>
      <w:spacing w:after="100"/>
      <w:ind w:left="480"/>
    </w:pPr>
  </w:style>
  <w:style w:type="character" w:styleId="Hyperlink">
    <w:name w:val="Hyperlink"/>
    <w:basedOn w:val="DefaultParagraphFont"/>
    <w:uiPriority w:val="99"/>
    <w:unhideWhenUsed/>
    <w:rsid w:val="00C10EF5"/>
    <w:rPr>
      <w:color w:val="0563C1" w:themeColor="hyperlink"/>
      <w:u w:val="single"/>
    </w:rPr>
  </w:style>
  <w:style w:type="character" w:customStyle="1" w:styleId="UnresolvedMention1">
    <w:name w:val="Unresolved Mention1"/>
    <w:basedOn w:val="DefaultParagraphFont"/>
    <w:uiPriority w:val="99"/>
    <w:semiHidden/>
    <w:unhideWhenUsed/>
    <w:rsid w:val="00367C50"/>
    <w:rPr>
      <w:color w:val="605E5C"/>
      <w:shd w:val="clear" w:color="auto" w:fill="E1DFDD"/>
    </w:rPr>
  </w:style>
  <w:style w:type="paragraph" w:styleId="Caption">
    <w:name w:val="caption"/>
    <w:basedOn w:val="Normal"/>
    <w:next w:val="Normal"/>
    <w:uiPriority w:val="35"/>
    <w:unhideWhenUsed/>
    <w:qFormat/>
    <w:rsid w:val="00796354"/>
    <w:pPr>
      <w:spacing w:before="0" w:after="200" w:line="240" w:lineRule="auto"/>
    </w:pPr>
    <w:rPr>
      <w:i/>
      <w:iCs/>
      <w:color w:val="44546A" w:themeColor="text2"/>
      <w:sz w:val="18"/>
      <w:szCs w:val="18"/>
    </w:rPr>
  </w:style>
  <w:style w:type="character" w:styleId="Strong">
    <w:name w:val="Strong"/>
    <w:basedOn w:val="DefaultParagraphFont"/>
    <w:uiPriority w:val="22"/>
    <w:qFormat/>
    <w:rsid w:val="0039301F"/>
    <w:rPr>
      <w:b/>
      <w:bCs/>
    </w:rPr>
  </w:style>
  <w:style w:type="character" w:styleId="CommentReference">
    <w:name w:val="annotation reference"/>
    <w:basedOn w:val="DefaultParagraphFont"/>
    <w:uiPriority w:val="99"/>
    <w:semiHidden/>
    <w:unhideWhenUsed/>
    <w:rsid w:val="00F14CE9"/>
    <w:rPr>
      <w:sz w:val="16"/>
      <w:szCs w:val="16"/>
    </w:rPr>
  </w:style>
  <w:style w:type="paragraph" w:styleId="CommentText">
    <w:name w:val="annotation text"/>
    <w:basedOn w:val="Normal"/>
    <w:link w:val="CommentTextChar"/>
    <w:uiPriority w:val="99"/>
    <w:semiHidden/>
    <w:unhideWhenUsed/>
    <w:rsid w:val="00F14CE9"/>
    <w:pPr>
      <w:spacing w:line="240" w:lineRule="auto"/>
    </w:pPr>
    <w:rPr>
      <w:sz w:val="20"/>
      <w:szCs w:val="20"/>
    </w:rPr>
  </w:style>
  <w:style w:type="character" w:customStyle="1" w:styleId="CommentTextChar">
    <w:name w:val="Comment Text Char"/>
    <w:basedOn w:val="DefaultParagraphFont"/>
    <w:link w:val="CommentText"/>
    <w:uiPriority w:val="99"/>
    <w:semiHidden/>
    <w:rsid w:val="00F14CE9"/>
    <w:rPr>
      <w:rFonts w:ascii="Times New Roman" w:hAnsi="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F14CE9"/>
    <w:rPr>
      <w:b/>
      <w:bCs/>
    </w:rPr>
  </w:style>
  <w:style w:type="character" w:customStyle="1" w:styleId="CommentSubjectChar">
    <w:name w:val="Comment Subject Char"/>
    <w:basedOn w:val="CommentTextChar"/>
    <w:link w:val="CommentSubject"/>
    <w:uiPriority w:val="99"/>
    <w:semiHidden/>
    <w:rsid w:val="00F14CE9"/>
    <w:rPr>
      <w:rFonts w:ascii="Times New Roman" w:hAnsi="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F14CE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4CE9"/>
    <w:rPr>
      <w:rFonts w:ascii="Segoe UI"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4263">
      <w:bodyDiv w:val="1"/>
      <w:marLeft w:val="0"/>
      <w:marRight w:val="0"/>
      <w:marTop w:val="0"/>
      <w:marBottom w:val="0"/>
      <w:divBdr>
        <w:top w:val="none" w:sz="0" w:space="0" w:color="auto"/>
        <w:left w:val="none" w:sz="0" w:space="0" w:color="auto"/>
        <w:bottom w:val="none" w:sz="0" w:space="0" w:color="auto"/>
        <w:right w:val="none" w:sz="0" w:space="0" w:color="auto"/>
      </w:divBdr>
    </w:div>
    <w:div w:id="75131761">
      <w:bodyDiv w:val="1"/>
      <w:marLeft w:val="0"/>
      <w:marRight w:val="0"/>
      <w:marTop w:val="0"/>
      <w:marBottom w:val="0"/>
      <w:divBdr>
        <w:top w:val="none" w:sz="0" w:space="0" w:color="auto"/>
        <w:left w:val="none" w:sz="0" w:space="0" w:color="auto"/>
        <w:bottom w:val="none" w:sz="0" w:space="0" w:color="auto"/>
        <w:right w:val="none" w:sz="0" w:space="0" w:color="auto"/>
      </w:divBdr>
    </w:div>
    <w:div w:id="121773244">
      <w:bodyDiv w:val="1"/>
      <w:marLeft w:val="0"/>
      <w:marRight w:val="0"/>
      <w:marTop w:val="0"/>
      <w:marBottom w:val="0"/>
      <w:divBdr>
        <w:top w:val="none" w:sz="0" w:space="0" w:color="auto"/>
        <w:left w:val="none" w:sz="0" w:space="0" w:color="auto"/>
        <w:bottom w:val="none" w:sz="0" w:space="0" w:color="auto"/>
        <w:right w:val="none" w:sz="0" w:space="0" w:color="auto"/>
      </w:divBdr>
      <w:divsChild>
        <w:div w:id="924458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39352">
      <w:bodyDiv w:val="1"/>
      <w:marLeft w:val="0"/>
      <w:marRight w:val="0"/>
      <w:marTop w:val="0"/>
      <w:marBottom w:val="0"/>
      <w:divBdr>
        <w:top w:val="none" w:sz="0" w:space="0" w:color="auto"/>
        <w:left w:val="none" w:sz="0" w:space="0" w:color="auto"/>
        <w:bottom w:val="none" w:sz="0" w:space="0" w:color="auto"/>
        <w:right w:val="none" w:sz="0" w:space="0" w:color="auto"/>
      </w:divBdr>
    </w:div>
    <w:div w:id="359747879">
      <w:bodyDiv w:val="1"/>
      <w:marLeft w:val="0"/>
      <w:marRight w:val="0"/>
      <w:marTop w:val="0"/>
      <w:marBottom w:val="0"/>
      <w:divBdr>
        <w:top w:val="none" w:sz="0" w:space="0" w:color="auto"/>
        <w:left w:val="none" w:sz="0" w:space="0" w:color="auto"/>
        <w:bottom w:val="none" w:sz="0" w:space="0" w:color="auto"/>
        <w:right w:val="none" w:sz="0" w:space="0" w:color="auto"/>
      </w:divBdr>
    </w:div>
    <w:div w:id="375277506">
      <w:bodyDiv w:val="1"/>
      <w:marLeft w:val="0"/>
      <w:marRight w:val="0"/>
      <w:marTop w:val="0"/>
      <w:marBottom w:val="0"/>
      <w:divBdr>
        <w:top w:val="none" w:sz="0" w:space="0" w:color="auto"/>
        <w:left w:val="none" w:sz="0" w:space="0" w:color="auto"/>
        <w:bottom w:val="none" w:sz="0" w:space="0" w:color="auto"/>
        <w:right w:val="none" w:sz="0" w:space="0" w:color="auto"/>
      </w:divBdr>
    </w:div>
    <w:div w:id="484053044">
      <w:bodyDiv w:val="1"/>
      <w:marLeft w:val="0"/>
      <w:marRight w:val="0"/>
      <w:marTop w:val="0"/>
      <w:marBottom w:val="0"/>
      <w:divBdr>
        <w:top w:val="none" w:sz="0" w:space="0" w:color="auto"/>
        <w:left w:val="none" w:sz="0" w:space="0" w:color="auto"/>
        <w:bottom w:val="none" w:sz="0" w:space="0" w:color="auto"/>
        <w:right w:val="none" w:sz="0" w:space="0" w:color="auto"/>
      </w:divBdr>
    </w:div>
    <w:div w:id="515969743">
      <w:bodyDiv w:val="1"/>
      <w:marLeft w:val="0"/>
      <w:marRight w:val="0"/>
      <w:marTop w:val="0"/>
      <w:marBottom w:val="0"/>
      <w:divBdr>
        <w:top w:val="none" w:sz="0" w:space="0" w:color="auto"/>
        <w:left w:val="none" w:sz="0" w:space="0" w:color="auto"/>
        <w:bottom w:val="none" w:sz="0" w:space="0" w:color="auto"/>
        <w:right w:val="none" w:sz="0" w:space="0" w:color="auto"/>
      </w:divBdr>
      <w:divsChild>
        <w:div w:id="1767656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7089">
      <w:bodyDiv w:val="1"/>
      <w:marLeft w:val="0"/>
      <w:marRight w:val="0"/>
      <w:marTop w:val="0"/>
      <w:marBottom w:val="0"/>
      <w:divBdr>
        <w:top w:val="none" w:sz="0" w:space="0" w:color="auto"/>
        <w:left w:val="none" w:sz="0" w:space="0" w:color="auto"/>
        <w:bottom w:val="none" w:sz="0" w:space="0" w:color="auto"/>
        <w:right w:val="none" w:sz="0" w:space="0" w:color="auto"/>
      </w:divBdr>
    </w:div>
    <w:div w:id="738675755">
      <w:bodyDiv w:val="1"/>
      <w:marLeft w:val="0"/>
      <w:marRight w:val="0"/>
      <w:marTop w:val="0"/>
      <w:marBottom w:val="0"/>
      <w:divBdr>
        <w:top w:val="none" w:sz="0" w:space="0" w:color="auto"/>
        <w:left w:val="none" w:sz="0" w:space="0" w:color="auto"/>
        <w:bottom w:val="none" w:sz="0" w:space="0" w:color="auto"/>
        <w:right w:val="none" w:sz="0" w:space="0" w:color="auto"/>
      </w:divBdr>
    </w:div>
    <w:div w:id="847064598">
      <w:bodyDiv w:val="1"/>
      <w:marLeft w:val="0"/>
      <w:marRight w:val="0"/>
      <w:marTop w:val="0"/>
      <w:marBottom w:val="0"/>
      <w:divBdr>
        <w:top w:val="none" w:sz="0" w:space="0" w:color="auto"/>
        <w:left w:val="none" w:sz="0" w:space="0" w:color="auto"/>
        <w:bottom w:val="none" w:sz="0" w:space="0" w:color="auto"/>
        <w:right w:val="none" w:sz="0" w:space="0" w:color="auto"/>
      </w:divBdr>
    </w:div>
    <w:div w:id="1167861210">
      <w:bodyDiv w:val="1"/>
      <w:marLeft w:val="0"/>
      <w:marRight w:val="0"/>
      <w:marTop w:val="0"/>
      <w:marBottom w:val="0"/>
      <w:divBdr>
        <w:top w:val="none" w:sz="0" w:space="0" w:color="auto"/>
        <w:left w:val="none" w:sz="0" w:space="0" w:color="auto"/>
        <w:bottom w:val="none" w:sz="0" w:space="0" w:color="auto"/>
        <w:right w:val="none" w:sz="0" w:space="0" w:color="auto"/>
      </w:divBdr>
    </w:div>
    <w:div w:id="1189609530">
      <w:bodyDiv w:val="1"/>
      <w:marLeft w:val="0"/>
      <w:marRight w:val="0"/>
      <w:marTop w:val="0"/>
      <w:marBottom w:val="0"/>
      <w:divBdr>
        <w:top w:val="none" w:sz="0" w:space="0" w:color="auto"/>
        <w:left w:val="none" w:sz="0" w:space="0" w:color="auto"/>
        <w:bottom w:val="none" w:sz="0" w:space="0" w:color="auto"/>
        <w:right w:val="none" w:sz="0" w:space="0" w:color="auto"/>
      </w:divBdr>
    </w:div>
    <w:div w:id="1203863120">
      <w:bodyDiv w:val="1"/>
      <w:marLeft w:val="0"/>
      <w:marRight w:val="0"/>
      <w:marTop w:val="0"/>
      <w:marBottom w:val="0"/>
      <w:divBdr>
        <w:top w:val="none" w:sz="0" w:space="0" w:color="auto"/>
        <w:left w:val="none" w:sz="0" w:space="0" w:color="auto"/>
        <w:bottom w:val="none" w:sz="0" w:space="0" w:color="auto"/>
        <w:right w:val="none" w:sz="0" w:space="0" w:color="auto"/>
      </w:divBdr>
    </w:div>
    <w:div w:id="1565674169">
      <w:bodyDiv w:val="1"/>
      <w:marLeft w:val="0"/>
      <w:marRight w:val="0"/>
      <w:marTop w:val="0"/>
      <w:marBottom w:val="0"/>
      <w:divBdr>
        <w:top w:val="none" w:sz="0" w:space="0" w:color="auto"/>
        <w:left w:val="none" w:sz="0" w:space="0" w:color="auto"/>
        <w:bottom w:val="none" w:sz="0" w:space="0" w:color="auto"/>
        <w:right w:val="none" w:sz="0" w:space="0" w:color="auto"/>
      </w:divBdr>
    </w:div>
    <w:div w:id="1589148179">
      <w:bodyDiv w:val="1"/>
      <w:marLeft w:val="0"/>
      <w:marRight w:val="0"/>
      <w:marTop w:val="0"/>
      <w:marBottom w:val="0"/>
      <w:divBdr>
        <w:top w:val="none" w:sz="0" w:space="0" w:color="auto"/>
        <w:left w:val="none" w:sz="0" w:space="0" w:color="auto"/>
        <w:bottom w:val="none" w:sz="0" w:space="0" w:color="auto"/>
        <w:right w:val="none" w:sz="0" w:space="0" w:color="auto"/>
      </w:divBdr>
    </w:div>
    <w:div w:id="1606888511">
      <w:bodyDiv w:val="1"/>
      <w:marLeft w:val="0"/>
      <w:marRight w:val="0"/>
      <w:marTop w:val="0"/>
      <w:marBottom w:val="0"/>
      <w:divBdr>
        <w:top w:val="none" w:sz="0" w:space="0" w:color="auto"/>
        <w:left w:val="none" w:sz="0" w:space="0" w:color="auto"/>
        <w:bottom w:val="none" w:sz="0" w:space="0" w:color="auto"/>
        <w:right w:val="none" w:sz="0" w:space="0" w:color="auto"/>
      </w:divBdr>
    </w:div>
    <w:div w:id="1615594711">
      <w:bodyDiv w:val="1"/>
      <w:marLeft w:val="0"/>
      <w:marRight w:val="0"/>
      <w:marTop w:val="0"/>
      <w:marBottom w:val="0"/>
      <w:divBdr>
        <w:top w:val="none" w:sz="0" w:space="0" w:color="auto"/>
        <w:left w:val="none" w:sz="0" w:space="0" w:color="auto"/>
        <w:bottom w:val="none" w:sz="0" w:space="0" w:color="auto"/>
        <w:right w:val="none" w:sz="0" w:space="0" w:color="auto"/>
      </w:divBdr>
      <w:divsChild>
        <w:div w:id="1526022952">
          <w:marLeft w:val="0"/>
          <w:marRight w:val="0"/>
          <w:marTop w:val="0"/>
          <w:marBottom w:val="0"/>
          <w:divBdr>
            <w:top w:val="none" w:sz="0" w:space="0" w:color="auto"/>
            <w:left w:val="none" w:sz="0" w:space="0" w:color="auto"/>
            <w:bottom w:val="none" w:sz="0" w:space="0" w:color="auto"/>
            <w:right w:val="none" w:sz="0" w:space="0" w:color="auto"/>
          </w:divBdr>
          <w:divsChild>
            <w:div w:id="573010531">
              <w:marLeft w:val="0"/>
              <w:marRight w:val="0"/>
              <w:marTop w:val="0"/>
              <w:marBottom w:val="0"/>
              <w:divBdr>
                <w:top w:val="none" w:sz="0" w:space="0" w:color="auto"/>
                <w:left w:val="none" w:sz="0" w:space="0" w:color="auto"/>
                <w:bottom w:val="none" w:sz="0" w:space="0" w:color="auto"/>
                <w:right w:val="none" w:sz="0" w:space="0" w:color="auto"/>
              </w:divBdr>
              <w:divsChild>
                <w:div w:id="1826823384">
                  <w:marLeft w:val="0"/>
                  <w:marRight w:val="0"/>
                  <w:marTop w:val="0"/>
                  <w:marBottom w:val="0"/>
                  <w:divBdr>
                    <w:top w:val="none" w:sz="0" w:space="0" w:color="auto"/>
                    <w:left w:val="none" w:sz="0" w:space="0" w:color="auto"/>
                    <w:bottom w:val="none" w:sz="0" w:space="0" w:color="auto"/>
                    <w:right w:val="none" w:sz="0" w:space="0" w:color="auto"/>
                  </w:divBdr>
                  <w:divsChild>
                    <w:div w:id="1099567878">
                      <w:marLeft w:val="0"/>
                      <w:marRight w:val="0"/>
                      <w:marTop w:val="0"/>
                      <w:marBottom w:val="0"/>
                      <w:divBdr>
                        <w:top w:val="none" w:sz="0" w:space="0" w:color="auto"/>
                        <w:left w:val="none" w:sz="0" w:space="0" w:color="auto"/>
                        <w:bottom w:val="none" w:sz="0" w:space="0" w:color="auto"/>
                        <w:right w:val="none" w:sz="0" w:space="0" w:color="auto"/>
                      </w:divBdr>
                      <w:divsChild>
                        <w:div w:id="703557401">
                          <w:marLeft w:val="0"/>
                          <w:marRight w:val="0"/>
                          <w:marTop w:val="0"/>
                          <w:marBottom w:val="0"/>
                          <w:divBdr>
                            <w:top w:val="none" w:sz="0" w:space="0" w:color="auto"/>
                            <w:left w:val="none" w:sz="0" w:space="0" w:color="auto"/>
                            <w:bottom w:val="none" w:sz="0" w:space="0" w:color="auto"/>
                            <w:right w:val="none" w:sz="0" w:space="0" w:color="auto"/>
                          </w:divBdr>
                          <w:divsChild>
                            <w:div w:id="1533961824">
                              <w:marLeft w:val="0"/>
                              <w:marRight w:val="0"/>
                              <w:marTop w:val="0"/>
                              <w:marBottom w:val="0"/>
                              <w:divBdr>
                                <w:top w:val="none" w:sz="0" w:space="0" w:color="auto"/>
                                <w:left w:val="none" w:sz="0" w:space="0" w:color="auto"/>
                                <w:bottom w:val="none" w:sz="0" w:space="0" w:color="auto"/>
                                <w:right w:val="none" w:sz="0" w:space="0" w:color="auto"/>
                              </w:divBdr>
                              <w:divsChild>
                                <w:div w:id="588082806">
                                  <w:marLeft w:val="0"/>
                                  <w:marRight w:val="0"/>
                                  <w:marTop w:val="0"/>
                                  <w:marBottom w:val="0"/>
                                  <w:divBdr>
                                    <w:top w:val="none" w:sz="0" w:space="0" w:color="auto"/>
                                    <w:left w:val="none" w:sz="0" w:space="0" w:color="auto"/>
                                    <w:bottom w:val="none" w:sz="0" w:space="0" w:color="auto"/>
                                    <w:right w:val="none" w:sz="0" w:space="0" w:color="auto"/>
                                  </w:divBdr>
                                  <w:divsChild>
                                    <w:div w:id="572013209">
                                      <w:marLeft w:val="0"/>
                                      <w:marRight w:val="0"/>
                                      <w:marTop w:val="0"/>
                                      <w:marBottom w:val="0"/>
                                      <w:divBdr>
                                        <w:top w:val="none" w:sz="0" w:space="0" w:color="auto"/>
                                        <w:left w:val="none" w:sz="0" w:space="0" w:color="auto"/>
                                        <w:bottom w:val="none" w:sz="0" w:space="0" w:color="auto"/>
                                        <w:right w:val="none" w:sz="0" w:space="0" w:color="auto"/>
                                      </w:divBdr>
                                      <w:divsChild>
                                        <w:div w:id="1310476781">
                                          <w:marLeft w:val="0"/>
                                          <w:marRight w:val="0"/>
                                          <w:marTop w:val="0"/>
                                          <w:marBottom w:val="0"/>
                                          <w:divBdr>
                                            <w:top w:val="none" w:sz="0" w:space="0" w:color="auto"/>
                                            <w:left w:val="none" w:sz="0" w:space="0" w:color="auto"/>
                                            <w:bottom w:val="none" w:sz="0" w:space="0" w:color="auto"/>
                                            <w:right w:val="none" w:sz="0" w:space="0" w:color="auto"/>
                                          </w:divBdr>
                                          <w:divsChild>
                                            <w:div w:id="121635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5990023">
          <w:marLeft w:val="0"/>
          <w:marRight w:val="0"/>
          <w:marTop w:val="0"/>
          <w:marBottom w:val="0"/>
          <w:divBdr>
            <w:top w:val="none" w:sz="0" w:space="0" w:color="auto"/>
            <w:left w:val="none" w:sz="0" w:space="0" w:color="auto"/>
            <w:bottom w:val="none" w:sz="0" w:space="0" w:color="auto"/>
            <w:right w:val="none" w:sz="0" w:space="0" w:color="auto"/>
          </w:divBdr>
          <w:divsChild>
            <w:div w:id="1265262556">
              <w:marLeft w:val="0"/>
              <w:marRight w:val="0"/>
              <w:marTop w:val="0"/>
              <w:marBottom w:val="0"/>
              <w:divBdr>
                <w:top w:val="none" w:sz="0" w:space="0" w:color="auto"/>
                <w:left w:val="none" w:sz="0" w:space="0" w:color="auto"/>
                <w:bottom w:val="none" w:sz="0" w:space="0" w:color="auto"/>
                <w:right w:val="none" w:sz="0" w:space="0" w:color="auto"/>
              </w:divBdr>
              <w:divsChild>
                <w:div w:id="1163932801">
                  <w:marLeft w:val="0"/>
                  <w:marRight w:val="0"/>
                  <w:marTop w:val="0"/>
                  <w:marBottom w:val="0"/>
                  <w:divBdr>
                    <w:top w:val="none" w:sz="0" w:space="0" w:color="auto"/>
                    <w:left w:val="none" w:sz="0" w:space="0" w:color="auto"/>
                    <w:bottom w:val="none" w:sz="0" w:space="0" w:color="auto"/>
                    <w:right w:val="none" w:sz="0" w:space="0" w:color="auto"/>
                  </w:divBdr>
                  <w:divsChild>
                    <w:div w:id="948975358">
                      <w:marLeft w:val="0"/>
                      <w:marRight w:val="0"/>
                      <w:marTop w:val="0"/>
                      <w:marBottom w:val="0"/>
                      <w:divBdr>
                        <w:top w:val="none" w:sz="0" w:space="0" w:color="auto"/>
                        <w:left w:val="none" w:sz="0" w:space="0" w:color="auto"/>
                        <w:bottom w:val="none" w:sz="0" w:space="0" w:color="auto"/>
                        <w:right w:val="none" w:sz="0" w:space="0" w:color="auto"/>
                      </w:divBdr>
                      <w:divsChild>
                        <w:div w:id="1505784648">
                          <w:marLeft w:val="0"/>
                          <w:marRight w:val="0"/>
                          <w:marTop w:val="0"/>
                          <w:marBottom w:val="0"/>
                          <w:divBdr>
                            <w:top w:val="none" w:sz="0" w:space="0" w:color="auto"/>
                            <w:left w:val="none" w:sz="0" w:space="0" w:color="auto"/>
                            <w:bottom w:val="none" w:sz="0" w:space="0" w:color="auto"/>
                            <w:right w:val="none" w:sz="0" w:space="0" w:color="auto"/>
                          </w:divBdr>
                          <w:divsChild>
                            <w:div w:id="98306478">
                              <w:marLeft w:val="0"/>
                              <w:marRight w:val="0"/>
                              <w:marTop w:val="0"/>
                              <w:marBottom w:val="0"/>
                              <w:divBdr>
                                <w:top w:val="none" w:sz="0" w:space="0" w:color="auto"/>
                                <w:left w:val="none" w:sz="0" w:space="0" w:color="auto"/>
                                <w:bottom w:val="none" w:sz="0" w:space="0" w:color="auto"/>
                                <w:right w:val="none" w:sz="0" w:space="0" w:color="auto"/>
                              </w:divBdr>
                              <w:divsChild>
                                <w:div w:id="1879002177">
                                  <w:marLeft w:val="0"/>
                                  <w:marRight w:val="0"/>
                                  <w:marTop w:val="0"/>
                                  <w:marBottom w:val="0"/>
                                  <w:divBdr>
                                    <w:top w:val="none" w:sz="0" w:space="0" w:color="auto"/>
                                    <w:left w:val="none" w:sz="0" w:space="0" w:color="auto"/>
                                    <w:bottom w:val="none" w:sz="0" w:space="0" w:color="auto"/>
                                    <w:right w:val="none" w:sz="0" w:space="0" w:color="auto"/>
                                  </w:divBdr>
                                  <w:divsChild>
                                    <w:div w:id="277101081">
                                      <w:marLeft w:val="0"/>
                                      <w:marRight w:val="0"/>
                                      <w:marTop w:val="0"/>
                                      <w:marBottom w:val="0"/>
                                      <w:divBdr>
                                        <w:top w:val="none" w:sz="0" w:space="0" w:color="auto"/>
                                        <w:left w:val="none" w:sz="0" w:space="0" w:color="auto"/>
                                        <w:bottom w:val="none" w:sz="0" w:space="0" w:color="auto"/>
                                        <w:right w:val="none" w:sz="0" w:space="0" w:color="auto"/>
                                      </w:divBdr>
                                      <w:divsChild>
                                        <w:div w:id="16726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9916562">
      <w:bodyDiv w:val="1"/>
      <w:marLeft w:val="0"/>
      <w:marRight w:val="0"/>
      <w:marTop w:val="0"/>
      <w:marBottom w:val="0"/>
      <w:divBdr>
        <w:top w:val="none" w:sz="0" w:space="0" w:color="auto"/>
        <w:left w:val="none" w:sz="0" w:space="0" w:color="auto"/>
        <w:bottom w:val="none" w:sz="0" w:space="0" w:color="auto"/>
        <w:right w:val="none" w:sz="0" w:space="0" w:color="auto"/>
      </w:divBdr>
    </w:div>
    <w:div w:id="1662809743">
      <w:bodyDiv w:val="1"/>
      <w:marLeft w:val="0"/>
      <w:marRight w:val="0"/>
      <w:marTop w:val="0"/>
      <w:marBottom w:val="0"/>
      <w:divBdr>
        <w:top w:val="none" w:sz="0" w:space="0" w:color="auto"/>
        <w:left w:val="none" w:sz="0" w:space="0" w:color="auto"/>
        <w:bottom w:val="none" w:sz="0" w:space="0" w:color="auto"/>
        <w:right w:val="none" w:sz="0" w:space="0" w:color="auto"/>
      </w:divBdr>
    </w:div>
    <w:div w:id="1750813065">
      <w:bodyDiv w:val="1"/>
      <w:marLeft w:val="0"/>
      <w:marRight w:val="0"/>
      <w:marTop w:val="0"/>
      <w:marBottom w:val="0"/>
      <w:divBdr>
        <w:top w:val="none" w:sz="0" w:space="0" w:color="auto"/>
        <w:left w:val="none" w:sz="0" w:space="0" w:color="auto"/>
        <w:bottom w:val="none" w:sz="0" w:space="0" w:color="auto"/>
        <w:right w:val="none" w:sz="0" w:space="0" w:color="auto"/>
      </w:divBdr>
    </w:div>
    <w:div w:id="1780489897">
      <w:bodyDiv w:val="1"/>
      <w:marLeft w:val="0"/>
      <w:marRight w:val="0"/>
      <w:marTop w:val="0"/>
      <w:marBottom w:val="0"/>
      <w:divBdr>
        <w:top w:val="none" w:sz="0" w:space="0" w:color="auto"/>
        <w:left w:val="none" w:sz="0" w:space="0" w:color="auto"/>
        <w:bottom w:val="none" w:sz="0" w:space="0" w:color="auto"/>
        <w:right w:val="none" w:sz="0" w:space="0" w:color="auto"/>
      </w:divBdr>
    </w:div>
    <w:div w:id="1795950265">
      <w:bodyDiv w:val="1"/>
      <w:marLeft w:val="0"/>
      <w:marRight w:val="0"/>
      <w:marTop w:val="0"/>
      <w:marBottom w:val="0"/>
      <w:divBdr>
        <w:top w:val="none" w:sz="0" w:space="0" w:color="auto"/>
        <w:left w:val="none" w:sz="0" w:space="0" w:color="auto"/>
        <w:bottom w:val="none" w:sz="0" w:space="0" w:color="auto"/>
        <w:right w:val="none" w:sz="0" w:space="0" w:color="auto"/>
      </w:divBdr>
    </w:div>
    <w:div w:id="1872494981">
      <w:bodyDiv w:val="1"/>
      <w:marLeft w:val="0"/>
      <w:marRight w:val="0"/>
      <w:marTop w:val="0"/>
      <w:marBottom w:val="0"/>
      <w:divBdr>
        <w:top w:val="none" w:sz="0" w:space="0" w:color="auto"/>
        <w:left w:val="none" w:sz="0" w:space="0" w:color="auto"/>
        <w:bottom w:val="none" w:sz="0" w:space="0" w:color="auto"/>
        <w:right w:val="none" w:sz="0" w:space="0" w:color="auto"/>
      </w:divBdr>
    </w:div>
    <w:div w:id="1950504736">
      <w:bodyDiv w:val="1"/>
      <w:marLeft w:val="0"/>
      <w:marRight w:val="0"/>
      <w:marTop w:val="0"/>
      <w:marBottom w:val="0"/>
      <w:divBdr>
        <w:top w:val="none" w:sz="0" w:space="0" w:color="auto"/>
        <w:left w:val="none" w:sz="0" w:space="0" w:color="auto"/>
        <w:bottom w:val="none" w:sz="0" w:space="0" w:color="auto"/>
        <w:right w:val="none" w:sz="0" w:space="0" w:color="auto"/>
      </w:divBdr>
    </w:div>
    <w:div w:id="211146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3390/su14052885" TargetMode="External"/><Relationship Id="rId18" Type="http://schemas.openxmlformats.org/officeDocument/2006/relationships/hyperlink" Target="https://doi.org/10.1108/IJCHM-02-2022-019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108/IJSBI-06-2023-0037" TargetMode="External"/><Relationship Id="rId17" Type="http://schemas.openxmlformats.org/officeDocument/2006/relationships/hyperlink" Target="https://doi.org/10.1080/15313220.2023.2278501" TargetMode="External"/><Relationship Id="rId2" Type="http://schemas.openxmlformats.org/officeDocument/2006/relationships/numbering" Target="numbering.xml"/><Relationship Id="rId16" Type="http://schemas.openxmlformats.org/officeDocument/2006/relationships/hyperlink" Target="https://doi.org/10.1037/ocp000017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busres.2025.115296" TargetMode="External"/><Relationship Id="rId5" Type="http://schemas.openxmlformats.org/officeDocument/2006/relationships/webSettings" Target="webSettings.xml"/><Relationship Id="rId15" Type="http://schemas.openxmlformats.org/officeDocument/2006/relationships/hyperlink" Target="http://dx.doi.org/10.1016/j.ijhm.2019.102446" TargetMode="External"/><Relationship Id="rId10" Type="http://schemas.openxmlformats.org/officeDocument/2006/relationships/hyperlink" Target="https://doi.org/10.3390/tourhosp6020072" TargetMode="External"/><Relationship Id="rId19" Type="http://schemas.openxmlformats.org/officeDocument/2006/relationships/hyperlink" Target="https://psycnet.apa.org/doi/10.1108/IJCHM-12-2021-1465" TargetMode="External"/><Relationship Id="rId4" Type="http://schemas.openxmlformats.org/officeDocument/2006/relationships/settings" Target="settings.xml"/><Relationship Id="rId9" Type="http://schemas.openxmlformats.org/officeDocument/2006/relationships/hyperlink" Target="https://doi.org/10.3389/fpsyg.2022.1009785" TargetMode="External"/><Relationship Id="rId14" Type="http://schemas.openxmlformats.org/officeDocument/2006/relationships/hyperlink" Target="http://dx.doi.org/10.1016/j.jretconser.2019.1018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C4709-547B-4C8E-A7FE-A2519D5B7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17</Pages>
  <Words>4423</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1</dc:creator>
  <cp:keywords/>
  <dc:description/>
  <cp:lastModifiedBy>antonela costiuc</cp:lastModifiedBy>
  <cp:revision>84</cp:revision>
  <dcterms:created xsi:type="dcterms:W3CDTF">2025-09-26T06:45:00Z</dcterms:created>
  <dcterms:modified xsi:type="dcterms:W3CDTF">2025-10-29T10:55:00Z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dbaa4ed5-4e51-4561-bb97-4dfdf62bc3f2</vt:lpwstr>
  </property>
</Properties>
</file>