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B2C594" w14:textId="77777777" w:rsidR="00761A24" w:rsidRPr="00761A24" w:rsidRDefault="00761A24" w:rsidP="00761A24">
      <w:pPr>
        <w:pBdr>
          <w:bottom w:val="single" w:sz="8" w:space="4" w:color="4F81BD"/>
        </w:pBdr>
        <w:spacing w:after="300" w:line="240" w:lineRule="auto"/>
        <w:contextualSpacing/>
        <w:rPr>
          <w:rFonts w:ascii="Calibri" w:eastAsia="MS Gothic" w:hAnsi="Calibri" w:cs="Times New Roman"/>
          <w:color w:val="17365D"/>
          <w:spacing w:val="5"/>
          <w:kern w:val="28"/>
          <w:sz w:val="52"/>
          <w:szCs w:val="52"/>
          <w:lang w:val="en-US"/>
          <w14:ligatures w14:val="none"/>
        </w:rPr>
      </w:pPr>
      <w:r w:rsidRPr="00761A24">
        <w:rPr>
          <w:rFonts w:ascii="Calibri" w:eastAsia="MS Gothic" w:hAnsi="Calibri" w:cs="Times New Roman"/>
          <w:color w:val="17365D"/>
          <w:spacing w:val="5"/>
          <w:kern w:val="28"/>
          <w:sz w:val="52"/>
          <w:szCs w:val="52"/>
          <w:lang w:val="en-US"/>
          <w14:ligatures w14:val="none"/>
        </w:rPr>
        <w:t>Tutorial Questions – UK Healthcare System (NHS)</w:t>
      </w:r>
    </w:p>
    <w:p w14:paraId="415272D7" w14:textId="77777777" w:rsidR="00761A24" w:rsidRPr="00761A24" w:rsidRDefault="00761A24" w:rsidP="00761A24">
      <w:pPr>
        <w:keepNext/>
        <w:keepLines/>
        <w:spacing w:before="480" w:after="0" w:line="276" w:lineRule="auto"/>
        <w:outlineLvl w:val="0"/>
        <w:rPr>
          <w:rFonts w:ascii="Calibri" w:eastAsia="MS Gothic" w:hAnsi="Calibri" w:cs="Times New Roman"/>
          <w:b/>
          <w:bCs/>
          <w:color w:val="365F91"/>
          <w:kern w:val="0"/>
          <w:sz w:val="28"/>
          <w:szCs w:val="28"/>
          <w:lang w:val="en-US"/>
          <w14:ligatures w14:val="none"/>
        </w:rPr>
      </w:pPr>
      <w:r w:rsidRPr="00761A24">
        <w:rPr>
          <w:rFonts w:ascii="Calibri" w:eastAsia="MS Gothic" w:hAnsi="Calibri" w:cs="Times New Roman"/>
          <w:b/>
          <w:bCs/>
          <w:color w:val="365F91"/>
          <w:kern w:val="0"/>
          <w:sz w:val="28"/>
          <w:szCs w:val="28"/>
          <w:lang w:val="en-US"/>
          <w14:ligatures w14:val="none"/>
        </w:rPr>
        <w:t>Section A: Structure &amp; Funding</w:t>
      </w:r>
    </w:p>
    <w:p w14:paraId="130C852A" w14:textId="77777777" w:rsidR="00761A24" w:rsidRPr="00761A24" w:rsidRDefault="00761A24" w:rsidP="00761A24">
      <w:pPr>
        <w:tabs>
          <w:tab w:val="num" w:pos="360"/>
        </w:tabs>
        <w:spacing w:after="200" w:line="276" w:lineRule="auto"/>
        <w:ind w:left="360" w:hanging="360"/>
        <w:contextualSpacing/>
        <w:rPr>
          <w:rFonts w:ascii="Cambria" w:eastAsia="MS Mincho" w:hAnsi="Cambria" w:cs="Times New Roman"/>
          <w:kern w:val="0"/>
          <w:sz w:val="22"/>
          <w:szCs w:val="22"/>
          <w:lang w:val="en-US"/>
          <w14:ligatures w14:val="none"/>
        </w:rPr>
      </w:pPr>
      <w:r w:rsidRPr="00761A24">
        <w:rPr>
          <w:rFonts w:ascii="Cambria" w:eastAsia="MS Mincho" w:hAnsi="Cambria" w:cs="Times New Roman"/>
          <w:kern w:val="0"/>
          <w:sz w:val="22"/>
          <w:szCs w:val="22"/>
          <w:lang w:val="en-US"/>
          <w14:ligatures w14:val="none"/>
        </w:rPr>
        <w:t>Describe the core principles that underpin the NHS. How do these principles affect how care is delivered?</w:t>
      </w:r>
    </w:p>
    <w:p w14:paraId="625D54AD" w14:textId="77777777" w:rsidR="00761A24" w:rsidRPr="00761A24" w:rsidRDefault="00761A24" w:rsidP="00761A24">
      <w:pPr>
        <w:tabs>
          <w:tab w:val="num" w:pos="360"/>
        </w:tabs>
        <w:spacing w:after="200" w:line="276" w:lineRule="auto"/>
        <w:ind w:left="360" w:hanging="360"/>
        <w:contextualSpacing/>
        <w:rPr>
          <w:rFonts w:ascii="Cambria" w:eastAsia="MS Mincho" w:hAnsi="Cambria" w:cs="Times New Roman"/>
          <w:kern w:val="0"/>
          <w:sz w:val="22"/>
          <w:szCs w:val="22"/>
          <w:lang w:val="en-US"/>
          <w14:ligatures w14:val="none"/>
        </w:rPr>
      </w:pPr>
      <w:r w:rsidRPr="00761A24">
        <w:rPr>
          <w:rFonts w:ascii="Cambria" w:eastAsia="MS Mincho" w:hAnsi="Cambria" w:cs="Times New Roman"/>
          <w:kern w:val="0"/>
          <w:sz w:val="22"/>
          <w:szCs w:val="22"/>
          <w:lang w:val="en-US"/>
          <w14:ligatures w14:val="none"/>
        </w:rPr>
        <w:t>Explain the roles of the following components in the NHS structure:</w:t>
      </w:r>
      <w:r w:rsidRPr="00761A24">
        <w:rPr>
          <w:rFonts w:ascii="Cambria" w:eastAsia="MS Mincho" w:hAnsi="Cambria" w:cs="Times New Roman"/>
          <w:kern w:val="0"/>
          <w:sz w:val="22"/>
          <w:szCs w:val="22"/>
          <w:lang w:val="en-US"/>
          <w14:ligatures w14:val="none"/>
        </w:rPr>
        <w:br/>
        <w:t>- Department of Health and Social Care (DHSC)</w:t>
      </w:r>
      <w:r w:rsidRPr="00761A24">
        <w:rPr>
          <w:rFonts w:ascii="Cambria" w:eastAsia="MS Mincho" w:hAnsi="Cambria" w:cs="Times New Roman"/>
          <w:kern w:val="0"/>
          <w:sz w:val="22"/>
          <w:szCs w:val="22"/>
          <w:lang w:val="en-US"/>
          <w14:ligatures w14:val="none"/>
        </w:rPr>
        <w:br/>
        <w:t>- NHS England</w:t>
      </w:r>
      <w:r w:rsidRPr="00761A24">
        <w:rPr>
          <w:rFonts w:ascii="Cambria" w:eastAsia="MS Mincho" w:hAnsi="Cambria" w:cs="Times New Roman"/>
          <w:kern w:val="0"/>
          <w:sz w:val="22"/>
          <w:szCs w:val="22"/>
          <w:lang w:val="en-US"/>
          <w14:ligatures w14:val="none"/>
        </w:rPr>
        <w:br/>
        <w:t>- Integrated Care Systems (ICSs)</w:t>
      </w:r>
      <w:r w:rsidRPr="00761A24">
        <w:rPr>
          <w:rFonts w:ascii="Cambria" w:eastAsia="MS Mincho" w:hAnsi="Cambria" w:cs="Times New Roman"/>
          <w:kern w:val="0"/>
          <w:sz w:val="22"/>
          <w:szCs w:val="22"/>
          <w:lang w:val="en-US"/>
          <w14:ligatures w14:val="none"/>
        </w:rPr>
        <w:br/>
        <w:t>- Local Authorities</w:t>
      </w:r>
    </w:p>
    <w:p w14:paraId="3186686F" w14:textId="77777777" w:rsidR="00761A24" w:rsidRPr="00761A24" w:rsidRDefault="00761A24" w:rsidP="00761A24">
      <w:pPr>
        <w:tabs>
          <w:tab w:val="num" w:pos="360"/>
        </w:tabs>
        <w:spacing w:after="200" w:line="276" w:lineRule="auto"/>
        <w:ind w:left="360" w:hanging="360"/>
        <w:contextualSpacing/>
        <w:rPr>
          <w:rFonts w:ascii="Cambria" w:eastAsia="MS Mincho" w:hAnsi="Cambria" w:cs="Times New Roman"/>
          <w:kern w:val="0"/>
          <w:sz w:val="22"/>
          <w:szCs w:val="22"/>
          <w:lang w:val="en-US"/>
          <w14:ligatures w14:val="none"/>
        </w:rPr>
      </w:pPr>
      <w:r w:rsidRPr="00761A24">
        <w:rPr>
          <w:rFonts w:ascii="Cambria" w:eastAsia="MS Mincho" w:hAnsi="Cambria" w:cs="Times New Roman"/>
          <w:kern w:val="0"/>
          <w:sz w:val="22"/>
          <w:szCs w:val="22"/>
          <w:lang w:val="en-US"/>
          <w14:ligatures w14:val="none"/>
        </w:rPr>
        <w:t>What is the purpose of Integrated Care Systems (ICSs) and how do they reflect a systems thinking approach?</w:t>
      </w:r>
    </w:p>
    <w:p w14:paraId="0C614045" w14:textId="77777777" w:rsidR="00761A24" w:rsidRPr="00761A24" w:rsidRDefault="00761A24" w:rsidP="00761A24">
      <w:pPr>
        <w:tabs>
          <w:tab w:val="num" w:pos="360"/>
        </w:tabs>
        <w:spacing w:after="200" w:line="276" w:lineRule="auto"/>
        <w:ind w:left="360" w:hanging="360"/>
        <w:contextualSpacing/>
        <w:rPr>
          <w:rFonts w:ascii="Cambria" w:eastAsia="MS Mincho" w:hAnsi="Cambria" w:cs="Times New Roman"/>
          <w:kern w:val="0"/>
          <w:sz w:val="22"/>
          <w:szCs w:val="22"/>
          <w:lang w:val="en-US"/>
          <w14:ligatures w14:val="none"/>
        </w:rPr>
      </w:pPr>
      <w:r w:rsidRPr="00761A24">
        <w:rPr>
          <w:rFonts w:ascii="Cambria" w:eastAsia="MS Mincho" w:hAnsi="Cambria" w:cs="Times New Roman"/>
          <w:kern w:val="0"/>
          <w:sz w:val="22"/>
          <w:szCs w:val="22"/>
          <w:lang w:val="en-US"/>
          <w14:ligatures w14:val="none"/>
        </w:rPr>
        <w:t>Compare the Beveridge model (UK) to the Bismarck model (e.g., Germany or France). What are key systemic differences in funding and delivery?</w:t>
      </w:r>
    </w:p>
    <w:p w14:paraId="09EB57A9" w14:textId="77777777" w:rsidR="00761A24" w:rsidRPr="00761A24" w:rsidRDefault="00761A24" w:rsidP="00761A24">
      <w:pPr>
        <w:keepNext/>
        <w:keepLines/>
        <w:spacing w:before="480" w:after="0" w:line="276" w:lineRule="auto"/>
        <w:outlineLvl w:val="0"/>
        <w:rPr>
          <w:rFonts w:ascii="Calibri" w:eastAsia="MS Gothic" w:hAnsi="Calibri" w:cs="Times New Roman"/>
          <w:b/>
          <w:bCs/>
          <w:color w:val="365F91"/>
          <w:kern w:val="0"/>
          <w:sz w:val="28"/>
          <w:szCs w:val="28"/>
          <w:lang w:val="en-US"/>
          <w14:ligatures w14:val="none"/>
        </w:rPr>
      </w:pPr>
      <w:r w:rsidRPr="00761A24">
        <w:rPr>
          <w:rFonts w:ascii="Calibri" w:eastAsia="MS Gothic" w:hAnsi="Calibri" w:cs="Times New Roman"/>
          <w:b/>
          <w:bCs/>
          <w:color w:val="365F91"/>
          <w:kern w:val="0"/>
          <w:sz w:val="28"/>
          <w:szCs w:val="28"/>
          <w:lang w:val="en-US"/>
          <w14:ligatures w14:val="none"/>
        </w:rPr>
        <w:t>Section B: Capacity &amp; Workforce Challenges</w:t>
      </w:r>
    </w:p>
    <w:p w14:paraId="248E918A" w14:textId="77777777" w:rsidR="00761A24" w:rsidRPr="00761A24" w:rsidRDefault="00761A24" w:rsidP="00761A24">
      <w:pPr>
        <w:tabs>
          <w:tab w:val="num" w:pos="360"/>
        </w:tabs>
        <w:spacing w:after="200" w:line="276" w:lineRule="auto"/>
        <w:ind w:left="360" w:hanging="360"/>
        <w:contextualSpacing/>
        <w:rPr>
          <w:rFonts w:ascii="Cambria" w:eastAsia="MS Mincho" w:hAnsi="Cambria" w:cs="Times New Roman"/>
          <w:kern w:val="0"/>
          <w:sz w:val="22"/>
          <w:szCs w:val="22"/>
          <w:lang w:val="en-US"/>
          <w14:ligatures w14:val="none"/>
        </w:rPr>
      </w:pPr>
      <w:r w:rsidRPr="00761A24">
        <w:rPr>
          <w:rFonts w:ascii="Cambria" w:eastAsia="MS Mincho" w:hAnsi="Cambria" w:cs="Times New Roman"/>
          <w:kern w:val="0"/>
          <w:sz w:val="22"/>
          <w:szCs w:val="22"/>
          <w:lang w:val="en-US"/>
          <w14:ligatures w14:val="none"/>
        </w:rPr>
        <w:t>What are some key workforce challenges currently facing the NHS, and what feedback loops are created by staff shortages?</w:t>
      </w:r>
    </w:p>
    <w:p w14:paraId="0C7215E1" w14:textId="77777777" w:rsidR="00761A24" w:rsidRPr="00761A24" w:rsidRDefault="00761A24" w:rsidP="00761A24">
      <w:pPr>
        <w:tabs>
          <w:tab w:val="num" w:pos="360"/>
        </w:tabs>
        <w:spacing w:after="200" w:line="276" w:lineRule="auto"/>
        <w:ind w:left="360" w:hanging="360"/>
        <w:contextualSpacing/>
        <w:rPr>
          <w:rFonts w:ascii="Cambria" w:eastAsia="MS Mincho" w:hAnsi="Cambria" w:cs="Times New Roman"/>
          <w:kern w:val="0"/>
          <w:sz w:val="22"/>
          <w:szCs w:val="22"/>
          <w:lang w:val="en-US"/>
          <w14:ligatures w14:val="none"/>
        </w:rPr>
      </w:pPr>
      <w:r w:rsidRPr="00761A24">
        <w:rPr>
          <w:rFonts w:ascii="Cambria" w:eastAsia="MS Mincho" w:hAnsi="Cambria" w:cs="Times New Roman"/>
          <w:kern w:val="0"/>
          <w:sz w:val="22"/>
          <w:szCs w:val="22"/>
          <w:lang w:val="en-US"/>
          <w14:ligatures w14:val="none"/>
        </w:rPr>
        <w:t>What system-wide effects can occur when the NHS operates with over 90% bed occupancy? Use systems thinking concepts to explain.</w:t>
      </w:r>
    </w:p>
    <w:p w14:paraId="0FBE1BCD" w14:textId="77777777" w:rsidR="00761A24" w:rsidRPr="00761A24" w:rsidRDefault="00761A24" w:rsidP="00761A24">
      <w:pPr>
        <w:tabs>
          <w:tab w:val="num" w:pos="360"/>
        </w:tabs>
        <w:spacing w:after="200" w:line="276" w:lineRule="auto"/>
        <w:ind w:left="360" w:hanging="360"/>
        <w:contextualSpacing/>
        <w:rPr>
          <w:rFonts w:ascii="Cambria" w:eastAsia="MS Mincho" w:hAnsi="Cambria" w:cs="Times New Roman"/>
          <w:kern w:val="0"/>
          <w:sz w:val="22"/>
          <w:szCs w:val="22"/>
          <w:lang w:val="en-US"/>
          <w14:ligatures w14:val="none"/>
        </w:rPr>
      </w:pPr>
      <w:r w:rsidRPr="00761A24">
        <w:rPr>
          <w:rFonts w:ascii="Cambria" w:eastAsia="MS Mincho" w:hAnsi="Cambria" w:cs="Times New Roman"/>
          <w:kern w:val="0"/>
          <w:sz w:val="22"/>
          <w:szCs w:val="22"/>
          <w:lang w:val="en-US"/>
          <w14:ligatures w14:val="none"/>
        </w:rPr>
        <w:t>How does social care capacity (or lack of it) affect NHS hospital discharge processes? Map out a basic feedback loop.</w:t>
      </w:r>
    </w:p>
    <w:p w14:paraId="1A4BA760" w14:textId="77777777" w:rsidR="00761A24" w:rsidRDefault="00761A24"/>
    <w:sectPr w:rsidR="00761A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1A24"/>
    <w:rsid w:val="0044728F"/>
    <w:rsid w:val="00761A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BC7336"/>
  <w15:chartTrackingRefBased/>
  <w15:docId w15:val="{C56BA342-017F-4212-9ED7-5D7FA0F32D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61A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61A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61A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61A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61A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61A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61A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61A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61A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1A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61A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61A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61A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61A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61A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61A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61A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61A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61A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61A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61A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61A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61A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61A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61A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61A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61A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61A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61A2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152</Words>
  <Characters>873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Fahad Khan</dc:creator>
  <cp:keywords/>
  <dc:description/>
  <cp:lastModifiedBy>Fahad Khan</cp:lastModifiedBy>
  <cp:revision>1</cp:revision>
  <dcterms:created xsi:type="dcterms:W3CDTF">2025-05-21T09:28:00Z</dcterms:created>
  <dcterms:modified xsi:type="dcterms:W3CDTF">2025-05-21T09:29:00Z</dcterms:modified>
</cp:coreProperties>
</file>