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0A687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  <w:u w:val="single"/>
        </w:rPr>
      </w:pPr>
      <w:r w:rsidRPr="005A6EDD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2CF17F0E" w14:textId="77777777" w:rsidR="004A461B" w:rsidRPr="000B2093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Antonacci, P. A. (2000) ‘Reading in the zone of proximal development: Mediating literacy development in beginner readers through guided reading’,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Reading Horizons, </w:t>
      </w:r>
      <w:r>
        <w:rPr>
          <w:rFonts w:ascii="Times New Roman" w:hAnsi="Times New Roman" w:cs="Times New Roman"/>
          <w:sz w:val="24"/>
          <w:szCs w:val="24"/>
        </w:rPr>
        <w:t xml:space="preserve">41 (1), pp. 1-16. Available at: </w:t>
      </w:r>
      <w:hyperlink r:id="rId4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https://scholar.google.com/scholar?hl=en&amp;as_sdt=0%2C5&amp;q=reading+horizons%2C+patricia%2C+a+antonacci&amp;btnG=#d=gs_qabs&amp;u=%23p%3DoiBkbbxYtUcJ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Accessed: 25</w:t>
      </w:r>
      <w:r w:rsidRPr="000B209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 </w:t>
      </w:r>
    </w:p>
    <w:p w14:paraId="47A41939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7D687113" w14:textId="77777777" w:rsidR="004A461B" w:rsidRPr="006C3C78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Trust (2019) </w:t>
      </w:r>
      <w:r w:rsidRPr="00CB44AC">
        <w:rPr>
          <w:rFonts w:ascii="Times New Roman" w:hAnsi="Times New Roman" w:cs="Times New Roman"/>
          <w:i/>
          <w:iCs/>
          <w:sz w:val="24"/>
          <w:szCs w:val="24"/>
        </w:rPr>
        <w:t>Books and reading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https://www.booktrust.org.uk/books-and-reading/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6C3C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2AC6F026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2CF79A3A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Brock, A. and Rankin, C. (2008)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Communication, Language and Literacy from Birth to Five. </w:t>
      </w:r>
      <w:r>
        <w:rPr>
          <w:rFonts w:ascii="Times New Roman" w:hAnsi="Times New Roman" w:cs="Times New Roman"/>
          <w:sz w:val="24"/>
          <w:szCs w:val="24"/>
        </w:rPr>
        <w:t>London: SAGE.</w:t>
      </w:r>
    </w:p>
    <w:p w14:paraId="31E4744B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244E3731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Bruce, T. (2011) Learning Through Play (2</w:t>
      </w:r>
      <w:r w:rsidRPr="004F3A0F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Ed). London: Hodder. </w:t>
      </w:r>
    </w:p>
    <w:p w14:paraId="67A81363" w14:textId="77777777" w:rsidR="004A461B" w:rsidRPr="00806512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5FCACD5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Bruner, J. (1985) </w:t>
      </w:r>
      <w:r w:rsidRPr="00B03EBB">
        <w:rPr>
          <w:rFonts w:ascii="Times New Roman" w:hAnsi="Times New Roman" w:cs="Times New Roman"/>
          <w:i/>
          <w:iCs/>
          <w:sz w:val="24"/>
          <w:szCs w:val="24"/>
        </w:rPr>
        <w:t>Child’s Talk. Learning to use Language.</w:t>
      </w:r>
      <w:r>
        <w:rPr>
          <w:rFonts w:ascii="Times New Roman" w:hAnsi="Times New Roman" w:cs="Times New Roman"/>
          <w:sz w:val="24"/>
          <w:szCs w:val="24"/>
        </w:rPr>
        <w:t xml:space="preserve"> London: Norton and Company. </w:t>
      </w:r>
    </w:p>
    <w:p w14:paraId="397F487D" w14:textId="77777777" w:rsidR="004A461B" w:rsidRPr="00B03EB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630CA678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Cook, V. (1985)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Chomsky’s Universal Grammar and Second Language Learning.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http://www.viviancook.uk/writings/papers/AL85.htm</w:t>
        </w:r>
      </w:hyperlink>
      <w:r>
        <w:rPr>
          <w:rFonts w:ascii="Times New Roman" w:hAnsi="Times New Roman" w:cs="Times New Roman"/>
          <w:sz w:val="24"/>
          <w:szCs w:val="24"/>
        </w:rPr>
        <w:t>. (Accessed: 23</w:t>
      </w:r>
      <w:r w:rsidRPr="00E3385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November 2019). </w:t>
      </w:r>
    </w:p>
    <w:p w14:paraId="775B393C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01AFA55E" w14:textId="77777777" w:rsidR="004A461B" w:rsidRPr="00CB44AC" w:rsidRDefault="004A461B" w:rsidP="004A461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Crystal, D. (1998)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Language Play. </w:t>
      </w:r>
      <w:r w:rsidRPr="00CB44AC">
        <w:rPr>
          <w:rFonts w:ascii="Times New Roman" w:hAnsi="Times New Roman" w:cs="Times New Roman"/>
          <w:sz w:val="24"/>
          <w:szCs w:val="24"/>
        </w:rPr>
        <w:t>London:</w:t>
      </w:r>
      <w:r>
        <w:rPr>
          <w:rFonts w:ascii="Times New Roman" w:hAnsi="Times New Roman" w:cs="Times New Roman"/>
          <w:sz w:val="24"/>
          <w:szCs w:val="24"/>
        </w:rPr>
        <w:t xml:space="preserve"> Penguin Books Ltd. </w:t>
      </w:r>
    </w:p>
    <w:p w14:paraId="4A67B049" w14:textId="77777777" w:rsidR="004A461B" w:rsidRPr="006E44C8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06E2AFA6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Griffiths, N. (2008)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Are you sitting comfortably? Then I’ll begin! </w:t>
      </w:r>
      <w:r>
        <w:rPr>
          <w:rFonts w:ascii="Times New Roman" w:hAnsi="Times New Roman" w:cs="Times New Roman"/>
          <w:sz w:val="24"/>
          <w:szCs w:val="24"/>
        </w:rPr>
        <w:t>(2</w:t>
      </w:r>
      <w:r w:rsidRPr="007778A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Ed). Wiltshire: Corner to Learn Limited.</w:t>
      </w:r>
    </w:p>
    <w:p w14:paraId="41793697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62301D0A" w14:textId="77777777" w:rsidR="004A461B" w:rsidRPr="00D6126C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Harker, J. (2019</w:t>
      </w:r>
      <w:r w:rsidRPr="00D6126C">
        <w:rPr>
          <w:rFonts w:ascii="Times New Roman" w:hAnsi="Times New Roman" w:cs="Times New Roman"/>
          <w:i/>
          <w:iCs/>
          <w:sz w:val="24"/>
          <w:szCs w:val="24"/>
        </w:rPr>
        <w:t>) Learning together series. The road to reading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London: Early Education. </w:t>
      </w:r>
    </w:p>
    <w:p w14:paraId="6AD6EED5" w14:textId="77777777" w:rsidR="004A461B" w:rsidRPr="00D6126C" w:rsidRDefault="004A461B" w:rsidP="004A461B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295584A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Kelly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Importance of Nursery Rhymes and Songs.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https://www.earlyyearscareers.com/eyc/learning-and-development/importance-nursery-rhymes-songs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DD3DF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4668F2E9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433BC14A" w14:textId="77777777" w:rsidR="004A461B" w:rsidRPr="009A69E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Laing, C. E., Vihman, M. and Keren-Portnoy, T. (2017) ‘How salient are onomatopoeia in the early input? A prosodic of infant-directed speech’,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Child Language, </w:t>
      </w:r>
      <w:r>
        <w:rPr>
          <w:rFonts w:ascii="Times New Roman" w:hAnsi="Times New Roman" w:cs="Times New Roman"/>
          <w:sz w:val="24"/>
          <w:szCs w:val="24"/>
        </w:rPr>
        <w:t xml:space="preserve">44 (5)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pp.1117-1139. DOI: </w:t>
      </w:r>
      <w:hyperlink r:id="rId8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https://doi.org/10.1017/S0305000916000428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E313F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66731C42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690FEACA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Larson, J. and Marsh, J. (2015) </w:t>
      </w:r>
      <w:r w:rsidRPr="00673F60">
        <w:rPr>
          <w:rFonts w:ascii="Times New Roman" w:hAnsi="Times New Roman" w:cs="Times New Roman"/>
          <w:i/>
          <w:iCs/>
          <w:sz w:val="24"/>
          <w:szCs w:val="24"/>
        </w:rPr>
        <w:t>Making Literacy Real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Pr="00CF763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Ed). London: SAGE. </w:t>
      </w:r>
    </w:p>
    <w:p w14:paraId="22AF26EB" w14:textId="77777777" w:rsidR="004A461B" w:rsidRPr="00004949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3474CF8D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London Translations (2016) </w:t>
      </w:r>
      <w:r w:rsidRPr="00A05233">
        <w:rPr>
          <w:rFonts w:ascii="Times New Roman" w:hAnsi="Times New Roman" w:cs="Times New Roman"/>
          <w:i/>
          <w:iCs/>
          <w:sz w:val="24"/>
          <w:szCs w:val="24"/>
        </w:rPr>
        <w:t>Language: Lenneberg’s theory on the optimal age to learn a second language.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https://www.londontranslations.co.uk/language-and-culture/the-optimal-age-to-learn-a-second-language/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0F08E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004B2753" w14:textId="77777777" w:rsidR="004A461B" w:rsidRPr="00A05233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5E30391F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Neaum, S. (2012)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Language and Literacy for the Early Years.</w:t>
      </w:r>
      <w:r>
        <w:rPr>
          <w:rFonts w:ascii="Times New Roman" w:hAnsi="Times New Roman" w:cs="Times New Roman"/>
          <w:sz w:val="24"/>
          <w:szCs w:val="24"/>
        </w:rPr>
        <w:t xml:space="preserve"> London: SAGE.</w:t>
      </w:r>
    </w:p>
    <w:p w14:paraId="7B0C4D46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21FD7E0D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Raising Children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Reading and Storytelling with babies and children.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https://raisingchildren.net.au/babies/play-learning/literacy-reading-stories/reading-storytelling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D549D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November 2019).  </w:t>
      </w:r>
    </w:p>
    <w:p w14:paraId="14D989DF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788AFEFC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Sharratt, N. (2000) </w:t>
      </w:r>
      <w:r>
        <w:rPr>
          <w:rFonts w:ascii="Times New Roman" w:hAnsi="Times New Roman" w:cs="Times New Roman"/>
          <w:i/>
          <w:iCs/>
          <w:sz w:val="24"/>
          <w:szCs w:val="24"/>
        </w:rPr>
        <w:t>Shark in the Park.</w:t>
      </w:r>
      <w:r>
        <w:rPr>
          <w:rFonts w:ascii="Times New Roman" w:hAnsi="Times New Roman" w:cs="Times New Roman"/>
          <w:sz w:val="24"/>
          <w:szCs w:val="24"/>
        </w:rPr>
        <w:t xml:space="preserve"> Cambridge: Pearson Education.</w:t>
      </w:r>
    </w:p>
    <w:p w14:paraId="0764F4A0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470940F7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Shelley, K. (2019)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The power of storytelling.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https://www.communityplaythings.co.uk/learning-library/articles/power-of-storytelling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4A17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 </w:t>
      </w:r>
    </w:p>
    <w:p w14:paraId="490E2F54" w14:textId="77777777" w:rsidR="004A461B" w:rsidRPr="00E45530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403A7D10" w14:textId="1E0259F8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United Nations Convention on the Rights of the Child (1989)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Summary of the United </w:t>
      </w: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t xml:space="preserve">Nations Convention on the Rights of the Child.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https://www.childrenrights.wales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D61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 </w:t>
      </w:r>
    </w:p>
    <w:p w14:paraId="1EDC9699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0F8A1F83" w14:textId="77777777" w:rsidR="004A461B" w:rsidRPr="005E2ED0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Waller, T., Whitmarsh, J. and Clarke, K. (2011)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Making Sense of Theory and Practice in Early Childhood. The Power of Ideas. </w:t>
      </w:r>
      <w:r>
        <w:rPr>
          <w:rFonts w:ascii="Times New Roman" w:hAnsi="Times New Roman" w:cs="Times New Roman"/>
          <w:sz w:val="24"/>
          <w:szCs w:val="24"/>
        </w:rPr>
        <w:t>Berkshire: Open University Press.</w:t>
      </w:r>
    </w:p>
    <w:p w14:paraId="40E79358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0F0C7E00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Wang, X. (2015)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Understanding Language and Literacy Development: Diverse Learners in the Classroom. </w:t>
      </w:r>
      <w:r>
        <w:rPr>
          <w:rFonts w:ascii="Times New Roman" w:hAnsi="Times New Roman" w:cs="Times New Roman"/>
          <w:sz w:val="24"/>
          <w:szCs w:val="24"/>
        </w:rPr>
        <w:t xml:space="preserve">West Sussex: John Wiley &amp; Sons. </w:t>
      </w:r>
    </w:p>
    <w:p w14:paraId="6D4A701B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5BBBBF28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Foundation Phase Profile Handbook.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https://www.gov.wales/sites/default/files/publications/2018-03/foundation-phase-profile-handbook-revised-september-2017.pdf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F6746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4CA14B68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62D6A182" w14:textId="77777777" w:rsidR="004A461B" w:rsidRPr="004F3A0F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(2019) </w:t>
      </w:r>
      <w:r w:rsidRPr="004F3A0F">
        <w:rPr>
          <w:rFonts w:ascii="Times New Roman" w:hAnsi="Times New Roman" w:cs="Times New Roman"/>
          <w:i/>
          <w:iCs/>
          <w:sz w:val="24"/>
          <w:szCs w:val="24"/>
        </w:rPr>
        <w:t>Draft Curriculum for Wales 2022: Language, Literacy and Communication.</w:t>
      </w:r>
      <w:r>
        <w:rPr>
          <w:rFonts w:ascii="Times New Roman" w:hAnsi="Times New Roman" w:cs="Times New Roman"/>
          <w:sz w:val="24"/>
          <w:szCs w:val="24"/>
        </w:rPr>
        <w:t xml:space="preserve"> Cardiff: Crown Copyright. </w:t>
      </w:r>
    </w:p>
    <w:p w14:paraId="5EFED210" w14:textId="77777777" w:rsidR="004A461B" w:rsidRPr="00FB6983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70CDA7D8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White, H. (2005)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Developing Literacy Skills in the Early Years. </w:t>
      </w:r>
      <w:r>
        <w:rPr>
          <w:rFonts w:ascii="Times New Roman" w:hAnsi="Times New Roman" w:cs="Times New Roman"/>
          <w:sz w:val="24"/>
          <w:szCs w:val="24"/>
        </w:rPr>
        <w:t xml:space="preserve">London: Paul Chapman Publishing. </w:t>
      </w:r>
    </w:p>
    <w:p w14:paraId="1CAD0939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35479E02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Whitehead, M. (2011)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Developing Language and Literacy with Young Children.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3056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 London: Sage Publications Ltd. </w:t>
      </w:r>
    </w:p>
    <w:p w14:paraId="17858573" w14:textId="77777777" w:rsidR="004A461B" w:rsidRPr="0083056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785D54A1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Whitehead, M. (1999)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Supporting language and literacy development in the early years. </w:t>
      </w:r>
      <w:r>
        <w:rPr>
          <w:rFonts w:ascii="Times New Roman" w:hAnsi="Times New Roman" w:cs="Times New Roman"/>
          <w:sz w:val="24"/>
          <w:szCs w:val="24"/>
        </w:rPr>
        <w:t xml:space="preserve">Buckingham: Open University Press. </w:t>
      </w:r>
    </w:p>
    <w:p w14:paraId="2F84AC1C" w14:textId="77777777" w:rsidR="004A461B" w:rsidRDefault="004A461B" w:rsidP="004A461B">
      <w:pPr>
        <w:rPr>
          <w:rFonts w:ascii="Times New Roman" w:hAnsi="Times New Roman" w:cs="Times New Roman"/>
          <w:sz w:val="24"/>
          <w:szCs w:val="24"/>
        </w:rPr>
      </w:pPr>
    </w:p>
    <w:p w14:paraId="0FCB7F53" w14:textId="77777777" w:rsidR="004A461B" w:rsidRPr="006C3C78" w:rsidRDefault="004A461B" w:rsidP="004A46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Wright, C., Bacigalupa, C., Black, T. and Burton, M. (2008) ‘Windows into children’s thinking: A guide to storytelling and dramatization’,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Early Childhood Education Journal, </w:t>
      </w:r>
      <w:r>
        <w:rPr>
          <w:rFonts w:ascii="Times New Roman" w:hAnsi="Times New Roman" w:cs="Times New Roman"/>
          <w:sz w:val="24"/>
          <w:szCs w:val="24"/>
        </w:rPr>
        <w:t xml:space="preserve">35, 4, pp.363-369/ [online]. Available at: </w:t>
      </w:r>
      <w:hyperlink r:id="rId14" w:history="1">
        <w:r w:rsidRPr="005226E0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https://link.springer.com/article/10.1007/s10643-007-0189-0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6C3C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2019). </w:t>
      </w:r>
    </w:p>
    <w:p w14:paraId="44737756" w14:textId="77777777" w:rsidR="00C549CF" w:rsidRDefault="00C549CF"/>
    <w:sectPr w:rsidR="00C54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61B"/>
    <w:rsid w:val="00355B5E"/>
    <w:rsid w:val="004A461B"/>
    <w:rsid w:val="00C00309"/>
    <w:rsid w:val="00C5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39E5D"/>
  <w15:chartTrackingRefBased/>
  <w15:docId w15:val="{7F4130D5-A6DA-4B2F-BF64-87C01772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46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305000916000428" TargetMode="External"/><Relationship Id="rId13" Type="http://schemas.openxmlformats.org/officeDocument/2006/relationships/hyperlink" Target="https://www.gov.wales/sites/default/files/publications/2018-03/foundation-phase-profile-handbook-revised-september-2017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arlyyearscareers.com/eyc/learning-and-development/importance-nursery-rhymes-songs" TargetMode="External"/><Relationship Id="rId12" Type="http://schemas.openxmlformats.org/officeDocument/2006/relationships/hyperlink" Target="https://www.childrenrights.wale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viviancook.uk/writings/papers/AL85.htm" TargetMode="External"/><Relationship Id="rId11" Type="http://schemas.openxmlformats.org/officeDocument/2006/relationships/hyperlink" Target="https://www.communityplaythings.co.uk/learning-library/articles/power-of-storytelling" TargetMode="External"/><Relationship Id="rId5" Type="http://schemas.openxmlformats.org/officeDocument/2006/relationships/hyperlink" Target="https://www.booktrust.org.uk/books-and-reading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aisingchildren.net.au/babies/play-learning/literacy-reading-stories/reading-storytelling" TargetMode="External"/><Relationship Id="rId4" Type="http://schemas.openxmlformats.org/officeDocument/2006/relationships/hyperlink" Target="https://scholar.google.com/scholar?hl=en&amp;as_sdt=0%2C5&amp;q=reading+horizons%2C+patricia%2C+a+antonacci&amp;btnG=#d=gs_qabs&amp;u=%23p%3DoiBkbbxYtUcJ" TargetMode="External"/><Relationship Id="rId9" Type="http://schemas.openxmlformats.org/officeDocument/2006/relationships/hyperlink" Target="https://www.londontranslations.co.uk/language-and-culture/the-optimal-age-to-learn-a-second-language/" TargetMode="External"/><Relationship Id="rId14" Type="http://schemas.openxmlformats.org/officeDocument/2006/relationships/hyperlink" Target="https://link.springer.com/article/10.1007/s10643-007-0189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4356</Characters>
  <Application>Microsoft Office Word</Application>
  <DocSecurity>0</DocSecurity>
  <Lines>36</Lines>
  <Paragraphs>10</Paragraphs>
  <ScaleCrop>false</ScaleCrop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george</dc:creator>
  <cp:keywords/>
  <dc:description/>
  <cp:lastModifiedBy>helen george</cp:lastModifiedBy>
  <cp:revision>3</cp:revision>
  <dcterms:created xsi:type="dcterms:W3CDTF">2019-12-01T23:21:00Z</dcterms:created>
  <dcterms:modified xsi:type="dcterms:W3CDTF">2019-12-01T23:22:00Z</dcterms:modified>
</cp:coreProperties>
</file>