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4EBC71" w14:textId="7585A25B" w:rsidR="00BA36DC" w:rsidRPr="000C43EC" w:rsidRDefault="00251546" w:rsidP="00251546">
      <w:pPr>
        <w:spacing w:line="360" w:lineRule="auto"/>
        <w:rPr>
          <w:rFonts w:asciiTheme="majorHAnsi" w:hAnsiTheme="majorHAnsi" w:cstheme="majorHAnsi"/>
        </w:rPr>
      </w:pPr>
      <w:r>
        <w:rPr>
          <w:rFonts w:asciiTheme="majorHAnsi" w:hAnsiTheme="majorHAnsi" w:cstheme="majorHAnsi"/>
        </w:rPr>
        <w:t xml:space="preserve"> </w:t>
      </w:r>
      <w:r w:rsidR="00EC3079" w:rsidRPr="003D55A8">
        <w:rPr>
          <w:rFonts w:asciiTheme="majorHAnsi" w:hAnsiTheme="majorHAnsi" w:cstheme="majorHAnsi"/>
        </w:rPr>
        <w:t>Throughout this assignment there is going to be a closer look into microaggression</w:t>
      </w:r>
      <w:r w:rsidR="00A87960">
        <w:rPr>
          <w:rFonts w:asciiTheme="majorHAnsi" w:hAnsiTheme="majorHAnsi" w:cstheme="majorHAnsi"/>
        </w:rPr>
        <w:t xml:space="preserve">, </w:t>
      </w:r>
      <w:r w:rsidR="008D2273">
        <w:rPr>
          <w:rFonts w:asciiTheme="majorHAnsi" w:hAnsiTheme="majorHAnsi" w:cstheme="majorHAnsi"/>
        </w:rPr>
        <w:t xml:space="preserve">racism </w:t>
      </w:r>
      <w:r w:rsidR="00A87960">
        <w:rPr>
          <w:rFonts w:asciiTheme="majorHAnsi" w:hAnsiTheme="majorHAnsi" w:cstheme="majorHAnsi"/>
        </w:rPr>
        <w:t>and brie</w:t>
      </w:r>
      <w:r w:rsidR="008D2273">
        <w:rPr>
          <w:rFonts w:asciiTheme="majorHAnsi" w:hAnsiTheme="majorHAnsi" w:cstheme="majorHAnsi"/>
        </w:rPr>
        <w:t>fly touching up upon a cou</w:t>
      </w:r>
      <w:bookmarkStart w:id="0" w:name="_GoBack"/>
      <w:bookmarkEnd w:id="0"/>
      <w:r w:rsidR="008D2273">
        <w:rPr>
          <w:rFonts w:asciiTheme="majorHAnsi" w:hAnsiTheme="majorHAnsi" w:cstheme="majorHAnsi"/>
        </w:rPr>
        <w:t xml:space="preserve">ple of different forms of microaggressions including </w:t>
      </w:r>
      <w:r w:rsidR="00A87960">
        <w:rPr>
          <w:rFonts w:asciiTheme="majorHAnsi" w:hAnsiTheme="majorHAnsi" w:cstheme="majorHAnsi"/>
        </w:rPr>
        <w:t xml:space="preserve">disability </w:t>
      </w:r>
      <w:r w:rsidR="008D2273">
        <w:rPr>
          <w:rFonts w:asciiTheme="majorHAnsi" w:hAnsiTheme="majorHAnsi" w:cstheme="majorHAnsi"/>
        </w:rPr>
        <w:t xml:space="preserve">and sexuality </w:t>
      </w:r>
      <w:r w:rsidR="00A87960">
        <w:rPr>
          <w:rFonts w:asciiTheme="majorHAnsi" w:hAnsiTheme="majorHAnsi" w:cstheme="majorHAnsi"/>
        </w:rPr>
        <w:t>within the therapeutic relationship. There will also be an insight into the work of Dr Derald Wing Sue</w:t>
      </w:r>
      <w:r w:rsidR="008D2273">
        <w:rPr>
          <w:rFonts w:asciiTheme="majorHAnsi" w:hAnsiTheme="majorHAnsi" w:cstheme="majorHAnsi"/>
        </w:rPr>
        <w:t xml:space="preserve">, a look into his life </w:t>
      </w:r>
      <w:r w:rsidR="00A87960">
        <w:rPr>
          <w:rFonts w:asciiTheme="majorHAnsi" w:hAnsiTheme="majorHAnsi" w:cstheme="majorHAnsi"/>
        </w:rPr>
        <w:t xml:space="preserve">and how he came up with the term microaggression in the first place and how us, as humans, use </w:t>
      </w:r>
      <w:r w:rsidR="008D2273">
        <w:rPr>
          <w:rFonts w:asciiTheme="majorHAnsi" w:hAnsiTheme="majorHAnsi" w:cstheme="majorHAnsi"/>
        </w:rPr>
        <w:t xml:space="preserve">microaggression as </w:t>
      </w:r>
      <w:r w:rsidR="00A87960">
        <w:rPr>
          <w:rFonts w:asciiTheme="majorHAnsi" w:hAnsiTheme="majorHAnsi" w:cstheme="majorHAnsi"/>
        </w:rPr>
        <w:t>part of our everyday lives without the realisation that we are even doing so</w:t>
      </w:r>
      <w:r w:rsidR="004E3224">
        <w:rPr>
          <w:rFonts w:asciiTheme="majorHAnsi" w:hAnsiTheme="majorHAnsi" w:cstheme="majorHAnsi"/>
        </w:rPr>
        <w:t xml:space="preserve">. </w:t>
      </w:r>
      <w:r w:rsidR="00EC3079" w:rsidRPr="003D55A8">
        <w:rPr>
          <w:rFonts w:asciiTheme="majorHAnsi" w:hAnsiTheme="majorHAnsi" w:cstheme="majorHAnsi"/>
        </w:rPr>
        <w:br/>
      </w:r>
      <w:r w:rsidR="004E3224">
        <w:rPr>
          <w:rFonts w:asciiTheme="majorHAnsi" w:hAnsiTheme="majorHAnsi" w:cstheme="majorHAnsi"/>
        </w:rPr>
        <w:t xml:space="preserve"> </w:t>
      </w:r>
      <w:r w:rsidR="00EC3079" w:rsidRPr="003D55A8">
        <w:rPr>
          <w:rFonts w:asciiTheme="majorHAnsi" w:hAnsiTheme="majorHAnsi" w:cstheme="majorHAnsi"/>
        </w:rPr>
        <w:t>Microaggression is a very subtle behaviour and is a form of preju</w:t>
      </w:r>
      <w:r w:rsidR="00B41E54" w:rsidRPr="003D55A8">
        <w:rPr>
          <w:rFonts w:asciiTheme="majorHAnsi" w:hAnsiTheme="majorHAnsi" w:cstheme="majorHAnsi"/>
        </w:rPr>
        <w:t xml:space="preserve">dice and discrimination, </w:t>
      </w:r>
      <w:r w:rsidR="00EC3079" w:rsidRPr="003D55A8">
        <w:rPr>
          <w:rFonts w:asciiTheme="majorHAnsi" w:hAnsiTheme="majorHAnsi" w:cstheme="majorHAnsi"/>
        </w:rPr>
        <w:t xml:space="preserve">often enough people use microaggression without the realisation that they are </w:t>
      </w:r>
      <w:r w:rsidR="00A87960">
        <w:rPr>
          <w:rFonts w:asciiTheme="majorHAnsi" w:hAnsiTheme="majorHAnsi" w:cstheme="majorHAnsi"/>
        </w:rPr>
        <w:t xml:space="preserve">even </w:t>
      </w:r>
      <w:r w:rsidR="00EC3079" w:rsidRPr="003D55A8">
        <w:rPr>
          <w:rFonts w:asciiTheme="majorHAnsi" w:hAnsiTheme="majorHAnsi" w:cstheme="majorHAnsi"/>
        </w:rPr>
        <w:t>doing so</w:t>
      </w:r>
      <w:r w:rsidR="00B41E54" w:rsidRPr="003D55A8">
        <w:rPr>
          <w:rFonts w:asciiTheme="majorHAnsi" w:hAnsiTheme="majorHAnsi" w:cstheme="majorHAnsi"/>
        </w:rPr>
        <w:t xml:space="preserve">. </w:t>
      </w:r>
      <w:r w:rsidR="00C82AC2">
        <w:rPr>
          <w:rFonts w:asciiTheme="majorHAnsi" w:hAnsiTheme="majorHAnsi" w:cstheme="majorHAnsi"/>
        </w:rPr>
        <w:t xml:space="preserve">Microaggression is also known as the everyday verbal, non-verbal and environmental slights, snubs or insults. </w:t>
      </w:r>
      <w:r w:rsidR="00B41E54" w:rsidRPr="003D55A8">
        <w:rPr>
          <w:rFonts w:asciiTheme="majorHAnsi" w:hAnsiTheme="majorHAnsi" w:cstheme="majorHAnsi"/>
        </w:rPr>
        <w:t xml:space="preserve">Unlike some other forms of prejudice and discrimination, the perpetrator of a microaggression are sometimes conscious and intentional about marginalized group members. </w:t>
      </w:r>
      <w:r w:rsidR="00CB0DAC">
        <w:rPr>
          <w:rFonts w:asciiTheme="majorHAnsi" w:hAnsiTheme="majorHAnsi" w:cstheme="majorHAnsi"/>
        </w:rPr>
        <w:t>Marginalized group</w:t>
      </w:r>
      <w:r w:rsidR="00A87960">
        <w:rPr>
          <w:rFonts w:asciiTheme="majorHAnsi" w:hAnsiTheme="majorHAnsi" w:cstheme="majorHAnsi"/>
        </w:rPr>
        <w:t>s</w:t>
      </w:r>
      <w:r w:rsidR="00CB0DAC">
        <w:rPr>
          <w:rFonts w:asciiTheme="majorHAnsi" w:hAnsiTheme="majorHAnsi" w:cstheme="majorHAnsi"/>
        </w:rPr>
        <w:t xml:space="preserve"> for example</w:t>
      </w:r>
      <w:r w:rsidR="00A87960">
        <w:rPr>
          <w:rFonts w:asciiTheme="majorHAnsi" w:hAnsiTheme="majorHAnsi" w:cstheme="majorHAnsi"/>
        </w:rPr>
        <w:t xml:space="preserve">; </w:t>
      </w:r>
      <w:r w:rsidR="00CB0DAC">
        <w:rPr>
          <w:rFonts w:asciiTheme="majorHAnsi" w:hAnsiTheme="majorHAnsi" w:cstheme="majorHAnsi"/>
        </w:rPr>
        <w:t xml:space="preserve">being women, people having a disability or the LGBTQ community. </w:t>
      </w:r>
      <w:r w:rsidR="00B41E54" w:rsidRPr="003D55A8">
        <w:rPr>
          <w:rFonts w:asciiTheme="majorHAnsi" w:hAnsiTheme="majorHAnsi" w:cstheme="majorHAnsi"/>
        </w:rPr>
        <w:t>However, it is looked at that whether it is intentional or not, researchers have found that even these subtle acts can have effects on their recipients, especially when it comes to a counsellor trying to build a therapeutic relationship with their client</w:t>
      </w:r>
      <w:r w:rsidR="00EA6A59">
        <w:rPr>
          <w:rFonts w:asciiTheme="majorHAnsi" w:hAnsiTheme="majorHAnsi" w:cstheme="majorHAnsi"/>
        </w:rPr>
        <w:t xml:space="preserve"> </w:t>
      </w:r>
      <w:r w:rsidR="00B41E54" w:rsidRPr="003D55A8">
        <w:rPr>
          <w:rFonts w:asciiTheme="majorHAnsi" w:hAnsiTheme="majorHAnsi" w:cstheme="majorHAnsi"/>
          <w:color w:val="000000"/>
        </w:rPr>
        <w:t xml:space="preserve">Hopper, E. (2018). </w:t>
      </w:r>
      <w:r w:rsidR="008D2273">
        <w:rPr>
          <w:rFonts w:asciiTheme="majorHAnsi" w:hAnsiTheme="majorHAnsi" w:cstheme="majorHAnsi"/>
          <w:color w:val="000000"/>
        </w:rPr>
        <w:br/>
        <w:t xml:space="preserve"> </w:t>
      </w:r>
      <w:r w:rsidR="003D55A8">
        <w:rPr>
          <w:rFonts w:asciiTheme="majorHAnsi" w:hAnsiTheme="majorHAnsi" w:cs="Arial"/>
        </w:rPr>
        <w:t>The purpose of a therapeutic relationship is to be able to assist an individual in therapy to change his or her life for the better. A relationship like this can be extremely essential in someone’s life as it is often the first setting in which the person receiving treatment shares any intimate thoughts, beliefs and emotions regarding the issue that they have come to you with</w:t>
      </w:r>
      <w:r w:rsidR="001E3E07">
        <w:rPr>
          <w:rFonts w:asciiTheme="majorHAnsi" w:hAnsiTheme="majorHAnsi" w:cs="Arial"/>
        </w:rPr>
        <w:t xml:space="preserve"> </w:t>
      </w:r>
      <w:r w:rsidR="003D55A8">
        <w:rPr>
          <w:rFonts w:asciiTheme="majorHAnsi" w:hAnsiTheme="majorHAnsi" w:cs="Arial"/>
        </w:rPr>
        <w:t>Therapeutic Relationship, (2015).</w:t>
      </w:r>
      <w:r w:rsidR="003D55A8">
        <w:rPr>
          <w:rFonts w:asciiTheme="majorHAnsi" w:hAnsiTheme="majorHAnsi" w:cs="Arial"/>
        </w:rPr>
        <w:br/>
        <w:t xml:space="preserve">In order to compose a good therapeutic relationship between the client and counsellor there needs to be trust, respect and congruence throughout the whole counselling process. To build a good rapport with the client the counsellor needs to have a wide variety of skills such as, attending and listening skills, being fully engaged, being responsive/attentive, showing </w:t>
      </w:r>
      <w:r w:rsidR="00CB0DAC">
        <w:rPr>
          <w:rFonts w:asciiTheme="majorHAnsi" w:hAnsiTheme="majorHAnsi" w:cs="Arial"/>
        </w:rPr>
        <w:t>empathy</w:t>
      </w:r>
      <w:r w:rsidR="00A87960">
        <w:rPr>
          <w:rFonts w:asciiTheme="majorHAnsi" w:hAnsiTheme="majorHAnsi" w:cs="Arial"/>
        </w:rPr>
        <w:t xml:space="preserve">, being non-judgemental in any circumstance </w:t>
      </w:r>
      <w:r w:rsidR="003D55A8">
        <w:rPr>
          <w:rFonts w:asciiTheme="majorHAnsi" w:hAnsiTheme="majorHAnsi" w:cs="Arial"/>
        </w:rPr>
        <w:t>and using non-verbal communication. All of these skills can build a positive relationship and help the client to build that trust and respect</w:t>
      </w:r>
      <w:r w:rsidR="001E3E07">
        <w:rPr>
          <w:rFonts w:asciiTheme="majorHAnsi" w:hAnsiTheme="majorHAnsi" w:cs="Arial"/>
        </w:rPr>
        <w:t xml:space="preserve"> </w:t>
      </w:r>
      <w:r w:rsidR="003D55A8">
        <w:rPr>
          <w:rStyle w:val="selectable"/>
          <w:rFonts w:asciiTheme="majorHAnsi" w:hAnsiTheme="majorHAnsi" w:cs="Arial"/>
          <w:color w:val="000000"/>
        </w:rPr>
        <w:t>Midwinter, R. and Dickson, J. (2015)</w:t>
      </w:r>
      <w:r w:rsidR="00417A55">
        <w:rPr>
          <w:rStyle w:val="selectable"/>
          <w:rFonts w:asciiTheme="majorHAnsi" w:hAnsiTheme="majorHAnsi" w:cs="Arial"/>
          <w:color w:val="000000"/>
        </w:rPr>
        <w:t xml:space="preserve">. </w:t>
      </w:r>
      <w:r w:rsidR="008D2273">
        <w:rPr>
          <w:rStyle w:val="selectable"/>
          <w:rFonts w:asciiTheme="majorHAnsi" w:hAnsiTheme="majorHAnsi" w:cs="Arial"/>
          <w:color w:val="000000"/>
        </w:rPr>
        <w:t>Without having any of these skills the counsellor will not be able to work to the correct standards a counsellor should. This is why microaggression shoul</w:t>
      </w:r>
      <w:r w:rsidR="009778FB">
        <w:rPr>
          <w:rStyle w:val="selectable"/>
          <w:rFonts w:asciiTheme="majorHAnsi" w:hAnsiTheme="majorHAnsi" w:cs="Arial"/>
          <w:color w:val="000000"/>
        </w:rPr>
        <w:t>d be pushed aside but this is sometimes easier said than done.</w:t>
      </w:r>
      <w:r w:rsidR="00FE2BBA">
        <w:rPr>
          <w:rStyle w:val="selectable"/>
          <w:rFonts w:asciiTheme="majorHAnsi" w:hAnsiTheme="majorHAnsi" w:cs="Arial"/>
          <w:color w:val="000000"/>
        </w:rPr>
        <w:t xml:space="preserve"> </w:t>
      </w:r>
      <w:r w:rsidR="004E3224">
        <w:rPr>
          <w:rStyle w:val="selectable"/>
          <w:rFonts w:asciiTheme="majorHAnsi" w:hAnsiTheme="majorHAnsi" w:cs="Arial"/>
          <w:color w:val="000000"/>
        </w:rPr>
        <w:br/>
        <w:t xml:space="preserve"> </w:t>
      </w:r>
      <w:r w:rsidR="00D5382C">
        <w:rPr>
          <w:rStyle w:val="selectable"/>
          <w:rFonts w:asciiTheme="majorHAnsi" w:hAnsiTheme="majorHAnsi" w:cs="Arial"/>
          <w:color w:val="000000"/>
        </w:rPr>
        <w:t>So,</w:t>
      </w:r>
      <w:r w:rsidR="00FE2BBA">
        <w:rPr>
          <w:rStyle w:val="selectable"/>
          <w:rFonts w:asciiTheme="majorHAnsi" w:hAnsiTheme="majorHAnsi" w:cs="Arial"/>
          <w:color w:val="000000"/>
        </w:rPr>
        <w:t xml:space="preserve"> what does microaggressions say about us?</w:t>
      </w:r>
      <w:r w:rsidR="00D5382C">
        <w:rPr>
          <w:rStyle w:val="selectable"/>
          <w:rFonts w:asciiTheme="majorHAnsi" w:hAnsiTheme="majorHAnsi" w:cs="Arial"/>
          <w:color w:val="000000"/>
        </w:rPr>
        <w:t xml:space="preserve"> </w:t>
      </w:r>
      <w:r w:rsidR="00FE2BBA">
        <w:rPr>
          <w:rStyle w:val="selectable"/>
          <w:rFonts w:asciiTheme="majorHAnsi" w:hAnsiTheme="majorHAnsi" w:cs="Arial"/>
          <w:color w:val="000000"/>
        </w:rPr>
        <w:t>microaggression</w:t>
      </w:r>
      <w:r w:rsidR="00D5382C">
        <w:rPr>
          <w:rStyle w:val="selectable"/>
          <w:rFonts w:asciiTheme="majorHAnsi" w:hAnsiTheme="majorHAnsi" w:cs="Arial"/>
          <w:color w:val="000000"/>
        </w:rPr>
        <w:t>s</w:t>
      </w:r>
      <w:r w:rsidR="00FE2BBA">
        <w:rPr>
          <w:rStyle w:val="selectable"/>
          <w:rFonts w:asciiTheme="majorHAnsi" w:hAnsiTheme="majorHAnsi" w:cs="Arial"/>
          <w:color w:val="000000"/>
        </w:rPr>
        <w:t xml:space="preserve"> are active manifestations of society</w:t>
      </w:r>
      <w:r w:rsidR="00D5382C">
        <w:rPr>
          <w:rStyle w:val="selectable"/>
          <w:rFonts w:asciiTheme="majorHAnsi" w:hAnsiTheme="majorHAnsi" w:cs="Arial"/>
          <w:color w:val="000000"/>
        </w:rPr>
        <w:t xml:space="preserve">. </w:t>
      </w:r>
      <w:r w:rsidR="004E3224">
        <w:rPr>
          <w:rStyle w:val="selectable"/>
          <w:rFonts w:asciiTheme="majorHAnsi" w:hAnsiTheme="majorHAnsi" w:cs="Arial"/>
          <w:color w:val="000000"/>
        </w:rPr>
        <w:br/>
      </w:r>
      <w:r w:rsidR="004E3224" w:rsidRPr="00416316">
        <w:rPr>
          <w:rFonts w:asciiTheme="majorHAnsi" w:hAnsiTheme="majorHAnsi" w:cstheme="majorHAnsi"/>
        </w:rPr>
        <w:t xml:space="preserve">Derald Wing Sue is </w:t>
      </w:r>
      <w:r w:rsidR="004E3224">
        <w:rPr>
          <w:rFonts w:asciiTheme="majorHAnsi" w:hAnsiTheme="majorHAnsi" w:cstheme="majorHAnsi"/>
        </w:rPr>
        <w:t xml:space="preserve">a </w:t>
      </w:r>
      <w:r w:rsidR="004E3224" w:rsidRPr="00416316">
        <w:rPr>
          <w:rFonts w:asciiTheme="majorHAnsi" w:hAnsiTheme="majorHAnsi" w:cstheme="majorHAnsi"/>
        </w:rPr>
        <w:t>Professor of Psychology and Education in the Department of Counselling and Clinical Psychology at Teachers College and the School of Social Work, Columbia University. Because of a personal life-changing experience with racism directed toward his family, Dr. Sue's research direction has progressively turned to the psychology of racism and antiracism.</w:t>
      </w:r>
      <w:r w:rsidR="004E3224" w:rsidRPr="00416316">
        <w:rPr>
          <w:rFonts w:ascii="Arial" w:hAnsi="Arial" w:cs="Arial"/>
          <w:sz w:val="27"/>
          <w:szCs w:val="27"/>
        </w:rPr>
        <w:t xml:space="preserve"> </w:t>
      </w:r>
      <w:r w:rsidR="004E3224" w:rsidRPr="00416316">
        <w:rPr>
          <w:rFonts w:asciiTheme="majorHAnsi" w:hAnsiTheme="majorHAnsi" w:cstheme="majorHAnsi"/>
        </w:rPr>
        <w:t xml:space="preserve">These reactions led Dr. Sue and his research team at Teachers College to undertake a 6-year study on the causes, </w:t>
      </w:r>
      <w:r w:rsidR="004E3224" w:rsidRPr="00416316">
        <w:rPr>
          <w:rFonts w:asciiTheme="majorHAnsi" w:hAnsiTheme="majorHAnsi" w:cstheme="majorHAnsi"/>
        </w:rPr>
        <w:lastRenderedPageBreak/>
        <w:t>manifestations and impact of racial microaggressions</w:t>
      </w:r>
      <w:r w:rsidR="001E3E07">
        <w:rPr>
          <w:rFonts w:asciiTheme="majorHAnsi" w:hAnsiTheme="majorHAnsi" w:cstheme="majorHAnsi"/>
        </w:rPr>
        <w:t xml:space="preserve"> </w:t>
      </w:r>
      <w:r w:rsidR="004E3224" w:rsidRPr="004E3224">
        <w:rPr>
          <w:rFonts w:asciiTheme="majorHAnsi" w:hAnsiTheme="majorHAnsi" w:cstheme="majorHAnsi"/>
          <w:color w:val="000000"/>
        </w:rPr>
        <w:t>Psychology Today. (2019).</w:t>
      </w:r>
      <w:r w:rsidR="004E3224">
        <w:rPr>
          <w:rStyle w:val="selectable"/>
          <w:rFonts w:asciiTheme="majorHAnsi" w:hAnsiTheme="majorHAnsi" w:cs="Arial"/>
          <w:color w:val="000000"/>
        </w:rPr>
        <w:br/>
      </w:r>
      <w:r w:rsidR="00FE2BBA">
        <w:rPr>
          <w:rStyle w:val="selectable"/>
          <w:rFonts w:asciiTheme="majorHAnsi" w:hAnsiTheme="majorHAnsi" w:cs="Arial"/>
          <w:color w:val="000000"/>
        </w:rPr>
        <w:t>Dr Derald Wing Sue explains that most of the population see ourselves as good, moral and decent human beings and the realization that we hold a bias worldview is very disturbing</w:t>
      </w:r>
      <w:r w:rsidR="00D5382C">
        <w:rPr>
          <w:rStyle w:val="selectable"/>
          <w:rFonts w:asciiTheme="majorHAnsi" w:hAnsiTheme="majorHAnsi" w:cs="Arial"/>
          <w:color w:val="000000"/>
        </w:rPr>
        <w:t xml:space="preserve"> to us</w:t>
      </w:r>
      <w:r w:rsidR="00FE2BBA">
        <w:rPr>
          <w:rStyle w:val="selectable"/>
          <w:rFonts w:asciiTheme="majorHAnsi" w:hAnsiTheme="majorHAnsi" w:cs="Arial"/>
          <w:color w:val="000000"/>
        </w:rPr>
        <w:t>. People often tend to deny or avoid looking at ourselves honestly. On the other hand, research suggests that none of us are actually immune from inheriting the racial, gender and sexual orientation biases of our society. Dr Sue says that we have been socialized into racist, sexist and heterosexist attitudes, beliefs and behaviours. Much of what we do is outside the level of our conscious awareness. We simply engage in actions that unintentionally hurt and discriminate other</w:t>
      </w:r>
      <w:r w:rsidR="00D5382C">
        <w:rPr>
          <w:rStyle w:val="selectable"/>
          <w:rFonts w:asciiTheme="majorHAnsi" w:hAnsiTheme="majorHAnsi" w:cs="Arial"/>
          <w:color w:val="000000"/>
        </w:rPr>
        <w:t>s</w:t>
      </w:r>
      <w:r w:rsidR="001E3E07">
        <w:rPr>
          <w:rStyle w:val="selectable"/>
          <w:rFonts w:asciiTheme="majorHAnsi" w:hAnsiTheme="majorHAnsi" w:cs="Arial"/>
          <w:color w:val="000000"/>
        </w:rPr>
        <w:t xml:space="preserve"> </w:t>
      </w:r>
      <w:r w:rsidR="00FE2BBA" w:rsidRPr="00FE2BBA">
        <w:rPr>
          <w:rFonts w:asciiTheme="majorHAnsi" w:hAnsiTheme="majorHAnsi" w:cstheme="majorHAnsi"/>
          <w:color w:val="000000"/>
        </w:rPr>
        <w:t>Kirkpatrick, J. (2015).</w:t>
      </w:r>
      <w:r w:rsidR="008D2273">
        <w:rPr>
          <w:rStyle w:val="selectable"/>
          <w:rFonts w:asciiTheme="majorHAnsi" w:hAnsiTheme="majorHAnsi" w:cs="Arial"/>
          <w:color w:val="000000"/>
        </w:rPr>
        <w:br/>
      </w:r>
      <w:r w:rsidR="004E3224">
        <w:rPr>
          <w:rStyle w:val="selectable"/>
          <w:rFonts w:asciiTheme="majorHAnsi" w:hAnsiTheme="majorHAnsi" w:cs="Arial"/>
          <w:color w:val="000000"/>
        </w:rPr>
        <w:t xml:space="preserve"> </w:t>
      </w:r>
      <w:r w:rsidR="00D5382C">
        <w:rPr>
          <w:rStyle w:val="selectable"/>
          <w:rFonts w:asciiTheme="majorHAnsi" w:hAnsiTheme="majorHAnsi" w:cs="Arial"/>
          <w:color w:val="000000"/>
        </w:rPr>
        <w:t xml:space="preserve">Taking a closer look into racism and what it actually means, racism is </w:t>
      </w:r>
      <w:r w:rsidR="00D5382C" w:rsidRPr="00D5382C">
        <w:rPr>
          <w:rFonts w:asciiTheme="majorHAnsi" w:hAnsiTheme="majorHAnsi" w:cstheme="majorHAnsi"/>
        </w:rPr>
        <w:t>where someone thinks you’re sub-standard because of your colour, ethnicity, nationality or race. This can result in them treating you differently or unfairl</w:t>
      </w:r>
      <w:r w:rsidR="00D5382C">
        <w:rPr>
          <w:rFonts w:asciiTheme="majorHAnsi" w:hAnsiTheme="majorHAnsi" w:cstheme="majorHAnsi"/>
        </w:rPr>
        <w:t xml:space="preserve">y, this is called racial discrimination. Racial bullying is a type of racism where someone’s bullying focuses on your race, ethnicity or culture. Racism and racial bullying are </w:t>
      </w:r>
      <w:r w:rsidR="00432DE1">
        <w:rPr>
          <w:rFonts w:asciiTheme="majorHAnsi" w:hAnsiTheme="majorHAnsi" w:cstheme="majorHAnsi"/>
        </w:rPr>
        <w:t>both wrong and both illegal. Types of bullying can include, being called racist names, being left out, personal attacks, people making assumptions about you because of your colour, race or culture</w:t>
      </w:r>
      <w:r w:rsidR="001E3E07">
        <w:rPr>
          <w:rFonts w:asciiTheme="majorHAnsi" w:hAnsiTheme="majorHAnsi" w:cstheme="majorHAnsi"/>
        </w:rPr>
        <w:t xml:space="preserve"> </w:t>
      </w:r>
      <w:r w:rsidR="00D5382C" w:rsidRPr="00D5382C">
        <w:rPr>
          <w:rFonts w:asciiTheme="majorHAnsi" w:hAnsiTheme="majorHAnsi" w:cstheme="majorHAnsi"/>
          <w:color w:val="000000"/>
        </w:rPr>
        <w:t>Childline.org.uk. (2019)</w:t>
      </w:r>
      <w:r w:rsidR="00432DE1">
        <w:rPr>
          <w:rFonts w:asciiTheme="majorHAnsi" w:hAnsiTheme="majorHAnsi" w:cstheme="majorHAnsi"/>
          <w:color w:val="000000"/>
        </w:rPr>
        <w:t>. The above mentions just some of the racism and racist bullying that can take place. Racism can affect anyone. It can make people feel like they are not wanted and that they do not belong and that is completely unacceptable for someone to ever have to feel like that. You can also be affected by this kind of behaviour, even when it is not aimed at you. The difference between microaggressions here is that it is not always intentional, whereas someone who is going out of their way to be unkind to someone because of their race, colour or culture, for example, could be because they are making assumptions, this can often happen when people don’t have the opportunity to learn about alternative ways. On the other hand, it could also be because they come from a family background where racist views are expressed or have friends who make racist jokes and they are just ‘fitting in’ with their friends and family around them</w:t>
      </w:r>
      <w:r w:rsidR="001E3E07">
        <w:rPr>
          <w:rFonts w:asciiTheme="majorHAnsi" w:hAnsiTheme="majorHAnsi" w:cstheme="majorHAnsi"/>
          <w:color w:val="000000"/>
        </w:rPr>
        <w:t xml:space="preserve"> </w:t>
      </w:r>
      <w:r w:rsidR="00432DE1" w:rsidRPr="00D5382C">
        <w:rPr>
          <w:rFonts w:asciiTheme="majorHAnsi" w:hAnsiTheme="majorHAnsi" w:cstheme="majorHAnsi"/>
          <w:color w:val="000000"/>
        </w:rPr>
        <w:t>Childline.org.uk. (2019)</w:t>
      </w:r>
      <w:r w:rsidR="00432DE1">
        <w:rPr>
          <w:rFonts w:asciiTheme="majorHAnsi" w:hAnsiTheme="majorHAnsi" w:cstheme="majorHAnsi"/>
          <w:color w:val="000000"/>
        </w:rPr>
        <w:t xml:space="preserve"> </w:t>
      </w:r>
      <w:r w:rsidR="009778FB">
        <w:rPr>
          <w:rStyle w:val="selectable"/>
          <w:rFonts w:asciiTheme="majorHAnsi" w:hAnsiTheme="majorHAnsi" w:cs="Arial"/>
          <w:color w:val="000000"/>
        </w:rPr>
        <w:br/>
      </w:r>
      <w:r w:rsidR="004E3224">
        <w:rPr>
          <w:rStyle w:val="selectable"/>
          <w:rFonts w:asciiTheme="majorHAnsi" w:hAnsiTheme="majorHAnsi" w:cs="Arial"/>
          <w:color w:val="000000"/>
        </w:rPr>
        <w:t xml:space="preserve"> </w:t>
      </w:r>
      <w:r w:rsidR="00416316">
        <w:rPr>
          <w:rStyle w:val="selectable"/>
          <w:rFonts w:asciiTheme="majorHAnsi" w:hAnsiTheme="majorHAnsi" w:cs="Arial"/>
          <w:color w:val="000000"/>
        </w:rPr>
        <w:t>Building up a therapeutic relationship with your client is extremely important as well as being that bit challenging, especially when you have clients that say something that you may not necessarily agree with, however, you have to put that to one side and be willing to listen to what the client has to say.     In 1964 Andrew Curry was a black psychotherapist working in the United states at the prime of the civil rights movement. During this time issues about race were seen to be too dangerous to speak about but in current times today it is seen as though white practitioners assume that ‘race’ has been resolved and often enough the therapist is waiting until race is raised by the patient and not off their own back</w:t>
      </w:r>
      <w:r w:rsidR="001E3E07">
        <w:rPr>
          <w:rStyle w:val="selectable"/>
          <w:rFonts w:asciiTheme="majorHAnsi" w:hAnsiTheme="majorHAnsi" w:cs="Arial"/>
          <w:color w:val="000000"/>
        </w:rPr>
        <w:t xml:space="preserve"> </w:t>
      </w:r>
      <w:proofErr w:type="spellStart"/>
      <w:proofErr w:type="gramStart"/>
      <w:r w:rsidR="00416316">
        <w:rPr>
          <w:rStyle w:val="selectable"/>
          <w:rFonts w:asciiTheme="majorHAnsi" w:hAnsiTheme="majorHAnsi" w:cs="Arial"/>
          <w:color w:val="000000"/>
        </w:rPr>
        <w:t>H,Brown</w:t>
      </w:r>
      <w:proofErr w:type="spellEnd"/>
      <w:proofErr w:type="gramEnd"/>
      <w:r w:rsidR="00416316">
        <w:rPr>
          <w:rStyle w:val="selectable"/>
          <w:rFonts w:asciiTheme="majorHAnsi" w:hAnsiTheme="majorHAnsi" w:cs="Arial"/>
          <w:color w:val="000000"/>
        </w:rPr>
        <w:t xml:space="preserve"> (2011). Talking about race is not easy and can be difficult for a white person to have a conversation about with a black person, white people are more likely to have this conversation with another white person but less likely to do so if paired with a black person. When it comes to </w:t>
      </w:r>
      <w:r w:rsidR="00416316">
        <w:rPr>
          <w:rStyle w:val="selectable"/>
          <w:rFonts w:asciiTheme="majorHAnsi" w:hAnsiTheme="majorHAnsi" w:cs="Arial"/>
          <w:color w:val="000000"/>
        </w:rPr>
        <w:lastRenderedPageBreak/>
        <w:t>having a therapeutic relationship with a white counsellor and a black client (or vice versa), this may have an effect on your instant microaggression.</w:t>
      </w:r>
      <w:r w:rsidR="000E5BC7">
        <w:rPr>
          <w:rStyle w:val="selectable"/>
          <w:rFonts w:asciiTheme="majorHAnsi" w:hAnsiTheme="majorHAnsi" w:cs="Arial"/>
          <w:color w:val="000000"/>
        </w:rPr>
        <w:t xml:space="preserve"> </w:t>
      </w:r>
      <w:r w:rsidR="00E966EB">
        <w:rPr>
          <w:rStyle w:val="selectable"/>
          <w:rFonts w:asciiTheme="majorHAnsi" w:hAnsiTheme="majorHAnsi" w:cs="Arial"/>
          <w:color w:val="000000"/>
        </w:rPr>
        <w:br/>
        <w:t xml:space="preserve"> R</w:t>
      </w:r>
      <w:r w:rsidR="00E966EB" w:rsidRPr="00E966EB">
        <w:rPr>
          <w:rStyle w:val="selectable"/>
          <w:rFonts w:asciiTheme="majorHAnsi" w:hAnsiTheme="majorHAnsi" w:cs="Arial"/>
          <w:color w:val="000000"/>
        </w:rPr>
        <w:t>acism in the form of racial microaggressions is particularly problematic for therapists to identify</w:t>
      </w:r>
      <w:r w:rsidR="001E3E07">
        <w:rPr>
          <w:rStyle w:val="selectable"/>
          <w:rFonts w:asciiTheme="majorHAnsi" w:hAnsiTheme="majorHAnsi" w:cs="Arial"/>
          <w:color w:val="000000"/>
        </w:rPr>
        <w:t xml:space="preserve"> a</w:t>
      </w:r>
      <w:r w:rsidR="00EE3B3A">
        <w:rPr>
          <w:rStyle w:val="selectable"/>
          <w:rFonts w:asciiTheme="majorHAnsi" w:hAnsiTheme="majorHAnsi" w:cs="Arial"/>
          <w:color w:val="000000"/>
        </w:rPr>
        <w:t xml:space="preserve">ccording to </w:t>
      </w:r>
      <w:r w:rsidR="000E5BC7" w:rsidRPr="00EE3B3A">
        <w:rPr>
          <w:rFonts w:asciiTheme="majorHAnsi" w:hAnsiTheme="majorHAnsi" w:cstheme="majorHAnsi"/>
          <w:color w:val="000000"/>
        </w:rPr>
        <w:t xml:space="preserve">Sue, D. (2007). </w:t>
      </w:r>
      <w:r w:rsidR="000E5BC7">
        <w:rPr>
          <w:rStyle w:val="selectable"/>
          <w:rFonts w:asciiTheme="majorHAnsi" w:hAnsiTheme="majorHAnsi" w:cs="Arial"/>
          <w:color w:val="000000"/>
        </w:rPr>
        <w:t>W</w:t>
      </w:r>
      <w:r w:rsidR="00EE3B3A">
        <w:rPr>
          <w:rStyle w:val="selectable"/>
          <w:rFonts w:asciiTheme="majorHAnsi" w:hAnsiTheme="majorHAnsi" w:cs="Arial"/>
          <w:color w:val="000000"/>
        </w:rPr>
        <w:t xml:space="preserve">hite therapists are members of the larger society and not immune from inheriting the racial biases of their </w:t>
      </w:r>
      <w:r w:rsidR="000E5BC7">
        <w:rPr>
          <w:rStyle w:val="selectable"/>
          <w:rFonts w:asciiTheme="majorHAnsi" w:hAnsiTheme="majorHAnsi" w:cs="Arial"/>
          <w:color w:val="000000"/>
        </w:rPr>
        <w:t>ancestors</w:t>
      </w:r>
      <w:r w:rsidR="00EE3B3A">
        <w:rPr>
          <w:rStyle w:val="selectable"/>
          <w:rFonts w:asciiTheme="majorHAnsi" w:hAnsiTheme="majorHAnsi" w:cs="Arial"/>
          <w:color w:val="000000"/>
        </w:rPr>
        <w:t xml:space="preserve"> and may become victims of cultural conditioning process that </w:t>
      </w:r>
      <w:r w:rsidR="000E5BC7">
        <w:rPr>
          <w:rStyle w:val="selectable"/>
          <w:rFonts w:asciiTheme="majorHAnsi" w:hAnsiTheme="majorHAnsi" w:cs="Arial"/>
          <w:color w:val="000000"/>
        </w:rPr>
        <w:t>fills</w:t>
      </w:r>
      <w:r w:rsidR="00EE3B3A">
        <w:rPr>
          <w:rStyle w:val="selectable"/>
          <w:rFonts w:asciiTheme="majorHAnsi" w:hAnsiTheme="majorHAnsi" w:cs="Arial"/>
          <w:color w:val="000000"/>
        </w:rPr>
        <w:t xml:space="preserve"> within them biases and prejudices that discriminate against clients of colour</w:t>
      </w:r>
      <w:r w:rsidR="000E5BC7">
        <w:rPr>
          <w:rStyle w:val="selectable"/>
          <w:rFonts w:asciiTheme="majorHAnsi" w:hAnsiTheme="majorHAnsi" w:cs="Arial"/>
          <w:color w:val="000000"/>
        </w:rPr>
        <w:t xml:space="preserve">. It can sometimes be difficult for a counsellor to push their microaggressions to one side and when white therapists don’t understand how issues of race influence the therapy process it can sometimes show to the client. Therapists who are unaware if their biases and prejudices may unintentionally create impasses for clients of colour, </w:t>
      </w:r>
      <w:r w:rsidR="000E5BC7">
        <w:rPr>
          <w:rFonts w:asciiTheme="majorHAnsi" w:hAnsiTheme="majorHAnsi" w:cstheme="majorHAnsi"/>
          <w:color w:val="000000"/>
        </w:rPr>
        <w:t>this can also be a very uncomfortable environment for a black client to be in, which is why it may result into termination of therapy among such clients</w:t>
      </w:r>
      <w:r w:rsidR="001E3E07">
        <w:rPr>
          <w:rFonts w:asciiTheme="majorHAnsi" w:hAnsiTheme="majorHAnsi" w:cstheme="majorHAnsi"/>
          <w:color w:val="000000"/>
        </w:rPr>
        <w:t xml:space="preserve"> </w:t>
      </w:r>
      <w:r w:rsidR="000E5BC7">
        <w:rPr>
          <w:rFonts w:asciiTheme="majorHAnsi" w:hAnsiTheme="majorHAnsi" w:cstheme="majorHAnsi"/>
          <w:color w:val="000000"/>
        </w:rPr>
        <w:t xml:space="preserve">Sue, </w:t>
      </w:r>
      <w:r w:rsidR="000E5BC7" w:rsidRPr="00EE3B3A">
        <w:rPr>
          <w:rFonts w:asciiTheme="majorHAnsi" w:hAnsiTheme="majorHAnsi" w:cstheme="majorHAnsi"/>
          <w:color w:val="000000"/>
        </w:rPr>
        <w:t>D. (2007)</w:t>
      </w:r>
      <w:r w:rsidR="000E5BC7">
        <w:rPr>
          <w:rFonts w:asciiTheme="majorHAnsi" w:hAnsiTheme="majorHAnsi" w:cstheme="majorHAnsi"/>
          <w:color w:val="000000"/>
        </w:rPr>
        <w:t xml:space="preserve">. </w:t>
      </w:r>
      <w:r w:rsidR="000E5BC7">
        <w:rPr>
          <w:rStyle w:val="selectable"/>
          <w:rFonts w:asciiTheme="majorHAnsi" w:hAnsiTheme="majorHAnsi" w:cs="Arial"/>
          <w:color w:val="000000"/>
        </w:rPr>
        <w:br/>
      </w:r>
      <w:r w:rsidR="00E966EB">
        <w:rPr>
          <w:rStyle w:val="selectable"/>
          <w:rFonts w:asciiTheme="majorHAnsi" w:hAnsiTheme="majorHAnsi" w:cs="Arial"/>
          <w:color w:val="000000"/>
        </w:rPr>
        <w:t xml:space="preserve"> </w:t>
      </w:r>
      <w:r w:rsidR="00416316">
        <w:rPr>
          <w:rStyle w:val="selectable"/>
          <w:rFonts w:asciiTheme="majorHAnsi" w:hAnsiTheme="majorHAnsi" w:cs="Arial"/>
          <w:color w:val="000000"/>
        </w:rPr>
        <w:t xml:space="preserve">A racial microaggression for example would be if a white man or woman clutches onto their bag or wallet when a black person walks past. It’s the little </w:t>
      </w:r>
      <w:r w:rsidR="002C77B5">
        <w:rPr>
          <w:rStyle w:val="selectable"/>
          <w:rFonts w:asciiTheme="majorHAnsi" w:hAnsiTheme="majorHAnsi" w:cs="Arial"/>
          <w:color w:val="000000"/>
        </w:rPr>
        <w:t xml:space="preserve">instinctive things </w:t>
      </w:r>
      <w:r w:rsidR="00416316">
        <w:rPr>
          <w:rStyle w:val="selectable"/>
          <w:rFonts w:asciiTheme="majorHAnsi" w:hAnsiTheme="majorHAnsi" w:cs="Arial"/>
          <w:color w:val="000000"/>
        </w:rPr>
        <w:t>that people do that show their microaggression ways. These slight everyday occurrences may appear or seem to be quite harmless, when in matter of fact research indicates that they have a very powerful and meaningful impact upon the psychological well-being or marginalized groups and affects their standard of living by creating inequalities in health care, education and employment</w:t>
      </w:r>
      <w:r w:rsidR="001E3E07">
        <w:rPr>
          <w:rStyle w:val="selectable"/>
          <w:rFonts w:asciiTheme="majorHAnsi" w:hAnsiTheme="majorHAnsi" w:cs="Arial"/>
          <w:color w:val="000000"/>
        </w:rPr>
        <w:t xml:space="preserve"> </w:t>
      </w:r>
      <w:r w:rsidR="00416316" w:rsidRPr="009E33E1">
        <w:rPr>
          <w:rFonts w:asciiTheme="majorHAnsi" w:hAnsiTheme="majorHAnsi" w:cstheme="majorHAnsi"/>
          <w:color w:val="000000"/>
        </w:rPr>
        <w:t>Sue, D. (2010).</w:t>
      </w:r>
      <w:r w:rsidR="00416316">
        <w:rPr>
          <w:rFonts w:asciiTheme="majorHAnsi" w:hAnsiTheme="majorHAnsi" w:cstheme="majorHAnsi"/>
          <w:color w:val="000000"/>
        </w:rPr>
        <w:t xml:space="preserve"> </w:t>
      </w:r>
      <w:r w:rsidR="00E966EB">
        <w:rPr>
          <w:rFonts w:asciiTheme="majorHAnsi" w:hAnsiTheme="majorHAnsi" w:cstheme="majorHAnsi"/>
          <w:color w:val="000000"/>
        </w:rPr>
        <w:t xml:space="preserve">Whilst reading this article it also talked about the forms of microaggression and it looked into detail about ‘hidden messages’. Microinsults represents subtle snubs that is often enough unknown to the perpetrator, but clearly conveys a hidden insulting message to the person of colour. For example, when a white therapist is talking to a black client and they ask the question, </w:t>
      </w:r>
      <w:r w:rsidR="0089479E">
        <w:rPr>
          <w:rFonts w:asciiTheme="majorHAnsi" w:hAnsiTheme="majorHAnsi" w:cstheme="majorHAnsi"/>
          <w:color w:val="000000"/>
        </w:rPr>
        <w:t>“</w:t>
      </w:r>
      <w:r w:rsidR="00E966EB">
        <w:rPr>
          <w:rFonts w:asciiTheme="majorHAnsi" w:hAnsiTheme="majorHAnsi" w:cstheme="majorHAnsi"/>
          <w:color w:val="000000"/>
        </w:rPr>
        <w:t>how did you get the job</w:t>
      </w:r>
      <w:r w:rsidR="002C77B5">
        <w:rPr>
          <w:rFonts w:asciiTheme="majorHAnsi" w:hAnsiTheme="majorHAnsi" w:cstheme="majorHAnsi"/>
          <w:color w:val="000000"/>
        </w:rPr>
        <w:t>”?</w:t>
      </w:r>
      <w:r w:rsidR="0089479E">
        <w:rPr>
          <w:rFonts w:asciiTheme="majorHAnsi" w:hAnsiTheme="majorHAnsi" w:cstheme="majorHAnsi"/>
          <w:color w:val="000000"/>
        </w:rPr>
        <w:t xml:space="preserve"> the underlying message here could be: people of colour are not qualified to get such a job. Statements such as this are not necessarily aggressions, but the context is extremely important. As the client in this situation, hearing these statements frequently when used against positive action makes the recipient likely to experience them as aggressions. </w:t>
      </w:r>
      <w:r w:rsidR="00E966EB" w:rsidRPr="00E966EB">
        <w:rPr>
          <w:rStyle w:val="selectable"/>
          <w:rFonts w:asciiTheme="majorHAnsi" w:hAnsiTheme="majorHAnsi" w:cs="Arial"/>
          <w:b/>
          <w:color w:val="000000"/>
        </w:rPr>
        <w:br/>
      </w:r>
      <w:r w:rsidR="002C77B5">
        <w:rPr>
          <w:rStyle w:val="selectable"/>
          <w:rFonts w:asciiTheme="majorHAnsi" w:hAnsiTheme="majorHAnsi" w:cs="Arial"/>
          <w:color w:val="000000"/>
        </w:rPr>
        <w:t xml:space="preserve"> </w:t>
      </w:r>
      <w:r w:rsidR="00416316">
        <w:rPr>
          <w:rStyle w:val="selectable"/>
          <w:rFonts w:asciiTheme="majorHAnsi" w:hAnsiTheme="majorHAnsi" w:cs="Arial"/>
          <w:color w:val="000000"/>
        </w:rPr>
        <w:t>Furthermore</w:t>
      </w:r>
      <w:r w:rsidR="008D2273">
        <w:rPr>
          <w:rStyle w:val="selectable"/>
          <w:rFonts w:asciiTheme="majorHAnsi" w:hAnsiTheme="majorHAnsi" w:cs="Arial"/>
          <w:color w:val="000000"/>
        </w:rPr>
        <w:t xml:space="preserve">, it is not just about race, there is a wide range of different marginalized groups that people let microaggression come into play. Microaggression is also about </w:t>
      </w:r>
      <w:r w:rsidR="000C43EC">
        <w:rPr>
          <w:rStyle w:val="selectable"/>
          <w:rFonts w:asciiTheme="majorHAnsi" w:hAnsiTheme="majorHAnsi" w:cs="Arial"/>
          <w:color w:val="000000"/>
        </w:rPr>
        <w:t>gender, saying to someone who is a transgender, ‘you’re so pretty, I would have never known you were a transgender’, is a form of microaggression as is a form of discrimination. Or being asked to state one’s gender on forms when only male or female are the only options that they can fill out</w:t>
      </w:r>
      <w:r w:rsidR="001E3E07">
        <w:rPr>
          <w:rStyle w:val="selectable"/>
          <w:rFonts w:asciiTheme="majorHAnsi" w:hAnsiTheme="majorHAnsi" w:cs="Arial"/>
          <w:color w:val="000000"/>
        </w:rPr>
        <w:t xml:space="preserve"> </w:t>
      </w:r>
      <w:r w:rsidR="000C43EC">
        <w:rPr>
          <w:rStyle w:val="selectable"/>
          <w:rFonts w:asciiTheme="majorHAnsi" w:hAnsiTheme="majorHAnsi" w:cs="Arial"/>
          <w:color w:val="000000"/>
        </w:rPr>
        <w:t xml:space="preserve">Goodtherapy.org, (2007). </w:t>
      </w:r>
      <w:r w:rsidR="00416316">
        <w:rPr>
          <w:rStyle w:val="selectable"/>
          <w:rFonts w:asciiTheme="majorHAnsi" w:hAnsiTheme="majorHAnsi" w:cs="Arial"/>
          <w:color w:val="000000"/>
        </w:rPr>
        <w:t xml:space="preserve">Microaggressions that are committed in a counselling setting can result in the client often being misheard or misunderstood as the counsellor is letting their mind and thoughts run away with them and letting their microaggressions take over to prejudge their client. </w:t>
      </w:r>
      <w:r w:rsidR="00416316">
        <w:rPr>
          <w:rStyle w:val="selectable"/>
          <w:rFonts w:asciiTheme="majorHAnsi" w:hAnsiTheme="majorHAnsi" w:cs="Arial"/>
          <w:color w:val="000000"/>
        </w:rPr>
        <w:br/>
      </w:r>
      <w:r w:rsidR="002C77B5">
        <w:rPr>
          <w:rStyle w:val="selectable"/>
          <w:rFonts w:asciiTheme="majorHAnsi" w:hAnsiTheme="majorHAnsi" w:cs="Arial"/>
          <w:color w:val="000000"/>
        </w:rPr>
        <w:t xml:space="preserve"> </w:t>
      </w:r>
      <w:r w:rsidR="009778FB">
        <w:rPr>
          <w:rStyle w:val="selectable"/>
          <w:rFonts w:asciiTheme="majorHAnsi" w:hAnsiTheme="majorHAnsi" w:cs="Arial"/>
          <w:color w:val="000000"/>
        </w:rPr>
        <w:t xml:space="preserve">When it comes to </w:t>
      </w:r>
      <w:r w:rsidR="00416316">
        <w:rPr>
          <w:rStyle w:val="selectable"/>
          <w:rFonts w:asciiTheme="majorHAnsi" w:hAnsiTheme="majorHAnsi" w:cs="Arial"/>
          <w:color w:val="000000"/>
        </w:rPr>
        <w:t xml:space="preserve">building a </w:t>
      </w:r>
      <w:r w:rsidR="009778FB">
        <w:rPr>
          <w:rStyle w:val="selectable"/>
          <w:rFonts w:asciiTheme="majorHAnsi" w:hAnsiTheme="majorHAnsi" w:cs="Arial"/>
          <w:color w:val="000000"/>
        </w:rPr>
        <w:t xml:space="preserve">therapeutic </w:t>
      </w:r>
      <w:r w:rsidR="00416316">
        <w:rPr>
          <w:rStyle w:val="selectable"/>
          <w:rFonts w:asciiTheme="majorHAnsi" w:hAnsiTheme="majorHAnsi" w:cs="Arial"/>
          <w:color w:val="000000"/>
        </w:rPr>
        <w:t>relationship,</w:t>
      </w:r>
      <w:r w:rsidR="009778FB">
        <w:rPr>
          <w:rStyle w:val="selectable"/>
          <w:rFonts w:asciiTheme="majorHAnsi" w:hAnsiTheme="majorHAnsi" w:cs="Arial"/>
          <w:color w:val="000000"/>
        </w:rPr>
        <w:t xml:space="preserve"> it is important to listen to the client, if there are </w:t>
      </w:r>
      <w:r w:rsidR="009778FB">
        <w:rPr>
          <w:rStyle w:val="selectable"/>
          <w:rFonts w:asciiTheme="majorHAnsi" w:hAnsiTheme="majorHAnsi" w:cs="Arial"/>
          <w:color w:val="000000"/>
        </w:rPr>
        <w:lastRenderedPageBreak/>
        <w:t>any thoughts to do with their gender</w:t>
      </w:r>
      <w:r w:rsidR="00416316">
        <w:rPr>
          <w:rStyle w:val="selectable"/>
          <w:rFonts w:asciiTheme="majorHAnsi" w:hAnsiTheme="majorHAnsi" w:cs="Arial"/>
          <w:color w:val="000000"/>
        </w:rPr>
        <w:t xml:space="preserve"> for example</w:t>
      </w:r>
      <w:r w:rsidR="009778FB">
        <w:rPr>
          <w:rStyle w:val="selectable"/>
          <w:rFonts w:asciiTheme="majorHAnsi" w:hAnsiTheme="majorHAnsi" w:cs="Arial"/>
          <w:color w:val="000000"/>
        </w:rPr>
        <w:t>, it needs to be pushed aside unless your client is willing to talk about it too you. As a counsellor you need to be professional and understanding to ensure there is empathy and to not let thoughts come into your mind. If this was to happen then it is said that the counsellor is not giving one hundred percent to their client because they are just simply not focused enough</w:t>
      </w:r>
      <w:r w:rsidR="001E3E07">
        <w:rPr>
          <w:rStyle w:val="selectable"/>
          <w:rFonts w:asciiTheme="majorHAnsi" w:hAnsiTheme="majorHAnsi" w:cs="Arial"/>
          <w:color w:val="000000"/>
        </w:rPr>
        <w:t xml:space="preserve"> </w:t>
      </w:r>
      <w:r w:rsidR="009778FB">
        <w:rPr>
          <w:rStyle w:val="selectable"/>
          <w:rFonts w:asciiTheme="majorHAnsi" w:hAnsiTheme="majorHAnsi" w:cs="Arial"/>
          <w:color w:val="000000"/>
        </w:rPr>
        <w:t xml:space="preserve">Midwinter, R. and Dickson, J. (2015). </w:t>
      </w:r>
      <w:r w:rsidR="009778FB">
        <w:rPr>
          <w:rStyle w:val="selectable"/>
          <w:rFonts w:asciiTheme="majorHAnsi" w:hAnsiTheme="majorHAnsi" w:cs="Arial"/>
          <w:color w:val="000000"/>
        </w:rPr>
        <w:br/>
      </w:r>
      <w:r w:rsidR="002C77B5">
        <w:rPr>
          <w:rStyle w:val="selectable"/>
          <w:rFonts w:asciiTheme="majorHAnsi" w:hAnsiTheme="majorHAnsi" w:cs="Arial"/>
          <w:color w:val="000000"/>
        </w:rPr>
        <w:t xml:space="preserve"> </w:t>
      </w:r>
      <w:r w:rsidR="000C43EC">
        <w:rPr>
          <w:rStyle w:val="selectable"/>
          <w:rFonts w:asciiTheme="majorHAnsi" w:hAnsiTheme="majorHAnsi" w:cs="Arial"/>
          <w:color w:val="000000"/>
        </w:rPr>
        <w:t xml:space="preserve">Another example of </w:t>
      </w:r>
      <w:r w:rsidR="002C77B5">
        <w:rPr>
          <w:rStyle w:val="selectable"/>
          <w:rFonts w:asciiTheme="majorHAnsi" w:hAnsiTheme="majorHAnsi" w:cs="Arial"/>
          <w:color w:val="000000"/>
        </w:rPr>
        <w:t xml:space="preserve">a </w:t>
      </w:r>
      <w:r w:rsidR="000C43EC">
        <w:rPr>
          <w:rStyle w:val="selectable"/>
          <w:rFonts w:asciiTheme="majorHAnsi" w:hAnsiTheme="majorHAnsi" w:cs="Arial"/>
          <w:color w:val="000000"/>
        </w:rPr>
        <w:t>microaggression is disability, people often assume that people who has a disability has lower quality of life than a person who is able-bodied</w:t>
      </w:r>
      <w:r w:rsidR="009778FB">
        <w:rPr>
          <w:rStyle w:val="selectable"/>
          <w:rFonts w:asciiTheme="majorHAnsi" w:hAnsiTheme="majorHAnsi" w:cs="Arial"/>
          <w:color w:val="000000"/>
        </w:rPr>
        <w:t>. We shouldn’t just assume this</w:t>
      </w:r>
      <w:r w:rsidR="00B82B84">
        <w:rPr>
          <w:rStyle w:val="selectable"/>
          <w:rFonts w:asciiTheme="majorHAnsi" w:hAnsiTheme="majorHAnsi" w:cs="Arial"/>
          <w:color w:val="000000"/>
        </w:rPr>
        <w:t xml:space="preserve">, we need to understand that everyone is different regardless of their disability </w:t>
      </w:r>
      <w:r w:rsidR="00CE7769" w:rsidRPr="00CE7769">
        <w:rPr>
          <w:rFonts w:asciiTheme="majorHAnsi" w:hAnsiTheme="majorHAnsi" w:cstheme="majorHAnsi"/>
        </w:rPr>
        <w:t>Ito, M. (2015).</w:t>
      </w:r>
      <w:r w:rsidR="00CE7769">
        <w:rPr>
          <w:rFonts w:asciiTheme="majorHAnsi" w:hAnsiTheme="majorHAnsi" w:cstheme="majorHAnsi"/>
        </w:rPr>
        <w:t xml:space="preserve"> Another example of when microaggression is used is towards other people and their sexuality. This means a subtle negative attitude conveying that </w:t>
      </w:r>
      <w:r w:rsidR="002D4907">
        <w:rPr>
          <w:rFonts w:asciiTheme="majorHAnsi" w:hAnsiTheme="majorHAnsi" w:cstheme="majorHAnsi"/>
        </w:rPr>
        <w:t xml:space="preserve">a person’s </w:t>
      </w:r>
      <w:r w:rsidR="00CE7769">
        <w:rPr>
          <w:rFonts w:asciiTheme="majorHAnsi" w:hAnsiTheme="majorHAnsi" w:cstheme="majorHAnsi"/>
        </w:rPr>
        <w:t xml:space="preserve">sexual or gender </w:t>
      </w:r>
      <w:r w:rsidR="002D4907">
        <w:rPr>
          <w:rFonts w:asciiTheme="majorHAnsi" w:hAnsiTheme="majorHAnsi" w:cstheme="majorHAnsi"/>
        </w:rPr>
        <w:t>identity</w:t>
      </w:r>
      <w:r w:rsidR="00CE7769">
        <w:rPr>
          <w:rFonts w:asciiTheme="majorHAnsi" w:hAnsiTheme="majorHAnsi" w:cstheme="majorHAnsi"/>
        </w:rPr>
        <w:t xml:space="preserve"> is less valuable than </w:t>
      </w:r>
      <w:r w:rsidR="002D4907">
        <w:rPr>
          <w:rFonts w:asciiTheme="majorHAnsi" w:hAnsiTheme="majorHAnsi" w:cstheme="majorHAnsi"/>
        </w:rPr>
        <w:t xml:space="preserve">the </w:t>
      </w:r>
      <w:r w:rsidR="00CE7769">
        <w:rPr>
          <w:rFonts w:asciiTheme="majorHAnsi" w:hAnsiTheme="majorHAnsi" w:cstheme="majorHAnsi"/>
        </w:rPr>
        <w:t xml:space="preserve">dominant </w:t>
      </w:r>
      <w:r w:rsidR="002D4907">
        <w:rPr>
          <w:rFonts w:asciiTheme="majorHAnsi" w:hAnsiTheme="majorHAnsi" w:cstheme="majorHAnsi"/>
        </w:rPr>
        <w:t xml:space="preserve">cultures. </w:t>
      </w:r>
      <w:r w:rsidR="00CE7769">
        <w:rPr>
          <w:rFonts w:asciiTheme="majorHAnsi" w:hAnsiTheme="majorHAnsi" w:cstheme="majorHAnsi"/>
        </w:rPr>
        <w:t xml:space="preserve">Using improper </w:t>
      </w:r>
      <w:r w:rsidR="002D4907">
        <w:rPr>
          <w:rFonts w:asciiTheme="majorHAnsi" w:hAnsiTheme="majorHAnsi" w:cstheme="majorHAnsi"/>
        </w:rPr>
        <w:t>terminology</w:t>
      </w:r>
      <w:r w:rsidR="00CE7769">
        <w:rPr>
          <w:rFonts w:asciiTheme="majorHAnsi" w:hAnsiTheme="majorHAnsi" w:cstheme="majorHAnsi"/>
        </w:rPr>
        <w:t xml:space="preserve"> is one form of a sexual or gender microaggression. This </w:t>
      </w:r>
      <w:r w:rsidR="002D4907">
        <w:rPr>
          <w:rFonts w:asciiTheme="majorHAnsi" w:hAnsiTheme="majorHAnsi" w:cstheme="majorHAnsi"/>
        </w:rPr>
        <w:t xml:space="preserve">is </w:t>
      </w:r>
      <w:r w:rsidR="00CE7769">
        <w:rPr>
          <w:rFonts w:asciiTheme="majorHAnsi" w:hAnsiTheme="majorHAnsi" w:cstheme="majorHAnsi"/>
        </w:rPr>
        <w:t xml:space="preserve">another example of why </w:t>
      </w:r>
      <w:r w:rsidR="002D4907">
        <w:rPr>
          <w:rFonts w:asciiTheme="majorHAnsi" w:hAnsiTheme="majorHAnsi" w:cstheme="majorHAnsi"/>
        </w:rPr>
        <w:t>counsellors</w:t>
      </w:r>
      <w:r w:rsidR="00CE7769">
        <w:rPr>
          <w:rFonts w:asciiTheme="majorHAnsi" w:hAnsiTheme="majorHAnsi" w:cstheme="majorHAnsi"/>
        </w:rPr>
        <w:t xml:space="preserve"> need to be professional in their role as </w:t>
      </w:r>
      <w:r w:rsidR="002D4907">
        <w:rPr>
          <w:rFonts w:asciiTheme="majorHAnsi" w:hAnsiTheme="majorHAnsi" w:cstheme="majorHAnsi"/>
        </w:rPr>
        <w:t>even the slightest negative attitude towards their client can be picked up on very quickly and have an effect on them</w:t>
      </w:r>
      <w:r w:rsidR="001E3E07">
        <w:rPr>
          <w:rFonts w:asciiTheme="majorHAnsi" w:hAnsiTheme="majorHAnsi" w:cstheme="majorHAnsi"/>
        </w:rPr>
        <w:t xml:space="preserve"> </w:t>
      </w:r>
      <w:r w:rsidR="002D4907" w:rsidRPr="002D4907">
        <w:rPr>
          <w:rFonts w:asciiTheme="majorHAnsi" w:hAnsiTheme="majorHAnsi" w:cstheme="majorHAnsi"/>
        </w:rPr>
        <w:t>Lubsen, J. (2019).</w:t>
      </w:r>
      <w:r w:rsidR="002D4907">
        <w:rPr>
          <w:rStyle w:val="selectable"/>
          <w:rFonts w:asciiTheme="majorHAnsi" w:hAnsiTheme="majorHAnsi" w:cs="Arial"/>
          <w:color w:val="000000"/>
        </w:rPr>
        <w:t xml:space="preserve"> </w:t>
      </w:r>
      <w:r w:rsidR="002D4907">
        <w:rPr>
          <w:rStyle w:val="selectable"/>
          <w:rFonts w:asciiTheme="majorHAnsi" w:hAnsiTheme="majorHAnsi" w:cs="Arial"/>
          <w:color w:val="000000"/>
        </w:rPr>
        <w:br/>
      </w:r>
      <w:r w:rsidR="002C77B5">
        <w:rPr>
          <w:rStyle w:val="selectable"/>
          <w:rFonts w:asciiTheme="majorHAnsi" w:hAnsiTheme="majorHAnsi" w:cs="Arial"/>
          <w:color w:val="000000"/>
        </w:rPr>
        <w:t xml:space="preserve"> </w:t>
      </w:r>
      <w:r w:rsidR="0074216D">
        <w:rPr>
          <w:rFonts w:asciiTheme="majorHAnsi" w:hAnsiTheme="majorHAnsi" w:cstheme="majorHAnsi"/>
        </w:rPr>
        <w:t xml:space="preserve">The </w:t>
      </w:r>
      <w:r w:rsidR="005136AA">
        <w:rPr>
          <w:rFonts w:asciiTheme="majorHAnsi" w:hAnsiTheme="majorHAnsi" w:cstheme="majorHAnsi"/>
        </w:rPr>
        <w:t xml:space="preserve">therapist </w:t>
      </w:r>
      <w:r w:rsidR="0074216D">
        <w:rPr>
          <w:rFonts w:asciiTheme="majorHAnsi" w:hAnsiTheme="majorHAnsi" w:cstheme="majorHAnsi"/>
        </w:rPr>
        <w:t>role when these microaggressions appear is to try and be able to think before they speak</w:t>
      </w:r>
      <w:r w:rsidR="005136AA">
        <w:rPr>
          <w:rFonts w:asciiTheme="majorHAnsi" w:hAnsiTheme="majorHAnsi" w:cstheme="majorHAnsi"/>
        </w:rPr>
        <w:t xml:space="preserve">, as something they may say can become highly offensive to their client and could result into causing the client harm. </w:t>
      </w:r>
      <w:r w:rsidR="002C77B5">
        <w:rPr>
          <w:rFonts w:asciiTheme="majorHAnsi" w:hAnsiTheme="majorHAnsi" w:cstheme="majorHAnsi"/>
        </w:rPr>
        <w:t xml:space="preserve">This can sometimes be easier said than done. </w:t>
      </w:r>
      <w:r w:rsidR="005136AA">
        <w:rPr>
          <w:rFonts w:asciiTheme="majorHAnsi" w:hAnsiTheme="majorHAnsi" w:cstheme="majorHAnsi"/>
        </w:rPr>
        <w:br/>
        <w:t>The person-centred theory is a great approach to use</w:t>
      </w:r>
      <w:r w:rsidR="002C77B5">
        <w:rPr>
          <w:rFonts w:asciiTheme="majorHAnsi" w:hAnsiTheme="majorHAnsi" w:cstheme="majorHAnsi"/>
        </w:rPr>
        <w:t xml:space="preserve"> as a therapist.</w:t>
      </w:r>
      <w:r w:rsidR="005136AA">
        <w:rPr>
          <w:rFonts w:asciiTheme="majorHAnsi" w:hAnsiTheme="majorHAnsi" w:cstheme="majorHAnsi"/>
        </w:rPr>
        <w:t xml:space="preserve"> The p</w:t>
      </w:r>
      <w:r w:rsidR="00416316">
        <w:rPr>
          <w:rFonts w:asciiTheme="majorHAnsi" w:hAnsiTheme="majorHAnsi" w:cs="Arial"/>
        </w:rPr>
        <w:t>erson-centred theory is a talking therapy where the client does most of the talking and the therapist does more of the listening and that uses a non-authoritative approach that allows the clients to be able to take more of a lead within their sessions, so that in theory, they will then be able to discover their own solutions.</w:t>
      </w:r>
      <w:r w:rsidR="005136AA">
        <w:rPr>
          <w:rFonts w:asciiTheme="majorHAnsi" w:hAnsiTheme="majorHAnsi" w:cs="Arial"/>
        </w:rPr>
        <w:t xml:space="preserve"> This allows the therapist to allow more time to let the client speak whilst they sit back and really listen to what the client needs to say. </w:t>
      </w:r>
      <w:r w:rsidR="007545E2">
        <w:rPr>
          <w:rFonts w:asciiTheme="majorHAnsi" w:hAnsiTheme="majorHAnsi" w:cs="Arial"/>
        </w:rPr>
        <w:t xml:space="preserve">It is important for the therapist to let their client express their views and opinions and show appreciation to their client, what they are there to talk about may be a big deal for the client so it is very important to show consideration in what they are there to talk to you about. </w:t>
      </w:r>
      <w:r w:rsidR="00F2286C">
        <w:rPr>
          <w:rFonts w:asciiTheme="majorHAnsi" w:hAnsiTheme="majorHAnsi" w:cs="Arial"/>
        </w:rPr>
        <w:t>The therapist needs to show that they value their client’s courage</w:t>
      </w:r>
      <w:r w:rsidR="001E3E07">
        <w:rPr>
          <w:rFonts w:asciiTheme="majorHAnsi" w:hAnsiTheme="majorHAnsi" w:cs="Arial"/>
        </w:rPr>
        <w:t xml:space="preserve"> </w:t>
      </w:r>
      <w:r w:rsidR="00F2286C" w:rsidRPr="00F2286C">
        <w:rPr>
          <w:rFonts w:asciiTheme="majorHAnsi" w:hAnsiTheme="majorHAnsi" w:cstheme="majorHAnsi"/>
          <w:color w:val="000000"/>
        </w:rPr>
        <w:t>Sue, D. (2019).</w:t>
      </w:r>
      <w:r w:rsidR="00416316">
        <w:rPr>
          <w:rFonts w:asciiTheme="majorHAnsi" w:hAnsiTheme="majorHAnsi" w:cs="Arial"/>
        </w:rPr>
        <w:br/>
      </w:r>
      <w:r w:rsidR="00F2286C">
        <w:rPr>
          <w:rFonts w:asciiTheme="majorHAnsi" w:hAnsiTheme="majorHAnsi" w:cstheme="majorHAnsi"/>
          <w:color w:val="000000"/>
        </w:rPr>
        <w:t xml:space="preserve"> </w:t>
      </w:r>
      <w:r w:rsidR="00416316">
        <w:rPr>
          <w:rFonts w:asciiTheme="majorHAnsi" w:hAnsiTheme="majorHAnsi" w:cstheme="majorHAnsi"/>
          <w:color w:val="000000"/>
        </w:rPr>
        <w:t>Carl Rogers (1961) said that it is called person-centred theory because of the focus on the person’s view of the world</w:t>
      </w:r>
      <w:r w:rsidR="001E3E07">
        <w:rPr>
          <w:rFonts w:asciiTheme="majorHAnsi" w:hAnsiTheme="majorHAnsi" w:cstheme="majorHAnsi"/>
          <w:color w:val="000000"/>
        </w:rPr>
        <w:t xml:space="preserve"> </w:t>
      </w:r>
      <w:r w:rsidR="00416316">
        <w:rPr>
          <w:rStyle w:val="selectable"/>
          <w:rFonts w:asciiTheme="majorHAnsi" w:hAnsiTheme="majorHAnsi" w:cs="Arial"/>
          <w:color w:val="000000"/>
        </w:rPr>
        <w:t xml:space="preserve">McLeod, S. (2014). </w:t>
      </w:r>
      <w:r w:rsidR="00416316">
        <w:rPr>
          <w:rFonts w:asciiTheme="majorHAnsi" w:hAnsiTheme="majorHAnsi" w:cs="Arial"/>
        </w:rPr>
        <w:t>The Person-centred theory which was once called non-directive counselling but it was during the following decade that he then decided on ‘person-centred’, this final rename came during a period when Rogers work was becoming more recognised and used in many different areas of therapy</w:t>
      </w:r>
      <w:r w:rsidR="001E3E07">
        <w:rPr>
          <w:rFonts w:asciiTheme="majorHAnsi" w:hAnsiTheme="majorHAnsi" w:cs="Arial"/>
        </w:rPr>
        <w:t xml:space="preserve"> </w:t>
      </w:r>
      <w:r w:rsidR="00416316">
        <w:rPr>
          <w:rFonts w:asciiTheme="majorHAnsi" w:hAnsiTheme="majorHAnsi" w:cs="Arial"/>
        </w:rPr>
        <w:t>McLeod, S. (2014). It was his own unique approach to understanding personality and human relationships. The person-centred theory is widely used in various fields and for various types of clients</w:t>
      </w:r>
      <w:r w:rsidR="001E3E07">
        <w:rPr>
          <w:rFonts w:asciiTheme="majorHAnsi" w:hAnsiTheme="majorHAnsi" w:cs="Arial"/>
        </w:rPr>
        <w:t xml:space="preserve"> </w:t>
      </w:r>
      <w:proofErr w:type="spellStart"/>
      <w:r w:rsidR="00416316">
        <w:rPr>
          <w:rStyle w:val="selectable"/>
          <w:rFonts w:asciiTheme="majorHAnsi" w:hAnsiTheme="majorHAnsi" w:cs="Arial"/>
          <w:color w:val="000000"/>
        </w:rPr>
        <w:t>Wistreich</w:t>
      </w:r>
      <w:proofErr w:type="spellEnd"/>
      <w:r w:rsidR="00416316">
        <w:rPr>
          <w:rStyle w:val="selectable"/>
          <w:rFonts w:asciiTheme="majorHAnsi" w:hAnsiTheme="majorHAnsi" w:cs="Arial"/>
          <w:color w:val="000000"/>
        </w:rPr>
        <w:t>, N. (2018).</w:t>
      </w:r>
      <w:r w:rsidR="005136AA">
        <w:rPr>
          <w:rStyle w:val="selectable"/>
          <w:rFonts w:asciiTheme="majorHAnsi" w:hAnsiTheme="majorHAnsi" w:cs="Arial"/>
          <w:color w:val="000000"/>
        </w:rPr>
        <w:t xml:space="preserve"> This approach allows the client to be able to get everything off their chest that they have wanted to and for the therapist to allow for that to happen </w:t>
      </w:r>
      <w:r w:rsidR="005136AA">
        <w:rPr>
          <w:rStyle w:val="selectable"/>
          <w:rFonts w:asciiTheme="majorHAnsi" w:hAnsiTheme="majorHAnsi" w:cs="Arial"/>
          <w:color w:val="000000"/>
        </w:rPr>
        <w:lastRenderedPageBreak/>
        <w:t xml:space="preserve">can result into positive progress being made. </w:t>
      </w:r>
      <w:r w:rsidR="004E3224">
        <w:rPr>
          <w:rStyle w:val="selectable"/>
          <w:rFonts w:asciiTheme="majorHAnsi" w:hAnsiTheme="majorHAnsi" w:cs="Arial"/>
          <w:color w:val="000000"/>
        </w:rPr>
        <w:br/>
      </w:r>
      <w:r w:rsidR="002C77B5">
        <w:rPr>
          <w:rStyle w:val="selectable"/>
          <w:rFonts w:asciiTheme="majorHAnsi" w:hAnsiTheme="majorHAnsi" w:cs="Arial"/>
          <w:color w:val="000000"/>
        </w:rPr>
        <w:t xml:space="preserve"> </w:t>
      </w:r>
      <w:r w:rsidR="004E3224">
        <w:rPr>
          <w:rStyle w:val="selectable"/>
          <w:rFonts w:asciiTheme="majorHAnsi" w:hAnsiTheme="majorHAnsi" w:cs="Arial"/>
          <w:color w:val="000000"/>
        </w:rPr>
        <w:t xml:space="preserve">There are many behaviours that we often show but we do not realise that we are doing so, it is not always intentional. The ways in which we can prevent our microaggressions taking over in the way we think is to stop making assumptions based on stereotypes, often we see things and ‘assume’ and this is when microaggressions can take over. On the other hand, it also assuming that someone is part of a marginalized group, again, just because we assume something, it doesn’t make it true. </w:t>
      </w:r>
      <w:r>
        <w:rPr>
          <w:rStyle w:val="selectable"/>
          <w:rFonts w:asciiTheme="majorHAnsi" w:hAnsiTheme="majorHAnsi" w:cs="Arial"/>
          <w:color w:val="000000"/>
        </w:rPr>
        <w:br/>
        <w:t xml:space="preserve"> </w:t>
      </w:r>
      <w:r w:rsidR="00416316">
        <w:rPr>
          <w:rFonts w:asciiTheme="majorHAnsi" w:hAnsiTheme="majorHAnsi" w:cstheme="majorHAnsi"/>
        </w:rPr>
        <w:t>Throughout, it has been discussed in clear detail about microaggression and how it plays a part in our everyday lives without the realisation that it is even doing so. When it comes to building up a therapeutic relationship with your client it is essential that you let your thoughts go to one side as m</w:t>
      </w:r>
      <w:r w:rsidR="00416316">
        <w:rPr>
          <w:rStyle w:val="selectable"/>
          <w:rFonts w:asciiTheme="majorHAnsi" w:hAnsiTheme="majorHAnsi" w:cs="Arial"/>
          <w:color w:val="000000"/>
        </w:rPr>
        <w:t xml:space="preserve">icroaggressions that are committed in a counselling setting can result in the client often being misheard or misunderstood. This is because the counsellor is letting their mind and thoughts run away with them and letting their microaggressions take over to prejudge their client. There has been a closer look into racism </w:t>
      </w:r>
      <w:r w:rsidR="00EE3B3A">
        <w:rPr>
          <w:rStyle w:val="selectable"/>
          <w:rFonts w:asciiTheme="majorHAnsi" w:hAnsiTheme="majorHAnsi" w:cs="Arial"/>
          <w:color w:val="000000"/>
        </w:rPr>
        <w:t>and a clear example as to what racism is and how building a therapeutic relationship with your client of the opposite colour can be difficult</w:t>
      </w:r>
      <w:r w:rsidR="000A4F78">
        <w:rPr>
          <w:rStyle w:val="selectable"/>
          <w:rFonts w:asciiTheme="majorHAnsi" w:hAnsiTheme="majorHAnsi" w:cs="Arial"/>
          <w:color w:val="000000"/>
        </w:rPr>
        <w:t xml:space="preserve"> if certain ways are not pushed aside. However, throughout it has also been briefly discussed about gender and disability as it is not just race that has been covered when it comes to our microaggressions. Derald Wing Sue has been the in</w:t>
      </w:r>
      <w:r w:rsidR="00E966EB">
        <w:rPr>
          <w:rStyle w:val="selectable"/>
          <w:rFonts w:asciiTheme="majorHAnsi" w:hAnsiTheme="majorHAnsi" w:cs="Arial"/>
          <w:color w:val="000000"/>
        </w:rPr>
        <w:t xml:space="preserve">spiration when it came to writing this essay and it is his work that has been included from start to finish on the term microaggression. </w:t>
      </w:r>
      <w:r w:rsidR="00416316">
        <w:rPr>
          <w:rStyle w:val="selectable"/>
          <w:rFonts w:asciiTheme="majorHAnsi" w:hAnsiTheme="majorHAnsi" w:cs="Arial"/>
          <w:color w:val="000000"/>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sidR="00B41E54">
        <w:rPr>
          <w:rFonts w:ascii="Arial" w:hAnsi="Arial" w:cs="Arial"/>
          <w:u w:val="single"/>
        </w:rPr>
        <w:br/>
      </w:r>
      <w:r>
        <w:rPr>
          <w:rFonts w:ascii="Arial" w:hAnsi="Arial" w:cs="Arial"/>
          <w:u w:val="single"/>
        </w:rPr>
        <w:br/>
      </w:r>
      <w:r>
        <w:rPr>
          <w:rFonts w:ascii="Arial" w:hAnsi="Arial" w:cs="Arial"/>
          <w:u w:val="single"/>
        </w:rPr>
        <w:br/>
      </w:r>
      <w:r w:rsidR="00B41E54" w:rsidRPr="003D55A8">
        <w:rPr>
          <w:rFonts w:asciiTheme="majorHAnsi" w:hAnsiTheme="majorHAnsi" w:cstheme="majorHAnsi"/>
          <w:u w:val="single"/>
        </w:rPr>
        <w:lastRenderedPageBreak/>
        <w:t>Referencing list:</w:t>
      </w:r>
      <w:r w:rsidR="001E3E07">
        <w:rPr>
          <w:rFonts w:asciiTheme="majorHAnsi" w:hAnsiTheme="majorHAnsi" w:cstheme="majorHAnsi"/>
          <w:u w:val="single"/>
        </w:rPr>
        <w:br/>
      </w:r>
      <w:r w:rsidR="001E3E07">
        <w:rPr>
          <w:rFonts w:asciiTheme="majorHAnsi" w:hAnsiTheme="majorHAnsi" w:cstheme="majorHAnsi"/>
          <w:u w:val="single"/>
        </w:rPr>
        <w:br/>
      </w:r>
      <w:r w:rsidR="001E3E07" w:rsidRPr="00D5382C">
        <w:rPr>
          <w:rFonts w:asciiTheme="majorHAnsi" w:hAnsiTheme="majorHAnsi" w:cstheme="majorHAnsi"/>
          <w:color w:val="000000"/>
        </w:rPr>
        <w:t xml:space="preserve">Childline.org.uk. (2019). </w:t>
      </w:r>
      <w:r w:rsidR="001E3E07" w:rsidRPr="00D5382C">
        <w:rPr>
          <w:rFonts w:asciiTheme="majorHAnsi" w:hAnsiTheme="majorHAnsi" w:cstheme="majorHAnsi"/>
          <w:i/>
          <w:iCs/>
          <w:color w:val="000000"/>
        </w:rPr>
        <w:t>Racism and racial bullying | Childline</w:t>
      </w:r>
      <w:r w:rsidR="001E3E07" w:rsidRPr="00D5382C">
        <w:rPr>
          <w:rFonts w:asciiTheme="majorHAnsi" w:hAnsiTheme="majorHAnsi" w:cstheme="majorHAnsi"/>
          <w:color w:val="000000"/>
        </w:rPr>
        <w:t>. [online] Available at: https://childline.org.uk/info-advice/bullying-abuse-safety/crime-law/racism-racial-bullying/ [Accessed 15 Jan. 2019].</w:t>
      </w:r>
      <w:r w:rsidR="001E3E07">
        <w:rPr>
          <w:rFonts w:ascii="Arial" w:hAnsi="Arial" w:cs="Arial"/>
          <w:color w:val="000000"/>
          <w:sz w:val="20"/>
          <w:szCs w:val="20"/>
        </w:rPr>
        <w:t xml:space="preserve"> </w:t>
      </w:r>
      <w:r w:rsidR="001E3E07">
        <w:rPr>
          <w:rFonts w:ascii="Arial" w:hAnsi="Arial" w:cs="Arial"/>
          <w:color w:val="000000"/>
          <w:sz w:val="20"/>
          <w:szCs w:val="20"/>
        </w:rPr>
        <w:br/>
      </w:r>
      <w:r w:rsidR="001E3E07">
        <w:rPr>
          <w:rFonts w:ascii="Arial" w:hAnsi="Arial" w:cs="Arial"/>
          <w:color w:val="000000"/>
          <w:sz w:val="20"/>
          <w:szCs w:val="20"/>
        </w:rPr>
        <w:br/>
      </w:r>
      <w:r w:rsidR="001E3E07" w:rsidRPr="000C43EC">
        <w:rPr>
          <w:rFonts w:asciiTheme="majorHAnsi" w:hAnsiTheme="majorHAnsi" w:cstheme="majorHAnsi"/>
          <w:color w:val="000000"/>
        </w:rPr>
        <w:t xml:space="preserve">GoodTherapy.org Therapy Blog. (2007). </w:t>
      </w:r>
      <w:r w:rsidR="001E3E07" w:rsidRPr="000C43EC">
        <w:rPr>
          <w:rFonts w:asciiTheme="majorHAnsi" w:hAnsiTheme="majorHAnsi" w:cstheme="majorHAnsi"/>
          <w:i/>
          <w:iCs/>
          <w:color w:val="000000"/>
        </w:rPr>
        <w:t>Microaggression</w:t>
      </w:r>
      <w:r w:rsidR="001E3E07" w:rsidRPr="000C43EC">
        <w:rPr>
          <w:rFonts w:asciiTheme="majorHAnsi" w:hAnsiTheme="majorHAnsi" w:cstheme="majorHAnsi"/>
          <w:color w:val="000000"/>
        </w:rPr>
        <w:t>. [online] Available at: https://www.goodtherapy.org/blog/psychpedia/microaggression [Accessed 14 Jan. 2019].</w:t>
      </w:r>
      <w:r w:rsidR="001E3E07">
        <w:rPr>
          <w:rFonts w:asciiTheme="majorHAnsi" w:hAnsiTheme="majorHAnsi" w:cstheme="majorHAnsi"/>
          <w:color w:val="000000"/>
        </w:rPr>
        <w:br/>
      </w:r>
      <w:r w:rsidR="001E3E07">
        <w:rPr>
          <w:rFonts w:asciiTheme="majorHAnsi" w:hAnsiTheme="majorHAnsi" w:cstheme="majorHAnsi"/>
          <w:color w:val="000000"/>
        </w:rPr>
        <w:br/>
      </w:r>
      <w:r w:rsidR="001E3E07">
        <w:rPr>
          <w:rStyle w:val="selectable"/>
          <w:rFonts w:asciiTheme="majorHAnsi" w:hAnsiTheme="majorHAnsi" w:cs="Arial"/>
          <w:color w:val="000000"/>
        </w:rPr>
        <w:t xml:space="preserve">GoodTherapy.org Therapy Blog. (2015). </w:t>
      </w:r>
      <w:r w:rsidR="001E3E07">
        <w:rPr>
          <w:rStyle w:val="selectable"/>
          <w:rFonts w:asciiTheme="majorHAnsi" w:hAnsiTheme="majorHAnsi" w:cs="Arial"/>
          <w:i/>
          <w:iCs/>
          <w:color w:val="000000"/>
        </w:rPr>
        <w:t>Therapeutic Relationship</w:t>
      </w:r>
      <w:r w:rsidR="001E3E07">
        <w:rPr>
          <w:rStyle w:val="selectable"/>
          <w:rFonts w:asciiTheme="majorHAnsi" w:hAnsiTheme="majorHAnsi" w:cs="Arial"/>
          <w:color w:val="000000"/>
        </w:rPr>
        <w:t>. [Online] Available at: https://www.goodtherapy.org/blog/psychpedia/definition-of-therapeutic-relationship [Accessed 10 Jan. 2019].</w:t>
      </w:r>
      <w:r w:rsidR="001E3E07">
        <w:rPr>
          <w:rFonts w:ascii="Arial" w:hAnsi="Arial" w:cs="Arial"/>
          <w:color w:val="000000"/>
          <w:sz w:val="20"/>
          <w:szCs w:val="20"/>
        </w:rPr>
        <w:br/>
      </w:r>
      <w:r w:rsidR="001E3E07">
        <w:rPr>
          <w:rFonts w:asciiTheme="majorHAnsi" w:hAnsiTheme="majorHAnsi" w:cstheme="majorHAnsi"/>
        </w:rPr>
        <w:br/>
      </w:r>
      <w:r w:rsidR="00B41E54" w:rsidRPr="003D55A8">
        <w:rPr>
          <w:rFonts w:asciiTheme="majorHAnsi" w:hAnsiTheme="majorHAnsi" w:cstheme="majorHAnsi"/>
          <w:color w:val="000000"/>
        </w:rPr>
        <w:t xml:space="preserve">Hopper, E. (2018). </w:t>
      </w:r>
      <w:r w:rsidR="00B41E54" w:rsidRPr="003D55A8">
        <w:rPr>
          <w:rFonts w:asciiTheme="majorHAnsi" w:hAnsiTheme="majorHAnsi" w:cstheme="majorHAnsi"/>
          <w:i/>
          <w:iCs/>
          <w:color w:val="000000"/>
        </w:rPr>
        <w:t xml:space="preserve">What Is a Microaggression? Everyday Insults </w:t>
      </w:r>
      <w:proofErr w:type="gramStart"/>
      <w:r w:rsidR="00B41E54" w:rsidRPr="003D55A8">
        <w:rPr>
          <w:rFonts w:asciiTheme="majorHAnsi" w:hAnsiTheme="majorHAnsi" w:cstheme="majorHAnsi"/>
          <w:i/>
          <w:iCs/>
          <w:color w:val="000000"/>
        </w:rPr>
        <w:t>With</w:t>
      </w:r>
      <w:proofErr w:type="gramEnd"/>
      <w:r w:rsidR="00B41E54" w:rsidRPr="003D55A8">
        <w:rPr>
          <w:rFonts w:asciiTheme="majorHAnsi" w:hAnsiTheme="majorHAnsi" w:cstheme="majorHAnsi"/>
          <w:i/>
          <w:iCs/>
          <w:color w:val="000000"/>
        </w:rPr>
        <w:t xml:space="preserve"> Harmful Effects</w:t>
      </w:r>
      <w:r w:rsidR="00B41E54" w:rsidRPr="003D55A8">
        <w:rPr>
          <w:rFonts w:asciiTheme="majorHAnsi" w:hAnsiTheme="majorHAnsi" w:cstheme="majorHAnsi"/>
          <w:color w:val="000000"/>
        </w:rPr>
        <w:t>. [online] ThoughtCo. Available at: https://www.thoughtco.com/microaggression-definition-examples-4171853 [Accessed 10 Jan. 2019].</w:t>
      </w:r>
      <w:r w:rsidR="001E3E07">
        <w:rPr>
          <w:rFonts w:asciiTheme="majorHAnsi" w:hAnsiTheme="majorHAnsi" w:cstheme="majorHAnsi"/>
          <w:color w:val="000000"/>
        </w:rPr>
        <w:br/>
      </w:r>
      <w:r w:rsidR="001E3E07">
        <w:rPr>
          <w:rFonts w:asciiTheme="majorHAnsi" w:hAnsiTheme="majorHAnsi" w:cstheme="majorHAnsi"/>
          <w:color w:val="000000"/>
        </w:rPr>
        <w:br/>
      </w:r>
      <w:r w:rsidR="001E3E07" w:rsidRPr="00CE7769">
        <w:rPr>
          <w:rFonts w:asciiTheme="majorHAnsi" w:hAnsiTheme="majorHAnsi" w:cstheme="majorHAnsi"/>
        </w:rPr>
        <w:t xml:space="preserve">Ito, M. (2015). </w:t>
      </w:r>
      <w:r w:rsidR="001E3E07" w:rsidRPr="00CE7769">
        <w:rPr>
          <w:rFonts w:asciiTheme="majorHAnsi" w:hAnsiTheme="majorHAnsi" w:cstheme="majorHAnsi"/>
          <w:i/>
          <w:iCs/>
        </w:rPr>
        <w:t xml:space="preserve">'Everyone is different, regardless of their disability': </w:t>
      </w:r>
      <w:proofErr w:type="spellStart"/>
      <w:r w:rsidR="001E3E07" w:rsidRPr="00CE7769">
        <w:rPr>
          <w:rFonts w:asciiTheme="majorHAnsi" w:hAnsiTheme="majorHAnsi" w:cstheme="majorHAnsi"/>
          <w:i/>
          <w:iCs/>
        </w:rPr>
        <w:t>Hirotada</w:t>
      </w:r>
      <w:proofErr w:type="spellEnd"/>
      <w:r w:rsidR="001E3E07" w:rsidRPr="00CE7769">
        <w:rPr>
          <w:rFonts w:asciiTheme="majorHAnsi" w:hAnsiTheme="majorHAnsi" w:cstheme="majorHAnsi"/>
          <w:i/>
          <w:iCs/>
        </w:rPr>
        <w:t xml:space="preserve"> </w:t>
      </w:r>
      <w:proofErr w:type="spellStart"/>
      <w:r w:rsidR="001E3E07" w:rsidRPr="00CE7769">
        <w:rPr>
          <w:rFonts w:asciiTheme="majorHAnsi" w:hAnsiTheme="majorHAnsi" w:cstheme="majorHAnsi"/>
          <w:i/>
          <w:iCs/>
        </w:rPr>
        <w:t>Ototake</w:t>
      </w:r>
      <w:proofErr w:type="spellEnd"/>
      <w:r w:rsidR="001E3E07" w:rsidRPr="00CE7769">
        <w:rPr>
          <w:rFonts w:asciiTheme="majorHAnsi" w:hAnsiTheme="majorHAnsi" w:cstheme="majorHAnsi"/>
          <w:i/>
          <w:iCs/>
        </w:rPr>
        <w:t xml:space="preserve"> | The Japan Times</w:t>
      </w:r>
      <w:r w:rsidR="001E3E07" w:rsidRPr="00CE7769">
        <w:rPr>
          <w:rFonts w:asciiTheme="majorHAnsi" w:hAnsiTheme="majorHAnsi" w:cstheme="majorHAnsi"/>
        </w:rPr>
        <w:t>. [online] The Japan Times. Available at: https://www.japantimes.co.jp/life/2015/02/07/lifestyle/everyone-different-regardless-disability-hirotada-ototake/#.XEX0jUx2vIU [Accessed 16 Jan. 2019].</w:t>
      </w:r>
      <w:r w:rsidR="001E3E07">
        <w:rPr>
          <w:rFonts w:asciiTheme="majorHAnsi" w:hAnsiTheme="majorHAnsi" w:cstheme="majorHAnsi"/>
        </w:rPr>
        <w:br/>
      </w:r>
      <w:r w:rsidR="001E3E07">
        <w:rPr>
          <w:rFonts w:asciiTheme="majorHAnsi" w:hAnsiTheme="majorHAnsi" w:cstheme="majorHAnsi"/>
        </w:rPr>
        <w:br/>
      </w:r>
      <w:r w:rsidR="001E3E07" w:rsidRPr="00FE2BBA">
        <w:rPr>
          <w:rFonts w:asciiTheme="majorHAnsi" w:hAnsiTheme="majorHAnsi" w:cstheme="majorHAnsi"/>
          <w:color w:val="000000"/>
        </w:rPr>
        <w:t xml:space="preserve">Kirkpatrick, J. (2015). </w:t>
      </w:r>
      <w:r w:rsidR="001E3E07" w:rsidRPr="00FE2BBA">
        <w:rPr>
          <w:rFonts w:asciiTheme="majorHAnsi" w:hAnsiTheme="majorHAnsi" w:cstheme="majorHAnsi"/>
          <w:i/>
          <w:iCs/>
          <w:color w:val="000000"/>
        </w:rPr>
        <w:t>Preventing Microaggressions</w:t>
      </w:r>
      <w:r w:rsidR="001E3E07" w:rsidRPr="00FE2BBA">
        <w:rPr>
          <w:rFonts w:asciiTheme="majorHAnsi" w:hAnsiTheme="majorHAnsi" w:cstheme="majorHAnsi"/>
          <w:color w:val="000000"/>
        </w:rPr>
        <w:t>. [online] LinkedIn. Available at: https://www.linkedin.com/pulse/preventing-microaggressions-jessica-kirkpatrick [Accessed 14 Jan. 2019].</w:t>
      </w:r>
      <w:r w:rsidR="001E3E07">
        <w:rPr>
          <w:rFonts w:asciiTheme="majorHAnsi" w:hAnsiTheme="majorHAnsi" w:cstheme="majorHAnsi"/>
          <w:color w:val="000000"/>
        </w:rPr>
        <w:br/>
      </w:r>
      <w:r w:rsidR="001E3E07">
        <w:rPr>
          <w:rFonts w:asciiTheme="majorHAnsi" w:hAnsiTheme="majorHAnsi" w:cstheme="majorHAnsi"/>
          <w:color w:val="000000"/>
        </w:rPr>
        <w:br/>
      </w:r>
      <w:bookmarkStart w:id="1" w:name="_Hlk535852870"/>
      <w:r w:rsidR="001E3E07" w:rsidRPr="002D4907">
        <w:rPr>
          <w:rFonts w:asciiTheme="majorHAnsi" w:hAnsiTheme="majorHAnsi" w:cstheme="majorHAnsi"/>
        </w:rPr>
        <w:t xml:space="preserve">Lubsen, J. (2019). </w:t>
      </w:r>
      <w:bookmarkEnd w:id="1"/>
      <w:r w:rsidR="001E3E07" w:rsidRPr="002D4907">
        <w:rPr>
          <w:rFonts w:asciiTheme="majorHAnsi" w:hAnsiTheme="majorHAnsi" w:cstheme="majorHAnsi"/>
          <w:i/>
          <w:iCs/>
        </w:rPr>
        <w:t>The Impact of Sexual and Gender Microaggressions on LGBT Accessibility to Healthcare</w:t>
      </w:r>
      <w:r w:rsidR="001E3E07" w:rsidRPr="002D4907">
        <w:rPr>
          <w:rFonts w:asciiTheme="majorHAnsi" w:hAnsiTheme="majorHAnsi" w:cstheme="majorHAnsi"/>
        </w:rPr>
        <w:t>. [online] Medschool.ucla.edu. Available at: https://medschool.ucla.edu/Workfiles/Site-Counting/The-Impact-of-Sexual-and-Gender-Microaggressions.pdf [Accessed 17 Jan. 2019].</w:t>
      </w:r>
      <w:r w:rsidR="001E3E07">
        <w:rPr>
          <w:rFonts w:asciiTheme="majorHAnsi" w:hAnsiTheme="majorHAnsi" w:cstheme="majorHAnsi"/>
        </w:rPr>
        <w:br/>
      </w:r>
      <w:r w:rsidR="001E3E07">
        <w:rPr>
          <w:rFonts w:asciiTheme="majorHAnsi" w:hAnsiTheme="majorHAnsi" w:cstheme="majorHAnsi"/>
        </w:rPr>
        <w:br/>
      </w:r>
      <w:r w:rsidR="001E3E07">
        <w:rPr>
          <w:rStyle w:val="selectable"/>
          <w:rFonts w:asciiTheme="majorHAnsi" w:hAnsiTheme="majorHAnsi" w:cs="Arial"/>
          <w:color w:val="000000"/>
        </w:rPr>
        <w:t xml:space="preserve">McLeod, S. (2014). </w:t>
      </w:r>
      <w:r w:rsidR="001E3E07">
        <w:rPr>
          <w:rStyle w:val="selectable"/>
          <w:rFonts w:asciiTheme="majorHAnsi" w:hAnsiTheme="majorHAnsi" w:cs="Arial"/>
          <w:i/>
          <w:iCs/>
          <w:color w:val="000000"/>
        </w:rPr>
        <w:t>Carl Rogers | Simply Psychology</w:t>
      </w:r>
      <w:r w:rsidR="001E3E07">
        <w:rPr>
          <w:rStyle w:val="selectable"/>
          <w:rFonts w:asciiTheme="majorHAnsi" w:hAnsiTheme="majorHAnsi" w:cs="Arial"/>
          <w:color w:val="000000"/>
        </w:rPr>
        <w:t>. [Online] Simplypsychology.org. Available at: https://www.simplypsychology.org/carl-rogers.html [Accessed 11 Nov. 2018].</w:t>
      </w:r>
      <w:r w:rsidR="001E3E07">
        <w:rPr>
          <w:rStyle w:val="selectable"/>
          <w:rFonts w:asciiTheme="majorHAnsi" w:hAnsiTheme="majorHAnsi" w:cs="Arial"/>
          <w:color w:val="000000"/>
        </w:rPr>
        <w:br/>
      </w:r>
      <w:r w:rsidR="001E3E07">
        <w:rPr>
          <w:rFonts w:asciiTheme="majorHAnsi" w:hAnsiTheme="majorHAnsi" w:cstheme="majorHAnsi"/>
        </w:rPr>
        <w:br/>
      </w:r>
      <w:r w:rsidR="003D55A8">
        <w:rPr>
          <w:rStyle w:val="selectable"/>
          <w:rFonts w:asciiTheme="majorHAnsi" w:hAnsiTheme="majorHAnsi" w:cs="Arial"/>
          <w:color w:val="000000"/>
        </w:rPr>
        <w:t xml:space="preserve">Midwinter, R. and Dickson, J. (2015). </w:t>
      </w:r>
      <w:r w:rsidR="003D55A8">
        <w:rPr>
          <w:rStyle w:val="selectable"/>
          <w:rFonts w:asciiTheme="majorHAnsi" w:hAnsiTheme="majorHAnsi" w:cs="Arial"/>
          <w:i/>
          <w:iCs/>
          <w:color w:val="000000"/>
        </w:rPr>
        <w:t>Embedding counselling and communication skills</w:t>
      </w:r>
      <w:r w:rsidR="003D55A8">
        <w:rPr>
          <w:rStyle w:val="selectable"/>
          <w:rFonts w:asciiTheme="majorHAnsi" w:hAnsiTheme="majorHAnsi" w:cs="Arial"/>
          <w:color w:val="000000"/>
        </w:rPr>
        <w:t xml:space="preserve">. New York: </w:t>
      </w:r>
      <w:r w:rsidR="003D55A8">
        <w:rPr>
          <w:rStyle w:val="selectable"/>
          <w:rFonts w:asciiTheme="majorHAnsi" w:hAnsiTheme="majorHAnsi" w:cs="Arial"/>
          <w:color w:val="000000"/>
        </w:rPr>
        <w:lastRenderedPageBreak/>
        <w:t xml:space="preserve">Routledge, pp.23-30. (Accessed 10 Jan 2019). </w:t>
      </w:r>
      <w:r w:rsidR="001E3E07">
        <w:rPr>
          <w:rStyle w:val="selectable"/>
          <w:rFonts w:asciiTheme="majorHAnsi" w:hAnsiTheme="majorHAnsi" w:cs="Arial"/>
          <w:color w:val="000000"/>
        </w:rPr>
        <w:br/>
      </w:r>
      <w:r w:rsidR="001E3E07">
        <w:rPr>
          <w:rStyle w:val="selectable"/>
          <w:rFonts w:asciiTheme="majorHAnsi" w:hAnsiTheme="majorHAnsi" w:cs="Arial"/>
          <w:color w:val="000000"/>
        </w:rPr>
        <w:br/>
      </w:r>
      <w:bookmarkStart w:id="2" w:name="_Hlk535853798"/>
      <w:r w:rsidR="001E3E07" w:rsidRPr="004E3224">
        <w:rPr>
          <w:rFonts w:asciiTheme="majorHAnsi" w:hAnsiTheme="majorHAnsi" w:cstheme="majorHAnsi"/>
          <w:color w:val="000000"/>
        </w:rPr>
        <w:t xml:space="preserve">Psychology Today. (2019). </w:t>
      </w:r>
      <w:bookmarkEnd w:id="2"/>
      <w:r w:rsidR="001E3E07" w:rsidRPr="004E3224">
        <w:rPr>
          <w:rFonts w:asciiTheme="majorHAnsi" w:hAnsiTheme="majorHAnsi" w:cstheme="majorHAnsi"/>
          <w:i/>
          <w:iCs/>
          <w:color w:val="000000"/>
        </w:rPr>
        <w:t>Derald Wing Sue Ph.D. | Psychology Today</w:t>
      </w:r>
      <w:r w:rsidR="001E3E07" w:rsidRPr="004E3224">
        <w:rPr>
          <w:rFonts w:asciiTheme="majorHAnsi" w:hAnsiTheme="majorHAnsi" w:cstheme="majorHAnsi"/>
          <w:color w:val="000000"/>
        </w:rPr>
        <w:t>. [online] Available at: https://www.psychologytoday.com/us/experts/derald-wing-sue-phd [Accessed 18 Jan. 2019].</w:t>
      </w:r>
      <w:r w:rsidR="001E3E07">
        <w:rPr>
          <w:rFonts w:asciiTheme="majorHAnsi" w:hAnsiTheme="majorHAnsi" w:cstheme="majorHAnsi"/>
          <w:color w:val="000000"/>
        </w:rPr>
        <w:br/>
      </w:r>
      <w:r w:rsidR="001E3E07">
        <w:rPr>
          <w:rFonts w:asciiTheme="majorHAnsi" w:hAnsiTheme="majorHAnsi" w:cstheme="majorHAnsi"/>
          <w:color w:val="000000"/>
        </w:rPr>
        <w:br/>
      </w:r>
      <w:r w:rsidR="001E3E07" w:rsidRPr="00EE3B3A">
        <w:rPr>
          <w:rFonts w:asciiTheme="majorHAnsi" w:hAnsiTheme="majorHAnsi" w:cstheme="majorHAnsi"/>
          <w:color w:val="000000"/>
        </w:rPr>
        <w:t xml:space="preserve">Sue, D. (2007). Racial microaggressions in everyday life. </w:t>
      </w:r>
      <w:r w:rsidR="001E3E07" w:rsidRPr="00EE3B3A">
        <w:rPr>
          <w:rFonts w:asciiTheme="majorHAnsi" w:hAnsiTheme="majorHAnsi" w:cstheme="majorHAnsi"/>
          <w:i/>
          <w:iCs/>
          <w:color w:val="000000"/>
        </w:rPr>
        <w:t>Implications for clinical practice</w:t>
      </w:r>
      <w:r w:rsidR="001E3E07" w:rsidRPr="00EE3B3A">
        <w:rPr>
          <w:rFonts w:asciiTheme="majorHAnsi" w:hAnsiTheme="majorHAnsi" w:cstheme="majorHAnsi"/>
          <w:color w:val="000000"/>
        </w:rPr>
        <w:t>, 62(4), pp.271-286.</w:t>
      </w:r>
      <w:r w:rsidR="00B41E54">
        <w:rPr>
          <w:rFonts w:ascii="Arial" w:hAnsi="Arial" w:cs="Arial"/>
        </w:rPr>
        <w:br/>
      </w:r>
      <w:r w:rsidR="001E3E07">
        <w:rPr>
          <w:rFonts w:ascii="Arial" w:hAnsi="Arial" w:cs="Arial"/>
        </w:rPr>
        <w:br/>
      </w:r>
      <w:r w:rsidR="009E33E1" w:rsidRPr="009E33E1">
        <w:rPr>
          <w:rFonts w:asciiTheme="majorHAnsi" w:hAnsiTheme="majorHAnsi" w:cstheme="majorHAnsi"/>
          <w:color w:val="000000"/>
        </w:rPr>
        <w:t xml:space="preserve">Sue, D. (2010). </w:t>
      </w:r>
      <w:r w:rsidR="009E33E1" w:rsidRPr="009E33E1">
        <w:rPr>
          <w:rFonts w:asciiTheme="majorHAnsi" w:hAnsiTheme="majorHAnsi" w:cstheme="majorHAnsi"/>
          <w:i/>
          <w:iCs/>
          <w:color w:val="000000"/>
        </w:rPr>
        <w:t>Microaggressions: More than Just Race</w:t>
      </w:r>
      <w:r w:rsidR="009E33E1" w:rsidRPr="009E33E1">
        <w:rPr>
          <w:rFonts w:asciiTheme="majorHAnsi" w:hAnsiTheme="majorHAnsi" w:cstheme="majorHAnsi"/>
          <w:color w:val="000000"/>
        </w:rPr>
        <w:t xml:space="preserve">. [online] Psychology Today. Available at: https://www.psychologytoday.com/us/blog/microaggressions-in-everyday-life/201011/microaggressions-more-just-race [Accessed 13 Jan. 2019]. </w:t>
      </w:r>
      <w:r w:rsidR="000C43EC">
        <w:rPr>
          <w:rFonts w:asciiTheme="majorHAnsi" w:hAnsiTheme="majorHAnsi" w:cstheme="majorHAnsi"/>
          <w:color w:val="000000"/>
        </w:rPr>
        <w:br/>
      </w:r>
      <w:r>
        <w:rPr>
          <w:rFonts w:asciiTheme="majorHAnsi" w:hAnsiTheme="majorHAnsi" w:cstheme="majorHAnsi"/>
          <w:color w:val="000000"/>
        </w:rPr>
        <w:br/>
      </w:r>
      <w:r w:rsidR="00F2286C" w:rsidRPr="00F2286C">
        <w:rPr>
          <w:rFonts w:asciiTheme="majorHAnsi" w:hAnsiTheme="majorHAnsi" w:cstheme="majorHAnsi"/>
          <w:color w:val="000000"/>
        </w:rPr>
        <w:t xml:space="preserve">Sue, D. (2019). </w:t>
      </w:r>
      <w:r w:rsidR="00F2286C" w:rsidRPr="00F2286C">
        <w:rPr>
          <w:rFonts w:asciiTheme="majorHAnsi" w:hAnsiTheme="majorHAnsi" w:cstheme="majorHAnsi"/>
          <w:i/>
          <w:iCs/>
          <w:color w:val="000000"/>
        </w:rPr>
        <w:t>Race talk and facilitating difficult racial dialogues</w:t>
      </w:r>
      <w:r w:rsidR="00F2286C" w:rsidRPr="00F2286C">
        <w:rPr>
          <w:rFonts w:asciiTheme="majorHAnsi" w:hAnsiTheme="majorHAnsi" w:cstheme="majorHAnsi"/>
          <w:color w:val="000000"/>
        </w:rPr>
        <w:t>. [online] Moodle.uwtsd.ac.uk. Available at: https://moodle.uwtsd.ac.uk/pluginfile.php/124380/mod_resource/content/0/Race%20Talk%20and%20facilitating%20difficutl%20racial%20dialogues.pdf [Accessed 18 Jan. 2019].</w:t>
      </w:r>
      <w:r w:rsidR="001E3E07">
        <w:rPr>
          <w:rFonts w:asciiTheme="majorHAnsi" w:hAnsiTheme="majorHAnsi" w:cstheme="majorHAnsi"/>
          <w:color w:val="000000"/>
        </w:rPr>
        <w:br/>
      </w:r>
      <w:r w:rsidR="001E3E07">
        <w:rPr>
          <w:rFonts w:asciiTheme="majorHAnsi" w:hAnsiTheme="majorHAnsi" w:cstheme="majorHAnsi"/>
          <w:color w:val="000000"/>
        </w:rPr>
        <w:br/>
      </w:r>
      <w:proofErr w:type="spellStart"/>
      <w:r w:rsidR="001E3E07">
        <w:rPr>
          <w:rStyle w:val="selectable"/>
          <w:rFonts w:asciiTheme="majorHAnsi" w:hAnsiTheme="majorHAnsi" w:cs="Arial"/>
          <w:color w:val="000000"/>
        </w:rPr>
        <w:t>Wistreich</w:t>
      </w:r>
      <w:proofErr w:type="spellEnd"/>
      <w:r w:rsidR="001E3E07">
        <w:rPr>
          <w:rStyle w:val="selectable"/>
          <w:rFonts w:asciiTheme="majorHAnsi" w:hAnsiTheme="majorHAnsi" w:cs="Arial"/>
          <w:color w:val="000000"/>
        </w:rPr>
        <w:t xml:space="preserve">, N. (2018). </w:t>
      </w:r>
      <w:r w:rsidR="001E3E07">
        <w:rPr>
          <w:rStyle w:val="selectable"/>
          <w:rFonts w:asciiTheme="majorHAnsi" w:hAnsiTheme="majorHAnsi" w:cs="Arial"/>
          <w:i/>
          <w:iCs/>
          <w:color w:val="000000"/>
        </w:rPr>
        <w:t>What is the Person-Centred Approach?</w:t>
      </w:r>
      <w:r w:rsidR="001E3E07">
        <w:rPr>
          <w:rStyle w:val="selectable"/>
          <w:rFonts w:asciiTheme="majorHAnsi" w:hAnsiTheme="majorHAnsi" w:cs="Arial"/>
          <w:color w:val="000000"/>
        </w:rPr>
        <w:t xml:space="preserve"> [Online] Bapca.org.uk. Available at: https://www.bapca.org.uk/about/what-is-it.html [Accessed 12 Nov. 2018]. </w:t>
      </w:r>
      <w:r w:rsidR="001E3E07">
        <w:rPr>
          <w:rStyle w:val="selectable"/>
          <w:rFonts w:asciiTheme="majorHAnsi" w:hAnsiTheme="majorHAnsi" w:cs="Arial"/>
          <w:color w:val="000000"/>
        </w:rPr>
        <w:br/>
      </w:r>
    </w:p>
    <w:sectPr w:rsidR="00BA36DC" w:rsidRPr="000C43EC">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294239" w14:textId="77777777" w:rsidR="00E57182" w:rsidRDefault="00E57182" w:rsidP="00E57182">
      <w:pPr>
        <w:spacing w:after="0" w:line="240" w:lineRule="auto"/>
      </w:pPr>
      <w:r>
        <w:separator/>
      </w:r>
    </w:p>
  </w:endnote>
  <w:endnote w:type="continuationSeparator" w:id="0">
    <w:p w14:paraId="67E9E596" w14:textId="77777777" w:rsidR="00E57182" w:rsidRDefault="00E57182" w:rsidP="00E571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9602644"/>
      <w:docPartObj>
        <w:docPartGallery w:val="Page Numbers (Bottom of Page)"/>
        <w:docPartUnique/>
      </w:docPartObj>
    </w:sdtPr>
    <w:sdtContent>
      <w:sdt>
        <w:sdtPr>
          <w:id w:val="1728636285"/>
          <w:docPartObj>
            <w:docPartGallery w:val="Page Numbers (Top of Page)"/>
            <w:docPartUnique/>
          </w:docPartObj>
        </w:sdtPr>
        <w:sdtContent>
          <w:p w14:paraId="0F246F33" w14:textId="1173B283" w:rsidR="00E57182" w:rsidRDefault="00E5718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6C2823A" w14:textId="77777777" w:rsidR="00E57182" w:rsidRDefault="00E571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B0280E" w14:textId="77777777" w:rsidR="00E57182" w:rsidRDefault="00E57182" w:rsidP="00E57182">
      <w:pPr>
        <w:spacing w:after="0" w:line="240" w:lineRule="auto"/>
      </w:pPr>
      <w:r>
        <w:separator/>
      </w:r>
    </w:p>
  </w:footnote>
  <w:footnote w:type="continuationSeparator" w:id="0">
    <w:p w14:paraId="5ED3D980" w14:textId="77777777" w:rsidR="00E57182" w:rsidRDefault="00E57182" w:rsidP="00E571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C42C4A" w14:textId="697A118D" w:rsidR="00F609F4" w:rsidRDefault="00F609F4">
    <w:pPr>
      <w:pStyle w:val="Header"/>
    </w:pPr>
    <w:r>
      <w:t>Phillippa Townley</w:t>
    </w:r>
    <w:r>
      <w:br/>
      <w:t>P151886</w:t>
    </w:r>
  </w:p>
  <w:p w14:paraId="1DFB9F8A" w14:textId="77777777" w:rsidR="00F609F4" w:rsidRDefault="00F609F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079"/>
    <w:rsid w:val="00003164"/>
    <w:rsid w:val="00045193"/>
    <w:rsid w:val="000A4F78"/>
    <w:rsid w:val="000C43EC"/>
    <w:rsid w:val="000E5BC7"/>
    <w:rsid w:val="000F59C9"/>
    <w:rsid w:val="00110654"/>
    <w:rsid w:val="00140685"/>
    <w:rsid w:val="001E3E07"/>
    <w:rsid w:val="00251546"/>
    <w:rsid w:val="00292193"/>
    <w:rsid w:val="002974E6"/>
    <w:rsid w:val="002C77B5"/>
    <w:rsid w:val="002D4907"/>
    <w:rsid w:val="00337AFC"/>
    <w:rsid w:val="003D55A8"/>
    <w:rsid w:val="00416316"/>
    <w:rsid w:val="00417A55"/>
    <w:rsid w:val="00426FCC"/>
    <w:rsid w:val="00432DE1"/>
    <w:rsid w:val="00434E98"/>
    <w:rsid w:val="004502C3"/>
    <w:rsid w:val="004E3224"/>
    <w:rsid w:val="005136AA"/>
    <w:rsid w:val="00621878"/>
    <w:rsid w:val="00725F5D"/>
    <w:rsid w:val="0074216D"/>
    <w:rsid w:val="007545E2"/>
    <w:rsid w:val="0089479E"/>
    <w:rsid w:val="008D2273"/>
    <w:rsid w:val="00971649"/>
    <w:rsid w:val="009778FB"/>
    <w:rsid w:val="009E33E1"/>
    <w:rsid w:val="00A57245"/>
    <w:rsid w:val="00A87960"/>
    <w:rsid w:val="00AB1799"/>
    <w:rsid w:val="00B41E54"/>
    <w:rsid w:val="00B82B84"/>
    <w:rsid w:val="00C079B0"/>
    <w:rsid w:val="00C82AC2"/>
    <w:rsid w:val="00CB0DAC"/>
    <w:rsid w:val="00CE7769"/>
    <w:rsid w:val="00D5382C"/>
    <w:rsid w:val="00DC310C"/>
    <w:rsid w:val="00DE396F"/>
    <w:rsid w:val="00E23DEF"/>
    <w:rsid w:val="00E57182"/>
    <w:rsid w:val="00E65CCA"/>
    <w:rsid w:val="00E8388F"/>
    <w:rsid w:val="00E966EB"/>
    <w:rsid w:val="00EA6A59"/>
    <w:rsid w:val="00EC3079"/>
    <w:rsid w:val="00EE3B3A"/>
    <w:rsid w:val="00F2286C"/>
    <w:rsid w:val="00F609F4"/>
    <w:rsid w:val="00F95C1F"/>
    <w:rsid w:val="00FE2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B8E01"/>
  <w15:chartTrackingRefBased/>
  <w15:docId w15:val="{279D9936-BB58-4678-9FD9-76A3A73C7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C3079"/>
    <w:rPr>
      <w:color w:val="0000FF"/>
      <w:u w:val="single"/>
    </w:rPr>
  </w:style>
  <w:style w:type="character" w:customStyle="1" w:styleId="selectable">
    <w:name w:val="selectable"/>
    <w:basedOn w:val="DefaultParagraphFont"/>
    <w:rsid w:val="003D55A8"/>
  </w:style>
  <w:style w:type="paragraph" w:styleId="Header">
    <w:name w:val="header"/>
    <w:basedOn w:val="Normal"/>
    <w:link w:val="HeaderChar"/>
    <w:uiPriority w:val="99"/>
    <w:unhideWhenUsed/>
    <w:rsid w:val="00E571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182"/>
  </w:style>
  <w:style w:type="paragraph" w:styleId="Footer">
    <w:name w:val="footer"/>
    <w:basedOn w:val="Normal"/>
    <w:link w:val="FooterChar"/>
    <w:uiPriority w:val="99"/>
    <w:unhideWhenUsed/>
    <w:rsid w:val="00E571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1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2628</Words>
  <Characters>14984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phillippa_townley26@outlook.com</dc:creator>
  <cp:keywords/>
  <dc:description/>
  <cp:lastModifiedBy>phillippa_townley26@outlook.com</cp:lastModifiedBy>
  <cp:revision>2</cp:revision>
  <dcterms:created xsi:type="dcterms:W3CDTF">2019-01-21T17:44:00Z</dcterms:created>
  <dcterms:modified xsi:type="dcterms:W3CDTF">2019-01-21T17:44:00Z</dcterms:modified>
</cp:coreProperties>
</file>