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FBD62" w14:textId="4EF5DA23" w:rsidR="00013874" w:rsidRDefault="007529CD">
      <w:r>
        <w:t>Activity two answers</w:t>
      </w:r>
    </w:p>
    <w:p w14:paraId="49178009"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Why </w:t>
      </w:r>
      <w:proofErr w:type="spellStart"/>
      <w:r>
        <w:rPr>
          <w:rFonts w:ascii="Segoe UI" w:hAnsi="Segoe UI" w:cs="Segoe UI"/>
          <w:color w:val="1D2125"/>
          <w:sz w:val="23"/>
          <w:szCs w:val="23"/>
        </w:rPr>
        <w:t>were</w:t>
      </w:r>
      <w:proofErr w:type="spellEnd"/>
      <w:r>
        <w:rPr>
          <w:rFonts w:ascii="Segoe UI" w:hAnsi="Segoe UI" w:cs="Segoe UI"/>
          <w:color w:val="1D2125"/>
          <w:sz w:val="23"/>
          <w:szCs w:val="23"/>
        </w:rPr>
        <w:t xml:space="preserve"> smelting operations relocated from Cornwall to Swansea during the Industrial Revolution? </w:t>
      </w:r>
    </w:p>
    <w:p w14:paraId="2597AA45"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466BDA1B"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Smelting operations were relocated from Cornwall to Swansea primarily due to the availability of high-quality coal in Swansea, which was ideal for the new reverberatory furnaces. This coal was “strong &amp; free burning and gave great heat &amp; considerable flame,” making it more efficient for smelting1.</w:t>
      </w:r>
    </w:p>
    <w:p w14:paraId="329B0AC3"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What technological advancements in the copper industries does the article cover? </w:t>
      </w:r>
    </w:p>
    <w:p w14:paraId="00F8A33A"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5D9A8704"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The article covers several technological advancements, including the introduction of the reverberatory furnace in 1702, which allowed the use of coal instead of charcoal. It also mentions the atmospheric engine introduced by Thomas Newcomen between 1710 and 1714, which significantly improved mining efficiency1.</w:t>
      </w:r>
    </w:p>
    <w:p w14:paraId="0C3A7EF9"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What social changes were brought about by the burgeoning copper industry in the 18th and 19th centuries? </w:t>
      </w:r>
    </w:p>
    <w:p w14:paraId="3B25BF38"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Style w:val="Strong"/>
          <w:rFonts w:ascii="Segoe UI" w:eastAsiaTheme="majorEastAsia" w:hAnsi="Segoe UI" w:cs="Segoe UI"/>
          <w:color w:val="1D2125"/>
          <w:sz w:val="23"/>
          <w:szCs w:val="23"/>
        </w:rPr>
        <w:t>Answer</w:t>
      </w:r>
    </w:p>
    <w:p w14:paraId="322599FE" w14:textId="77777777" w:rsidR="007529CD" w:rsidRDefault="007529CD" w:rsidP="007529CD">
      <w:pPr>
        <w:pStyle w:val="NormalWeb"/>
        <w:shd w:val="clear" w:color="auto" w:fill="FFFFFF"/>
        <w:spacing w:before="0" w:beforeAutospacing="0"/>
        <w:rPr>
          <w:rFonts w:ascii="Segoe UI" w:hAnsi="Segoe UI" w:cs="Segoe UI"/>
          <w:color w:val="1D2125"/>
          <w:sz w:val="23"/>
          <w:szCs w:val="23"/>
        </w:rPr>
      </w:pPr>
      <w:r>
        <w:rPr>
          <w:rFonts w:ascii="Segoe UI" w:hAnsi="Segoe UI" w:cs="Segoe UI"/>
          <w:color w:val="1D2125"/>
          <w:sz w:val="23"/>
          <w:szCs w:val="23"/>
        </w:rPr>
        <w:t xml:space="preserve">The copper industry led to significant social changes, including the rapid growth of Swansea as an industrial </w:t>
      </w:r>
      <w:proofErr w:type="spellStart"/>
      <w:r>
        <w:rPr>
          <w:rFonts w:ascii="Segoe UI" w:hAnsi="Segoe UI" w:cs="Segoe UI"/>
          <w:color w:val="1D2125"/>
          <w:sz w:val="23"/>
          <w:szCs w:val="23"/>
        </w:rPr>
        <w:t>center</w:t>
      </w:r>
      <w:proofErr w:type="spellEnd"/>
      <w:r>
        <w:rPr>
          <w:rFonts w:ascii="Segoe UI" w:hAnsi="Segoe UI" w:cs="Segoe UI"/>
          <w:color w:val="1D2125"/>
          <w:sz w:val="23"/>
          <w:szCs w:val="23"/>
        </w:rPr>
        <w:t xml:space="preserve">. The population increased from 1,000 in 1550 to 17,000 by 1850. This growth was driven by the demand for skilled </w:t>
      </w:r>
      <w:proofErr w:type="spellStart"/>
      <w:r>
        <w:rPr>
          <w:rFonts w:ascii="Segoe UI" w:hAnsi="Segoe UI" w:cs="Segoe UI"/>
          <w:color w:val="1D2125"/>
          <w:sz w:val="23"/>
          <w:szCs w:val="23"/>
        </w:rPr>
        <w:t>labor</w:t>
      </w:r>
      <w:proofErr w:type="spellEnd"/>
      <w:r>
        <w:rPr>
          <w:rFonts w:ascii="Segoe UI" w:hAnsi="Segoe UI" w:cs="Segoe UI"/>
          <w:color w:val="1D2125"/>
          <w:sz w:val="23"/>
          <w:szCs w:val="23"/>
        </w:rPr>
        <w:t xml:space="preserve"> and expertise in smelting, leading to urbanization and the development of a distinct industrial community</w:t>
      </w:r>
    </w:p>
    <w:p w14:paraId="48AEEAB4" w14:textId="77777777" w:rsidR="007529CD" w:rsidRDefault="007529CD"/>
    <w:sectPr w:rsidR="007529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9CD"/>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29CD"/>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966287"/>
    <w:rsid w:val="009F03DD"/>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9CDB8"/>
  <w15:chartTrackingRefBased/>
  <w15:docId w15:val="{BA28BAA1-8075-4A29-B840-D41763A74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9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29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29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29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29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29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9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9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9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9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29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29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29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29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29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9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9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9CD"/>
    <w:rPr>
      <w:rFonts w:eastAsiaTheme="majorEastAsia" w:cstheme="majorBidi"/>
      <w:color w:val="272727" w:themeColor="text1" w:themeTint="D8"/>
    </w:rPr>
  </w:style>
  <w:style w:type="paragraph" w:styleId="Title">
    <w:name w:val="Title"/>
    <w:basedOn w:val="Normal"/>
    <w:next w:val="Normal"/>
    <w:link w:val="TitleChar"/>
    <w:uiPriority w:val="10"/>
    <w:qFormat/>
    <w:rsid w:val="007529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9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9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9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9CD"/>
    <w:pPr>
      <w:spacing w:before="160"/>
      <w:jc w:val="center"/>
    </w:pPr>
    <w:rPr>
      <w:i/>
      <w:iCs/>
      <w:color w:val="404040" w:themeColor="text1" w:themeTint="BF"/>
    </w:rPr>
  </w:style>
  <w:style w:type="character" w:customStyle="1" w:styleId="QuoteChar">
    <w:name w:val="Quote Char"/>
    <w:basedOn w:val="DefaultParagraphFont"/>
    <w:link w:val="Quote"/>
    <w:uiPriority w:val="29"/>
    <w:rsid w:val="007529CD"/>
    <w:rPr>
      <w:i/>
      <w:iCs/>
      <w:color w:val="404040" w:themeColor="text1" w:themeTint="BF"/>
    </w:rPr>
  </w:style>
  <w:style w:type="paragraph" w:styleId="ListParagraph">
    <w:name w:val="List Paragraph"/>
    <w:basedOn w:val="Normal"/>
    <w:uiPriority w:val="34"/>
    <w:qFormat/>
    <w:rsid w:val="007529CD"/>
    <w:pPr>
      <w:ind w:left="720"/>
      <w:contextualSpacing/>
    </w:pPr>
  </w:style>
  <w:style w:type="character" w:styleId="IntenseEmphasis">
    <w:name w:val="Intense Emphasis"/>
    <w:basedOn w:val="DefaultParagraphFont"/>
    <w:uiPriority w:val="21"/>
    <w:qFormat/>
    <w:rsid w:val="007529CD"/>
    <w:rPr>
      <w:i/>
      <w:iCs/>
      <w:color w:val="0F4761" w:themeColor="accent1" w:themeShade="BF"/>
    </w:rPr>
  </w:style>
  <w:style w:type="paragraph" w:styleId="IntenseQuote">
    <w:name w:val="Intense Quote"/>
    <w:basedOn w:val="Normal"/>
    <w:next w:val="Normal"/>
    <w:link w:val="IntenseQuoteChar"/>
    <w:uiPriority w:val="30"/>
    <w:qFormat/>
    <w:rsid w:val="007529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29CD"/>
    <w:rPr>
      <w:i/>
      <w:iCs/>
      <w:color w:val="0F4761" w:themeColor="accent1" w:themeShade="BF"/>
    </w:rPr>
  </w:style>
  <w:style w:type="character" w:styleId="IntenseReference">
    <w:name w:val="Intense Reference"/>
    <w:basedOn w:val="DefaultParagraphFont"/>
    <w:uiPriority w:val="32"/>
    <w:qFormat/>
    <w:rsid w:val="007529CD"/>
    <w:rPr>
      <w:b/>
      <w:bCs/>
      <w:smallCaps/>
      <w:color w:val="0F4761" w:themeColor="accent1" w:themeShade="BF"/>
      <w:spacing w:val="5"/>
    </w:rPr>
  </w:style>
  <w:style w:type="paragraph" w:styleId="NormalWeb">
    <w:name w:val="Normal (Web)"/>
    <w:basedOn w:val="Normal"/>
    <w:uiPriority w:val="99"/>
    <w:semiHidden/>
    <w:unhideWhenUsed/>
    <w:rsid w:val="007529C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529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123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191</Words>
  <Characters>1093</Characters>
  <Application>Microsoft Office Word</Application>
  <DocSecurity>0</DocSecurity>
  <Lines>9</Lines>
  <Paragraphs>2</Paragraphs>
  <ScaleCrop>false</ScaleCrop>
  <Company/>
  <LinksUpToDate>false</LinksUpToDate>
  <CharactersWithSpaces>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2025-01-07T11:34:00Z</dcterms:created>
  <dcterms:modified xsi:type="dcterms:W3CDTF">2025-01-07T11:34:00Z</dcterms:modified>
</cp:coreProperties>
</file>