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C1090" w14:textId="30BA40AB" w:rsidR="0079590B" w:rsidRDefault="0079590B" w:rsidP="0079590B"/>
    <w:p w14:paraId="0476BA15" w14:textId="5235136C" w:rsidR="0079590B" w:rsidRDefault="0079590B" w:rsidP="0079590B">
      <w:pPr>
        <w:jc w:val="center"/>
        <w:rPr>
          <w:rFonts w:ascii="Arial" w:hAnsi="Arial" w:cs="Arial"/>
          <w:sz w:val="40"/>
          <w:szCs w:val="40"/>
        </w:rPr>
      </w:pPr>
      <w:r w:rsidRPr="00A406E5">
        <w:rPr>
          <w:rFonts w:ascii="Arial" w:hAnsi="Arial" w:cs="Arial"/>
          <w:noProof/>
        </w:rPr>
        <w:drawing>
          <wp:anchor distT="0" distB="0" distL="114300" distR="114300" simplePos="0" relativeHeight="251659264" behindDoc="0" locked="0" layoutInCell="1" allowOverlap="1" wp14:anchorId="1F685A46" wp14:editId="1E9733F8">
            <wp:simplePos x="0" y="0"/>
            <wp:positionH relativeFrom="margin">
              <wp:posOffset>1162050</wp:posOffset>
            </wp:positionH>
            <wp:positionV relativeFrom="paragraph">
              <wp:posOffset>387350</wp:posOffset>
            </wp:positionV>
            <wp:extent cx="3270250" cy="141605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270250" cy="1416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4DEB18" w14:textId="4DB5CAE2" w:rsidR="0079590B" w:rsidRDefault="0079590B" w:rsidP="0079590B">
      <w:pPr>
        <w:jc w:val="center"/>
        <w:rPr>
          <w:rFonts w:ascii="Arial" w:hAnsi="Arial" w:cs="Arial"/>
          <w:sz w:val="40"/>
          <w:szCs w:val="40"/>
        </w:rPr>
      </w:pPr>
    </w:p>
    <w:p w14:paraId="296F0437" w14:textId="77777777" w:rsidR="0079590B" w:rsidRDefault="0079590B" w:rsidP="0079590B">
      <w:pPr>
        <w:jc w:val="center"/>
        <w:rPr>
          <w:rFonts w:ascii="Arial" w:hAnsi="Arial" w:cs="Arial"/>
          <w:sz w:val="40"/>
          <w:szCs w:val="40"/>
        </w:rPr>
      </w:pPr>
    </w:p>
    <w:p w14:paraId="0D666894" w14:textId="77777777" w:rsidR="0079590B" w:rsidRDefault="0079590B" w:rsidP="0079590B">
      <w:pPr>
        <w:jc w:val="center"/>
        <w:rPr>
          <w:rFonts w:ascii="Arial" w:hAnsi="Arial" w:cs="Arial"/>
          <w:sz w:val="40"/>
          <w:szCs w:val="40"/>
        </w:rPr>
      </w:pPr>
    </w:p>
    <w:p w14:paraId="5A6BF74F" w14:textId="77777777" w:rsidR="0079590B" w:rsidRDefault="0079590B" w:rsidP="0079590B">
      <w:pPr>
        <w:jc w:val="center"/>
        <w:rPr>
          <w:rFonts w:ascii="Arial" w:hAnsi="Arial" w:cs="Arial"/>
          <w:sz w:val="40"/>
          <w:szCs w:val="40"/>
        </w:rPr>
      </w:pPr>
    </w:p>
    <w:p w14:paraId="1C676724" w14:textId="77777777" w:rsidR="0079590B" w:rsidRDefault="0079590B" w:rsidP="0079590B">
      <w:pPr>
        <w:jc w:val="center"/>
        <w:rPr>
          <w:rFonts w:ascii="Arial" w:hAnsi="Arial" w:cs="Arial"/>
          <w:sz w:val="40"/>
          <w:szCs w:val="40"/>
        </w:rPr>
      </w:pPr>
    </w:p>
    <w:p w14:paraId="16AB185C" w14:textId="77777777" w:rsidR="0079590B" w:rsidRDefault="0079590B" w:rsidP="0079590B">
      <w:pPr>
        <w:jc w:val="center"/>
        <w:rPr>
          <w:rFonts w:ascii="Arial" w:hAnsi="Arial" w:cs="Arial"/>
          <w:sz w:val="40"/>
          <w:szCs w:val="40"/>
        </w:rPr>
      </w:pPr>
    </w:p>
    <w:p w14:paraId="67A308F5" w14:textId="77777777" w:rsidR="0079590B" w:rsidRDefault="0079590B" w:rsidP="0079590B">
      <w:pPr>
        <w:jc w:val="center"/>
        <w:rPr>
          <w:rFonts w:ascii="Arial" w:hAnsi="Arial" w:cs="Arial"/>
          <w:sz w:val="40"/>
          <w:szCs w:val="40"/>
        </w:rPr>
      </w:pPr>
    </w:p>
    <w:p w14:paraId="0E044AC9" w14:textId="77777777" w:rsidR="0079590B" w:rsidRDefault="0079590B" w:rsidP="0079590B">
      <w:pPr>
        <w:jc w:val="center"/>
        <w:rPr>
          <w:rFonts w:ascii="Arial" w:hAnsi="Arial" w:cs="Arial"/>
          <w:sz w:val="40"/>
          <w:szCs w:val="40"/>
        </w:rPr>
      </w:pPr>
    </w:p>
    <w:p w14:paraId="744FBB75" w14:textId="749B89D9" w:rsidR="0079590B" w:rsidRPr="0079590B" w:rsidRDefault="0079590B" w:rsidP="0079590B">
      <w:pPr>
        <w:jc w:val="center"/>
        <w:rPr>
          <w:rFonts w:ascii="Arial" w:hAnsi="Arial" w:cs="Arial"/>
          <w:sz w:val="40"/>
          <w:szCs w:val="40"/>
        </w:rPr>
      </w:pPr>
      <w:r w:rsidRPr="0079590B">
        <w:rPr>
          <w:rFonts w:ascii="Arial" w:hAnsi="Arial" w:cs="Arial"/>
          <w:sz w:val="40"/>
          <w:szCs w:val="40"/>
        </w:rPr>
        <w:t>Mohammed Miah 2129058</w:t>
      </w:r>
    </w:p>
    <w:p w14:paraId="3C729D75" w14:textId="6CC6920A" w:rsidR="0079590B" w:rsidRPr="0079590B" w:rsidRDefault="0079590B" w:rsidP="0079590B">
      <w:pPr>
        <w:jc w:val="center"/>
        <w:rPr>
          <w:rFonts w:ascii="Arial" w:hAnsi="Arial" w:cs="Arial"/>
          <w:sz w:val="40"/>
          <w:szCs w:val="40"/>
        </w:rPr>
      </w:pPr>
      <w:r w:rsidRPr="0079590B">
        <w:rPr>
          <w:rFonts w:ascii="Arial" w:hAnsi="Arial" w:cs="Arial"/>
          <w:sz w:val="40"/>
          <w:szCs w:val="40"/>
        </w:rPr>
        <w:t>Module: Professional Career development</w:t>
      </w:r>
    </w:p>
    <w:p w14:paraId="66C453ED" w14:textId="0D6AB46F" w:rsidR="0079590B" w:rsidRPr="0079590B" w:rsidRDefault="0079590B" w:rsidP="0079590B">
      <w:pPr>
        <w:jc w:val="center"/>
        <w:rPr>
          <w:rFonts w:ascii="Arial" w:hAnsi="Arial" w:cs="Arial"/>
          <w:sz w:val="40"/>
          <w:szCs w:val="40"/>
        </w:rPr>
      </w:pPr>
      <w:r w:rsidRPr="0079590B">
        <w:rPr>
          <w:rFonts w:ascii="Arial" w:hAnsi="Arial" w:cs="Arial"/>
          <w:sz w:val="40"/>
          <w:szCs w:val="40"/>
        </w:rPr>
        <w:t>Module Code: BMSW 4005</w:t>
      </w:r>
    </w:p>
    <w:p w14:paraId="5198B767" w14:textId="388D575D" w:rsidR="0079590B" w:rsidRPr="0079590B" w:rsidRDefault="0079590B" w:rsidP="0079590B">
      <w:pPr>
        <w:jc w:val="center"/>
        <w:rPr>
          <w:rFonts w:ascii="Arial" w:hAnsi="Arial" w:cs="Arial"/>
          <w:sz w:val="40"/>
          <w:szCs w:val="40"/>
        </w:rPr>
      </w:pPr>
      <w:r w:rsidRPr="0079590B">
        <w:rPr>
          <w:rFonts w:ascii="Arial" w:hAnsi="Arial" w:cs="Arial"/>
          <w:sz w:val="40"/>
          <w:szCs w:val="40"/>
        </w:rPr>
        <w:t>Task 3 Reflective Portfolio</w:t>
      </w:r>
    </w:p>
    <w:p w14:paraId="4F23B146" w14:textId="77777777" w:rsidR="0079590B" w:rsidRDefault="0079590B" w:rsidP="0079590B"/>
    <w:p w14:paraId="36984E04" w14:textId="6B53525F" w:rsidR="0079590B" w:rsidRDefault="0079590B" w:rsidP="0079590B"/>
    <w:p w14:paraId="47EDCFD8" w14:textId="55B5CBB9" w:rsidR="0096435D" w:rsidRDefault="0096435D" w:rsidP="0079590B"/>
    <w:p w14:paraId="3A5555B8" w14:textId="76C641B1" w:rsidR="0079590B" w:rsidRDefault="0079590B" w:rsidP="0079590B"/>
    <w:p w14:paraId="2ED318F1" w14:textId="73708FEB" w:rsidR="0079590B" w:rsidRDefault="0079590B" w:rsidP="0079590B"/>
    <w:p w14:paraId="404E1751" w14:textId="0EE15C77" w:rsidR="0079590B" w:rsidRDefault="0079590B" w:rsidP="0079590B"/>
    <w:p w14:paraId="76A4F321" w14:textId="31103825" w:rsidR="0079590B" w:rsidRDefault="0079590B" w:rsidP="0079590B"/>
    <w:p w14:paraId="5646A05B" w14:textId="6E82B6BF" w:rsidR="0079590B" w:rsidRDefault="0079590B" w:rsidP="0079590B"/>
    <w:p w14:paraId="27A9A89C" w14:textId="32B63FD1" w:rsidR="0079590B" w:rsidRDefault="0079590B" w:rsidP="0079590B"/>
    <w:p w14:paraId="14BAF1EC" w14:textId="62DF98AA" w:rsidR="0079590B" w:rsidRDefault="0079590B" w:rsidP="0079590B"/>
    <w:p w14:paraId="36F098DC" w14:textId="4725075D" w:rsidR="0079590B" w:rsidRDefault="0079590B" w:rsidP="0079590B"/>
    <w:p w14:paraId="4DE7FB25" w14:textId="579A8CDD" w:rsidR="0079590B" w:rsidRPr="00755E6E" w:rsidRDefault="0079590B" w:rsidP="005B1C7D">
      <w:pPr>
        <w:pStyle w:val="Heading1"/>
        <w:rPr>
          <w:rFonts w:ascii="Arial" w:hAnsi="Arial" w:cs="Arial"/>
          <w:sz w:val="22"/>
          <w:szCs w:val="22"/>
        </w:rPr>
      </w:pPr>
    </w:p>
    <w:sdt>
      <w:sdtPr>
        <w:rPr>
          <w:rFonts w:ascii="Arial" w:eastAsiaTheme="minorHAnsi" w:hAnsi="Arial" w:cs="Arial"/>
          <w:color w:val="auto"/>
          <w:sz w:val="22"/>
          <w:szCs w:val="22"/>
          <w:lang w:val="en-GB"/>
        </w:rPr>
        <w:id w:val="-1997793191"/>
        <w:docPartObj>
          <w:docPartGallery w:val="Table of Contents"/>
          <w:docPartUnique/>
        </w:docPartObj>
      </w:sdtPr>
      <w:sdtEndPr>
        <w:rPr>
          <w:b/>
          <w:bCs/>
          <w:noProof/>
        </w:rPr>
      </w:sdtEndPr>
      <w:sdtContent>
        <w:p w14:paraId="1AB64073" w14:textId="15504BBD" w:rsidR="00755E6E" w:rsidRPr="00755E6E" w:rsidRDefault="00755E6E">
          <w:pPr>
            <w:pStyle w:val="TOCHeading"/>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5E6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04062B93" w14:textId="18E7964B" w:rsidR="00755E6E" w:rsidRPr="00755E6E" w:rsidRDefault="00755E6E">
          <w:pPr>
            <w:pStyle w:val="TOC1"/>
            <w:tabs>
              <w:tab w:val="right" w:leader="dot" w:pos="9016"/>
            </w:tabs>
            <w:rPr>
              <w:rFonts w:ascii="Arial" w:eastAsiaTheme="minorEastAsia" w:hAnsi="Arial" w:cs="Arial"/>
              <w:noProof/>
              <w:lang w:eastAsia="en-GB"/>
            </w:rPr>
          </w:pPr>
          <w:r w:rsidRPr="00755E6E">
            <w:rPr>
              <w:rFonts w:ascii="Arial" w:hAnsi="Arial" w:cs="Arial"/>
            </w:rPr>
            <w:fldChar w:fldCharType="begin"/>
          </w:r>
          <w:r w:rsidRPr="00755E6E">
            <w:rPr>
              <w:rFonts w:ascii="Arial" w:hAnsi="Arial" w:cs="Arial"/>
            </w:rPr>
            <w:instrText xml:space="preserve"> TOC \o "1-3" \h \z \u </w:instrText>
          </w:r>
          <w:r w:rsidRPr="00755E6E">
            <w:rPr>
              <w:rFonts w:ascii="Arial" w:hAnsi="Arial" w:cs="Arial"/>
            </w:rPr>
            <w:fldChar w:fldCharType="separate"/>
          </w:r>
          <w:hyperlink w:anchor="_Toc130602988" w:history="1">
            <w:r w:rsidRPr="00755E6E">
              <w:rPr>
                <w:rStyle w:val="Hyperlink"/>
                <w:rFonts w:ascii="Arial" w:hAnsi="Arial" w:cs="Arial"/>
                <w:noProof/>
              </w:rPr>
              <w:t>Introduction</w:t>
            </w:r>
            <w:r w:rsidRPr="00755E6E">
              <w:rPr>
                <w:rFonts w:ascii="Arial" w:hAnsi="Arial" w:cs="Arial"/>
                <w:noProof/>
                <w:webHidden/>
              </w:rPr>
              <w:tab/>
            </w:r>
            <w:r w:rsidRPr="00755E6E">
              <w:rPr>
                <w:rFonts w:ascii="Arial" w:hAnsi="Arial" w:cs="Arial"/>
                <w:noProof/>
                <w:webHidden/>
              </w:rPr>
              <w:fldChar w:fldCharType="begin"/>
            </w:r>
            <w:r w:rsidRPr="00755E6E">
              <w:rPr>
                <w:rFonts w:ascii="Arial" w:hAnsi="Arial" w:cs="Arial"/>
                <w:noProof/>
                <w:webHidden/>
              </w:rPr>
              <w:instrText xml:space="preserve"> PAGEREF _Toc130602988 \h </w:instrText>
            </w:r>
            <w:r w:rsidRPr="00755E6E">
              <w:rPr>
                <w:rFonts w:ascii="Arial" w:hAnsi="Arial" w:cs="Arial"/>
                <w:noProof/>
                <w:webHidden/>
              </w:rPr>
            </w:r>
            <w:r w:rsidRPr="00755E6E">
              <w:rPr>
                <w:rFonts w:ascii="Arial" w:hAnsi="Arial" w:cs="Arial"/>
                <w:noProof/>
                <w:webHidden/>
              </w:rPr>
              <w:fldChar w:fldCharType="separate"/>
            </w:r>
            <w:r w:rsidRPr="00755E6E">
              <w:rPr>
                <w:rFonts w:ascii="Arial" w:hAnsi="Arial" w:cs="Arial"/>
                <w:noProof/>
                <w:webHidden/>
              </w:rPr>
              <w:t>3</w:t>
            </w:r>
            <w:r w:rsidRPr="00755E6E">
              <w:rPr>
                <w:rFonts w:ascii="Arial" w:hAnsi="Arial" w:cs="Arial"/>
                <w:noProof/>
                <w:webHidden/>
              </w:rPr>
              <w:fldChar w:fldCharType="end"/>
            </w:r>
          </w:hyperlink>
        </w:p>
        <w:p w14:paraId="7BC26A49" w14:textId="10DA4BE0" w:rsidR="00755E6E" w:rsidRPr="00755E6E" w:rsidRDefault="00FA7881">
          <w:pPr>
            <w:pStyle w:val="TOC1"/>
            <w:tabs>
              <w:tab w:val="right" w:leader="dot" w:pos="9016"/>
            </w:tabs>
            <w:rPr>
              <w:rFonts w:ascii="Arial" w:eastAsiaTheme="minorEastAsia" w:hAnsi="Arial" w:cs="Arial"/>
              <w:noProof/>
              <w:lang w:eastAsia="en-GB"/>
            </w:rPr>
          </w:pPr>
          <w:hyperlink w:anchor="_Toc130602989" w:history="1">
            <w:r w:rsidR="00755E6E" w:rsidRPr="00755E6E">
              <w:rPr>
                <w:rStyle w:val="Hyperlink"/>
                <w:rFonts w:ascii="Arial" w:hAnsi="Arial" w:cs="Arial"/>
                <w:noProof/>
              </w:rPr>
              <w:t>Assess your own skill set and competencies using the analytical tools learned in the class - SWOT Analysis and Personal Development Plan (PDP)</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_Toc130602989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3</w:t>
            </w:r>
            <w:r w:rsidR="00755E6E" w:rsidRPr="00755E6E">
              <w:rPr>
                <w:rFonts w:ascii="Arial" w:hAnsi="Arial" w:cs="Arial"/>
                <w:noProof/>
                <w:webHidden/>
              </w:rPr>
              <w:fldChar w:fldCharType="end"/>
            </w:r>
          </w:hyperlink>
        </w:p>
        <w:p w14:paraId="6C746216" w14:textId="241BAC8C" w:rsidR="00755E6E" w:rsidRPr="00755E6E" w:rsidRDefault="00FA7881">
          <w:pPr>
            <w:pStyle w:val="TOC2"/>
            <w:tabs>
              <w:tab w:val="right" w:leader="dot" w:pos="9016"/>
            </w:tabs>
            <w:rPr>
              <w:rFonts w:ascii="Arial" w:eastAsiaTheme="minorEastAsia" w:hAnsi="Arial" w:cs="Arial"/>
              <w:noProof/>
              <w:lang w:eastAsia="en-GB"/>
            </w:rPr>
          </w:pPr>
          <w:hyperlink w:anchor="_Toc130602990" w:history="1">
            <w:r w:rsidR="00755E6E" w:rsidRPr="00755E6E">
              <w:rPr>
                <w:rStyle w:val="Hyperlink"/>
                <w:rFonts w:ascii="Arial" w:hAnsi="Arial" w:cs="Arial"/>
                <w:noProof/>
              </w:rPr>
              <w:t>PDP</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_Toc130602990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4</w:t>
            </w:r>
            <w:r w:rsidR="00755E6E" w:rsidRPr="00755E6E">
              <w:rPr>
                <w:rFonts w:ascii="Arial" w:hAnsi="Arial" w:cs="Arial"/>
                <w:noProof/>
                <w:webHidden/>
              </w:rPr>
              <w:fldChar w:fldCharType="end"/>
            </w:r>
          </w:hyperlink>
        </w:p>
        <w:p w14:paraId="47E3D1AA" w14:textId="7AA9A8DD" w:rsidR="00755E6E" w:rsidRPr="00755E6E" w:rsidRDefault="00FA7881">
          <w:pPr>
            <w:pStyle w:val="TOC1"/>
            <w:tabs>
              <w:tab w:val="right" w:leader="dot" w:pos="9016"/>
            </w:tabs>
            <w:rPr>
              <w:rFonts w:ascii="Arial" w:eastAsiaTheme="minorEastAsia" w:hAnsi="Arial" w:cs="Arial"/>
              <w:noProof/>
              <w:lang w:eastAsia="en-GB"/>
            </w:rPr>
          </w:pPr>
          <w:hyperlink w:anchor="_Toc130602991" w:history="1">
            <w:r w:rsidR="00755E6E" w:rsidRPr="00755E6E">
              <w:rPr>
                <w:rStyle w:val="Hyperlink"/>
                <w:rFonts w:ascii="Arial" w:hAnsi="Arial" w:cs="Arial"/>
                <w:noProof/>
              </w:rPr>
              <w:t>Reflect on the learning style theories you have learned in this module and explain how this has impacted you in your workplace.</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_Toc130602991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4</w:t>
            </w:r>
            <w:r w:rsidR="00755E6E" w:rsidRPr="00755E6E">
              <w:rPr>
                <w:rFonts w:ascii="Arial" w:hAnsi="Arial" w:cs="Arial"/>
                <w:noProof/>
                <w:webHidden/>
              </w:rPr>
              <w:fldChar w:fldCharType="end"/>
            </w:r>
          </w:hyperlink>
        </w:p>
        <w:p w14:paraId="09EF415A" w14:textId="0770931D" w:rsidR="00755E6E" w:rsidRPr="00755E6E" w:rsidRDefault="00FA7881">
          <w:pPr>
            <w:pStyle w:val="TOC1"/>
            <w:tabs>
              <w:tab w:val="right" w:leader="dot" w:pos="9016"/>
            </w:tabs>
            <w:rPr>
              <w:rFonts w:ascii="Arial" w:eastAsiaTheme="minorEastAsia" w:hAnsi="Arial" w:cs="Arial"/>
              <w:noProof/>
              <w:lang w:eastAsia="en-GB"/>
            </w:rPr>
          </w:pPr>
          <w:hyperlink w:anchor="_Toc130602992" w:history="1">
            <w:r w:rsidR="00755E6E" w:rsidRPr="00755E6E">
              <w:rPr>
                <w:rStyle w:val="Hyperlink"/>
                <w:rFonts w:ascii="Arial" w:hAnsi="Arial" w:cs="Arial"/>
                <w:noProof/>
              </w:rPr>
              <w:t>Using a suitable reflective model Assess the concepts you have learned from this module.</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_Toc130602992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5</w:t>
            </w:r>
            <w:r w:rsidR="00755E6E" w:rsidRPr="00755E6E">
              <w:rPr>
                <w:rFonts w:ascii="Arial" w:hAnsi="Arial" w:cs="Arial"/>
                <w:noProof/>
                <w:webHidden/>
              </w:rPr>
              <w:fldChar w:fldCharType="end"/>
            </w:r>
          </w:hyperlink>
        </w:p>
        <w:p w14:paraId="3AAABDF6" w14:textId="05DE6E4D" w:rsidR="00755E6E" w:rsidRPr="00755E6E" w:rsidRDefault="00FA7881">
          <w:pPr>
            <w:pStyle w:val="TOC2"/>
            <w:tabs>
              <w:tab w:val="right" w:leader="dot" w:pos="9016"/>
            </w:tabs>
            <w:rPr>
              <w:rFonts w:ascii="Arial" w:eastAsiaTheme="minorEastAsia" w:hAnsi="Arial" w:cs="Arial"/>
              <w:noProof/>
              <w:lang w:eastAsia="en-GB"/>
            </w:rPr>
          </w:pPr>
          <w:hyperlink w:anchor="_Toc130602993" w:history="1">
            <w:r w:rsidR="00755E6E" w:rsidRPr="00755E6E">
              <w:rPr>
                <w:rStyle w:val="Hyperlink"/>
                <w:rFonts w:ascii="Arial" w:hAnsi="Arial" w:cs="Arial"/>
                <w:noProof/>
              </w:rPr>
              <w:t>Personal development planning (PDP)</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_Toc130602993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5</w:t>
            </w:r>
            <w:r w:rsidR="00755E6E" w:rsidRPr="00755E6E">
              <w:rPr>
                <w:rFonts w:ascii="Arial" w:hAnsi="Arial" w:cs="Arial"/>
                <w:noProof/>
                <w:webHidden/>
              </w:rPr>
              <w:fldChar w:fldCharType="end"/>
            </w:r>
          </w:hyperlink>
        </w:p>
        <w:p w14:paraId="43465CE9" w14:textId="3660C56D" w:rsidR="00755E6E" w:rsidRPr="00755E6E" w:rsidRDefault="00FA7881">
          <w:pPr>
            <w:pStyle w:val="TOC2"/>
            <w:tabs>
              <w:tab w:val="right" w:leader="dot" w:pos="9016"/>
            </w:tabs>
            <w:rPr>
              <w:rFonts w:ascii="Arial" w:eastAsiaTheme="minorEastAsia" w:hAnsi="Arial" w:cs="Arial"/>
              <w:noProof/>
              <w:lang w:eastAsia="en-GB"/>
            </w:rPr>
          </w:pPr>
          <w:hyperlink w:anchor="_Toc130602994" w:history="1">
            <w:r w:rsidR="00755E6E" w:rsidRPr="00755E6E">
              <w:rPr>
                <w:rStyle w:val="Hyperlink"/>
                <w:rFonts w:ascii="Arial" w:hAnsi="Arial" w:cs="Arial"/>
                <w:noProof/>
              </w:rPr>
              <w:t>Improving self-awareness</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_Toc130602994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5</w:t>
            </w:r>
            <w:r w:rsidR="00755E6E" w:rsidRPr="00755E6E">
              <w:rPr>
                <w:rFonts w:ascii="Arial" w:hAnsi="Arial" w:cs="Arial"/>
                <w:noProof/>
                <w:webHidden/>
              </w:rPr>
              <w:fldChar w:fldCharType="end"/>
            </w:r>
          </w:hyperlink>
        </w:p>
        <w:p w14:paraId="7D67289D" w14:textId="4B0738E0" w:rsidR="00755E6E" w:rsidRPr="00755E6E" w:rsidRDefault="00FA7881">
          <w:pPr>
            <w:pStyle w:val="TOC2"/>
            <w:tabs>
              <w:tab w:val="right" w:leader="dot" w:pos="9016"/>
            </w:tabs>
            <w:rPr>
              <w:rFonts w:ascii="Arial" w:eastAsiaTheme="minorEastAsia" w:hAnsi="Arial" w:cs="Arial"/>
              <w:noProof/>
              <w:lang w:eastAsia="en-GB"/>
            </w:rPr>
          </w:pPr>
          <w:hyperlink w:anchor="_Toc130602995" w:history="1">
            <w:r w:rsidR="00755E6E" w:rsidRPr="00755E6E">
              <w:rPr>
                <w:rStyle w:val="Hyperlink"/>
                <w:rFonts w:ascii="Arial" w:hAnsi="Arial" w:cs="Arial"/>
                <w:noProof/>
              </w:rPr>
              <w:t>Exploring career employment opportunities</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_Toc130602995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5</w:t>
            </w:r>
            <w:r w:rsidR="00755E6E" w:rsidRPr="00755E6E">
              <w:rPr>
                <w:rFonts w:ascii="Arial" w:hAnsi="Arial" w:cs="Arial"/>
                <w:noProof/>
                <w:webHidden/>
              </w:rPr>
              <w:fldChar w:fldCharType="end"/>
            </w:r>
          </w:hyperlink>
        </w:p>
        <w:p w14:paraId="798E044B" w14:textId="0B3BC567" w:rsidR="00755E6E" w:rsidRPr="00755E6E" w:rsidRDefault="00FA7881">
          <w:pPr>
            <w:pStyle w:val="TOC2"/>
            <w:tabs>
              <w:tab w:val="right" w:leader="dot" w:pos="9016"/>
            </w:tabs>
            <w:rPr>
              <w:rFonts w:ascii="Arial" w:eastAsiaTheme="minorEastAsia" w:hAnsi="Arial" w:cs="Arial"/>
              <w:noProof/>
              <w:lang w:eastAsia="en-GB"/>
            </w:rPr>
          </w:pPr>
          <w:hyperlink w:anchor="_Toc130602996" w:history="1">
            <w:r w:rsidR="00755E6E" w:rsidRPr="00755E6E">
              <w:rPr>
                <w:rStyle w:val="Hyperlink"/>
                <w:rFonts w:ascii="Arial" w:hAnsi="Arial" w:cs="Arial"/>
                <w:noProof/>
              </w:rPr>
              <w:t>Open book assessment</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_Toc130602996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5</w:t>
            </w:r>
            <w:r w:rsidR="00755E6E" w:rsidRPr="00755E6E">
              <w:rPr>
                <w:rFonts w:ascii="Arial" w:hAnsi="Arial" w:cs="Arial"/>
                <w:noProof/>
                <w:webHidden/>
              </w:rPr>
              <w:fldChar w:fldCharType="end"/>
            </w:r>
          </w:hyperlink>
        </w:p>
        <w:p w14:paraId="5847BBCA" w14:textId="52F0EBC9" w:rsidR="00755E6E" w:rsidRPr="00755E6E" w:rsidRDefault="00FA7881">
          <w:pPr>
            <w:pStyle w:val="TOC2"/>
            <w:tabs>
              <w:tab w:val="right" w:leader="dot" w:pos="9016"/>
            </w:tabs>
            <w:rPr>
              <w:rFonts w:ascii="Arial" w:eastAsiaTheme="minorEastAsia" w:hAnsi="Arial" w:cs="Arial"/>
              <w:noProof/>
              <w:lang w:eastAsia="en-GB"/>
            </w:rPr>
          </w:pPr>
          <w:hyperlink w:anchor="_Toc130602997" w:history="1">
            <w:r w:rsidR="00755E6E" w:rsidRPr="00755E6E">
              <w:rPr>
                <w:rStyle w:val="Hyperlink"/>
                <w:rFonts w:ascii="Arial" w:hAnsi="Arial" w:cs="Arial"/>
                <w:noProof/>
              </w:rPr>
              <w:t>Recruitment selection process and CV writing</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_Toc130602997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6</w:t>
            </w:r>
            <w:r w:rsidR="00755E6E" w:rsidRPr="00755E6E">
              <w:rPr>
                <w:rFonts w:ascii="Arial" w:hAnsi="Arial" w:cs="Arial"/>
                <w:noProof/>
                <w:webHidden/>
              </w:rPr>
              <w:fldChar w:fldCharType="end"/>
            </w:r>
          </w:hyperlink>
        </w:p>
        <w:p w14:paraId="52FC08AD" w14:textId="4FBF2343" w:rsidR="00755E6E" w:rsidRPr="00755E6E" w:rsidRDefault="00FA7881">
          <w:pPr>
            <w:pStyle w:val="TOC2"/>
            <w:tabs>
              <w:tab w:val="right" w:leader="dot" w:pos="9016"/>
            </w:tabs>
            <w:rPr>
              <w:rFonts w:ascii="Arial" w:eastAsiaTheme="minorEastAsia" w:hAnsi="Arial" w:cs="Arial"/>
              <w:noProof/>
              <w:lang w:eastAsia="en-GB"/>
            </w:rPr>
          </w:pPr>
          <w:hyperlink w:anchor="_Toc130602998" w:history="1">
            <w:r w:rsidR="00755E6E" w:rsidRPr="00755E6E">
              <w:rPr>
                <w:rStyle w:val="Hyperlink"/>
                <w:rFonts w:ascii="Arial" w:hAnsi="Arial" w:cs="Arial"/>
                <w:noProof/>
              </w:rPr>
              <w:t>Mock Interview</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_Toc130602998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6</w:t>
            </w:r>
            <w:r w:rsidR="00755E6E" w:rsidRPr="00755E6E">
              <w:rPr>
                <w:rFonts w:ascii="Arial" w:hAnsi="Arial" w:cs="Arial"/>
                <w:noProof/>
                <w:webHidden/>
              </w:rPr>
              <w:fldChar w:fldCharType="end"/>
            </w:r>
          </w:hyperlink>
        </w:p>
        <w:p w14:paraId="29E5BBF3" w14:textId="4A674D30" w:rsidR="00755E6E" w:rsidRPr="00755E6E" w:rsidRDefault="00FA7881">
          <w:pPr>
            <w:pStyle w:val="TOC2"/>
            <w:tabs>
              <w:tab w:val="right" w:leader="dot" w:pos="9016"/>
            </w:tabs>
            <w:rPr>
              <w:rFonts w:ascii="Arial" w:eastAsiaTheme="minorEastAsia" w:hAnsi="Arial" w:cs="Arial"/>
              <w:noProof/>
              <w:lang w:eastAsia="en-GB"/>
            </w:rPr>
          </w:pPr>
          <w:hyperlink w:anchor="_Toc130602999" w:history="1">
            <w:r w:rsidR="00755E6E" w:rsidRPr="00755E6E">
              <w:rPr>
                <w:rStyle w:val="Hyperlink"/>
                <w:rFonts w:ascii="Arial" w:hAnsi="Arial" w:cs="Arial"/>
                <w:noProof/>
              </w:rPr>
              <w:t>Employment Legislation</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_Toc130602999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6</w:t>
            </w:r>
            <w:r w:rsidR="00755E6E" w:rsidRPr="00755E6E">
              <w:rPr>
                <w:rFonts w:ascii="Arial" w:hAnsi="Arial" w:cs="Arial"/>
                <w:noProof/>
                <w:webHidden/>
              </w:rPr>
              <w:fldChar w:fldCharType="end"/>
            </w:r>
          </w:hyperlink>
        </w:p>
        <w:p w14:paraId="6D6830B7" w14:textId="06371607" w:rsidR="00755E6E" w:rsidRPr="00755E6E" w:rsidRDefault="00FA7881">
          <w:pPr>
            <w:pStyle w:val="TOC2"/>
            <w:tabs>
              <w:tab w:val="right" w:leader="dot" w:pos="9016"/>
            </w:tabs>
            <w:rPr>
              <w:rFonts w:ascii="Arial" w:eastAsiaTheme="minorEastAsia" w:hAnsi="Arial" w:cs="Arial"/>
              <w:noProof/>
              <w:lang w:eastAsia="en-GB"/>
            </w:rPr>
          </w:pPr>
          <w:hyperlink w:anchor="_Toc130603000" w:history="1">
            <w:r w:rsidR="00755E6E" w:rsidRPr="00755E6E">
              <w:rPr>
                <w:rStyle w:val="Hyperlink"/>
                <w:rFonts w:ascii="Arial" w:hAnsi="Arial" w:cs="Arial"/>
                <w:noProof/>
              </w:rPr>
              <w:t>Alternative after graduation</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_Toc130603000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6</w:t>
            </w:r>
            <w:r w:rsidR="00755E6E" w:rsidRPr="00755E6E">
              <w:rPr>
                <w:rFonts w:ascii="Arial" w:hAnsi="Arial" w:cs="Arial"/>
                <w:noProof/>
                <w:webHidden/>
              </w:rPr>
              <w:fldChar w:fldCharType="end"/>
            </w:r>
          </w:hyperlink>
        </w:p>
        <w:p w14:paraId="5121DBB5" w14:textId="36349638" w:rsidR="00755E6E" w:rsidRPr="00755E6E" w:rsidRDefault="00FA7881">
          <w:pPr>
            <w:pStyle w:val="TOC1"/>
            <w:tabs>
              <w:tab w:val="right" w:leader="dot" w:pos="9016"/>
            </w:tabs>
            <w:rPr>
              <w:rFonts w:ascii="Arial" w:eastAsiaTheme="minorEastAsia" w:hAnsi="Arial" w:cs="Arial"/>
              <w:noProof/>
              <w:lang w:eastAsia="en-GB"/>
            </w:rPr>
          </w:pPr>
          <w:hyperlink w:anchor="_Toc130603001" w:history="1">
            <w:r w:rsidR="00755E6E" w:rsidRPr="00755E6E">
              <w:rPr>
                <w:rStyle w:val="Hyperlink"/>
                <w:rFonts w:ascii="Arial" w:hAnsi="Arial" w:cs="Arial"/>
                <w:noProof/>
              </w:rPr>
              <w:t>Conclusion</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_Toc130603001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6</w:t>
            </w:r>
            <w:r w:rsidR="00755E6E" w:rsidRPr="00755E6E">
              <w:rPr>
                <w:rFonts w:ascii="Arial" w:hAnsi="Arial" w:cs="Arial"/>
                <w:noProof/>
                <w:webHidden/>
              </w:rPr>
              <w:fldChar w:fldCharType="end"/>
            </w:r>
          </w:hyperlink>
        </w:p>
        <w:p w14:paraId="1AF69914" w14:textId="4EFF6BD6" w:rsidR="00755E6E" w:rsidRPr="00755E6E" w:rsidRDefault="00FA7881">
          <w:pPr>
            <w:pStyle w:val="TOC1"/>
            <w:tabs>
              <w:tab w:val="right" w:leader="dot" w:pos="9016"/>
            </w:tabs>
            <w:rPr>
              <w:rFonts w:ascii="Arial" w:eastAsiaTheme="minorEastAsia" w:hAnsi="Arial" w:cs="Arial"/>
              <w:noProof/>
              <w:lang w:eastAsia="en-GB"/>
            </w:rPr>
          </w:pPr>
          <w:hyperlink w:anchor="_Toc130603002" w:history="1">
            <w:r w:rsidR="00755E6E" w:rsidRPr="00755E6E">
              <w:rPr>
                <w:rStyle w:val="Hyperlink"/>
                <w:rFonts w:ascii="Arial" w:hAnsi="Arial" w:cs="Arial"/>
                <w:noProof/>
              </w:rPr>
              <w:t>Reference</w:t>
            </w:r>
            <w:r w:rsidR="00755E6E" w:rsidRPr="00755E6E">
              <w:rPr>
                <w:rFonts w:ascii="Arial" w:hAnsi="Arial" w:cs="Arial"/>
                <w:noProof/>
                <w:webHidden/>
              </w:rPr>
              <w:tab/>
            </w:r>
            <w:r w:rsidR="00755E6E" w:rsidRPr="00755E6E">
              <w:rPr>
                <w:rFonts w:ascii="Arial" w:hAnsi="Arial" w:cs="Arial"/>
                <w:noProof/>
                <w:webHidden/>
              </w:rPr>
              <w:fldChar w:fldCharType="begin"/>
            </w:r>
            <w:r w:rsidR="00755E6E" w:rsidRPr="00755E6E">
              <w:rPr>
                <w:rFonts w:ascii="Arial" w:hAnsi="Arial" w:cs="Arial"/>
                <w:noProof/>
                <w:webHidden/>
              </w:rPr>
              <w:instrText xml:space="preserve"> PAGEREF _Toc130603002 \h </w:instrText>
            </w:r>
            <w:r w:rsidR="00755E6E" w:rsidRPr="00755E6E">
              <w:rPr>
                <w:rFonts w:ascii="Arial" w:hAnsi="Arial" w:cs="Arial"/>
                <w:noProof/>
                <w:webHidden/>
              </w:rPr>
            </w:r>
            <w:r w:rsidR="00755E6E" w:rsidRPr="00755E6E">
              <w:rPr>
                <w:rFonts w:ascii="Arial" w:hAnsi="Arial" w:cs="Arial"/>
                <w:noProof/>
                <w:webHidden/>
              </w:rPr>
              <w:fldChar w:fldCharType="separate"/>
            </w:r>
            <w:r w:rsidR="00755E6E" w:rsidRPr="00755E6E">
              <w:rPr>
                <w:rFonts w:ascii="Arial" w:hAnsi="Arial" w:cs="Arial"/>
                <w:noProof/>
                <w:webHidden/>
              </w:rPr>
              <w:t>7</w:t>
            </w:r>
            <w:r w:rsidR="00755E6E" w:rsidRPr="00755E6E">
              <w:rPr>
                <w:rFonts w:ascii="Arial" w:hAnsi="Arial" w:cs="Arial"/>
                <w:noProof/>
                <w:webHidden/>
              </w:rPr>
              <w:fldChar w:fldCharType="end"/>
            </w:r>
          </w:hyperlink>
        </w:p>
        <w:p w14:paraId="5CD342BC" w14:textId="37D8DAD7" w:rsidR="00755E6E" w:rsidRPr="00755E6E" w:rsidRDefault="00755E6E">
          <w:pPr>
            <w:rPr>
              <w:rFonts w:ascii="Arial" w:hAnsi="Arial" w:cs="Arial"/>
            </w:rPr>
          </w:pPr>
          <w:r w:rsidRPr="00755E6E">
            <w:rPr>
              <w:rFonts w:ascii="Arial" w:hAnsi="Arial" w:cs="Arial"/>
              <w:b/>
              <w:bCs/>
              <w:noProof/>
            </w:rPr>
            <w:fldChar w:fldCharType="end"/>
          </w:r>
        </w:p>
      </w:sdtContent>
    </w:sdt>
    <w:p w14:paraId="5F1ACCA1" w14:textId="45194486" w:rsidR="0079590B" w:rsidRPr="00755E6E" w:rsidRDefault="0079590B" w:rsidP="0079590B">
      <w:pPr>
        <w:rPr>
          <w:rFonts w:ascii="Arial" w:hAnsi="Arial" w:cs="Arial"/>
        </w:rPr>
      </w:pPr>
    </w:p>
    <w:p w14:paraId="7566909C" w14:textId="7AC698E5" w:rsidR="0079590B" w:rsidRPr="00755E6E" w:rsidRDefault="0079590B" w:rsidP="0079590B">
      <w:pPr>
        <w:rPr>
          <w:rFonts w:ascii="Arial" w:hAnsi="Arial" w:cs="Arial"/>
        </w:rPr>
      </w:pPr>
    </w:p>
    <w:p w14:paraId="2FE47C82" w14:textId="6B894FAE" w:rsidR="0079590B" w:rsidRPr="00755E6E" w:rsidRDefault="0079590B" w:rsidP="0079590B">
      <w:pPr>
        <w:rPr>
          <w:rFonts w:ascii="Arial" w:hAnsi="Arial" w:cs="Arial"/>
        </w:rPr>
      </w:pPr>
    </w:p>
    <w:p w14:paraId="0DC2B8DB" w14:textId="023A59BE" w:rsidR="0079590B" w:rsidRPr="00755E6E" w:rsidRDefault="0079590B" w:rsidP="0079590B">
      <w:pPr>
        <w:rPr>
          <w:rFonts w:ascii="Arial" w:hAnsi="Arial" w:cs="Arial"/>
        </w:rPr>
      </w:pPr>
    </w:p>
    <w:p w14:paraId="139179A2" w14:textId="4EF40AC1" w:rsidR="0079590B" w:rsidRPr="00755E6E" w:rsidRDefault="0079590B" w:rsidP="0079590B">
      <w:pPr>
        <w:rPr>
          <w:rFonts w:ascii="Arial" w:hAnsi="Arial" w:cs="Arial"/>
        </w:rPr>
      </w:pPr>
    </w:p>
    <w:p w14:paraId="034D62DC" w14:textId="4AD6561B" w:rsidR="0079590B" w:rsidRPr="00755E6E" w:rsidRDefault="0079590B" w:rsidP="0079590B">
      <w:pPr>
        <w:rPr>
          <w:rFonts w:ascii="Arial" w:hAnsi="Arial" w:cs="Arial"/>
        </w:rPr>
      </w:pPr>
    </w:p>
    <w:p w14:paraId="1BB22EE4" w14:textId="1DBDAC95" w:rsidR="0079590B" w:rsidRPr="00755E6E" w:rsidRDefault="0079590B" w:rsidP="0079590B">
      <w:pPr>
        <w:rPr>
          <w:rFonts w:ascii="Arial" w:hAnsi="Arial" w:cs="Arial"/>
        </w:rPr>
      </w:pPr>
    </w:p>
    <w:p w14:paraId="10929C1C" w14:textId="637B98B0" w:rsidR="0079590B" w:rsidRPr="00755E6E" w:rsidRDefault="0079590B" w:rsidP="0079590B">
      <w:pPr>
        <w:rPr>
          <w:rFonts w:ascii="Arial" w:hAnsi="Arial" w:cs="Arial"/>
        </w:rPr>
      </w:pPr>
    </w:p>
    <w:p w14:paraId="179D92D3" w14:textId="131657EF" w:rsidR="0079590B" w:rsidRPr="00755E6E" w:rsidRDefault="0079590B" w:rsidP="0079590B">
      <w:pPr>
        <w:rPr>
          <w:rFonts w:ascii="Arial" w:hAnsi="Arial" w:cs="Arial"/>
        </w:rPr>
      </w:pPr>
    </w:p>
    <w:p w14:paraId="5B3836E7" w14:textId="169F15E9" w:rsidR="0079590B" w:rsidRPr="00755E6E" w:rsidRDefault="0079590B" w:rsidP="0079590B">
      <w:pPr>
        <w:rPr>
          <w:rFonts w:ascii="Arial" w:hAnsi="Arial" w:cs="Arial"/>
        </w:rPr>
      </w:pPr>
    </w:p>
    <w:p w14:paraId="701844E3" w14:textId="6E17AFF9" w:rsidR="0079590B" w:rsidRPr="00755E6E" w:rsidRDefault="0079590B" w:rsidP="0079590B">
      <w:pPr>
        <w:rPr>
          <w:rFonts w:ascii="Arial" w:hAnsi="Arial" w:cs="Arial"/>
        </w:rPr>
      </w:pPr>
    </w:p>
    <w:p w14:paraId="1DC6D8DF" w14:textId="707AAEC3" w:rsidR="0079590B" w:rsidRPr="00755E6E" w:rsidRDefault="0079590B" w:rsidP="0079590B">
      <w:pPr>
        <w:rPr>
          <w:rFonts w:ascii="Arial" w:hAnsi="Arial" w:cs="Arial"/>
        </w:rPr>
      </w:pPr>
    </w:p>
    <w:p w14:paraId="2D8F612F" w14:textId="709002BE" w:rsidR="0079590B" w:rsidRPr="00755E6E" w:rsidRDefault="0079590B" w:rsidP="0079590B">
      <w:pPr>
        <w:rPr>
          <w:rFonts w:ascii="Arial" w:hAnsi="Arial" w:cs="Arial"/>
        </w:rPr>
      </w:pPr>
    </w:p>
    <w:p w14:paraId="6EE84769" w14:textId="77777777" w:rsidR="00755E6E" w:rsidRDefault="00755E6E" w:rsidP="005B1C7D">
      <w:pPr>
        <w:pStyle w:val="Heading1"/>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30602988"/>
    </w:p>
    <w:p w14:paraId="1E42C64C" w14:textId="77777777" w:rsidR="00FA7881" w:rsidRDefault="00FA7881" w:rsidP="005B1C7D">
      <w:pPr>
        <w:pStyle w:val="Heading1"/>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A9F096" w14:textId="56B95019" w:rsidR="0079590B" w:rsidRPr="00755E6E" w:rsidRDefault="0079590B" w:rsidP="005B1C7D">
      <w:pPr>
        <w:pStyle w:val="Heading1"/>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5E6E">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0"/>
    </w:p>
    <w:p w14:paraId="256AC784" w14:textId="040E3F56" w:rsidR="00EA4BF0" w:rsidRPr="00C93E6F" w:rsidRDefault="00EA4BF0" w:rsidP="0079590B">
      <w:pPr>
        <w:rPr>
          <w:rFonts w:ascii="Arial" w:hAnsi="Arial" w:cs="Arial"/>
          <w:color w:val="202124"/>
          <w:shd w:val="clear" w:color="auto" w:fill="FFFFFF"/>
        </w:rPr>
      </w:pPr>
      <w:r w:rsidRPr="00C93E6F">
        <w:rPr>
          <w:rFonts w:ascii="Arial" w:hAnsi="Arial" w:cs="Arial"/>
          <w:color w:val="202124"/>
          <w:shd w:val="clear" w:color="auto" w:fill="FFFFFF"/>
        </w:rPr>
        <w:t>The reflecting portfolio, which operates on numerous levels, is a highly effective tool that has</w:t>
      </w:r>
      <w:r w:rsidR="00BB3BA6" w:rsidRPr="00C93E6F">
        <w:rPr>
          <w:rFonts w:ascii="Arial" w:hAnsi="Arial" w:cs="Arial"/>
          <w:color w:val="202124"/>
          <w:shd w:val="clear" w:color="auto" w:fill="FFFFFF"/>
        </w:rPr>
        <w:t xml:space="preserve"> been</w:t>
      </w:r>
      <w:r w:rsidRPr="00C93E6F">
        <w:rPr>
          <w:rFonts w:ascii="Arial" w:hAnsi="Arial" w:cs="Arial"/>
          <w:color w:val="202124"/>
          <w:shd w:val="clear" w:color="auto" w:fill="FFFFFF"/>
        </w:rPr>
        <w:t xml:space="preserve"> </w:t>
      </w:r>
      <w:r w:rsidR="00320003" w:rsidRPr="00C93E6F">
        <w:rPr>
          <w:rFonts w:ascii="Arial" w:hAnsi="Arial" w:cs="Arial"/>
          <w:color w:val="202124"/>
          <w:shd w:val="clear" w:color="auto" w:fill="FFFFFF"/>
        </w:rPr>
        <w:t xml:space="preserve">Keeping up with </w:t>
      </w:r>
      <w:r w:rsidR="00BB3BA6" w:rsidRPr="00C93E6F">
        <w:rPr>
          <w:rFonts w:ascii="Arial" w:hAnsi="Arial" w:cs="Arial"/>
          <w:color w:val="202124"/>
          <w:shd w:val="clear" w:color="auto" w:fill="FFFFFF"/>
        </w:rPr>
        <w:t>technology arisen</w:t>
      </w:r>
      <w:r w:rsidRPr="00C93E6F">
        <w:rPr>
          <w:rFonts w:ascii="Arial" w:hAnsi="Arial" w:cs="Arial"/>
          <w:color w:val="202124"/>
          <w:shd w:val="clear" w:color="auto" w:fill="FFFFFF"/>
        </w:rPr>
        <w:t xml:space="preserve"> in the last 25 years. (Zubizarreta, 2009.) In this portfolio, I'll provide a concise review of the work I've done and critical analysis of the skills it has enabled me to develop.</w:t>
      </w:r>
    </w:p>
    <w:p w14:paraId="102D3EB0" w14:textId="77777777" w:rsidR="00EA4BF0" w:rsidRPr="00755E6E" w:rsidRDefault="00EA4BF0" w:rsidP="00755E6E">
      <w:pPr>
        <w:pStyle w:val="Heading1"/>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30602989"/>
      <w:r w:rsidRPr="00755E6E">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 your own skill set and competencies using the analytical tools learned in the class - SWOT Analysis and Personal Development Plan (PDP)</w:t>
      </w:r>
      <w:bookmarkEnd w:id="1"/>
    </w:p>
    <w:p w14:paraId="4191476D" w14:textId="61702060" w:rsidR="007358F2" w:rsidRPr="00755E6E" w:rsidRDefault="00406445" w:rsidP="0079590B">
      <w:pPr>
        <w:rPr>
          <w:rFonts w:ascii="Arial" w:hAnsi="Arial" w:cs="Arial"/>
          <w:b/>
          <w:bCs/>
        </w:rPr>
      </w:pPr>
      <w:r w:rsidRPr="00755E6E">
        <w:rPr>
          <w:rFonts w:ascii="Arial" w:hAnsi="Arial" w:cs="Arial"/>
        </w:rPr>
        <w:t xml:space="preserve">SWOT analysis is used to pinpoint and assess strengths, weaknesses, opportunities, and threats. This tool can be used on both businesses and individuals, and its major goal is to increase awareness of the factors that affect decisions and the design of plans. </w:t>
      </w:r>
      <w:r w:rsidR="00EA4BF0" w:rsidRPr="00755E6E">
        <w:rPr>
          <w:rFonts w:ascii="Arial" w:hAnsi="Arial" w:cs="Arial"/>
        </w:rPr>
        <w:t>(Leigh</w:t>
      </w:r>
      <w:r w:rsidR="002636EE">
        <w:rPr>
          <w:rFonts w:ascii="Arial" w:hAnsi="Arial" w:cs="Arial"/>
        </w:rPr>
        <w:t xml:space="preserve">, </w:t>
      </w:r>
      <w:r w:rsidR="00EA4BF0" w:rsidRPr="00755E6E">
        <w:rPr>
          <w:rFonts w:ascii="Arial" w:hAnsi="Arial" w:cs="Arial"/>
        </w:rPr>
        <w:t>2009)</w:t>
      </w:r>
    </w:p>
    <w:p w14:paraId="5E4DBEAC" w14:textId="6715201C" w:rsidR="00406445" w:rsidRPr="00755E6E" w:rsidRDefault="00BB3BA6" w:rsidP="0079590B">
      <w:pPr>
        <w:rPr>
          <w:rFonts w:ascii="Arial" w:hAnsi="Arial" w:cs="Arial"/>
        </w:rPr>
      </w:pPr>
      <w:r w:rsidRPr="00755E6E">
        <w:rPr>
          <w:rFonts w:ascii="Arial" w:hAnsi="Arial" w:cs="Arial"/>
        </w:rPr>
        <w:t>The results of the SWOT analysis are shown here, along with my strengths, weaknesses, and possibilities. This analysis will be used to help me create my personal development plan (PDP), which is organised in the PDP below.</w:t>
      </w:r>
    </w:p>
    <w:tbl>
      <w:tblPr>
        <w:tblStyle w:val="TableGrid"/>
        <w:tblW w:w="0" w:type="auto"/>
        <w:tblLook w:val="04A0" w:firstRow="1" w:lastRow="0" w:firstColumn="1" w:lastColumn="0" w:noHBand="0" w:noVBand="1"/>
      </w:tblPr>
      <w:tblGrid>
        <w:gridCol w:w="4508"/>
        <w:gridCol w:w="4508"/>
      </w:tblGrid>
      <w:tr w:rsidR="00406445" w:rsidRPr="00755E6E" w14:paraId="2ABA614A" w14:textId="77777777" w:rsidTr="00406445">
        <w:tc>
          <w:tcPr>
            <w:tcW w:w="4508" w:type="dxa"/>
          </w:tcPr>
          <w:p w14:paraId="3DA85F64" w14:textId="7DF62A0B" w:rsidR="00406445" w:rsidRPr="00755E6E" w:rsidRDefault="00406445" w:rsidP="0079590B">
            <w:pPr>
              <w:rPr>
                <w:rFonts w:ascii="Arial" w:hAnsi="Arial" w:cs="Arial"/>
              </w:rPr>
            </w:pPr>
            <w:r w:rsidRPr="00755E6E">
              <w:rPr>
                <w:rFonts w:ascii="Arial" w:hAnsi="Arial" w:cs="Arial"/>
                <w:b/>
                <w:bCs/>
              </w:rPr>
              <w:t>Strengths:</w:t>
            </w:r>
            <w:r w:rsidRPr="00755E6E">
              <w:rPr>
                <w:rFonts w:ascii="Arial" w:hAnsi="Arial" w:cs="Arial"/>
              </w:rPr>
              <w:t xml:space="preserve"> Communication, transferable skills, disciplined,</w:t>
            </w:r>
            <w:r w:rsidR="00320003" w:rsidRPr="00755E6E">
              <w:rPr>
                <w:rFonts w:ascii="Arial" w:hAnsi="Arial" w:cs="Arial"/>
              </w:rPr>
              <w:t xml:space="preserve"> flexible</w:t>
            </w:r>
            <w:r w:rsidRPr="00755E6E">
              <w:rPr>
                <w:rFonts w:ascii="Arial" w:hAnsi="Arial" w:cs="Arial"/>
              </w:rPr>
              <w:t xml:space="preserve"> </w:t>
            </w:r>
          </w:p>
        </w:tc>
        <w:tc>
          <w:tcPr>
            <w:tcW w:w="4508" w:type="dxa"/>
          </w:tcPr>
          <w:p w14:paraId="7F604169" w14:textId="33A3AC0C" w:rsidR="00406445" w:rsidRPr="00755E6E" w:rsidRDefault="00406445" w:rsidP="0079590B">
            <w:pPr>
              <w:rPr>
                <w:rFonts w:ascii="Arial" w:hAnsi="Arial" w:cs="Arial"/>
              </w:rPr>
            </w:pPr>
            <w:r w:rsidRPr="00755E6E">
              <w:rPr>
                <w:rFonts w:ascii="Arial" w:hAnsi="Arial" w:cs="Arial"/>
                <w:b/>
                <w:bCs/>
              </w:rPr>
              <w:t>Weakness</w:t>
            </w:r>
            <w:r w:rsidR="00320003" w:rsidRPr="00755E6E">
              <w:rPr>
                <w:rFonts w:ascii="Arial" w:hAnsi="Arial" w:cs="Arial"/>
                <w:b/>
                <w:bCs/>
              </w:rPr>
              <w:t>:</w:t>
            </w:r>
            <w:r w:rsidR="00320003" w:rsidRPr="00755E6E">
              <w:rPr>
                <w:rFonts w:ascii="Arial" w:hAnsi="Arial" w:cs="Arial"/>
              </w:rPr>
              <w:t xml:space="preserve"> Taking too much responsibility and time Management</w:t>
            </w:r>
          </w:p>
        </w:tc>
      </w:tr>
      <w:tr w:rsidR="00406445" w:rsidRPr="00755E6E" w14:paraId="5DD921B9" w14:textId="77777777" w:rsidTr="00406445">
        <w:tc>
          <w:tcPr>
            <w:tcW w:w="4508" w:type="dxa"/>
          </w:tcPr>
          <w:p w14:paraId="4B332F5F" w14:textId="444C841F" w:rsidR="00406445" w:rsidRPr="00755E6E" w:rsidRDefault="00406445" w:rsidP="0079590B">
            <w:pPr>
              <w:rPr>
                <w:rFonts w:ascii="Arial" w:hAnsi="Arial" w:cs="Arial"/>
              </w:rPr>
            </w:pPr>
            <w:r w:rsidRPr="00755E6E">
              <w:rPr>
                <w:rFonts w:ascii="Arial" w:hAnsi="Arial" w:cs="Arial"/>
                <w:b/>
                <w:bCs/>
              </w:rPr>
              <w:t>Opportunities</w:t>
            </w:r>
            <w:r w:rsidR="00320003" w:rsidRPr="00755E6E">
              <w:rPr>
                <w:rFonts w:ascii="Arial" w:hAnsi="Arial" w:cs="Arial"/>
                <w:b/>
                <w:bCs/>
              </w:rPr>
              <w:t>:</w:t>
            </w:r>
            <w:r w:rsidR="00320003" w:rsidRPr="00755E6E">
              <w:rPr>
                <w:rFonts w:ascii="Arial" w:hAnsi="Arial" w:cs="Arial"/>
              </w:rPr>
              <w:t xml:space="preserve"> Bachelor’s programme, industry-based </w:t>
            </w:r>
            <w:r w:rsidR="0055662A" w:rsidRPr="00755E6E">
              <w:rPr>
                <w:rFonts w:ascii="Arial" w:hAnsi="Arial" w:cs="Arial"/>
              </w:rPr>
              <w:t>training,</w:t>
            </w:r>
            <w:r w:rsidR="00320003" w:rsidRPr="00755E6E">
              <w:rPr>
                <w:rFonts w:ascii="Arial" w:hAnsi="Arial" w:cs="Arial"/>
              </w:rPr>
              <w:t xml:space="preserve"> and networking</w:t>
            </w:r>
          </w:p>
        </w:tc>
        <w:tc>
          <w:tcPr>
            <w:tcW w:w="4508" w:type="dxa"/>
          </w:tcPr>
          <w:p w14:paraId="05AD210A" w14:textId="01C6D62C" w:rsidR="00406445" w:rsidRPr="00755E6E" w:rsidRDefault="00406445" w:rsidP="0079590B">
            <w:pPr>
              <w:rPr>
                <w:rFonts w:ascii="Arial" w:hAnsi="Arial" w:cs="Arial"/>
                <w:b/>
                <w:bCs/>
              </w:rPr>
            </w:pPr>
            <w:r w:rsidRPr="00755E6E">
              <w:rPr>
                <w:rFonts w:ascii="Arial" w:hAnsi="Arial" w:cs="Arial"/>
                <w:b/>
                <w:bCs/>
              </w:rPr>
              <w:t>Threats</w:t>
            </w:r>
            <w:r w:rsidR="00320003" w:rsidRPr="00755E6E">
              <w:rPr>
                <w:rFonts w:ascii="Arial" w:hAnsi="Arial" w:cs="Arial"/>
                <w:b/>
                <w:bCs/>
              </w:rPr>
              <w:t xml:space="preserve">: </w:t>
            </w:r>
            <w:r w:rsidR="00320003" w:rsidRPr="00755E6E">
              <w:rPr>
                <w:rFonts w:ascii="Arial" w:hAnsi="Arial" w:cs="Arial"/>
              </w:rPr>
              <w:t>Keeping up with technology, superior skills, and experience</w:t>
            </w:r>
          </w:p>
        </w:tc>
      </w:tr>
    </w:tbl>
    <w:p w14:paraId="13BD114F" w14:textId="77777777" w:rsidR="00BB3BA6" w:rsidRPr="00755E6E" w:rsidRDefault="00BB3BA6" w:rsidP="0079590B">
      <w:pPr>
        <w:rPr>
          <w:rFonts w:ascii="Arial" w:hAnsi="Arial" w:cs="Arial"/>
        </w:rPr>
      </w:pPr>
    </w:p>
    <w:p w14:paraId="672B6EAC" w14:textId="185B0807" w:rsidR="00BB3BA6" w:rsidRPr="00755E6E" w:rsidRDefault="00440063" w:rsidP="0079590B">
      <w:pPr>
        <w:rPr>
          <w:rFonts w:ascii="Arial" w:hAnsi="Arial" w:cs="Arial"/>
          <w:color w:val="222222"/>
          <w:shd w:val="clear" w:color="auto" w:fill="FFFFFF"/>
        </w:rPr>
      </w:pPr>
      <w:r w:rsidRPr="00755E6E">
        <w:rPr>
          <w:rFonts w:ascii="Arial" w:hAnsi="Arial" w:cs="Arial"/>
        </w:rPr>
        <w:t xml:space="preserve">Personal development planning, or PDP, is an organised framework that acknowledges your skills, abilities, and growth requirements. How to accomplish those while focusing on your options for further education, job, and personal development. </w:t>
      </w:r>
      <w:r w:rsidR="00BB3BA6" w:rsidRPr="00755E6E">
        <w:rPr>
          <w:rFonts w:ascii="Arial" w:hAnsi="Arial" w:cs="Arial"/>
        </w:rPr>
        <w:t>(</w:t>
      </w:r>
      <w:r w:rsidR="00BB3BA6" w:rsidRPr="00755E6E">
        <w:rPr>
          <w:rFonts w:ascii="Arial" w:hAnsi="Arial" w:cs="Arial"/>
          <w:color w:val="222222"/>
          <w:shd w:val="clear" w:color="auto" w:fill="FFFFFF"/>
        </w:rPr>
        <w:t>Hunt,1998)</w:t>
      </w:r>
    </w:p>
    <w:p w14:paraId="08232F2A" w14:textId="5E429E0B" w:rsidR="002E11EA" w:rsidRPr="00755E6E" w:rsidRDefault="00440063" w:rsidP="0079590B">
      <w:pPr>
        <w:rPr>
          <w:rFonts w:ascii="Arial" w:hAnsi="Arial" w:cs="Arial"/>
          <w:color w:val="222222"/>
          <w:shd w:val="clear" w:color="auto" w:fill="FFFFFF"/>
        </w:rPr>
      </w:pPr>
      <w:r w:rsidRPr="00755E6E">
        <w:rPr>
          <w:rFonts w:ascii="Arial" w:hAnsi="Arial" w:cs="Arial"/>
          <w:color w:val="222222"/>
          <w:shd w:val="clear" w:color="auto" w:fill="FFFFFF"/>
        </w:rPr>
        <w:t xml:space="preserve">This section does not require inclusion in the PDP due to my excellent communication abilities and transferable skills, which were discovered through my SWOT analysis. The shortcomings include taking on too many responsibilities and having bad time management. I'll be careful in the future not to take on more than I can handle, and if necessary, I'll delegate some responsibilities to co-workers. </w:t>
      </w:r>
      <w:r w:rsidR="00746876" w:rsidRPr="00755E6E">
        <w:rPr>
          <w:rFonts w:ascii="Arial" w:hAnsi="Arial" w:cs="Arial"/>
          <w:color w:val="222222"/>
          <w:shd w:val="clear" w:color="auto" w:fill="FFFFFF"/>
        </w:rPr>
        <w:t>I'll utilise the 4D technique to organise my time. To achieve this, I'll make a to-do list, concentrate on one thing at a time, establish routines, make good use of breaks, and take time off as needed</w:t>
      </w:r>
      <w:r w:rsidR="002E11EA" w:rsidRPr="00755E6E">
        <w:rPr>
          <w:rFonts w:ascii="Arial" w:hAnsi="Arial" w:cs="Arial"/>
          <w:color w:val="222222"/>
          <w:shd w:val="clear" w:color="auto" w:fill="FFFFFF"/>
        </w:rPr>
        <w:t>. (Greenberg,</w:t>
      </w:r>
      <w:r w:rsidR="00E31D5C">
        <w:rPr>
          <w:rFonts w:ascii="Arial" w:hAnsi="Arial" w:cs="Arial"/>
          <w:color w:val="222222"/>
          <w:shd w:val="clear" w:color="auto" w:fill="FFFFFF"/>
        </w:rPr>
        <w:t xml:space="preserve"> </w:t>
      </w:r>
      <w:r w:rsidR="00843D72">
        <w:rPr>
          <w:rFonts w:ascii="Arial" w:hAnsi="Arial" w:cs="Arial"/>
          <w:color w:val="222222"/>
          <w:shd w:val="clear" w:color="auto" w:fill="FFFFFF"/>
        </w:rPr>
        <w:t>e</w:t>
      </w:r>
      <w:r w:rsidRPr="00755E6E">
        <w:rPr>
          <w:rFonts w:ascii="Arial" w:hAnsi="Arial" w:cs="Arial"/>
          <w:color w:val="222222"/>
          <w:shd w:val="clear" w:color="auto" w:fill="FFFFFF"/>
        </w:rPr>
        <w:t>t a</w:t>
      </w:r>
      <w:r w:rsidR="002E11EA" w:rsidRPr="00755E6E">
        <w:rPr>
          <w:rFonts w:ascii="Arial" w:hAnsi="Arial" w:cs="Arial"/>
          <w:color w:val="222222"/>
          <w:shd w:val="clear" w:color="auto" w:fill="FFFFFF"/>
        </w:rPr>
        <w:t>l 2005)</w:t>
      </w:r>
    </w:p>
    <w:p w14:paraId="2EF8D0F1" w14:textId="39A41F2B" w:rsidR="00755E6E" w:rsidRPr="00755E6E" w:rsidRDefault="00574D45" w:rsidP="00755E6E">
      <w:pPr>
        <w:pStyle w:val="Heading2"/>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30602990"/>
      <w:r w:rsidRPr="00755E6E">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PDP</w:t>
      </w:r>
      <w:bookmarkEnd w:id="2"/>
    </w:p>
    <w:tbl>
      <w:tblPr>
        <w:tblStyle w:val="TableGrid"/>
        <w:tblW w:w="0" w:type="auto"/>
        <w:tblLook w:val="04A0" w:firstRow="1" w:lastRow="0" w:firstColumn="1" w:lastColumn="0" w:noHBand="0" w:noVBand="1"/>
      </w:tblPr>
      <w:tblGrid>
        <w:gridCol w:w="2254"/>
        <w:gridCol w:w="2254"/>
        <w:gridCol w:w="2254"/>
        <w:gridCol w:w="2254"/>
      </w:tblGrid>
      <w:tr w:rsidR="00574D45" w:rsidRPr="00755E6E" w14:paraId="16AEABF3" w14:textId="77777777" w:rsidTr="00574D45">
        <w:tc>
          <w:tcPr>
            <w:tcW w:w="2254" w:type="dxa"/>
          </w:tcPr>
          <w:p w14:paraId="57EA26CE" w14:textId="1F52FF13" w:rsidR="00574D45" w:rsidRPr="00755E6E" w:rsidRDefault="00440063" w:rsidP="0079590B">
            <w:pPr>
              <w:rPr>
                <w:rFonts w:ascii="Arial" w:hAnsi="Arial" w:cs="Arial"/>
                <w:b/>
                <w:bCs/>
              </w:rPr>
            </w:pPr>
            <w:r w:rsidRPr="00755E6E">
              <w:rPr>
                <w:rFonts w:ascii="Arial" w:hAnsi="Arial" w:cs="Arial"/>
                <w:b/>
                <w:bCs/>
              </w:rPr>
              <w:t>Goals</w:t>
            </w:r>
          </w:p>
        </w:tc>
        <w:tc>
          <w:tcPr>
            <w:tcW w:w="2254" w:type="dxa"/>
          </w:tcPr>
          <w:p w14:paraId="4CDFA0E6" w14:textId="431B295E" w:rsidR="00574D45" w:rsidRPr="00755E6E" w:rsidRDefault="00746876" w:rsidP="0079590B">
            <w:pPr>
              <w:rPr>
                <w:rFonts w:ascii="Arial" w:hAnsi="Arial" w:cs="Arial"/>
                <w:b/>
                <w:bCs/>
              </w:rPr>
            </w:pPr>
            <w:r w:rsidRPr="00755E6E">
              <w:rPr>
                <w:rFonts w:ascii="Arial" w:hAnsi="Arial" w:cs="Arial"/>
                <w:b/>
                <w:bCs/>
              </w:rPr>
              <w:t xml:space="preserve">Start time </w:t>
            </w:r>
          </w:p>
        </w:tc>
        <w:tc>
          <w:tcPr>
            <w:tcW w:w="2254" w:type="dxa"/>
          </w:tcPr>
          <w:p w14:paraId="3A2C7F42" w14:textId="727A6690" w:rsidR="00574D45" w:rsidRPr="00755E6E" w:rsidRDefault="00746876" w:rsidP="0079590B">
            <w:pPr>
              <w:rPr>
                <w:rFonts w:ascii="Arial" w:hAnsi="Arial" w:cs="Arial"/>
                <w:b/>
                <w:bCs/>
              </w:rPr>
            </w:pPr>
            <w:r w:rsidRPr="00755E6E">
              <w:rPr>
                <w:rFonts w:ascii="Arial" w:hAnsi="Arial" w:cs="Arial"/>
                <w:b/>
                <w:bCs/>
              </w:rPr>
              <w:t>Review</w:t>
            </w:r>
          </w:p>
        </w:tc>
        <w:tc>
          <w:tcPr>
            <w:tcW w:w="2254" w:type="dxa"/>
          </w:tcPr>
          <w:p w14:paraId="581AC970" w14:textId="15A5BA53" w:rsidR="00574D45" w:rsidRPr="00755E6E" w:rsidRDefault="00746876" w:rsidP="0079590B">
            <w:pPr>
              <w:rPr>
                <w:rFonts w:ascii="Arial" w:hAnsi="Arial" w:cs="Arial"/>
                <w:b/>
                <w:bCs/>
              </w:rPr>
            </w:pPr>
            <w:r w:rsidRPr="00755E6E">
              <w:rPr>
                <w:rFonts w:ascii="Arial" w:hAnsi="Arial" w:cs="Arial"/>
                <w:b/>
                <w:bCs/>
              </w:rPr>
              <w:t xml:space="preserve">Completion date </w:t>
            </w:r>
          </w:p>
        </w:tc>
      </w:tr>
      <w:tr w:rsidR="00574D45" w:rsidRPr="00755E6E" w14:paraId="74679C76" w14:textId="77777777" w:rsidTr="00574D45">
        <w:tc>
          <w:tcPr>
            <w:tcW w:w="2254" w:type="dxa"/>
          </w:tcPr>
          <w:p w14:paraId="46075016" w14:textId="0FBAABBA" w:rsidR="00574D45" w:rsidRPr="00755E6E" w:rsidRDefault="00746876" w:rsidP="0079590B">
            <w:pPr>
              <w:rPr>
                <w:rFonts w:ascii="Arial" w:hAnsi="Arial" w:cs="Arial"/>
              </w:rPr>
            </w:pPr>
            <w:r w:rsidRPr="00755E6E">
              <w:rPr>
                <w:rFonts w:ascii="Arial" w:hAnsi="Arial" w:cs="Arial"/>
              </w:rPr>
              <w:t xml:space="preserve">Certificate of higher education skills for the Workplace </w:t>
            </w:r>
          </w:p>
        </w:tc>
        <w:tc>
          <w:tcPr>
            <w:tcW w:w="2254" w:type="dxa"/>
          </w:tcPr>
          <w:p w14:paraId="2198286C" w14:textId="7E3499D7" w:rsidR="00574D45" w:rsidRPr="00755E6E" w:rsidRDefault="00746876" w:rsidP="0079590B">
            <w:pPr>
              <w:rPr>
                <w:rFonts w:ascii="Arial" w:hAnsi="Arial" w:cs="Arial"/>
              </w:rPr>
            </w:pPr>
            <w:r w:rsidRPr="00755E6E">
              <w:rPr>
                <w:rFonts w:ascii="Arial" w:hAnsi="Arial" w:cs="Arial"/>
              </w:rPr>
              <w:t>University Of Wales Trinity St David May 202</w:t>
            </w:r>
            <w:r w:rsidR="000E12A6" w:rsidRPr="00755E6E">
              <w:rPr>
                <w:rFonts w:ascii="Arial" w:hAnsi="Arial" w:cs="Arial"/>
              </w:rPr>
              <w:t>2</w:t>
            </w:r>
          </w:p>
        </w:tc>
        <w:tc>
          <w:tcPr>
            <w:tcW w:w="2254" w:type="dxa"/>
          </w:tcPr>
          <w:p w14:paraId="65537533" w14:textId="4647A84D" w:rsidR="00574D45" w:rsidRPr="00755E6E" w:rsidRDefault="00746876" w:rsidP="0079590B">
            <w:pPr>
              <w:rPr>
                <w:rFonts w:ascii="Arial" w:hAnsi="Arial" w:cs="Arial"/>
              </w:rPr>
            </w:pPr>
            <w:r w:rsidRPr="00755E6E">
              <w:rPr>
                <w:rFonts w:ascii="Arial" w:hAnsi="Arial" w:cs="Arial"/>
              </w:rPr>
              <w:t>September 202</w:t>
            </w:r>
            <w:r w:rsidR="000E12A6" w:rsidRPr="00755E6E">
              <w:rPr>
                <w:rFonts w:ascii="Arial" w:hAnsi="Arial" w:cs="Arial"/>
              </w:rPr>
              <w:t>2</w:t>
            </w:r>
          </w:p>
        </w:tc>
        <w:tc>
          <w:tcPr>
            <w:tcW w:w="2254" w:type="dxa"/>
          </w:tcPr>
          <w:p w14:paraId="4DC407AF" w14:textId="0157E178" w:rsidR="00574D45" w:rsidRPr="00755E6E" w:rsidRDefault="00746876" w:rsidP="0079590B">
            <w:pPr>
              <w:rPr>
                <w:rFonts w:ascii="Arial" w:hAnsi="Arial" w:cs="Arial"/>
              </w:rPr>
            </w:pPr>
            <w:r w:rsidRPr="00755E6E">
              <w:rPr>
                <w:rFonts w:ascii="Arial" w:hAnsi="Arial" w:cs="Arial"/>
              </w:rPr>
              <w:t>May 202</w:t>
            </w:r>
            <w:r w:rsidR="000E12A6" w:rsidRPr="00755E6E">
              <w:rPr>
                <w:rFonts w:ascii="Arial" w:hAnsi="Arial" w:cs="Arial"/>
              </w:rPr>
              <w:t>3</w:t>
            </w:r>
          </w:p>
        </w:tc>
      </w:tr>
      <w:tr w:rsidR="00574D45" w:rsidRPr="00755E6E" w14:paraId="7548A991" w14:textId="77777777" w:rsidTr="00574D45">
        <w:tc>
          <w:tcPr>
            <w:tcW w:w="2254" w:type="dxa"/>
          </w:tcPr>
          <w:p w14:paraId="45EA5D8B" w14:textId="1EFD082B" w:rsidR="00574D45" w:rsidRPr="00755E6E" w:rsidRDefault="00746876" w:rsidP="0079590B">
            <w:pPr>
              <w:rPr>
                <w:rFonts w:ascii="Arial" w:hAnsi="Arial" w:cs="Arial"/>
              </w:rPr>
            </w:pPr>
            <w:r w:rsidRPr="00755E6E">
              <w:rPr>
                <w:rFonts w:ascii="Arial" w:hAnsi="Arial" w:cs="Arial"/>
              </w:rPr>
              <w:t xml:space="preserve">BA Leadership and management </w:t>
            </w:r>
          </w:p>
        </w:tc>
        <w:tc>
          <w:tcPr>
            <w:tcW w:w="2254" w:type="dxa"/>
          </w:tcPr>
          <w:p w14:paraId="4B136EF1" w14:textId="4FDEB0A3" w:rsidR="00574D45" w:rsidRPr="00755E6E" w:rsidRDefault="00746876" w:rsidP="0079590B">
            <w:pPr>
              <w:rPr>
                <w:rFonts w:ascii="Arial" w:hAnsi="Arial" w:cs="Arial"/>
              </w:rPr>
            </w:pPr>
            <w:r w:rsidRPr="00755E6E">
              <w:rPr>
                <w:rFonts w:ascii="Arial" w:hAnsi="Arial" w:cs="Arial"/>
              </w:rPr>
              <w:t>University of Wales Trinity St David May 202</w:t>
            </w:r>
            <w:r w:rsidR="000E12A6" w:rsidRPr="00755E6E">
              <w:rPr>
                <w:rFonts w:ascii="Arial" w:hAnsi="Arial" w:cs="Arial"/>
              </w:rPr>
              <w:t>3</w:t>
            </w:r>
          </w:p>
        </w:tc>
        <w:tc>
          <w:tcPr>
            <w:tcW w:w="2254" w:type="dxa"/>
          </w:tcPr>
          <w:p w14:paraId="4393FE66" w14:textId="49E5DFF2" w:rsidR="00574D45" w:rsidRPr="00755E6E" w:rsidRDefault="00746876" w:rsidP="0079590B">
            <w:pPr>
              <w:rPr>
                <w:rFonts w:ascii="Arial" w:hAnsi="Arial" w:cs="Arial"/>
              </w:rPr>
            </w:pPr>
            <w:r w:rsidRPr="00755E6E">
              <w:rPr>
                <w:rFonts w:ascii="Arial" w:hAnsi="Arial" w:cs="Arial"/>
              </w:rPr>
              <w:t>May 202</w:t>
            </w:r>
            <w:r w:rsidR="00904517" w:rsidRPr="00755E6E">
              <w:rPr>
                <w:rFonts w:ascii="Arial" w:hAnsi="Arial" w:cs="Arial"/>
              </w:rPr>
              <w:t>4</w:t>
            </w:r>
          </w:p>
        </w:tc>
        <w:tc>
          <w:tcPr>
            <w:tcW w:w="2254" w:type="dxa"/>
          </w:tcPr>
          <w:p w14:paraId="1F9369A5" w14:textId="5581762C" w:rsidR="00574D45" w:rsidRPr="00755E6E" w:rsidRDefault="00746876" w:rsidP="0079590B">
            <w:pPr>
              <w:rPr>
                <w:rFonts w:ascii="Arial" w:hAnsi="Arial" w:cs="Arial"/>
              </w:rPr>
            </w:pPr>
            <w:r w:rsidRPr="00755E6E">
              <w:rPr>
                <w:rFonts w:ascii="Arial" w:hAnsi="Arial" w:cs="Arial"/>
              </w:rPr>
              <w:t>May 2025</w:t>
            </w:r>
          </w:p>
        </w:tc>
      </w:tr>
      <w:tr w:rsidR="00574D45" w:rsidRPr="00755E6E" w14:paraId="41D0721F" w14:textId="77777777" w:rsidTr="00574D45">
        <w:tc>
          <w:tcPr>
            <w:tcW w:w="2254" w:type="dxa"/>
          </w:tcPr>
          <w:p w14:paraId="7F9E1C94" w14:textId="746F1C5E" w:rsidR="00574D45" w:rsidRPr="00755E6E" w:rsidRDefault="00746876" w:rsidP="0079590B">
            <w:pPr>
              <w:rPr>
                <w:rFonts w:ascii="Arial" w:hAnsi="Arial" w:cs="Arial"/>
              </w:rPr>
            </w:pPr>
            <w:r w:rsidRPr="00755E6E">
              <w:rPr>
                <w:rFonts w:ascii="Arial" w:hAnsi="Arial" w:cs="Arial"/>
              </w:rPr>
              <w:t xml:space="preserve">Take on Extra management responsibilities at work </w:t>
            </w:r>
          </w:p>
        </w:tc>
        <w:tc>
          <w:tcPr>
            <w:tcW w:w="2254" w:type="dxa"/>
          </w:tcPr>
          <w:p w14:paraId="6FBB522C" w14:textId="643A4917" w:rsidR="00574D45" w:rsidRPr="00755E6E" w:rsidRDefault="003201AC" w:rsidP="0079590B">
            <w:pPr>
              <w:rPr>
                <w:rFonts w:ascii="Arial" w:hAnsi="Arial" w:cs="Arial"/>
              </w:rPr>
            </w:pPr>
            <w:r w:rsidRPr="00755E6E">
              <w:rPr>
                <w:rFonts w:ascii="Arial" w:hAnsi="Arial" w:cs="Arial"/>
              </w:rPr>
              <w:t>June 202</w:t>
            </w:r>
            <w:r w:rsidR="00904517" w:rsidRPr="00755E6E">
              <w:rPr>
                <w:rFonts w:ascii="Arial" w:hAnsi="Arial" w:cs="Arial"/>
              </w:rPr>
              <w:t>3</w:t>
            </w:r>
          </w:p>
        </w:tc>
        <w:tc>
          <w:tcPr>
            <w:tcW w:w="2254" w:type="dxa"/>
          </w:tcPr>
          <w:p w14:paraId="004C5E4B" w14:textId="108AC7D1" w:rsidR="00574D45" w:rsidRPr="00755E6E" w:rsidRDefault="003201AC" w:rsidP="0079590B">
            <w:pPr>
              <w:rPr>
                <w:rFonts w:ascii="Arial" w:hAnsi="Arial" w:cs="Arial"/>
              </w:rPr>
            </w:pPr>
            <w:r w:rsidRPr="00755E6E">
              <w:rPr>
                <w:rFonts w:ascii="Arial" w:hAnsi="Arial" w:cs="Arial"/>
              </w:rPr>
              <w:t>October 202</w:t>
            </w:r>
            <w:r w:rsidR="00904517" w:rsidRPr="00755E6E">
              <w:rPr>
                <w:rFonts w:ascii="Arial" w:hAnsi="Arial" w:cs="Arial"/>
              </w:rPr>
              <w:t>3</w:t>
            </w:r>
          </w:p>
        </w:tc>
        <w:tc>
          <w:tcPr>
            <w:tcW w:w="2254" w:type="dxa"/>
          </w:tcPr>
          <w:p w14:paraId="0CCA23EA" w14:textId="6D68D4B5" w:rsidR="00574D45" w:rsidRPr="00755E6E" w:rsidRDefault="003201AC" w:rsidP="0079590B">
            <w:pPr>
              <w:rPr>
                <w:rFonts w:ascii="Arial" w:hAnsi="Arial" w:cs="Arial"/>
              </w:rPr>
            </w:pPr>
            <w:r w:rsidRPr="00755E6E">
              <w:rPr>
                <w:rFonts w:ascii="Arial" w:hAnsi="Arial" w:cs="Arial"/>
              </w:rPr>
              <w:t>December 202</w:t>
            </w:r>
            <w:r w:rsidR="00904517" w:rsidRPr="00755E6E">
              <w:rPr>
                <w:rFonts w:ascii="Arial" w:hAnsi="Arial" w:cs="Arial"/>
              </w:rPr>
              <w:t>3</w:t>
            </w:r>
          </w:p>
        </w:tc>
      </w:tr>
      <w:tr w:rsidR="00574D45" w:rsidRPr="00755E6E" w14:paraId="1CF77959" w14:textId="77777777" w:rsidTr="00574D45">
        <w:tc>
          <w:tcPr>
            <w:tcW w:w="2254" w:type="dxa"/>
          </w:tcPr>
          <w:p w14:paraId="74B6D442" w14:textId="641199FE" w:rsidR="00574D45" w:rsidRPr="00755E6E" w:rsidRDefault="003201AC" w:rsidP="0079590B">
            <w:pPr>
              <w:rPr>
                <w:rFonts w:ascii="Arial" w:hAnsi="Arial" w:cs="Arial"/>
              </w:rPr>
            </w:pPr>
            <w:r w:rsidRPr="00755E6E">
              <w:rPr>
                <w:rFonts w:ascii="Arial" w:hAnsi="Arial" w:cs="Arial"/>
              </w:rPr>
              <w:t>Participate on IT based training with my employer</w:t>
            </w:r>
          </w:p>
        </w:tc>
        <w:tc>
          <w:tcPr>
            <w:tcW w:w="2254" w:type="dxa"/>
          </w:tcPr>
          <w:p w14:paraId="24F9E40F" w14:textId="652B8002" w:rsidR="00574D45" w:rsidRPr="00755E6E" w:rsidRDefault="003201AC" w:rsidP="0079590B">
            <w:pPr>
              <w:rPr>
                <w:rFonts w:ascii="Arial" w:hAnsi="Arial" w:cs="Arial"/>
              </w:rPr>
            </w:pPr>
            <w:r w:rsidRPr="00755E6E">
              <w:rPr>
                <w:rFonts w:ascii="Arial" w:hAnsi="Arial" w:cs="Arial"/>
              </w:rPr>
              <w:t>April 202</w:t>
            </w:r>
            <w:r w:rsidR="00904517" w:rsidRPr="00755E6E">
              <w:rPr>
                <w:rFonts w:ascii="Arial" w:hAnsi="Arial" w:cs="Arial"/>
              </w:rPr>
              <w:t>3</w:t>
            </w:r>
          </w:p>
        </w:tc>
        <w:tc>
          <w:tcPr>
            <w:tcW w:w="2254" w:type="dxa"/>
          </w:tcPr>
          <w:p w14:paraId="21AEE57F" w14:textId="55886D5A" w:rsidR="00574D45" w:rsidRPr="00755E6E" w:rsidRDefault="003201AC" w:rsidP="0079590B">
            <w:pPr>
              <w:rPr>
                <w:rFonts w:ascii="Arial" w:hAnsi="Arial" w:cs="Arial"/>
              </w:rPr>
            </w:pPr>
            <w:r w:rsidRPr="00755E6E">
              <w:rPr>
                <w:rFonts w:ascii="Arial" w:hAnsi="Arial" w:cs="Arial"/>
              </w:rPr>
              <w:t>Continues review every month and identify potential training opportunities</w:t>
            </w:r>
          </w:p>
        </w:tc>
        <w:tc>
          <w:tcPr>
            <w:tcW w:w="2254" w:type="dxa"/>
          </w:tcPr>
          <w:p w14:paraId="4DA70F01" w14:textId="471856E4" w:rsidR="00574D45" w:rsidRPr="00755E6E" w:rsidRDefault="003201AC" w:rsidP="0079590B">
            <w:pPr>
              <w:rPr>
                <w:rFonts w:ascii="Arial" w:hAnsi="Arial" w:cs="Arial"/>
              </w:rPr>
            </w:pPr>
            <w:r w:rsidRPr="00755E6E">
              <w:rPr>
                <w:rFonts w:ascii="Arial" w:hAnsi="Arial" w:cs="Arial"/>
              </w:rPr>
              <w:t>January 202</w:t>
            </w:r>
            <w:r w:rsidR="004564E6" w:rsidRPr="00755E6E">
              <w:rPr>
                <w:rFonts w:ascii="Arial" w:hAnsi="Arial" w:cs="Arial"/>
              </w:rPr>
              <w:t>4</w:t>
            </w:r>
          </w:p>
        </w:tc>
      </w:tr>
    </w:tbl>
    <w:p w14:paraId="44FA2D47" w14:textId="60A7B23D" w:rsidR="00574D45" w:rsidRPr="00755E6E" w:rsidRDefault="00574D45" w:rsidP="0079590B">
      <w:pPr>
        <w:rPr>
          <w:rFonts w:ascii="Arial" w:hAnsi="Arial" w:cs="Arial"/>
        </w:rPr>
      </w:pPr>
    </w:p>
    <w:p w14:paraId="5BC89920" w14:textId="5D5E429A" w:rsidR="00755E6E" w:rsidRPr="00755E6E" w:rsidRDefault="003201AC" w:rsidP="00755E6E">
      <w:pPr>
        <w:pStyle w:val="Heading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30602991"/>
      <w:r w:rsidRPr="00755E6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Reflect on the learning style theories you have learned in this module and explain how this has impacted you in your workplace.</w:t>
      </w:r>
      <w:bookmarkEnd w:id="3"/>
    </w:p>
    <w:p w14:paraId="54B4CF61" w14:textId="48A334CD" w:rsidR="003201AC" w:rsidRPr="00755E6E" w:rsidRDefault="003201AC" w:rsidP="0079590B">
      <w:pPr>
        <w:rPr>
          <w:rFonts w:ascii="Arial" w:hAnsi="Arial" w:cs="Arial"/>
          <w:color w:val="222222"/>
          <w:shd w:val="clear" w:color="auto" w:fill="FFFFFF"/>
        </w:rPr>
      </w:pPr>
      <w:r w:rsidRPr="00755E6E">
        <w:rPr>
          <w:rFonts w:ascii="Arial" w:hAnsi="Arial" w:cs="Arial"/>
        </w:rPr>
        <w:t>The term "learning style" can also be used to describe a collection of components, behaviours, and dispositions that facilitate learning for a particular person in a particular situation. Styles have an impact on how teachers engage with students and how they teach.</w:t>
      </w:r>
      <w:r w:rsidR="004125C7" w:rsidRPr="00755E6E">
        <w:rPr>
          <w:rFonts w:ascii="Arial" w:hAnsi="Arial" w:cs="Arial"/>
        </w:rPr>
        <w:t xml:space="preserve"> (</w:t>
      </w:r>
      <w:r w:rsidR="004125C7" w:rsidRPr="00755E6E">
        <w:rPr>
          <w:rFonts w:ascii="Arial" w:hAnsi="Arial" w:cs="Arial"/>
          <w:color w:val="222222"/>
          <w:shd w:val="clear" w:color="auto" w:fill="FFFFFF"/>
        </w:rPr>
        <w:t>Cassidy,</w:t>
      </w:r>
      <w:r w:rsidR="00E31D5C">
        <w:rPr>
          <w:rFonts w:ascii="Arial" w:hAnsi="Arial" w:cs="Arial"/>
          <w:color w:val="222222"/>
          <w:shd w:val="clear" w:color="auto" w:fill="FFFFFF"/>
        </w:rPr>
        <w:t xml:space="preserve"> </w:t>
      </w:r>
      <w:r w:rsidR="004125C7" w:rsidRPr="00755E6E">
        <w:rPr>
          <w:rFonts w:ascii="Arial" w:hAnsi="Arial" w:cs="Arial"/>
          <w:color w:val="222222"/>
          <w:shd w:val="clear" w:color="auto" w:fill="FFFFFF"/>
        </w:rPr>
        <w:t>2004)</w:t>
      </w:r>
    </w:p>
    <w:p w14:paraId="417FFA4E" w14:textId="67600FD9" w:rsidR="004125C7" w:rsidRPr="00755E6E" w:rsidRDefault="004125C7" w:rsidP="0079590B">
      <w:pPr>
        <w:rPr>
          <w:rFonts w:ascii="Arial" w:hAnsi="Arial" w:cs="Arial"/>
        </w:rPr>
      </w:pPr>
      <w:r w:rsidRPr="00755E6E">
        <w:rPr>
          <w:rFonts w:ascii="Arial" w:hAnsi="Arial" w:cs="Arial"/>
        </w:rPr>
        <w:t>Visual, auditory, read-and-write, kinaesthetic, and other learning methods are the four most common. Although though most of us probably have some general ideas about how we learn best, it's frequently surprising to learn what our primary learning style is.</w:t>
      </w:r>
    </w:p>
    <w:p w14:paraId="5C116F43" w14:textId="77777777" w:rsidR="009E129F" w:rsidRPr="00755E6E" w:rsidRDefault="009E129F" w:rsidP="004125C7">
      <w:pPr>
        <w:rPr>
          <w:rFonts w:ascii="Arial" w:hAnsi="Arial" w:cs="Arial"/>
          <w:color w:val="202124"/>
          <w:shd w:val="clear" w:color="auto" w:fill="FFFFFF"/>
        </w:rPr>
      </w:pPr>
      <w:r w:rsidRPr="00755E6E">
        <w:rPr>
          <w:rFonts w:ascii="Arial" w:hAnsi="Arial" w:cs="Arial"/>
          <w:color w:val="202124"/>
          <w:shd w:val="clear" w:color="auto" w:fill="FFFFFF"/>
        </w:rPr>
        <w:t xml:space="preserve">According to a recent personality test I took, the personality type that best describes me is the commander. According to this poll, I am 61% extraverted, 59% intuitive, 52% thinking, 76% judging, and 79% aggressive. </w:t>
      </w:r>
      <w:proofErr w:type="gramStart"/>
      <w:r w:rsidRPr="00755E6E">
        <w:rPr>
          <w:rFonts w:ascii="Arial" w:hAnsi="Arial" w:cs="Arial"/>
          <w:color w:val="202124"/>
          <w:shd w:val="clear" w:color="auto" w:fill="FFFFFF"/>
        </w:rPr>
        <w:t>Despite the fact that</w:t>
      </w:r>
      <w:proofErr w:type="gramEnd"/>
      <w:r w:rsidRPr="00755E6E">
        <w:rPr>
          <w:rFonts w:ascii="Arial" w:hAnsi="Arial" w:cs="Arial"/>
          <w:color w:val="202124"/>
          <w:shd w:val="clear" w:color="auto" w:fill="FFFFFF"/>
        </w:rPr>
        <w:t xml:space="preserve"> I feel I am a natural leader and agree with the majority of the analysis, I don't think of myself as a high achiever. I hope to fix this gradually by observing and imitating successful people.</w:t>
      </w:r>
    </w:p>
    <w:p w14:paraId="700FE0BE" w14:textId="77777777" w:rsidR="009E129F" w:rsidRPr="00755E6E" w:rsidRDefault="009E129F" w:rsidP="004125C7">
      <w:pPr>
        <w:rPr>
          <w:rFonts w:ascii="Arial" w:hAnsi="Arial" w:cs="Arial"/>
          <w:color w:val="202124"/>
          <w:shd w:val="clear" w:color="auto" w:fill="FFFFFF"/>
        </w:rPr>
      </w:pPr>
      <w:r w:rsidRPr="00755E6E">
        <w:rPr>
          <w:rFonts w:ascii="Arial" w:hAnsi="Arial" w:cs="Arial"/>
          <w:color w:val="202124"/>
          <w:shd w:val="clear" w:color="auto" w:fill="FFFFFF"/>
        </w:rPr>
        <w:t>I consider being assertive to be essential for carrying out any activity or achieving desired goals. I am an assertive, self-assured person. My anger is not damaging; rather, it is more about jumping to conclusions and being determined to go forward and complete the task at hand.</w:t>
      </w:r>
    </w:p>
    <w:p w14:paraId="69FA6438" w14:textId="77777777" w:rsidR="009E129F" w:rsidRPr="00755E6E" w:rsidRDefault="009E129F" w:rsidP="004125C7">
      <w:pPr>
        <w:rPr>
          <w:rFonts w:ascii="Arial" w:hAnsi="Arial" w:cs="Arial"/>
          <w:color w:val="202124"/>
          <w:shd w:val="clear" w:color="auto" w:fill="FFFFFF"/>
        </w:rPr>
      </w:pPr>
      <w:r w:rsidRPr="00755E6E">
        <w:rPr>
          <w:rFonts w:ascii="Arial" w:hAnsi="Arial" w:cs="Arial"/>
          <w:color w:val="202124"/>
          <w:shd w:val="clear" w:color="auto" w:fill="FFFFFF"/>
        </w:rPr>
        <w:t>According to the survey, my judgement score is 76%. I believe this number should have been higher considering how well I am able to assess qualities. One of the most important leadership qualities is the ability to evaluate the individuals you are working with and decide how to effectively use their unique strengths to succeed.</w:t>
      </w:r>
    </w:p>
    <w:p w14:paraId="70B460DF" w14:textId="22C7232E" w:rsidR="009E129F" w:rsidRPr="00755E6E" w:rsidRDefault="009E129F" w:rsidP="004125C7">
      <w:pPr>
        <w:shd w:val="clear" w:color="auto" w:fill="FFFFFF"/>
        <w:spacing w:after="240" w:line="240" w:lineRule="auto"/>
        <w:rPr>
          <w:rFonts w:ascii="Arial" w:hAnsi="Arial" w:cs="Arial"/>
          <w:color w:val="202124"/>
          <w:shd w:val="clear" w:color="auto" w:fill="FFFFFF"/>
        </w:rPr>
      </w:pPr>
      <w:r w:rsidRPr="00755E6E">
        <w:rPr>
          <w:rFonts w:ascii="Arial" w:hAnsi="Arial" w:cs="Arial"/>
          <w:color w:val="202124"/>
          <w:shd w:val="clear" w:color="auto" w:fill="FFFFFF"/>
        </w:rPr>
        <w:t xml:space="preserve">I would concur with most of the findings of the poll, </w:t>
      </w:r>
      <w:proofErr w:type="gramStart"/>
      <w:r w:rsidRPr="00755E6E">
        <w:rPr>
          <w:rFonts w:ascii="Arial" w:hAnsi="Arial" w:cs="Arial"/>
          <w:color w:val="202124"/>
          <w:shd w:val="clear" w:color="auto" w:fill="FFFFFF"/>
        </w:rPr>
        <w:t>with the exception of</w:t>
      </w:r>
      <w:proofErr w:type="gramEnd"/>
      <w:r w:rsidRPr="00755E6E">
        <w:rPr>
          <w:rFonts w:ascii="Arial" w:hAnsi="Arial" w:cs="Arial"/>
          <w:color w:val="202124"/>
          <w:shd w:val="clear" w:color="auto" w:fill="FFFFFF"/>
        </w:rPr>
        <w:t xml:space="preserve"> those that, in my opinion, need improvement. Due to their capacity for logical thought, long-term focus, and the tenacity and accuracy with which they execute each stage of their plans, people with the Commander personality type are excellent company leaders and entrepreneurs. The survey's findings have given me more faith in my ability to mentor others at work and in my ability to be a successful entrepreneur.</w:t>
      </w:r>
    </w:p>
    <w:p w14:paraId="17276143" w14:textId="7654C3EF" w:rsidR="006E7B21" w:rsidRPr="00755E6E" w:rsidRDefault="006E7B21" w:rsidP="004125C7">
      <w:pPr>
        <w:shd w:val="clear" w:color="auto" w:fill="FFFFFF"/>
        <w:spacing w:after="240" w:line="240" w:lineRule="auto"/>
        <w:rPr>
          <w:rFonts w:ascii="Arial" w:hAnsi="Arial" w:cs="Arial"/>
          <w:color w:val="000000" w:themeColor="text1"/>
          <w:shd w:val="clear" w:color="auto" w:fill="FFFFFF"/>
        </w:rPr>
      </w:pPr>
      <w:r w:rsidRPr="00755E6E">
        <w:rPr>
          <w:rFonts w:ascii="Arial" w:hAnsi="Arial" w:cs="Arial"/>
          <w:color w:val="000000" w:themeColor="text1"/>
          <w:shd w:val="clear" w:color="auto" w:fill="FFFFFF"/>
        </w:rPr>
        <w:t>My preferred learning methods are 40% auditory, 55% visual, and 5% touch, according to the results of the learning style activity. A person must be able to understand and retain information by sight to learn by reading or looking at pictures. Visual learners learn more efficiently when purely visual teaching methods are employed. Students learn by mentally imagining what they are learning, and I have used this technique with pictorial training materials at work.</w:t>
      </w:r>
    </w:p>
    <w:p w14:paraId="62BACF23" w14:textId="77777777" w:rsidR="006E7B21" w:rsidRPr="00755E6E" w:rsidRDefault="006E7B21" w:rsidP="004125C7">
      <w:pPr>
        <w:rPr>
          <w:rFonts w:ascii="Arial" w:eastAsia="Times New Roman" w:hAnsi="Arial" w:cs="Arial"/>
          <w:color w:val="000000" w:themeColor="text1"/>
          <w:lang w:eastAsia="en-GB"/>
        </w:rPr>
      </w:pPr>
      <w:r w:rsidRPr="00755E6E">
        <w:rPr>
          <w:rFonts w:ascii="Arial" w:eastAsia="Times New Roman" w:hAnsi="Arial" w:cs="Arial"/>
          <w:color w:val="000000" w:themeColor="text1"/>
          <w:lang w:eastAsia="en-GB"/>
        </w:rPr>
        <w:t>Visual learners are orderly and organised; they often close their eyes to recall or visualise information, and when they get bored, they look for anything to watch. Speaking instructions aloud might be confusing for visual learners who are also prone to noise distraction. They are drawn to colour and spoken language like storytelling.</w:t>
      </w:r>
    </w:p>
    <w:p w14:paraId="47B8160A" w14:textId="1637560E" w:rsidR="006E7B21" w:rsidRPr="00755E6E" w:rsidRDefault="006E7B21" w:rsidP="004125C7">
      <w:pPr>
        <w:rPr>
          <w:rFonts w:ascii="Arial" w:eastAsia="Times New Roman" w:hAnsi="Arial" w:cs="Arial"/>
          <w:color w:val="000000" w:themeColor="text1"/>
          <w:lang w:eastAsia="en-GB"/>
        </w:rPr>
      </w:pPr>
      <w:r w:rsidRPr="00755E6E">
        <w:rPr>
          <w:rFonts w:ascii="Arial" w:eastAsia="Times New Roman" w:hAnsi="Arial" w:cs="Arial"/>
          <w:color w:val="000000" w:themeColor="text1"/>
          <w:lang w:eastAsia="en-GB"/>
        </w:rPr>
        <w:t xml:space="preserve">The study provided </w:t>
      </w:r>
      <w:r w:rsidR="00114C6D" w:rsidRPr="00755E6E">
        <w:rPr>
          <w:rFonts w:ascii="Arial" w:eastAsia="Times New Roman" w:hAnsi="Arial" w:cs="Arial"/>
          <w:color w:val="000000" w:themeColor="text1"/>
          <w:lang w:eastAsia="en-GB"/>
        </w:rPr>
        <w:t>several</w:t>
      </w:r>
      <w:r w:rsidRPr="00755E6E">
        <w:rPr>
          <w:rFonts w:ascii="Arial" w:eastAsia="Times New Roman" w:hAnsi="Arial" w:cs="Arial"/>
          <w:color w:val="000000" w:themeColor="text1"/>
          <w:lang w:eastAsia="en-GB"/>
        </w:rPr>
        <w:t xml:space="preserve"> recommendations for ways visual learners could enhance their learning. to use flashcards to learn new words, sit near the front of the class, regularly have one's eyesight checked, and imagine hearing or reading things. Make a note of crucial terms, phrases, or instructions. Minimize interruptions while studying, </w:t>
      </w:r>
      <w:r w:rsidR="00114C6D" w:rsidRPr="00755E6E">
        <w:rPr>
          <w:rFonts w:ascii="Arial" w:eastAsia="Times New Roman" w:hAnsi="Arial" w:cs="Arial"/>
          <w:color w:val="000000" w:themeColor="text1"/>
          <w:lang w:eastAsia="en-GB"/>
        </w:rPr>
        <w:t>color-coded</w:t>
      </w:r>
      <w:r w:rsidRPr="00755E6E">
        <w:rPr>
          <w:rFonts w:ascii="Arial" w:eastAsia="Times New Roman" w:hAnsi="Arial" w:cs="Arial"/>
          <w:color w:val="000000" w:themeColor="text1"/>
          <w:lang w:eastAsia="en-GB"/>
        </w:rPr>
        <w:t xml:space="preserve"> your notes, make diagrams to assist you understand new ideas, and remember that visual learning is more efficient than auditory learning. I took this advice to heart and now constantly sit in the front of the room while taking classes at the university and at work while receiving training. </w:t>
      </w:r>
    </w:p>
    <w:p w14:paraId="6866B0D2" w14:textId="18FBC7F0" w:rsidR="007358F2" w:rsidRPr="00755E6E" w:rsidRDefault="006E7B21" w:rsidP="0079590B">
      <w:pPr>
        <w:rPr>
          <w:rFonts w:ascii="Arial" w:hAnsi="Arial" w:cs="Arial"/>
        </w:rPr>
      </w:pPr>
      <w:r w:rsidRPr="00755E6E">
        <w:rPr>
          <w:rFonts w:ascii="Arial" w:eastAsia="Times New Roman" w:hAnsi="Arial" w:cs="Arial"/>
          <w:color w:val="000000" w:themeColor="text1"/>
          <w:lang w:eastAsia="en-GB"/>
        </w:rPr>
        <w:lastRenderedPageBreak/>
        <w:t>Despite the survey's analysis suggesting that I learn best visually and aural, I don't quite agree with this. I will remember ideas like sitting in the front of the class, using flash cards, and color-coding things because I agree with many of the advice given. I really believe that repetition is an important part of my learning approach. I've learned over the years that the more repetition I do, the more I learn.</w:t>
      </w:r>
    </w:p>
    <w:p w14:paraId="2AB07214" w14:textId="25168F46" w:rsidR="007358F2" w:rsidRPr="00755E6E" w:rsidRDefault="00114C6D" w:rsidP="0079590B">
      <w:pPr>
        <w:rPr>
          <w:rFonts w:ascii="Arial" w:hAnsi="Arial" w:cs="Arial"/>
        </w:rPr>
      </w:pPr>
      <w:r w:rsidRPr="00755E6E">
        <w:rPr>
          <w:rFonts w:ascii="Arial" w:hAnsi="Arial" w:cs="Arial"/>
        </w:rPr>
        <w:t xml:space="preserve">Considering my preferred method of learning I want to move up to senior management in three years or less. My first year of business management is currently coming to an end, and I want to finish my degree in business management, enrol in a leadership programme, and ask my manager for more responsibilities to establish myself to do this. Enrol in </w:t>
      </w:r>
      <w:r w:rsidR="00794D6F" w:rsidRPr="00755E6E">
        <w:rPr>
          <w:rFonts w:ascii="Arial" w:hAnsi="Arial" w:cs="Arial"/>
        </w:rPr>
        <w:t xml:space="preserve">my industry base </w:t>
      </w:r>
      <w:r w:rsidRPr="00755E6E">
        <w:rPr>
          <w:rFonts w:ascii="Arial" w:hAnsi="Arial" w:cs="Arial"/>
        </w:rPr>
        <w:t>course to help me hone my skills. I'll also start using fresh learning tools and work on honing my presentation and public speaking abilities.</w:t>
      </w:r>
    </w:p>
    <w:p w14:paraId="3F002BEC" w14:textId="029CA0CE" w:rsidR="00755E6E" w:rsidRPr="00755E6E" w:rsidRDefault="00114C6D" w:rsidP="00755E6E">
      <w:pPr>
        <w:pStyle w:val="Heading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0602992"/>
      <w:r w:rsidRPr="00755E6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Using a suitable reflective model Assess the concepts you have learned from this </w:t>
      </w:r>
      <w:r w:rsidR="001654A3" w:rsidRPr="00755E6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bookmarkEnd w:id="4"/>
    </w:p>
    <w:p w14:paraId="1F82E294" w14:textId="474F5AEA" w:rsidR="007358F2" w:rsidRPr="00755E6E" w:rsidRDefault="004709FC" w:rsidP="0079590B">
      <w:pPr>
        <w:rPr>
          <w:rFonts w:ascii="Arial" w:hAnsi="Arial" w:cs="Arial"/>
        </w:rPr>
      </w:pPr>
      <w:r w:rsidRPr="00755E6E">
        <w:rPr>
          <w:rFonts w:ascii="Arial" w:hAnsi="Arial" w:cs="Arial"/>
        </w:rPr>
        <w:t>This module's theme is professional career development. This refers to the assistance an employer offers to staff members as they advance their careers, particularly as they move on to new roles or projects within the company. Coaching, mentoring, skill development, networking, and career planning are frequently included in this support.</w:t>
      </w:r>
    </w:p>
    <w:p w14:paraId="24C77D07" w14:textId="51FDC004" w:rsidR="007358F2" w:rsidRPr="00755E6E" w:rsidRDefault="00874CDC" w:rsidP="0079590B">
      <w:pPr>
        <w:rPr>
          <w:rFonts w:ascii="Arial" w:hAnsi="Arial" w:cs="Arial"/>
        </w:rPr>
      </w:pPr>
      <w:r w:rsidRPr="00755E6E">
        <w:rPr>
          <w:rFonts w:ascii="Arial" w:hAnsi="Arial" w:cs="Arial"/>
        </w:rPr>
        <w:t xml:space="preserve">The topics covered in this module include PDP, self-awareness, work opportunities, open book evaluation, recruiting and selection procedures, CV writing and facing interviews, mock interview career growth, employment legislation, and alternatives after graduation. Using the reflecting Gibs model, I will provide my evaluation of </w:t>
      </w:r>
      <w:r w:rsidR="004731AC" w:rsidRPr="00755E6E">
        <w:rPr>
          <w:rFonts w:ascii="Arial" w:hAnsi="Arial" w:cs="Arial"/>
        </w:rPr>
        <w:t xml:space="preserve">some </w:t>
      </w:r>
      <w:r w:rsidRPr="00755E6E">
        <w:rPr>
          <w:rFonts w:ascii="Arial" w:hAnsi="Arial" w:cs="Arial"/>
        </w:rPr>
        <w:t>these ideas.</w:t>
      </w:r>
    </w:p>
    <w:p w14:paraId="526E9BF9" w14:textId="579BF37B" w:rsidR="00F213B7" w:rsidRPr="00755E6E" w:rsidRDefault="00F213B7" w:rsidP="0079590B">
      <w:pPr>
        <w:rPr>
          <w:rFonts w:ascii="Arial" w:hAnsi="Arial" w:cs="Arial"/>
          <w:color w:val="222222"/>
          <w:shd w:val="clear" w:color="auto" w:fill="FFFFFF"/>
        </w:rPr>
      </w:pPr>
      <w:r w:rsidRPr="00755E6E">
        <w:rPr>
          <w:rFonts w:ascii="Arial" w:hAnsi="Arial" w:cs="Arial"/>
        </w:rPr>
        <w:t>The process of reflection, which is a way of learning through practical experiences, is a crucial component in undergraduate and graduate higher education programmes.</w:t>
      </w:r>
      <w:r w:rsidR="00404C2D" w:rsidRPr="00755E6E">
        <w:rPr>
          <w:rFonts w:ascii="Arial" w:hAnsi="Arial" w:cs="Arial"/>
        </w:rPr>
        <w:t xml:space="preserve"> (</w:t>
      </w:r>
      <w:r w:rsidR="00404C2D" w:rsidRPr="00755E6E">
        <w:rPr>
          <w:rFonts w:ascii="Arial" w:hAnsi="Arial" w:cs="Arial"/>
          <w:color w:val="222222"/>
          <w:shd w:val="clear" w:color="auto" w:fill="FFFFFF"/>
        </w:rPr>
        <w:t>Wain,</w:t>
      </w:r>
      <w:r w:rsidR="00FA7881">
        <w:rPr>
          <w:rFonts w:ascii="Arial" w:hAnsi="Arial" w:cs="Arial"/>
          <w:color w:val="222222"/>
          <w:shd w:val="clear" w:color="auto" w:fill="FFFFFF"/>
        </w:rPr>
        <w:t xml:space="preserve"> </w:t>
      </w:r>
      <w:r w:rsidR="00404C2D" w:rsidRPr="00755E6E">
        <w:rPr>
          <w:rFonts w:ascii="Arial" w:hAnsi="Arial" w:cs="Arial"/>
          <w:color w:val="222222"/>
          <w:shd w:val="clear" w:color="auto" w:fill="FFFFFF"/>
        </w:rPr>
        <w:t>2017)</w:t>
      </w:r>
    </w:p>
    <w:p w14:paraId="68254C11" w14:textId="5205A461" w:rsidR="007358F2" w:rsidRPr="00755E6E" w:rsidRDefault="008828CC" w:rsidP="0079590B">
      <w:pPr>
        <w:rPr>
          <w:rFonts w:ascii="Arial" w:hAnsi="Arial" w:cs="Arial"/>
          <w:color w:val="222222"/>
          <w:shd w:val="clear" w:color="auto" w:fill="FFFFFF"/>
        </w:rPr>
      </w:pPr>
      <w:bookmarkStart w:id="5" w:name="_Toc130602993"/>
      <w:r w:rsidRPr="00755E6E">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 development planning (PDP)</w:t>
      </w:r>
      <w:bookmarkEnd w:id="5"/>
      <w:r w:rsidR="003A2526" w:rsidRPr="00755E6E">
        <w:rPr>
          <w:rFonts w:ascii="Arial" w:hAnsi="Arial" w:cs="Arial"/>
          <w:color w:val="222222"/>
          <w:shd w:val="clear" w:color="auto" w:fill="FFFFFF"/>
        </w:rPr>
        <w:t>:</w:t>
      </w:r>
      <w:r w:rsidRPr="00755E6E">
        <w:rPr>
          <w:rFonts w:ascii="Arial" w:hAnsi="Arial" w:cs="Arial"/>
          <w:color w:val="222222"/>
          <w:shd w:val="clear" w:color="auto" w:fill="FFFFFF"/>
        </w:rPr>
        <w:t xml:space="preserve"> helps you set goals and achieve them to plan and advance your career goals. I have included a PDP in my portfolio because I realized that no matter what your career goals are, you must have a plan in place to assist you reach them.</w:t>
      </w:r>
    </w:p>
    <w:p w14:paraId="3FC94BDE" w14:textId="71700959" w:rsidR="000D3ED2" w:rsidRPr="00755E6E" w:rsidRDefault="000D3ED2" w:rsidP="0079590B">
      <w:pPr>
        <w:rPr>
          <w:rFonts w:ascii="Arial" w:hAnsi="Arial" w:cs="Arial"/>
          <w:color w:val="222222"/>
          <w:shd w:val="clear" w:color="auto" w:fill="FFFFFF"/>
        </w:rPr>
      </w:pPr>
      <w:bookmarkStart w:id="6" w:name="_Toc130602994"/>
      <w:r w:rsidRPr="00755E6E">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Improving self-awareness</w:t>
      </w:r>
      <w:bookmarkEnd w:id="6"/>
      <w:r w:rsidR="003A2526" w:rsidRPr="00755E6E">
        <w:rPr>
          <w:rFonts w:ascii="Arial" w:hAnsi="Arial" w:cs="Arial"/>
          <w:color w:val="222222"/>
          <w:shd w:val="clear" w:color="auto" w:fill="FFFFFF"/>
        </w:rPr>
        <w:t>: The capacity to keep an eye on both our inner and outer worlds is self-awareness. I've discovered that having self-awareness helps you respond to difficulties, whether they arise in your personal life or at workplace, with objectivity and compassion.</w:t>
      </w:r>
    </w:p>
    <w:p w14:paraId="21D0ED02" w14:textId="352B44C5" w:rsidR="00A807D5" w:rsidRPr="00755E6E" w:rsidRDefault="00A807D5" w:rsidP="0079590B">
      <w:pPr>
        <w:rPr>
          <w:rFonts w:ascii="Arial" w:hAnsi="Arial" w:cs="Arial"/>
          <w:color w:val="222222"/>
          <w:shd w:val="clear" w:color="auto" w:fill="FFFFFF"/>
        </w:rPr>
      </w:pPr>
      <w:bookmarkStart w:id="7" w:name="_Toc130602995"/>
      <w:r w:rsidRPr="00755E6E">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Exploring career </w:t>
      </w:r>
      <w:r w:rsidR="007B0FE6" w:rsidRPr="00755E6E">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employment opportunities</w:t>
      </w:r>
      <w:bookmarkEnd w:id="7"/>
      <w:r w:rsidR="007B0FE6" w:rsidRPr="00755E6E">
        <w:rPr>
          <w:rFonts w:ascii="Arial" w:hAnsi="Arial" w:cs="Arial"/>
          <w:color w:val="222222"/>
          <w:shd w:val="clear" w:color="auto" w:fill="FFFFFF"/>
        </w:rPr>
        <w:t xml:space="preserve">: it’s about examining several professions, sectors, or careers to determine what you want to accomplish with your life is a process called career exploration. To determine where you'd work best, it entails analysing your personality, values, talents, and interests. </w:t>
      </w:r>
      <w:r w:rsidR="00637E3F" w:rsidRPr="00755E6E">
        <w:rPr>
          <w:rFonts w:ascii="Arial" w:hAnsi="Arial" w:cs="Arial"/>
          <w:color w:val="222222"/>
          <w:shd w:val="clear" w:color="auto" w:fill="FFFFFF"/>
        </w:rPr>
        <w:t>A</w:t>
      </w:r>
      <w:r w:rsidR="00286E54" w:rsidRPr="00755E6E">
        <w:rPr>
          <w:rFonts w:ascii="Arial" w:hAnsi="Arial" w:cs="Arial"/>
          <w:color w:val="222222"/>
          <w:shd w:val="clear" w:color="auto" w:fill="FFFFFF"/>
        </w:rPr>
        <w:t xml:space="preserve"> useful resource for you in this regard is the National Careers Service website, which provides information on employment trends and prospects.</w:t>
      </w:r>
      <w:r w:rsidR="00637E3F" w:rsidRPr="00755E6E">
        <w:rPr>
          <w:rFonts w:ascii="Arial" w:hAnsi="Arial" w:cs="Arial"/>
          <w:color w:val="222222"/>
          <w:shd w:val="clear" w:color="auto" w:fill="FFFFFF"/>
        </w:rPr>
        <w:t xml:space="preserve"> (National Careers Service 2023)</w:t>
      </w:r>
    </w:p>
    <w:p w14:paraId="037AB379" w14:textId="4C6D6935" w:rsidR="007A5C96" w:rsidRPr="00755E6E" w:rsidRDefault="007A5C96" w:rsidP="0079590B">
      <w:pPr>
        <w:rPr>
          <w:rFonts w:ascii="Arial" w:hAnsi="Arial" w:cs="Arial"/>
          <w:color w:val="222222"/>
          <w:shd w:val="clear" w:color="auto" w:fill="FFFFFF"/>
        </w:rPr>
      </w:pPr>
      <w:bookmarkStart w:id="8" w:name="_Toc130602996"/>
      <w:r w:rsidRPr="00755E6E">
        <w:rPr>
          <w:rStyle w:val="Heading2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 book assessment</w:t>
      </w:r>
      <w:bookmarkEnd w:id="8"/>
      <w:r w:rsidRPr="00755E6E">
        <w:rPr>
          <w:rFonts w:ascii="Arial" w:hAnsi="Arial" w:cs="Arial"/>
          <w:b/>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755E6E">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4415" w:rsidRPr="00755E6E">
        <w:rPr>
          <w:rFonts w:ascii="Arial" w:hAnsi="Arial" w:cs="Arial"/>
          <w:color w:val="222222"/>
          <w:shd w:val="clear" w:color="auto" w:fill="FFFFFF"/>
        </w:rPr>
        <w:t>Open-book exams are made to provide students the flexibility to answer each question by consulting their notes, textbooks, summaries, and other materials. I've learnt that an open book exam, where you must complete a project to satisfy specific goals by conducting research, can happen at work. This might also happen in an interview situation when you're asked to investigate a topic and present your conclusions.</w:t>
      </w:r>
    </w:p>
    <w:p w14:paraId="3F83B335" w14:textId="02435FB6" w:rsidR="007358F2" w:rsidRPr="00755E6E" w:rsidRDefault="00537679" w:rsidP="0079590B">
      <w:pPr>
        <w:rPr>
          <w:rFonts w:ascii="Arial" w:hAnsi="Arial" w:cs="Arial"/>
          <w:color w:val="222222"/>
          <w:shd w:val="clear" w:color="auto" w:fill="FFFFFF"/>
        </w:rPr>
      </w:pPr>
      <w:bookmarkStart w:id="9" w:name="_Toc130602997"/>
      <w:r w:rsidRPr="00755E6E">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Recruitment </w:t>
      </w:r>
      <w:r w:rsidR="00DF17A8" w:rsidRPr="00755E6E">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selection process and CV writing</w:t>
      </w:r>
      <w:bookmarkEnd w:id="9"/>
      <w:r w:rsidR="00DF17A8" w:rsidRPr="00755E6E">
        <w:rPr>
          <w:rFonts w:ascii="Arial" w:hAnsi="Arial" w:cs="Arial"/>
          <w:color w:val="222222"/>
          <w:shd w:val="clear" w:color="auto" w:fill="FFFFFF"/>
        </w:rPr>
        <w:t xml:space="preserve">: </w:t>
      </w:r>
      <w:r w:rsidR="00493AB9" w:rsidRPr="00755E6E">
        <w:rPr>
          <w:rFonts w:ascii="Arial" w:hAnsi="Arial" w:cs="Arial"/>
          <w:color w:val="222222"/>
          <w:shd w:val="clear" w:color="auto" w:fill="FFFFFF"/>
        </w:rPr>
        <w:t xml:space="preserve">The steps in hiring a new employee include assessing the need for the position, deciding the position's and the job's </w:t>
      </w:r>
      <w:r w:rsidR="00493AB9" w:rsidRPr="00755E6E">
        <w:rPr>
          <w:rFonts w:ascii="Arial" w:hAnsi="Arial" w:cs="Arial"/>
          <w:color w:val="222222"/>
          <w:shd w:val="clear" w:color="auto" w:fill="FFFFFF"/>
        </w:rPr>
        <w:lastRenderedPageBreak/>
        <w:t xml:space="preserve">qualifications, posting the opportunity, and choosing the best applicant. </w:t>
      </w:r>
      <w:r w:rsidR="00F915DC" w:rsidRPr="00755E6E">
        <w:rPr>
          <w:rFonts w:ascii="Arial" w:hAnsi="Arial" w:cs="Arial"/>
          <w:color w:val="222222"/>
          <w:shd w:val="clear" w:color="auto" w:fill="FFFFFF"/>
        </w:rPr>
        <w:t>It should require 28 days, according to what I've learnt about this subject. But, if the Home Office demands a sponsorship, the business must follow the 28-day rule even if it hires an applicant before that time frame.</w:t>
      </w:r>
      <w:r w:rsidR="00C64EA8" w:rsidRPr="00755E6E">
        <w:rPr>
          <w:rFonts w:ascii="Arial" w:hAnsi="Arial" w:cs="Arial"/>
          <w:color w:val="222222"/>
          <w:shd w:val="clear" w:color="auto" w:fill="FFFFFF"/>
        </w:rPr>
        <w:t xml:space="preserve"> An application for a job typically includes a curriculum vitae, or CV. It enables you to succinctly summarise your education, experience, and skills </w:t>
      </w:r>
      <w:r w:rsidR="00346C51" w:rsidRPr="00755E6E">
        <w:rPr>
          <w:rFonts w:ascii="Arial" w:hAnsi="Arial" w:cs="Arial"/>
          <w:color w:val="222222"/>
          <w:shd w:val="clear" w:color="auto" w:fill="FFFFFF"/>
        </w:rPr>
        <w:t>to</w:t>
      </w:r>
      <w:r w:rsidR="00C64EA8" w:rsidRPr="00755E6E">
        <w:rPr>
          <w:rFonts w:ascii="Arial" w:hAnsi="Arial" w:cs="Arial"/>
          <w:color w:val="222222"/>
          <w:shd w:val="clear" w:color="auto" w:fill="FFFFFF"/>
        </w:rPr>
        <w:t xml:space="preserve"> effectively advertise your qualifications to potential employers. My research reveals that the National Careers Service website offers instruction on writing cover letters and CVs. (National Careers Service 2023)</w:t>
      </w:r>
    </w:p>
    <w:p w14:paraId="2B9153F3" w14:textId="22903BD8" w:rsidR="007358F2" w:rsidRPr="00755E6E" w:rsidRDefault="00346C51" w:rsidP="0079590B">
      <w:pPr>
        <w:rPr>
          <w:rFonts w:ascii="Arial" w:hAnsi="Arial" w:cs="Arial"/>
          <w:color w:val="222222"/>
          <w:shd w:val="clear" w:color="auto" w:fill="FFFFFF"/>
        </w:rPr>
      </w:pPr>
      <w:bookmarkStart w:id="10" w:name="_Toc130602998"/>
      <w:r w:rsidRPr="00755E6E">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Mock Interview</w:t>
      </w:r>
      <w:bookmarkEnd w:id="10"/>
      <w:r w:rsidRPr="00755E6E">
        <w:rPr>
          <w:rFonts w:ascii="Arial" w:hAnsi="Arial" w:cs="Arial"/>
          <w:color w:val="222222"/>
          <w:shd w:val="clear" w:color="auto" w:fill="FFFFFF"/>
        </w:rPr>
        <w:t xml:space="preserve">: </w:t>
      </w:r>
      <w:r w:rsidR="00523989" w:rsidRPr="00755E6E">
        <w:rPr>
          <w:rFonts w:ascii="Arial" w:hAnsi="Arial" w:cs="Arial"/>
          <w:color w:val="222222"/>
          <w:shd w:val="clear" w:color="auto" w:fill="FFFFFF"/>
        </w:rPr>
        <w:t xml:space="preserve">Use of a mock interview might help you be ready for an actual interview with a potential job. They provide you the chance to practise interviews in a similar setting so that you feel comfortable. </w:t>
      </w:r>
      <w:r w:rsidR="002B5076" w:rsidRPr="00755E6E">
        <w:rPr>
          <w:rFonts w:ascii="Arial" w:hAnsi="Arial" w:cs="Arial"/>
          <w:color w:val="222222"/>
          <w:shd w:val="clear" w:color="auto" w:fill="FFFFFF"/>
        </w:rPr>
        <w:t xml:space="preserve">This topic has proven to me that I exceeded expectations in the challenging mock interview. The criticism was highlighted with an example-based problem. This has demonstrated to me the significance of using the scenario, task, action, and result (STAR) model when presenting answers. I will keep note of my accomplishments so that I can apply the STAR method in upcoming interviews. </w:t>
      </w:r>
      <w:r w:rsidR="00060374" w:rsidRPr="00755E6E">
        <w:rPr>
          <w:rFonts w:ascii="Arial" w:hAnsi="Arial" w:cs="Arial"/>
          <w:color w:val="222222"/>
          <w:shd w:val="clear" w:color="auto" w:fill="FFFFFF"/>
        </w:rPr>
        <w:t xml:space="preserve">(Apple, </w:t>
      </w:r>
      <w:r w:rsidR="00FA7881">
        <w:rPr>
          <w:rFonts w:ascii="Arial" w:hAnsi="Arial" w:cs="Arial"/>
          <w:color w:val="222222"/>
          <w:shd w:val="clear" w:color="auto" w:fill="FFFFFF"/>
        </w:rPr>
        <w:t>e</w:t>
      </w:r>
      <w:r w:rsidR="00060374" w:rsidRPr="00755E6E">
        <w:rPr>
          <w:rFonts w:ascii="Arial" w:hAnsi="Arial" w:cs="Arial"/>
          <w:color w:val="222222"/>
          <w:shd w:val="clear" w:color="auto" w:fill="FFFFFF"/>
        </w:rPr>
        <w:t>t al 2021)</w:t>
      </w:r>
    </w:p>
    <w:p w14:paraId="33D5A498" w14:textId="4EBB760F" w:rsidR="007358F2" w:rsidRPr="00755E6E" w:rsidRDefault="00A96A50" w:rsidP="0079590B">
      <w:pPr>
        <w:rPr>
          <w:rFonts w:ascii="Arial" w:hAnsi="Arial" w:cs="Arial"/>
        </w:rPr>
      </w:pPr>
      <w:bookmarkStart w:id="11" w:name="_Toc130602999"/>
      <w:r w:rsidRPr="00755E6E">
        <w:rPr>
          <w:rStyle w:val="Heading2Cha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Employment Legislation</w:t>
      </w:r>
      <w:bookmarkEnd w:id="11"/>
      <w:r w:rsidRPr="00755E6E">
        <w:rPr>
          <w:rFonts w:ascii="Arial" w:hAnsi="Arial" w:cs="Arial"/>
        </w:rPr>
        <w:t xml:space="preserve">: </w:t>
      </w:r>
      <w:r w:rsidR="00765C09" w:rsidRPr="00755E6E">
        <w:rPr>
          <w:rFonts w:ascii="Arial" w:hAnsi="Arial" w:cs="Arial"/>
        </w:rPr>
        <w:t>The interaction between employers and employees is governed by employment law. It establishes the duties that employees may be expected to perform for their employers, as well as their rights while at work.</w:t>
      </w:r>
      <w:r w:rsidR="009416B0" w:rsidRPr="00755E6E">
        <w:rPr>
          <w:rFonts w:ascii="Arial" w:hAnsi="Arial" w:cs="Arial"/>
        </w:rPr>
        <w:t xml:space="preserve"> (Legislation.gov.uk) </w:t>
      </w:r>
      <w:r w:rsidR="00B855C6" w:rsidRPr="00755E6E">
        <w:rPr>
          <w:rFonts w:ascii="Arial" w:hAnsi="Arial" w:cs="Arial"/>
        </w:rPr>
        <w:t>I was surprised to learn from this article that an employer has the authority to fire you within two years of employment, even after you have successfully completed your probation. This indicates that a worker's employment law protections are not entirely guaranteed within the first two years of employment. I assumed that after your probationary period was through, you were covered; I'll keep that in mind the next time I start a new job.</w:t>
      </w:r>
    </w:p>
    <w:p w14:paraId="41747E5B" w14:textId="5035920B" w:rsidR="007358F2" w:rsidRPr="00755E6E" w:rsidRDefault="0029611D" w:rsidP="0079590B">
      <w:pPr>
        <w:rPr>
          <w:rFonts w:ascii="Arial" w:hAnsi="Arial" w:cs="Arial"/>
        </w:rPr>
      </w:pPr>
      <w:bookmarkStart w:id="12" w:name="_Toc130603000"/>
      <w:r w:rsidRPr="00755E6E">
        <w:rPr>
          <w:rStyle w:val="Heading2Cha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Alternative after graduation</w:t>
      </w:r>
      <w:bookmarkEnd w:id="12"/>
      <w:r w:rsidRPr="00755E6E">
        <w:rPr>
          <w:rFonts w:ascii="Arial" w:hAnsi="Arial" w:cs="Arial"/>
        </w:rPr>
        <w:t xml:space="preserve">: </w:t>
      </w:r>
      <w:r w:rsidR="00910E80" w:rsidRPr="00755E6E">
        <w:rPr>
          <w:rFonts w:ascii="Arial" w:hAnsi="Arial" w:cs="Arial"/>
        </w:rPr>
        <w:t xml:space="preserve">I've learnt from this topic that I have alternatives after I </w:t>
      </w:r>
      <w:r w:rsidR="00B2768C" w:rsidRPr="00755E6E">
        <w:rPr>
          <w:rFonts w:ascii="Arial" w:hAnsi="Arial" w:cs="Arial"/>
        </w:rPr>
        <w:t>graduate,</w:t>
      </w:r>
      <w:r w:rsidR="00910E80" w:rsidRPr="00755E6E">
        <w:rPr>
          <w:rFonts w:ascii="Arial" w:hAnsi="Arial" w:cs="Arial"/>
        </w:rPr>
        <w:t xml:space="preserve"> I can find </w:t>
      </w:r>
      <w:r w:rsidR="00B2768C" w:rsidRPr="00755E6E">
        <w:rPr>
          <w:rFonts w:ascii="Arial" w:hAnsi="Arial" w:cs="Arial"/>
        </w:rPr>
        <w:t>work,</w:t>
      </w:r>
      <w:r w:rsidR="00910E80" w:rsidRPr="00755E6E">
        <w:rPr>
          <w:rFonts w:ascii="Arial" w:hAnsi="Arial" w:cs="Arial"/>
        </w:rPr>
        <w:t xml:space="preserve"> or I can continue my education by pursuing a master's and progress to a PHD.</w:t>
      </w:r>
      <w:r w:rsidR="008E122A" w:rsidRPr="00755E6E">
        <w:rPr>
          <w:rFonts w:ascii="Arial" w:hAnsi="Arial" w:cs="Arial"/>
        </w:rPr>
        <w:t xml:space="preserve"> </w:t>
      </w:r>
      <w:r w:rsidR="009362F1" w:rsidRPr="00755E6E">
        <w:rPr>
          <w:rFonts w:ascii="Arial" w:hAnsi="Arial" w:cs="Arial"/>
        </w:rPr>
        <w:t>I intend to pursue my objective of advancement into higher management after I graduate. We may have goals in life, but they don't always materialise. I have a backup plan. If a circumstance arises where I am unable to meet my current goals, I have experience in the catering sector and may use those experiences to show my employable talents. Additionally, while looking for my ideal work opportunity, I have also investigated the gig economy. I have registered with Deliveroo as a last resort should I require employment.</w:t>
      </w:r>
    </w:p>
    <w:p w14:paraId="666211A8" w14:textId="4E6E3C4B" w:rsidR="00755E6E" w:rsidRPr="00755E6E" w:rsidRDefault="00EA1313" w:rsidP="00755E6E">
      <w:pPr>
        <w:pStyle w:val="Heading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30603001"/>
      <w:r w:rsidRPr="00755E6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3"/>
    </w:p>
    <w:p w14:paraId="1D120704" w14:textId="2559F700" w:rsidR="007358F2" w:rsidRPr="00755E6E" w:rsidRDefault="00C93E6F" w:rsidP="0079590B">
      <w:pPr>
        <w:rPr>
          <w:rFonts w:ascii="Arial" w:hAnsi="Arial" w:cs="Arial"/>
        </w:rPr>
      </w:pPr>
      <w:r w:rsidRPr="00755E6E">
        <w:rPr>
          <w:rFonts w:ascii="Arial" w:hAnsi="Arial" w:cs="Arial"/>
        </w:rPr>
        <w:t>Planning is vital for professional career advancement, but it's also important in other aspects of life, as I've noted in my portfolio. This module has taught me that planning is necessary for whatever in life you desire to accomplish. To be effective, you must set goals for your planning efforts and make sure you fulfil them. You also need to have a backup plan in case things don't go as planned.</w:t>
      </w:r>
    </w:p>
    <w:p w14:paraId="1991BAD5" w14:textId="06B94444" w:rsidR="00755E6E" w:rsidRDefault="00755E6E" w:rsidP="00755E6E">
      <w:pPr>
        <w:pStyle w:val="Heading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30603002"/>
    </w:p>
    <w:p w14:paraId="65C7330F" w14:textId="77777777" w:rsidR="00755E6E" w:rsidRPr="00755E6E" w:rsidRDefault="00755E6E" w:rsidP="00755E6E"/>
    <w:p w14:paraId="544197C4" w14:textId="77777777" w:rsidR="00FA7881" w:rsidRDefault="00FA7881" w:rsidP="00755E6E">
      <w:pPr>
        <w:pStyle w:val="Heading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649BEE" w14:textId="77777777" w:rsidR="00FA7881" w:rsidRDefault="00FA7881" w:rsidP="00FA7881"/>
    <w:p w14:paraId="04F142DA" w14:textId="77777777" w:rsidR="00FA7881" w:rsidRDefault="00FA7881" w:rsidP="00FA7881"/>
    <w:p w14:paraId="7238819D" w14:textId="77777777" w:rsidR="00FA7881" w:rsidRDefault="00FA7881" w:rsidP="00FA7881"/>
    <w:p w14:paraId="05110BBD" w14:textId="77777777" w:rsidR="00FA7881" w:rsidRDefault="00FA7881" w:rsidP="00FA7881"/>
    <w:p w14:paraId="569CC785" w14:textId="77777777" w:rsidR="00FA7881" w:rsidRPr="00FA7881" w:rsidRDefault="00FA7881" w:rsidP="00FA7881"/>
    <w:p w14:paraId="0B6E2A08" w14:textId="1254A4C3" w:rsidR="007358F2" w:rsidRDefault="00114C6D" w:rsidP="00755E6E">
      <w:pPr>
        <w:pStyle w:val="Heading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55E6E">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w:t>
      </w:r>
      <w:bookmarkEnd w:id="14"/>
    </w:p>
    <w:p w14:paraId="29BBBA24" w14:textId="77777777" w:rsidR="00FA7881" w:rsidRDefault="00FA7881" w:rsidP="00951598"/>
    <w:p w14:paraId="6CCE8E1D" w14:textId="21E0BD5D" w:rsidR="00951598" w:rsidRPr="00755E6E" w:rsidRDefault="00951598" w:rsidP="00951598">
      <w:pPr>
        <w:rPr>
          <w:rFonts w:ascii="Arial" w:hAnsi="Arial" w:cs="Arial"/>
          <w:color w:val="222222"/>
          <w:shd w:val="clear" w:color="auto" w:fill="FFFFFF"/>
        </w:rPr>
      </w:pPr>
      <w:r w:rsidRPr="00755E6E">
        <w:rPr>
          <w:rFonts w:ascii="Arial" w:hAnsi="Arial" w:cs="Arial"/>
          <w:color w:val="222222"/>
          <w:shd w:val="clear" w:color="auto" w:fill="FFFFFF"/>
        </w:rPr>
        <w:t xml:space="preserve">Apple, J.M., </w:t>
      </w:r>
      <w:proofErr w:type="spellStart"/>
      <w:r w:rsidRPr="00755E6E">
        <w:rPr>
          <w:rFonts w:ascii="Arial" w:hAnsi="Arial" w:cs="Arial"/>
          <w:color w:val="222222"/>
          <w:shd w:val="clear" w:color="auto" w:fill="FFFFFF"/>
        </w:rPr>
        <w:t>Guerci</w:t>
      </w:r>
      <w:proofErr w:type="spellEnd"/>
      <w:r w:rsidRPr="00755E6E">
        <w:rPr>
          <w:rFonts w:ascii="Arial" w:hAnsi="Arial" w:cs="Arial"/>
          <w:color w:val="222222"/>
          <w:shd w:val="clear" w:color="auto" w:fill="FFFFFF"/>
        </w:rPr>
        <w:t xml:space="preserve">, J.C., </w:t>
      </w:r>
      <w:proofErr w:type="spellStart"/>
      <w:r w:rsidRPr="00755E6E">
        <w:rPr>
          <w:rFonts w:ascii="Arial" w:hAnsi="Arial" w:cs="Arial"/>
          <w:color w:val="222222"/>
          <w:shd w:val="clear" w:color="auto" w:fill="FFFFFF"/>
        </w:rPr>
        <w:t>Seligson</w:t>
      </w:r>
      <w:proofErr w:type="spellEnd"/>
      <w:r w:rsidRPr="00755E6E">
        <w:rPr>
          <w:rFonts w:ascii="Arial" w:hAnsi="Arial" w:cs="Arial"/>
          <w:color w:val="222222"/>
          <w:shd w:val="clear" w:color="auto" w:fill="FFFFFF"/>
        </w:rPr>
        <w:t xml:space="preserve">, N.D. and Curtis, S.D., 2021. </w:t>
      </w:r>
      <w:r w:rsidRPr="00A03154">
        <w:rPr>
          <w:rFonts w:ascii="Arial" w:hAnsi="Arial" w:cs="Arial"/>
          <w:i/>
          <w:iCs/>
          <w:color w:val="222222"/>
          <w:shd w:val="clear" w:color="auto" w:fill="FFFFFF"/>
        </w:rPr>
        <w:t xml:space="preserve">Adding the second T: Elevating STAR to START for </w:t>
      </w:r>
      <w:proofErr w:type="spellStart"/>
      <w:r w:rsidRPr="00A03154">
        <w:rPr>
          <w:rFonts w:ascii="Arial" w:hAnsi="Arial" w:cs="Arial"/>
          <w:i/>
          <w:iCs/>
          <w:color w:val="222222"/>
          <w:shd w:val="clear" w:color="auto" w:fill="FFFFFF"/>
        </w:rPr>
        <w:t>behavioral</w:t>
      </w:r>
      <w:proofErr w:type="spellEnd"/>
      <w:r w:rsidRPr="00A03154">
        <w:rPr>
          <w:rFonts w:ascii="Arial" w:hAnsi="Arial" w:cs="Arial"/>
          <w:i/>
          <w:iCs/>
          <w:color w:val="222222"/>
          <w:shd w:val="clear" w:color="auto" w:fill="FFFFFF"/>
        </w:rPr>
        <w:t xml:space="preserve"> interviewing. American Journal of Health-System Pharmacy,</w:t>
      </w:r>
      <w:r w:rsidRPr="00755E6E">
        <w:rPr>
          <w:rFonts w:ascii="Arial" w:hAnsi="Arial" w:cs="Arial"/>
          <w:color w:val="222222"/>
          <w:shd w:val="clear" w:color="auto" w:fill="FFFFFF"/>
        </w:rPr>
        <w:t> </w:t>
      </w:r>
      <w:r w:rsidRPr="00755E6E">
        <w:rPr>
          <w:rFonts w:ascii="Arial" w:hAnsi="Arial" w:cs="Arial"/>
          <w:i/>
          <w:iCs/>
          <w:color w:val="222222"/>
          <w:shd w:val="clear" w:color="auto" w:fill="FFFFFF"/>
        </w:rPr>
        <w:t>78</w:t>
      </w:r>
      <w:r w:rsidRPr="00755E6E">
        <w:rPr>
          <w:rFonts w:ascii="Arial" w:hAnsi="Arial" w:cs="Arial"/>
          <w:color w:val="222222"/>
          <w:shd w:val="clear" w:color="auto" w:fill="FFFFFF"/>
        </w:rPr>
        <w:t>(1), pp.18-21.</w:t>
      </w:r>
    </w:p>
    <w:p w14:paraId="2B33ADFA" w14:textId="77777777" w:rsidR="003D6293" w:rsidRDefault="003D6293" w:rsidP="003D6293">
      <w:pPr>
        <w:rPr>
          <w:rFonts w:ascii="Arial" w:hAnsi="Arial" w:cs="Arial"/>
          <w:color w:val="222222"/>
          <w:shd w:val="clear" w:color="auto" w:fill="FFFFFF"/>
        </w:rPr>
      </w:pPr>
      <w:r w:rsidRPr="00755E6E">
        <w:rPr>
          <w:rFonts w:ascii="Arial" w:hAnsi="Arial" w:cs="Arial"/>
          <w:color w:val="222222"/>
          <w:shd w:val="clear" w:color="auto" w:fill="FFFFFF"/>
        </w:rPr>
        <w:t xml:space="preserve">Cassidy, S., 2004. </w:t>
      </w:r>
      <w:r w:rsidRPr="00A03154">
        <w:rPr>
          <w:rFonts w:ascii="Arial" w:hAnsi="Arial" w:cs="Arial"/>
          <w:i/>
          <w:iCs/>
          <w:color w:val="222222"/>
          <w:shd w:val="clear" w:color="auto" w:fill="FFFFFF"/>
        </w:rPr>
        <w:t>Learning styles: An overview of theories, models, and measures. Educational psychology</w:t>
      </w:r>
      <w:r w:rsidRPr="00755E6E">
        <w:rPr>
          <w:rFonts w:ascii="Arial" w:hAnsi="Arial" w:cs="Arial"/>
          <w:color w:val="222222"/>
          <w:shd w:val="clear" w:color="auto" w:fill="FFFFFF"/>
        </w:rPr>
        <w:t>, </w:t>
      </w:r>
      <w:r w:rsidRPr="00755E6E">
        <w:rPr>
          <w:rFonts w:ascii="Arial" w:hAnsi="Arial" w:cs="Arial"/>
          <w:i/>
          <w:iCs/>
          <w:color w:val="222222"/>
          <w:shd w:val="clear" w:color="auto" w:fill="FFFFFF"/>
        </w:rPr>
        <w:t>24</w:t>
      </w:r>
      <w:r w:rsidRPr="00755E6E">
        <w:rPr>
          <w:rFonts w:ascii="Arial" w:hAnsi="Arial" w:cs="Arial"/>
          <w:color w:val="222222"/>
          <w:shd w:val="clear" w:color="auto" w:fill="FFFFFF"/>
        </w:rPr>
        <w:t>(4), pp.419-444.</w:t>
      </w:r>
    </w:p>
    <w:p w14:paraId="7B026307" w14:textId="3760E57F" w:rsidR="00414E1B" w:rsidRDefault="00414E1B" w:rsidP="003D6293">
      <w:pPr>
        <w:rPr>
          <w:rFonts w:ascii="Arial" w:hAnsi="Arial" w:cs="Arial"/>
        </w:rPr>
      </w:pPr>
      <w:hyperlink r:id="rId10" w:history="1">
        <w:r w:rsidRPr="00755E6E">
          <w:rPr>
            <w:rStyle w:val="Hyperlink"/>
            <w:rFonts w:ascii="Arial" w:hAnsi="Arial" w:cs="Arial"/>
          </w:rPr>
          <w:t xml:space="preserve">Careers advice - job profiles, </w:t>
        </w:r>
        <w:proofErr w:type="gramStart"/>
        <w:r w:rsidRPr="00755E6E">
          <w:rPr>
            <w:rStyle w:val="Hyperlink"/>
            <w:rFonts w:ascii="Arial" w:hAnsi="Arial" w:cs="Arial"/>
          </w:rPr>
          <w:t>information</w:t>
        </w:r>
        <w:proofErr w:type="gramEnd"/>
        <w:r w:rsidRPr="00755E6E">
          <w:rPr>
            <w:rStyle w:val="Hyperlink"/>
            <w:rFonts w:ascii="Arial" w:hAnsi="Arial" w:cs="Arial"/>
          </w:rPr>
          <w:t xml:space="preserve"> and resources | National Careers Service</w:t>
        </w:r>
      </w:hyperlink>
      <w:r w:rsidRPr="00755E6E">
        <w:rPr>
          <w:rFonts w:ascii="Arial" w:hAnsi="Arial" w:cs="Arial"/>
        </w:rPr>
        <w:t xml:space="preserve"> (accessed 25</w:t>
      </w:r>
      <w:r w:rsidRPr="00755E6E">
        <w:rPr>
          <w:rFonts w:ascii="Arial" w:hAnsi="Arial" w:cs="Arial"/>
          <w:vertAlign w:val="superscript"/>
        </w:rPr>
        <w:t>th</w:t>
      </w:r>
      <w:r w:rsidRPr="00755E6E">
        <w:rPr>
          <w:rFonts w:ascii="Arial" w:hAnsi="Arial" w:cs="Arial"/>
        </w:rPr>
        <w:t xml:space="preserve"> March 2023)</w:t>
      </w:r>
    </w:p>
    <w:p w14:paraId="16542E0F" w14:textId="66B97046" w:rsidR="00A03154" w:rsidRPr="00414E1B" w:rsidRDefault="00A03154" w:rsidP="003D6293">
      <w:pPr>
        <w:rPr>
          <w:rFonts w:ascii="Arial" w:hAnsi="Arial" w:cs="Arial"/>
        </w:rPr>
      </w:pPr>
      <w:hyperlink r:id="rId11" w:history="1">
        <w:r w:rsidRPr="00755E6E">
          <w:rPr>
            <w:rStyle w:val="Hyperlink"/>
            <w:rFonts w:ascii="Arial" w:hAnsi="Arial" w:cs="Arial"/>
          </w:rPr>
          <w:t>Employment Rights Act 1996 (legislation.gov.uk)</w:t>
        </w:r>
      </w:hyperlink>
      <w:r w:rsidRPr="00755E6E">
        <w:rPr>
          <w:rFonts w:ascii="Arial" w:hAnsi="Arial" w:cs="Arial"/>
        </w:rPr>
        <w:t xml:space="preserve"> (accessed 25</w:t>
      </w:r>
      <w:r w:rsidRPr="00755E6E">
        <w:rPr>
          <w:rFonts w:ascii="Arial" w:hAnsi="Arial" w:cs="Arial"/>
          <w:vertAlign w:val="superscript"/>
        </w:rPr>
        <w:t>th</w:t>
      </w:r>
      <w:r w:rsidRPr="00755E6E">
        <w:rPr>
          <w:rFonts w:ascii="Arial" w:hAnsi="Arial" w:cs="Arial"/>
        </w:rPr>
        <w:t xml:space="preserve"> March 2023)</w:t>
      </w:r>
    </w:p>
    <w:p w14:paraId="412C3469" w14:textId="77777777" w:rsidR="003D6293" w:rsidRPr="00755E6E" w:rsidRDefault="003D6293" w:rsidP="003D6293">
      <w:pPr>
        <w:rPr>
          <w:rFonts w:ascii="Arial" w:hAnsi="Arial" w:cs="Arial"/>
          <w:color w:val="222222"/>
          <w:shd w:val="clear" w:color="auto" w:fill="FFFFFF"/>
        </w:rPr>
      </w:pPr>
      <w:r w:rsidRPr="00755E6E">
        <w:rPr>
          <w:rFonts w:ascii="Arial" w:hAnsi="Arial" w:cs="Arial"/>
          <w:color w:val="222222"/>
          <w:shd w:val="clear" w:color="auto" w:fill="FFFFFF"/>
        </w:rPr>
        <w:t xml:space="preserve">Greenberg, A., </w:t>
      </w:r>
      <w:proofErr w:type="spellStart"/>
      <w:r w:rsidRPr="00755E6E">
        <w:rPr>
          <w:rFonts w:ascii="Arial" w:hAnsi="Arial" w:cs="Arial"/>
          <w:color w:val="222222"/>
          <w:shd w:val="clear" w:color="auto" w:fill="FFFFFF"/>
        </w:rPr>
        <w:t>Hjalmtysson</w:t>
      </w:r>
      <w:proofErr w:type="spellEnd"/>
      <w:r w:rsidRPr="00755E6E">
        <w:rPr>
          <w:rFonts w:ascii="Arial" w:hAnsi="Arial" w:cs="Arial"/>
          <w:color w:val="222222"/>
          <w:shd w:val="clear" w:color="auto" w:fill="FFFFFF"/>
        </w:rPr>
        <w:t xml:space="preserve">, G., </w:t>
      </w:r>
      <w:proofErr w:type="spellStart"/>
      <w:r w:rsidRPr="00755E6E">
        <w:rPr>
          <w:rFonts w:ascii="Arial" w:hAnsi="Arial" w:cs="Arial"/>
          <w:color w:val="222222"/>
          <w:shd w:val="clear" w:color="auto" w:fill="FFFFFF"/>
        </w:rPr>
        <w:t>Maltz</w:t>
      </w:r>
      <w:proofErr w:type="spellEnd"/>
      <w:r w:rsidRPr="00755E6E">
        <w:rPr>
          <w:rFonts w:ascii="Arial" w:hAnsi="Arial" w:cs="Arial"/>
          <w:color w:val="222222"/>
          <w:shd w:val="clear" w:color="auto" w:fill="FFFFFF"/>
        </w:rPr>
        <w:t xml:space="preserve">, D.A., Myers, A., Rexford, J., </w:t>
      </w:r>
      <w:proofErr w:type="spellStart"/>
      <w:r w:rsidRPr="00755E6E">
        <w:rPr>
          <w:rFonts w:ascii="Arial" w:hAnsi="Arial" w:cs="Arial"/>
          <w:color w:val="222222"/>
          <w:shd w:val="clear" w:color="auto" w:fill="FFFFFF"/>
        </w:rPr>
        <w:t>Xie</w:t>
      </w:r>
      <w:proofErr w:type="spellEnd"/>
      <w:r w:rsidRPr="00755E6E">
        <w:rPr>
          <w:rFonts w:ascii="Arial" w:hAnsi="Arial" w:cs="Arial"/>
          <w:color w:val="222222"/>
          <w:shd w:val="clear" w:color="auto" w:fill="FFFFFF"/>
        </w:rPr>
        <w:t xml:space="preserve">, G., Yan, H., Zhan, J. and Zhang, H., 2005. </w:t>
      </w:r>
      <w:r w:rsidRPr="00A03154">
        <w:rPr>
          <w:rFonts w:ascii="Arial" w:hAnsi="Arial" w:cs="Arial"/>
          <w:i/>
          <w:iCs/>
          <w:color w:val="222222"/>
          <w:shd w:val="clear" w:color="auto" w:fill="FFFFFF"/>
        </w:rPr>
        <w:t>A clean slate 4D approach to network control and management. ACM SIGCOMM Computer Communication Review,</w:t>
      </w:r>
      <w:r w:rsidRPr="00755E6E">
        <w:rPr>
          <w:rFonts w:ascii="Arial" w:hAnsi="Arial" w:cs="Arial"/>
          <w:color w:val="222222"/>
          <w:shd w:val="clear" w:color="auto" w:fill="FFFFFF"/>
        </w:rPr>
        <w:t> </w:t>
      </w:r>
      <w:r w:rsidRPr="00755E6E">
        <w:rPr>
          <w:rFonts w:ascii="Arial" w:hAnsi="Arial" w:cs="Arial"/>
          <w:i/>
          <w:iCs/>
          <w:color w:val="222222"/>
          <w:shd w:val="clear" w:color="auto" w:fill="FFFFFF"/>
        </w:rPr>
        <w:t>35</w:t>
      </w:r>
      <w:r w:rsidRPr="00755E6E">
        <w:rPr>
          <w:rFonts w:ascii="Arial" w:hAnsi="Arial" w:cs="Arial"/>
          <w:color w:val="222222"/>
          <w:shd w:val="clear" w:color="auto" w:fill="FFFFFF"/>
        </w:rPr>
        <w:t>(5), pp.41-54.</w:t>
      </w:r>
    </w:p>
    <w:p w14:paraId="5ADEA9E9" w14:textId="77777777" w:rsidR="003D6293" w:rsidRPr="00755E6E" w:rsidRDefault="003D6293" w:rsidP="003D6293">
      <w:pPr>
        <w:rPr>
          <w:rFonts w:ascii="Arial" w:hAnsi="Arial" w:cs="Arial"/>
          <w:color w:val="222222"/>
          <w:shd w:val="clear" w:color="auto" w:fill="FFFFFF"/>
        </w:rPr>
      </w:pPr>
      <w:r w:rsidRPr="00755E6E">
        <w:rPr>
          <w:rFonts w:ascii="Arial" w:hAnsi="Arial" w:cs="Arial"/>
          <w:color w:val="222222"/>
          <w:shd w:val="clear" w:color="auto" w:fill="FFFFFF"/>
        </w:rPr>
        <w:t>Hunt, C., 1998. </w:t>
      </w:r>
      <w:r w:rsidRPr="00A03154">
        <w:rPr>
          <w:rFonts w:ascii="Arial" w:hAnsi="Arial" w:cs="Arial"/>
          <w:i/>
          <w:iCs/>
          <w:color w:val="222222"/>
          <w:shd w:val="clear" w:color="auto" w:fill="FFFFFF"/>
        </w:rPr>
        <w:t>The self on the page: Theory and practice of creative writing in personal development. Jessica Kingsley Publishers.</w:t>
      </w:r>
    </w:p>
    <w:p w14:paraId="22153D10" w14:textId="7A8D49E9" w:rsidR="007358F2" w:rsidRPr="00755E6E" w:rsidRDefault="00EA4BF0" w:rsidP="0079590B">
      <w:pPr>
        <w:rPr>
          <w:rFonts w:ascii="Arial" w:hAnsi="Arial" w:cs="Arial"/>
        </w:rPr>
      </w:pPr>
      <w:r w:rsidRPr="00755E6E">
        <w:rPr>
          <w:rFonts w:ascii="Arial" w:hAnsi="Arial" w:cs="Arial"/>
        </w:rPr>
        <w:t xml:space="preserve">Leigh, D., 2009. </w:t>
      </w:r>
      <w:r w:rsidRPr="00A03154">
        <w:rPr>
          <w:rFonts w:ascii="Arial" w:hAnsi="Arial" w:cs="Arial"/>
          <w:i/>
          <w:iCs/>
        </w:rPr>
        <w:t xml:space="preserve">SWOT analysis. Handbook of Improving Performance in the Workplace: </w:t>
      </w:r>
      <w:r w:rsidRPr="00755E6E">
        <w:rPr>
          <w:rFonts w:ascii="Arial" w:hAnsi="Arial" w:cs="Arial"/>
        </w:rPr>
        <w:t>Volumes 1</w:t>
      </w:r>
      <w:r w:rsidRPr="00755E6E">
        <w:rPr>
          <w:rFonts w:ascii="Cambria Math" w:hAnsi="Cambria Math" w:cs="Cambria Math"/>
        </w:rPr>
        <w:t>‐</w:t>
      </w:r>
      <w:r w:rsidRPr="00755E6E">
        <w:rPr>
          <w:rFonts w:ascii="Arial" w:hAnsi="Arial" w:cs="Arial"/>
        </w:rPr>
        <w:t xml:space="preserve">3, pp.115-140. </w:t>
      </w:r>
    </w:p>
    <w:p w14:paraId="61DFDB4F" w14:textId="4EBF1BA4" w:rsidR="00404C2D" w:rsidRDefault="00404C2D" w:rsidP="0079590B">
      <w:pPr>
        <w:rPr>
          <w:rFonts w:ascii="Arial" w:hAnsi="Arial" w:cs="Arial"/>
          <w:color w:val="222222"/>
          <w:shd w:val="clear" w:color="auto" w:fill="FFFFFF"/>
        </w:rPr>
      </w:pPr>
      <w:r w:rsidRPr="00755E6E">
        <w:rPr>
          <w:rFonts w:ascii="Arial" w:hAnsi="Arial" w:cs="Arial"/>
          <w:color w:val="222222"/>
          <w:shd w:val="clear" w:color="auto" w:fill="FFFFFF"/>
        </w:rPr>
        <w:t xml:space="preserve">Wain, A., 2017. </w:t>
      </w:r>
      <w:r w:rsidRPr="00A03154">
        <w:rPr>
          <w:rFonts w:ascii="Arial" w:hAnsi="Arial" w:cs="Arial"/>
          <w:i/>
          <w:iCs/>
          <w:color w:val="222222"/>
          <w:shd w:val="clear" w:color="auto" w:fill="FFFFFF"/>
        </w:rPr>
        <w:t>Learning through reflection. British Journal of Midwifery</w:t>
      </w:r>
      <w:r w:rsidRPr="00755E6E">
        <w:rPr>
          <w:rFonts w:ascii="Arial" w:hAnsi="Arial" w:cs="Arial"/>
          <w:color w:val="222222"/>
          <w:shd w:val="clear" w:color="auto" w:fill="FFFFFF"/>
        </w:rPr>
        <w:t>, </w:t>
      </w:r>
      <w:r w:rsidRPr="00755E6E">
        <w:rPr>
          <w:rFonts w:ascii="Arial" w:hAnsi="Arial" w:cs="Arial"/>
          <w:i/>
          <w:iCs/>
          <w:color w:val="222222"/>
          <w:shd w:val="clear" w:color="auto" w:fill="FFFFFF"/>
        </w:rPr>
        <w:t>25</w:t>
      </w:r>
      <w:r w:rsidRPr="00755E6E">
        <w:rPr>
          <w:rFonts w:ascii="Arial" w:hAnsi="Arial" w:cs="Arial"/>
          <w:color w:val="222222"/>
          <w:shd w:val="clear" w:color="auto" w:fill="FFFFFF"/>
        </w:rPr>
        <w:t>(10), pp.662-666.</w:t>
      </w:r>
    </w:p>
    <w:p w14:paraId="2FD755F5" w14:textId="77777777" w:rsidR="00A03154" w:rsidRPr="00755E6E" w:rsidRDefault="00A03154" w:rsidP="00A03154">
      <w:pPr>
        <w:rPr>
          <w:rFonts w:ascii="Arial" w:hAnsi="Arial" w:cs="Arial"/>
          <w:color w:val="222222"/>
          <w:shd w:val="clear" w:color="auto" w:fill="FFFFFF"/>
        </w:rPr>
      </w:pPr>
      <w:r w:rsidRPr="00755E6E">
        <w:rPr>
          <w:rFonts w:ascii="Arial" w:hAnsi="Arial" w:cs="Arial"/>
          <w:color w:val="222222"/>
          <w:shd w:val="clear" w:color="auto" w:fill="FFFFFF"/>
        </w:rPr>
        <w:t>Zubizarreta, J., 2009. </w:t>
      </w:r>
      <w:r w:rsidRPr="00A03154">
        <w:rPr>
          <w:rFonts w:ascii="Arial" w:hAnsi="Arial" w:cs="Arial"/>
          <w:i/>
          <w:iCs/>
          <w:color w:val="222222"/>
          <w:shd w:val="clear" w:color="auto" w:fill="FFFFFF"/>
        </w:rPr>
        <w:t>The learning portfolio: Reflective practice for improving student learning. John Wiley &amp; Sons.</w:t>
      </w:r>
    </w:p>
    <w:p w14:paraId="23EF5688" w14:textId="77777777" w:rsidR="00A03154" w:rsidRPr="00755E6E" w:rsidRDefault="00A03154" w:rsidP="0079590B">
      <w:pPr>
        <w:rPr>
          <w:rFonts w:ascii="Arial" w:hAnsi="Arial" w:cs="Arial"/>
          <w:color w:val="222222"/>
          <w:shd w:val="clear" w:color="auto" w:fill="FFFFFF"/>
        </w:rPr>
      </w:pPr>
    </w:p>
    <w:p w14:paraId="6ADB2DD3" w14:textId="0931D28A" w:rsidR="00111E66" w:rsidRPr="00755E6E" w:rsidRDefault="00111E66" w:rsidP="0079590B">
      <w:pPr>
        <w:rPr>
          <w:rFonts w:ascii="Arial" w:hAnsi="Arial" w:cs="Arial"/>
        </w:rPr>
      </w:pPr>
    </w:p>
    <w:sectPr w:rsidR="00111E66" w:rsidRPr="00755E6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BD9C4" w14:textId="77777777" w:rsidR="006161E9" w:rsidRDefault="006161E9" w:rsidP="00ED0F7C">
      <w:pPr>
        <w:spacing w:after="0" w:line="240" w:lineRule="auto"/>
      </w:pPr>
      <w:r>
        <w:separator/>
      </w:r>
    </w:p>
  </w:endnote>
  <w:endnote w:type="continuationSeparator" w:id="0">
    <w:p w14:paraId="45EE2B27" w14:textId="77777777" w:rsidR="006161E9" w:rsidRDefault="006161E9" w:rsidP="00ED0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7731529"/>
      <w:docPartObj>
        <w:docPartGallery w:val="Page Numbers (Bottom of Page)"/>
        <w:docPartUnique/>
      </w:docPartObj>
    </w:sdtPr>
    <w:sdtEndPr>
      <w:rPr>
        <w:noProof/>
      </w:rPr>
    </w:sdtEndPr>
    <w:sdtContent>
      <w:p w14:paraId="6D8A4567" w14:textId="34775D53" w:rsidR="00ED0F7C" w:rsidRDefault="00ED0F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7157F2" w14:textId="77777777" w:rsidR="00ED0F7C" w:rsidRDefault="00ED0F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AA729" w14:textId="77777777" w:rsidR="006161E9" w:rsidRDefault="006161E9" w:rsidP="00ED0F7C">
      <w:pPr>
        <w:spacing w:after="0" w:line="240" w:lineRule="auto"/>
      </w:pPr>
      <w:r>
        <w:separator/>
      </w:r>
    </w:p>
  </w:footnote>
  <w:footnote w:type="continuationSeparator" w:id="0">
    <w:p w14:paraId="66231620" w14:textId="77777777" w:rsidR="006161E9" w:rsidRDefault="006161E9" w:rsidP="00ED0F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6F3F4E"/>
    <w:multiLevelType w:val="hybridMultilevel"/>
    <w:tmpl w:val="1418514C"/>
    <w:lvl w:ilvl="0" w:tplc="08090011">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6267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90B"/>
    <w:rsid w:val="00060374"/>
    <w:rsid w:val="00075B05"/>
    <w:rsid w:val="000B3C6E"/>
    <w:rsid w:val="000D3ED2"/>
    <w:rsid w:val="000D728D"/>
    <w:rsid w:val="000E12A6"/>
    <w:rsid w:val="00111E66"/>
    <w:rsid w:val="00114C6D"/>
    <w:rsid w:val="00142805"/>
    <w:rsid w:val="001654A3"/>
    <w:rsid w:val="00215374"/>
    <w:rsid w:val="002636EE"/>
    <w:rsid w:val="00274CD5"/>
    <w:rsid w:val="00286E54"/>
    <w:rsid w:val="0029611D"/>
    <w:rsid w:val="002A6C71"/>
    <w:rsid w:val="002B5076"/>
    <w:rsid w:val="002C73A8"/>
    <w:rsid w:val="002E11EA"/>
    <w:rsid w:val="00320003"/>
    <w:rsid w:val="003201AC"/>
    <w:rsid w:val="00346C51"/>
    <w:rsid w:val="0039432C"/>
    <w:rsid w:val="003A2526"/>
    <w:rsid w:val="003A4415"/>
    <w:rsid w:val="003A6F6B"/>
    <w:rsid w:val="003B29E6"/>
    <w:rsid w:val="003C7031"/>
    <w:rsid w:val="003D6293"/>
    <w:rsid w:val="003D74D2"/>
    <w:rsid w:val="00404C2D"/>
    <w:rsid w:val="00406445"/>
    <w:rsid w:val="004125C7"/>
    <w:rsid w:val="00414E1B"/>
    <w:rsid w:val="00440063"/>
    <w:rsid w:val="004564E6"/>
    <w:rsid w:val="004709FC"/>
    <w:rsid w:val="004731AC"/>
    <w:rsid w:val="00493AB9"/>
    <w:rsid w:val="00523989"/>
    <w:rsid w:val="00537679"/>
    <w:rsid w:val="0055662A"/>
    <w:rsid w:val="00561509"/>
    <w:rsid w:val="00574D45"/>
    <w:rsid w:val="005951C9"/>
    <w:rsid w:val="005B1C7D"/>
    <w:rsid w:val="005C1A77"/>
    <w:rsid w:val="006161E9"/>
    <w:rsid w:val="00637E3F"/>
    <w:rsid w:val="0064153A"/>
    <w:rsid w:val="00645A1C"/>
    <w:rsid w:val="00683C4B"/>
    <w:rsid w:val="006D2E9B"/>
    <w:rsid w:val="006E5202"/>
    <w:rsid w:val="006E7B21"/>
    <w:rsid w:val="00721C33"/>
    <w:rsid w:val="007358F2"/>
    <w:rsid w:val="007423B0"/>
    <w:rsid w:val="00744CF6"/>
    <w:rsid w:val="00746876"/>
    <w:rsid w:val="00755E6E"/>
    <w:rsid w:val="00765C09"/>
    <w:rsid w:val="007806FD"/>
    <w:rsid w:val="00794D6F"/>
    <w:rsid w:val="0079590B"/>
    <w:rsid w:val="007A5C96"/>
    <w:rsid w:val="007B0FE6"/>
    <w:rsid w:val="007C2218"/>
    <w:rsid w:val="007C45B0"/>
    <w:rsid w:val="00843D72"/>
    <w:rsid w:val="00874CDC"/>
    <w:rsid w:val="008828CC"/>
    <w:rsid w:val="00892BB9"/>
    <w:rsid w:val="00897D19"/>
    <w:rsid w:val="008D16C9"/>
    <w:rsid w:val="008E122A"/>
    <w:rsid w:val="008F0399"/>
    <w:rsid w:val="0090235E"/>
    <w:rsid w:val="00904517"/>
    <w:rsid w:val="00910E80"/>
    <w:rsid w:val="009362F1"/>
    <w:rsid w:val="009403A9"/>
    <w:rsid w:val="009416B0"/>
    <w:rsid w:val="00951598"/>
    <w:rsid w:val="00964294"/>
    <w:rsid w:val="0096435D"/>
    <w:rsid w:val="00966AB0"/>
    <w:rsid w:val="009760A5"/>
    <w:rsid w:val="009E129F"/>
    <w:rsid w:val="00A03154"/>
    <w:rsid w:val="00A27FD0"/>
    <w:rsid w:val="00A33900"/>
    <w:rsid w:val="00A737BA"/>
    <w:rsid w:val="00A807D5"/>
    <w:rsid w:val="00A92ACD"/>
    <w:rsid w:val="00A96A50"/>
    <w:rsid w:val="00AD7D5F"/>
    <w:rsid w:val="00AE4220"/>
    <w:rsid w:val="00B2768C"/>
    <w:rsid w:val="00B66CCB"/>
    <w:rsid w:val="00B756BC"/>
    <w:rsid w:val="00B855C6"/>
    <w:rsid w:val="00BB3BA6"/>
    <w:rsid w:val="00BD28D2"/>
    <w:rsid w:val="00C1506B"/>
    <w:rsid w:val="00C64EA8"/>
    <w:rsid w:val="00C93E6F"/>
    <w:rsid w:val="00CE545D"/>
    <w:rsid w:val="00D038DE"/>
    <w:rsid w:val="00D2632D"/>
    <w:rsid w:val="00D62E8D"/>
    <w:rsid w:val="00D849C7"/>
    <w:rsid w:val="00DF17A8"/>
    <w:rsid w:val="00E03D50"/>
    <w:rsid w:val="00E170F1"/>
    <w:rsid w:val="00E268B7"/>
    <w:rsid w:val="00E31D5C"/>
    <w:rsid w:val="00E92C20"/>
    <w:rsid w:val="00EA1313"/>
    <w:rsid w:val="00EA4BF0"/>
    <w:rsid w:val="00ED0F7C"/>
    <w:rsid w:val="00F01570"/>
    <w:rsid w:val="00F213B7"/>
    <w:rsid w:val="00F46D87"/>
    <w:rsid w:val="00F915DC"/>
    <w:rsid w:val="00FA7881"/>
    <w:rsid w:val="00FB1D5B"/>
    <w:rsid w:val="00FD34E2"/>
    <w:rsid w:val="00FF3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124DC"/>
  <w15:chartTrackingRefBased/>
  <w15:docId w15:val="{497F0273-D990-4945-A396-137E64A66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C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1C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959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4C6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C7031"/>
    <w:rPr>
      <w:color w:val="0000FF"/>
      <w:u w:val="single"/>
    </w:rPr>
  </w:style>
  <w:style w:type="paragraph" w:styleId="Header">
    <w:name w:val="header"/>
    <w:basedOn w:val="Normal"/>
    <w:link w:val="HeaderChar"/>
    <w:uiPriority w:val="99"/>
    <w:unhideWhenUsed/>
    <w:rsid w:val="00ED0F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F7C"/>
  </w:style>
  <w:style w:type="paragraph" w:styleId="Footer">
    <w:name w:val="footer"/>
    <w:basedOn w:val="Normal"/>
    <w:link w:val="FooterChar"/>
    <w:uiPriority w:val="99"/>
    <w:unhideWhenUsed/>
    <w:rsid w:val="00ED0F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F7C"/>
  </w:style>
  <w:style w:type="character" w:customStyle="1" w:styleId="Heading1Char">
    <w:name w:val="Heading 1 Char"/>
    <w:basedOn w:val="DefaultParagraphFont"/>
    <w:link w:val="Heading1"/>
    <w:uiPriority w:val="9"/>
    <w:rsid w:val="005B1C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B1C7D"/>
    <w:pPr>
      <w:outlineLvl w:val="9"/>
    </w:pPr>
    <w:rPr>
      <w:lang w:val="en-US"/>
    </w:rPr>
  </w:style>
  <w:style w:type="character" w:customStyle="1" w:styleId="Heading2Char">
    <w:name w:val="Heading 2 Char"/>
    <w:basedOn w:val="DefaultParagraphFont"/>
    <w:link w:val="Heading2"/>
    <w:uiPriority w:val="9"/>
    <w:rsid w:val="005B1C7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55E6E"/>
    <w:pPr>
      <w:spacing w:after="100"/>
    </w:pPr>
  </w:style>
  <w:style w:type="paragraph" w:styleId="TOC2">
    <w:name w:val="toc 2"/>
    <w:basedOn w:val="Normal"/>
    <w:next w:val="Normal"/>
    <w:autoRedefine/>
    <w:uiPriority w:val="39"/>
    <w:unhideWhenUsed/>
    <w:rsid w:val="00755E6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6/18/contents" TargetMode="External"/><Relationship Id="rId5" Type="http://schemas.openxmlformats.org/officeDocument/2006/relationships/webSettings" Target="webSettings.xml"/><Relationship Id="rId10" Type="http://schemas.openxmlformats.org/officeDocument/2006/relationships/hyperlink" Target="https://nationalcareers.service.gov.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4AAE52-67AD-4221-A22A-779FB7055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7</Pages>
  <Words>2393</Words>
  <Characters>13645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mohammed miah</cp:lastModifiedBy>
  <cp:revision>111</cp:revision>
  <dcterms:created xsi:type="dcterms:W3CDTF">2023-03-24T13:30:00Z</dcterms:created>
  <dcterms:modified xsi:type="dcterms:W3CDTF">2023-03-25T22:24:00Z</dcterms:modified>
</cp:coreProperties>
</file>