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665B" w:rsidRDefault="007A2A23" w:rsidP="007A2A23">
      <w:pPr>
        <w:pStyle w:val="Heading1"/>
        <w:jc w:val="center"/>
        <w:rPr>
          <w:u w:val="single"/>
        </w:rPr>
      </w:pPr>
      <w:r w:rsidRPr="007A2A23">
        <w:rPr>
          <w:u w:val="single"/>
        </w:rPr>
        <w:t>In what ways has your work on the production helped to realise the directors intended vision of the piece?</w:t>
      </w:r>
    </w:p>
    <w:p w:rsidR="007A2A23" w:rsidRDefault="007A2A23" w:rsidP="007A2A23"/>
    <w:p w:rsidR="007A2A23" w:rsidRDefault="007E4953" w:rsidP="007A2A23">
      <w:r>
        <w:t xml:space="preserve">From what I gathered before the preparation for the show began was that our director Geinor Styles wanted to make this production of </w:t>
      </w:r>
      <w:r w:rsidR="004D5B6D">
        <w:t>‘</w:t>
      </w:r>
      <w:r w:rsidR="00A059F0">
        <w:t>Far f</w:t>
      </w:r>
      <w:r>
        <w:t>rom The Madding Crowd</w:t>
      </w:r>
      <w:r w:rsidR="004D5B6D">
        <w:t>’</w:t>
      </w:r>
      <w:r>
        <w:t xml:space="preserve"> much like a film with beautiful set, naturalistic acting and real to its time (1874) so in order to fulfil our directors vision I had to dive into my r</w:t>
      </w:r>
      <w:r w:rsidR="008F1177">
        <w:t>esearch of my character Maryann</w:t>
      </w:r>
      <w:r>
        <w:t xml:space="preserve"> to make her as naturalistic as possible, in doing this I </w:t>
      </w:r>
      <w:r w:rsidR="008F1177">
        <w:t>found that Maryann</w:t>
      </w:r>
      <w:r>
        <w:t xml:space="preserve"> is a charwomen to Bathsheba and is in her fifties</w:t>
      </w:r>
      <w:r w:rsidR="0003670E">
        <w:t xml:space="preserve"> </w:t>
      </w:r>
      <w:r w:rsidR="0003670E" w:rsidRPr="0003670E">
        <w:rPr>
          <w:b/>
          <w:i/>
        </w:rPr>
        <w:t>‘Maryann Money Bathsheba’s charwomen.’</w:t>
      </w:r>
      <w:r w:rsidR="0068294C">
        <w:rPr>
          <w:b/>
          <w:i/>
        </w:rPr>
        <w:t>(Cliffsnotes.com, 2018)</w:t>
      </w:r>
      <w:r>
        <w:t>, I then went on to research the jobs of a charwomen and their duties in 1874 and found it was just cleaning around the house and doing household duties, she would not have been out in the field doing dirty work,</w:t>
      </w:r>
      <w:r w:rsidR="0003670E">
        <w:t xml:space="preserve"> </w:t>
      </w:r>
      <w:r w:rsidR="0003670E" w:rsidRPr="0003670E">
        <w:rPr>
          <w:b/>
          <w:i/>
        </w:rPr>
        <w:t>‘Charwomen were often commonly referred to as scrubwomen. The word has the same root as ‘chore women’, one hired to do odd chores around the house.’</w:t>
      </w:r>
      <w:r>
        <w:t xml:space="preserve"> </w:t>
      </w:r>
      <w:r w:rsidR="0068294C" w:rsidRPr="0068294C">
        <w:rPr>
          <w:b/>
          <w:i/>
        </w:rPr>
        <w:t>(En.m.wikipedia.org, 2018)</w:t>
      </w:r>
      <w:r w:rsidR="0068294C">
        <w:t xml:space="preserve"> </w:t>
      </w:r>
      <w:r>
        <w:t xml:space="preserve">this made me think about my relationship with Bathsheba as I would be around her a lot and </w:t>
      </w:r>
      <w:r w:rsidR="004D5B6D">
        <w:t xml:space="preserve">my relationship with the </w:t>
      </w:r>
      <w:r>
        <w:t>ot</w:t>
      </w:r>
      <w:r w:rsidR="004D5B6D">
        <w:t>her characters around the farm. B</w:t>
      </w:r>
      <w:r>
        <w:t xml:space="preserve">ecause of this </w:t>
      </w:r>
      <w:r w:rsidR="004D5B6D">
        <w:t>research,</w:t>
      </w:r>
      <w:r>
        <w:t xml:space="preserve"> I </w:t>
      </w:r>
      <w:r w:rsidR="004D5B6D">
        <w:t>could</w:t>
      </w:r>
      <w:r>
        <w:t xml:space="preserve"> give a more naturalistic </w:t>
      </w:r>
      <w:r w:rsidR="004D5B6D">
        <w:t xml:space="preserve">and informed </w:t>
      </w:r>
      <w:r>
        <w:t>perfo</w:t>
      </w:r>
      <w:r w:rsidR="00E20E24">
        <w:t>rmance and make it easier for Geinor and Dan</w:t>
      </w:r>
      <w:r w:rsidR="00651EEC">
        <w:t xml:space="preserve"> Lloyd</w:t>
      </w:r>
      <w:r w:rsidR="00E20E24">
        <w:t xml:space="preserve"> to fulfil their vision of the piece during the rehearsal process.</w:t>
      </w:r>
    </w:p>
    <w:p w:rsidR="0003670E" w:rsidRDefault="00E20E24" w:rsidP="007A2A23">
      <w:r>
        <w:t xml:space="preserve">My job as an actor is to do </w:t>
      </w:r>
      <w:r w:rsidR="004D5B6D">
        <w:t>whatever the director wants</w:t>
      </w:r>
      <w:r>
        <w:t xml:space="preserve"> me to do to realise their </w:t>
      </w:r>
      <w:r w:rsidR="004D5B6D">
        <w:t xml:space="preserve">intended vision of the piece </w:t>
      </w:r>
      <w:r>
        <w:t xml:space="preserve">so </w:t>
      </w:r>
      <w:r w:rsidR="004D5B6D">
        <w:t xml:space="preserve">I listened to what direction I </w:t>
      </w:r>
      <w:r>
        <w:t xml:space="preserve">was given and grew from it and gave </w:t>
      </w:r>
      <w:r w:rsidR="004D5B6D">
        <w:t>my own ideas of the scenes and the character</w:t>
      </w:r>
      <w:r>
        <w:t xml:space="preserve"> when it was appropriate,</w:t>
      </w:r>
      <w:r w:rsidR="004D5B6D">
        <w:t xml:space="preserve"> but overall it was her decision</w:t>
      </w:r>
      <w:r>
        <w:t xml:space="preserve">. </w:t>
      </w:r>
      <w:r w:rsidR="004D5B6D">
        <w:t>I</w:t>
      </w:r>
      <w:r>
        <w:t>n doing this I listened</w:t>
      </w:r>
      <w:r w:rsidR="004D5B6D">
        <w:t xml:space="preserve"> to the notes I </w:t>
      </w:r>
      <w:r>
        <w:t>was given and expanded</w:t>
      </w:r>
      <w:r w:rsidR="004D5B6D">
        <w:t xml:space="preserve"> on them for example in the scene ‘Boldwood Rides Up’ I was told to dial my acting back a bit</w:t>
      </w:r>
      <w:r>
        <w:t xml:space="preserve"> in order to make the scene more naturalistic</w:t>
      </w:r>
      <w:r w:rsidR="004D5B6D">
        <w:t xml:space="preserve"> so when we went over the scene the next time I took the less comedic route and made the line</w:t>
      </w:r>
      <w:r>
        <w:t xml:space="preserve"> I had the note on</w:t>
      </w:r>
      <w:r w:rsidR="004D5B6D">
        <w:t xml:space="preserve"> less melodramatic in order to </w:t>
      </w:r>
      <w:r>
        <w:t xml:space="preserve">help Geinor </w:t>
      </w:r>
      <w:r w:rsidR="004D5B6D">
        <w:t>realise her vision</w:t>
      </w:r>
      <w:r>
        <w:t xml:space="preserve"> of the scene</w:t>
      </w:r>
      <w:r w:rsidR="004D5B6D">
        <w:t xml:space="preserve"> as every part of the production counts no matter how </w:t>
      </w:r>
      <w:r w:rsidR="000744E4">
        <w:t>small in order</w:t>
      </w:r>
      <w:r w:rsidR="0003670E">
        <w:t xml:space="preserve"> to make the bigger picture.</w:t>
      </w:r>
    </w:p>
    <w:p w:rsidR="0003670E" w:rsidRPr="0003670E" w:rsidRDefault="0003670E" w:rsidP="007A2A23">
      <w:pPr>
        <w:rPr>
          <w:b/>
          <w:i/>
        </w:rPr>
      </w:pPr>
      <w:r w:rsidRPr="0003670E">
        <w:rPr>
          <w:b/>
          <w:i/>
        </w:rPr>
        <w:t>‘Your job in rehearsals is to forget about embarrassment and try every idea, no matter how odd, until you discover what feels ‘right’ your job in performance is to do what you discovered in rehearsal. Keep it the same every show whilst making it utterly new, fresh and exciting. It’s hard, challenging work and requires great mental and physical energy’ (Nyman, 2012)</w:t>
      </w:r>
    </w:p>
    <w:p w:rsidR="00DF01F2" w:rsidRDefault="000744E4" w:rsidP="007A2A23">
      <w:r>
        <w:t>Another way an actor can help the director re</w:t>
      </w:r>
      <w:r w:rsidR="00A059F0">
        <w:t xml:space="preserve">alise their vision </w:t>
      </w:r>
      <w:r>
        <w:t xml:space="preserve">is by being helpful as an actor and as part of the company, by doing things like learning your lines and being silent when they are directing a scene you are not in, helping backstage and remembering direction you’re given which I feel like I </w:t>
      </w:r>
      <w:r w:rsidR="00A059F0">
        <w:t>did</w:t>
      </w:r>
      <w:r>
        <w:t>.</w:t>
      </w:r>
    </w:p>
    <w:p w:rsidR="00DF01F2" w:rsidRDefault="00DF01F2" w:rsidP="007A2A23">
      <w:pPr>
        <w:rPr>
          <w:b/>
          <w:i/>
        </w:rPr>
      </w:pPr>
      <w:r w:rsidRPr="0003670E">
        <w:rPr>
          <w:b/>
          <w:i/>
        </w:rPr>
        <w:t>‘After a rehearsal or run when the director is giving notes to the whole cast, just take your notes – do not get into lengthy debates about what you’re trying to do with your character, just take the note already! When a director gives you a note, write it down or you will forget it.’ (Nyman, 2012)</w:t>
      </w:r>
    </w:p>
    <w:p w:rsidR="000744E4" w:rsidRDefault="000744E4" w:rsidP="007A2A23">
      <w:r>
        <w:t>As I was double cast a crucial thing I had to do to help Geinor was to watch and remember direction that was given to Lily so that we didn’t have to go back on the work she had already done resulting in slowing down the progress of the rehearsal so I made sure to take note of everything that Lily did on stage blocking wise and then talked to her about it afterwards and we would do the same if the scene was blocked with me and not her.</w:t>
      </w:r>
      <w:r w:rsidR="00A059F0">
        <w:t xml:space="preserve"> By doing these things I strongly feel like I helped Geinor and Dan realise their vision of ‘Far from The Madding Crowd’ and did my job well as an actor. </w:t>
      </w:r>
    </w:p>
    <w:p w:rsidR="00DF01F2" w:rsidRDefault="00DF01F2" w:rsidP="007A2A23"/>
    <w:p w:rsidR="00DF01F2" w:rsidRPr="00DF01F2" w:rsidRDefault="00DF01F2" w:rsidP="007A2A23">
      <w:pPr>
        <w:rPr>
          <w:i/>
        </w:rPr>
      </w:pPr>
    </w:p>
    <w:p w:rsidR="00250D4B" w:rsidRDefault="00250D4B" w:rsidP="00250D4B">
      <w:pPr>
        <w:rPr>
          <w:i/>
        </w:rPr>
      </w:pPr>
    </w:p>
    <w:p w:rsidR="00250D4B" w:rsidRDefault="00250D4B" w:rsidP="00250D4B">
      <w:pPr>
        <w:rPr>
          <w:i/>
        </w:rPr>
      </w:pPr>
    </w:p>
    <w:p w:rsidR="00250D4B" w:rsidRDefault="00250D4B" w:rsidP="00250D4B">
      <w:pPr>
        <w:rPr>
          <w:i/>
        </w:rPr>
      </w:pPr>
    </w:p>
    <w:p w:rsidR="00250D4B" w:rsidRDefault="00250D4B" w:rsidP="00250D4B">
      <w:pPr>
        <w:rPr>
          <w:i/>
        </w:rPr>
      </w:pPr>
    </w:p>
    <w:p w:rsidR="00250D4B" w:rsidRDefault="00250D4B" w:rsidP="00250D4B">
      <w:pPr>
        <w:rPr>
          <w:i/>
        </w:rPr>
      </w:pPr>
    </w:p>
    <w:p w:rsidR="00250D4B" w:rsidRDefault="00250D4B" w:rsidP="00250D4B">
      <w:pPr>
        <w:rPr>
          <w:i/>
        </w:rPr>
      </w:pPr>
    </w:p>
    <w:p w:rsidR="00651EEC" w:rsidRDefault="00651EEC" w:rsidP="00250D4B">
      <w:pPr>
        <w:rPr>
          <w:b/>
          <w:i/>
        </w:rPr>
      </w:pPr>
    </w:p>
    <w:p w:rsidR="00651EEC" w:rsidRDefault="00651EEC" w:rsidP="00250D4B">
      <w:pPr>
        <w:rPr>
          <w:b/>
          <w:i/>
        </w:rPr>
      </w:pPr>
    </w:p>
    <w:p w:rsidR="00250D4B" w:rsidRDefault="00250D4B" w:rsidP="00250D4B">
      <w:pPr>
        <w:rPr>
          <w:b/>
          <w:i/>
        </w:rPr>
      </w:pPr>
      <w:bookmarkStart w:id="0" w:name="_GoBack"/>
      <w:bookmarkEnd w:id="0"/>
      <w:r w:rsidRPr="00250D4B">
        <w:rPr>
          <w:b/>
          <w:i/>
        </w:rPr>
        <w:t>References</w:t>
      </w:r>
    </w:p>
    <w:p w:rsidR="00250D4B" w:rsidRPr="00250D4B" w:rsidRDefault="00250D4B" w:rsidP="00250D4B">
      <w:pPr>
        <w:rPr>
          <w:b/>
          <w:i/>
        </w:rPr>
      </w:pPr>
    </w:p>
    <w:p w:rsidR="00250D4B" w:rsidRDefault="00250D4B" w:rsidP="00250D4B">
      <w:pPr>
        <w:rPr>
          <w:i/>
        </w:rPr>
      </w:pPr>
      <w:r w:rsidRPr="00250D4B">
        <w:rPr>
          <w:i/>
        </w:rPr>
        <w:t xml:space="preserve">Cliffsnotes.com. (2018). Character List. [online] Available at: </w:t>
      </w:r>
    </w:p>
    <w:p w:rsidR="00250D4B" w:rsidRDefault="00250D4B" w:rsidP="00250D4B">
      <w:pPr>
        <w:rPr>
          <w:i/>
        </w:rPr>
      </w:pPr>
    </w:p>
    <w:p w:rsidR="00250D4B" w:rsidRDefault="00250D4B" w:rsidP="00250D4B">
      <w:pPr>
        <w:rPr>
          <w:i/>
        </w:rPr>
      </w:pPr>
      <w:r w:rsidRPr="00250D4B">
        <w:rPr>
          <w:i/>
        </w:rPr>
        <w:t>https://www.cliffsnotes.com/literature/f/far-from-the-madding-crowd/character-list [Accessed 25 Feb. 2018].</w:t>
      </w:r>
    </w:p>
    <w:p w:rsidR="00250D4B" w:rsidRPr="00250D4B" w:rsidRDefault="00250D4B" w:rsidP="00250D4B">
      <w:pPr>
        <w:rPr>
          <w:i/>
        </w:rPr>
      </w:pPr>
    </w:p>
    <w:p w:rsidR="00250D4B" w:rsidRDefault="00250D4B" w:rsidP="00250D4B">
      <w:pPr>
        <w:rPr>
          <w:i/>
        </w:rPr>
      </w:pPr>
      <w:r w:rsidRPr="00250D4B">
        <w:rPr>
          <w:i/>
        </w:rPr>
        <w:t xml:space="preserve">En.m.wikipedia.org. (2018). Charwoman. [online] Available at: </w:t>
      </w:r>
    </w:p>
    <w:p w:rsidR="00250D4B" w:rsidRDefault="00250D4B" w:rsidP="00250D4B">
      <w:pPr>
        <w:rPr>
          <w:i/>
        </w:rPr>
      </w:pPr>
    </w:p>
    <w:p w:rsidR="00250D4B" w:rsidRDefault="00250D4B" w:rsidP="00250D4B">
      <w:pPr>
        <w:rPr>
          <w:i/>
        </w:rPr>
      </w:pPr>
      <w:r w:rsidRPr="00250D4B">
        <w:rPr>
          <w:i/>
        </w:rPr>
        <w:t>https://en.m.wikipedia.org/wiki/Charwoman [Accessed 25 Feb. 2018].</w:t>
      </w:r>
    </w:p>
    <w:p w:rsidR="00250D4B" w:rsidRPr="00250D4B" w:rsidRDefault="00250D4B" w:rsidP="00250D4B">
      <w:pPr>
        <w:rPr>
          <w:i/>
        </w:rPr>
      </w:pPr>
    </w:p>
    <w:p w:rsidR="00DF01F2" w:rsidRPr="00DF01F2" w:rsidRDefault="00250D4B" w:rsidP="00250D4B">
      <w:pPr>
        <w:rPr>
          <w:i/>
        </w:rPr>
      </w:pPr>
      <w:r w:rsidRPr="00250D4B">
        <w:rPr>
          <w:i/>
        </w:rPr>
        <w:t>Nyman, A. (2012). The golden rules of acting that nobody ever tells you. London: Nick Hern.</w:t>
      </w:r>
    </w:p>
    <w:sectPr w:rsidR="00DF01F2" w:rsidRPr="00DF01F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52A9" w:rsidRDefault="005E52A9" w:rsidP="007A2A23">
      <w:r>
        <w:separator/>
      </w:r>
    </w:p>
  </w:endnote>
  <w:endnote w:type="continuationSeparator" w:id="0">
    <w:p w:rsidR="005E52A9" w:rsidRDefault="005E52A9" w:rsidP="007A2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52A9" w:rsidRDefault="005E52A9" w:rsidP="007A2A23">
      <w:r>
        <w:separator/>
      </w:r>
    </w:p>
  </w:footnote>
  <w:footnote w:type="continuationSeparator" w:id="0">
    <w:p w:rsidR="005E52A9" w:rsidRDefault="005E52A9" w:rsidP="007A2A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2A23" w:rsidRDefault="007A2A23">
    <w:pPr>
      <w:pStyle w:val="Header"/>
    </w:pPr>
    <w:r>
      <w:t>Carley Millard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A23"/>
    <w:rsid w:val="0003670E"/>
    <w:rsid w:val="000744E4"/>
    <w:rsid w:val="000773E7"/>
    <w:rsid w:val="001536B6"/>
    <w:rsid w:val="001D294F"/>
    <w:rsid w:val="002470C4"/>
    <w:rsid w:val="00250D4B"/>
    <w:rsid w:val="00337534"/>
    <w:rsid w:val="0042768E"/>
    <w:rsid w:val="004D5B6D"/>
    <w:rsid w:val="005E52A9"/>
    <w:rsid w:val="00651EEC"/>
    <w:rsid w:val="0068294C"/>
    <w:rsid w:val="007A2A23"/>
    <w:rsid w:val="007E4953"/>
    <w:rsid w:val="00866679"/>
    <w:rsid w:val="008B2F13"/>
    <w:rsid w:val="008F1177"/>
    <w:rsid w:val="00A059F0"/>
    <w:rsid w:val="00AA5184"/>
    <w:rsid w:val="00B475B2"/>
    <w:rsid w:val="00BF7968"/>
    <w:rsid w:val="00DF01F2"/>
    <w:rsid w:val="00E20E24"/>
    <w:rsid w:val="00F10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EEEE0"/>
  <w15:chartTrackingRefBased/>
  <w15:docId w15:val="{997F6DA0-A5B6-4EAB-9BA7-B5E4ED2B6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A2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A23"/>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A2A23"/>
    <w:pPr>
      <w:tabs>
        <w:tab w:val="center" w:pos="4513"/>
        <w:tab w:val="right" w:pos="9026"/>
      </w:tabs>
    </w:pPr>
  </w:style>
  <w:style w:type="character" w:customStyle="1" w:styleId="HeaderChar">
    <w:name w:val="Header Char"/>
    <w:basedOn w:val="DefaultParagraphFont"/>
    <w:link w:val="Header"/>
    <w:uiPriority w:val="99"/>
    <w:rsid w:val="007A2A23"/>
  </w:style>
  <w:style w:type="paragraph" w:styleId="Footer">
    <w:name w:val="footer"/>
    <w:basedOn w:val="Normal"/>
    <w:link w:val="FooterChar"/>
    <w:uiPriority w:val="99"/>
    <w:unhideWhenUsed/>
    <w:rsid w:val="007A2A23"/>
    <w:pPr>
      <w:tabs>
        <w:tab w:val="center" w:pos="4513"/>
        <w:tab w:val="right" w:pos="9026"/>
      </w:tabs>
    </w:pPr>
  </w:style>
  <w:style w:type="character" w:customStyle="1" w:styleId="FooterChar">
    <w:name w:val="Footer Char"/>
    <w:basedOn w:val="DefaultParagraphFont"/>
    <w:link w:val="Footer"/>
    <w:uiPriority w:val="99"/>
    <w:rsid w:val="007A2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2</Pages>
  <Words>616</Words>
  <Characters>3517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Carley Millard</dc:creator>
  <cp:keywords/>
  <dc:description/>
  <cp:lastModifiedBy>Carley Millard</cp:lastModifiedBy>
  <cp:revision>5</cp:revision>
  <dcterms:created xsi:type="dcterms:W3CDTF">2018-02-25T12:46:00Z</dcterms:created>
  <dcterms:modified xsi:type="dcterms:W3CDTF">2018-02-27T14:56:00Z</dcterms:modified>
</cp:coreProperties>
</file>