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6AF211" w14:textId="5AA79DEF" w:rsidR="000A6FE9" w:rsidRPr="00BE116F" w:rsidRDefault="000F30B6" w:rsidP="00AF32F8">
      <w:pPr>
        <w:jc w:val="center"/>
        <w:rPr>
          <w:rFonts w:cstheme="minorHAnsi"/>
          <w:b/>
          <w:bCs/>
          <w:sz w:val="22"/>
          <w:szCs w:val="22"/>
          <w:u w:val="single"/>
        </w:rPr>
      </w:pPr>
      <w:r w:rsidRPr="00BE116F">
        <w:rPr>
          <w:rFonts w:cstheme="minorHAnsi"/>
          <w:b/>
          <w:bCs/>
          <w:sz w:val="22"/>
          <w:szCs w:val="22"/>
          <w:u w:val="single"/>
        </w:rPr>
        <w:t>MBA Research Proposal</w:t>
      </w:r>
    </w:p>
    <w:p w14:paraId="6B62D1B5" w14:textId="4913FE92" w:rsidR="00AF32F8" w:rsidRPr="00BE116F" w:rsidRDefault="00AF32F8" w:rsidP="00AF32F8">
      <w:pPr>
        <w:jc w:val="center"/>
        <w:rPr>
          <w:rFonts w:cstheme="minorHAnsi"/>
          <w:b/>
          <w:bCs/>
          <w:sz w:val="22"/>
          <w:szCs w:val="22"/>
          <w:u w:val="single"/>
        </w:rPr>
      </w:pPr>
    </w:p>
    <w:p w14:paraId="1F19FD95" w14:textId="2BF9009F" w:rsidR="00AF32F8" w:rsidRPr="00BE116F" w:rsidRDefault="00AF32F8" w:rsidP="00AF32F8">
      <w:pPr>
        <w:jc w:val="center"/>
        <w:rPr>
          <w:rFonts w:cstheme="minorHAnsi"/>
          <w:b/>
          <w:bCs/>
          <w:sz w:val="22"/>
          <w:szCs w:val="22"/>
          <w:u w:val="single"/>
        </w:rPr>
      </w:pPr>
      <w:r w:rsidRPr="00BE116F">
        <w:rPr>
          <w:rFonts w:cstheme="minorHAnsi"/>
          <w:b/>
          <w:bCs/>
          <w:sz w:val="22"/>
          <w:szCs w:val="22"/>
          <w:u w:val="single"/>
        </w:rPr>
        <w:t xml:space="preserve">What Is </w:t>
      </w:r>
      <w:r w:rsidR="008E5A61" w:rsidRPr="00BE116F">
        <w:rPr>
          <w:rFonts w:cstheme="minorHAnsi"/>
          <w:b/>
          <w:bCs/>
          <w:sz w:val="22"/>
          <w:szCs w:val="22"/>
          <w:u w:val="single"/>
        </w:rPr>
        <w:t>Organisational</w:t>
      </w:r>
      <w:r w:rsidRPr="00BE116F">
        <w:rPr>
          <w:rFonts w:cstheme="minorHAnsi"/>
          <w:b/>
          <w:bCs/>
          <w:sz w:val="22"/>
          <w:szCs w:val="22"/>
          <w:u w:val="single"/>
        </w:rPr>
        <w:t xml:space="preserve"> Culture and How Might It Assist </w:t>
      </w:r>
      <w:r w:rsidR="00E0757E" w:rsidRPr="00BE116F">
        <w:rPr>
          <w:rFonts w:cstheme="minorHAnsi"/>
          <w:b/>
          <w:bCs/>
          <w:sz w:val="22"/>
          <w:szCs w:val="22"/>
          <w:u w:val="single"/>
        </w:rPr>
        <w:t>Organisational Performance</w:t>
      </w:r>
      <w:r w:rsidRPr="00BE116F">
        <w:rPr>
          <w:rFonts w:cstheme="minorHAnsi"/>
          <w:b/>
          <w:bCs/>
          <w:sz w:val="22"/>
          <w:szCs w:val="22"/>
          <w:u w:val="single"/>
        </w:rPr>
        <w:t>: A Case Study of a Manufacturing Entity</w:t>
      </w:r>
    </w:p>
    <w:p w14:paraId="454B0224" w14:textId="699E061A" w:rsidR="00AF32F8" w:rsidRPr="00BE116F" w:rsidRDefault="00AF32F8" w:rsidP="00AF32F8">
      <w:pPr>
        <w:jc w:val="center"/>
        <w:rPr>
          <w:rFonts w:cstheme="minorHAnsi"/>
          <w:b/>
          <w:bCs/>
          <w:sz w:val="22"/>
          <w:szCs w:val="22"/>
          <w:u w:val="single"/>
        </w:rPr>
      </w:pPr>
    </w:p>
    <w:p w14:paraId="6E5D0A47" w14:textId="735656E0" w:rsidR="00AF32F8" w:rsidRPr="00BE116F" w:rsidRDefault="00AF32F8" w:rsidP="00AF32F8">
      <w:pPr>
        <w:jc w:val="center"/>
        <w:rPr>
          <w:rFonts w:cstheme="minorHAnsi"/>
          <w:b/>
          <w:bCs/>
          <w:sz w:val="22"/>
          <w:szCs w:val="22"/>
          <w:u w:val="single"/>
        </w:rPr>
      </w:pPr>
      <w:proofErr w:type="spellStart"/>
      <w:r w:rsidRPr="00BE116F">
        <w:rPr>
          <w:rFonts w:cstheme="minorHAnsi"/>
          <w:b/>
          <w:bCs/>
          <w:sz w:val="22"/>
          <w:szCs w:val="22"/>
          <w:u w:val="single"/>
        </w:rPr>
        <w:t>Aled</w:t>
      </w:r>
      <w:proofErr w:type="spellEnd"/>
      <w:r w:rsidRPr="00BE116F">
        <w:rPr>
          <w:rFonts w:cstheme="minorHAnsi"/>
          <w:b/>
          <w:bCs/>
          <w:sz w:val="22"/>
          <w:szCs w:val="22"/>
          <w:u w:val="single"/>
        </w:rPr>
        <w:t xml:space="preserve"> Jones 1450880</w:t>
      </w:r>
    </w:p>
    <w:p w14:paraId="4DCED77C" w14:textId="132D93EE" w:rsidR="00AF32F8" w:rsidRPr="00BE116F" w:rsidRDefault="00AF32F8" w:rsidP="00AF32F8">
      <w:pPr>
        <w:rPr>
          <w:rFonts w:cstheme="minorHAnsi"/>
          <w:sz w:val="22"/>
          <w:szCs w:val="22"/>
          <w:u w:val="single"/>
        </w:rPr>
      </w:pPr>
    </w:p>
    <w:p w14:paraId="5690C9CE" w14:textId="27642D10" w:rsidR="00AF32F8" w:rsidRPr="00BE116F" w:rsidRDefault="00AF32F8" w:rsidP="00AF32F8">
      <w:pPr>
        <w:rPr>
          <w:rFonts w:cstheme="minorHAnsi"/>
          <w:i/>
          <w:iCs/>
          <w:sz w:val="22"/>
          <w:szCs w:val="22"/>
        </w:rPr>
      </w:pPr>
      <w:r w:rsidRPr="00BE116F">
        <w:rPr>
          <w:rFonts w:cstheme="minorHAnsi"/>
          <w:i/>
          <w:iCs/>
          <w:sz w:val="22"/>
          <w:szCs w:val="22"/>
        </w:rPr>
        <w:t>Academic Focus and Research Rationale</w:t>
      </w:r>
    </w:p>
    <w:p w14:paraId="4921888B" w14:textId="26800C26" w:rsidR="00AF32F8" w:rsidRPr="00BE116F" w:rsidRDefault="00AF32F8" w:rsidP="00AF32F8">
      <w:pPr>
        <w:rPr>
          <w:rFonts w:cstheme="minorHAnsi"/>
          <w:i/>
          <w:iCs/>
          <w:sz w:val="22"/>
          <w:szCs w:val="22"/>
        </w:rPr>
      </w:pPr>
    </w:p>
    <w:p w14:paraId="69D1FE24" w14:textId="64E15771" w:rsidR="004A6BA5" w:rsidRPr="00BE116F" w:rsidRDefault="00B67C0C" w:rsidP="00AF32F8">
      <w:pPr>
        <w:rPr>
          <w:rFonts w:cstheme="minorHAnsi"/>
          <w:sz w:val="22"/>
          <w:szCs w:val="22"/>
        </w:rPr>
      </w:pPr>
      <w:r w:rsidRPr="00BE116F">
        <w:rPr>
          <w:rFonts w:cstheme="minorHAnsi"/>
          <w:sz w:val="22"/>
          <w:szCs w:val="22"/>
        </w:rPr>
        <w:t xml:space="preserve">The CIPD suggests that a fundamental function of </w:t>
      </w:r>
      <w:r w:rsidR="00C97F2B" w:rsidRPr="00BE116F">
        <w:rPr>
          <w:rFonts w:cstheme="minorHAnsi"/>
          <w:sz w:val="22"/>
          <w:szCs w:val="22"/>
        </w:rPr>
        <w:t>the</w:t>
      </w:r>
      <w:r w:rsidRPr="00BE116F">
        <w:rPr>
          <w:rFonts w:cstheme="minorHAnsi"/>
          <w:sz w:val="22"/>
          <w:szCs w:val="22"/>
        </w:rPr>
        <w:t xml:space="preserve"> HR department is to be focused on </w:t>
      </w:r>
      <w:r w:rsidR="00C97F2B" w:rsidRPr="00BE116F">
        <w:rPr>
          <w:rFonts w:cstheme="minorHAnsi"/>
          <w:sz w:val="22"/>
          <w:szCs w:val="22"/>
        </w:rPr>
        <w:t>‘organising and coordinating the workforce’ to realise organisational strategy and ‘deliver value and success’ (CIPD, 2020).</w:t>
      </w:r>
      <w:r w:rsidRPr="00BE116F">
        <w:rPr>
          <w:rFonts w:cstheme="minorHAnsi"/>
          <w:sz w:val="22"/>
          <w:szCs w:val="22"/>
        </w:rPr>
        <w:t xml:space="preserve"> </w:t>
      </w:r>
      <w:r w:rsidR="00C97F2B" w:rsidRPr="00BE116F">
        <w:rPr>
          <w:rFonts w:cstheme="minorHAnsi"/>
          <w:sz w:val="22"/>
          <w:szCs w:val="22"/>
        </w:rPr>
        <w:t xml:space="preserve">The implementation of HR policies and procedures contributes to this agenda, but there is </w:t>
      </w:r>
      <w:r w:rsidR="00431925" w:rsidRPr="00BE116F">
        <w:rPr>
          <w:rFonts w:cstheme="minorHAnsi"/>
          <w:sz w:val="22"/>
          <w:szCs w:val="22"/>
        </w:rPr>
        <w:t>a strong belief amongst academics</w:t>
      </w:r>
      <w:r w:rsidR="00C97F2B" w:rsidRPr="00BE116F">
        <w:rPr>
          <w:rFonts w:cstheme="minorHAnsi"/>
          <w:sz w:val="22"/>
          <w:szCs w:val="22"/>
        </w:rPr>
        <w:t xml:space="preserve"> that the development and shaping of organisational culture can also make a meaningful impact on organisational performance. </w:t>
      </w:r>
    </w:p>
    <w:p w14:paraId="4B5BC424" w14:textId="3B4D19ED" w:rsidR="004A6BA5" w:rsidRPr="00BE116F" w:rsidRDefault="004A6BA5" w:rsidP="00AF32F8">
      <w:pPr>
        <w:rPr>
          <w:rFonts w:cstheme="minorHAnsi"/>
          <w:sz w:val="22"/>
          <w:szCs w:val="22"/>
        </w:rPr>
      </w:pPr>
      <w:r w:rsidRPr="00BE116F">
        <w:rPr>
          <w:rFonts w:cstheme="minorHAnsi"/>
          <w:sz w:val="22"/>
          <w:szCs w:val="22"/>
        </w:rPr>
        <w:tab/>
        <w:t xml:space="preserve">There are multiple definitions of organisational culture within academic literature, ranging from the relatively simple ‘the way we do things around here’ (Balogun and Johnson, </w:t>
      </w:r>
      <w:r w:rsidR="00964F59" w:rsidRPr="00BE116F">
        <w:rPr>
          <w:rFonts w:cstheme="minorHAnsi"/>
          <w:sz w:val="22"/>
          <w:szCs w:val="22"/>
        </w:rPr>
        <w:t xml:space="preserve">2004) to the more robust definition put forward by Schein, who considers it to be </w:t>
      </w:r>
      <w:r w:rsidR="00A61DFA" w:rsidRPr="00BE116F">
        <w:rPr>
          <w:rFonts w:cstheme="minorHAnsi"/>
          <w:sz w:val="22"/>
          <w:szCs w:val="22"/>
        </w:rPr>
        <w:t xml:space="preserve">‘the pattern of shared basic assumption – invented, discovered or developed by a given group as it learns to cope with its problem of external adaptation and internal integration – that has worked well enough to be considered valid and therefore to be taught to new members as the correct way to perceive, think and feel in relationship to those problems’ (Schein, 1985). </w:t>
      </w:r>
      <w:r w:rsidR="001B6CA2" w:rsidRPr="00BE116F">
        <w:rPr>
          <w:rFonts w:cstheme="minorHAnsi"/>
          <w:sz w:val="22"/>
          <w:szCs w:val="22"/>
        </w:rPr>
        <w:t>Furthermore, organisational culture is commonly defined to be a recurring theme of values, beliefs and attitudes that affect employee behaviours (Chin-Loy &amp; Mujtaba, 20</w:t>
      </w:r>
      <w:r w:rsidR="006B4C84" w:rsidRPr="00BE116F">
        <w:rPr>
          <w:rFonts w:cstheme="minorHAnsi"/>
          <w:sz w:val="22"/>
          <w:szCs w:val="22"/>
        </w:rPr>
        <w:t>11</w:t>
      </w:r>
      <w:r w:rsidR="001B6CA2" w:rsidRPr="00BE116F">
        <w:rPr>
          <w:rFonts w:cstheme="minorHAnsi"/>
          <w:sz w:val="22"/>
          <w:szCs w:val="22"/>
        </w:rPr>
        <w:t xml:space="preserve">). </w:t>
      </w:r>
      <w:r w:rsidR="00A61DFA" w:rsidRPr="00BE116F">
        <w:rPr>
          <w:rFonts w:cstheme="minorHAnsi"/>
          <w:sz w:val="22"/>
          <w:szCs w:val="22"/>
        </w:rPr>
        <w:t xml:space="preserve">These definitions suggest that culture is an intrinsic aspect of an organisation which </w:t>
      </w:r>
      <w:r w:rsidR="001B6CA2" w:rsidRPr="00BE116F">
        <w:rPr>
          <w:rFonts w:cstheme="minorHAnsi"/>
          <w:sz w:val="22"/>
          <w:szCs w:val="22"/>
        </w:rPr>
        <w:t xml:space="preserve">directly </w:t>
      </w:r>
      <w:r w:rsidR="00A61DFA" w:rsidRPr="00BE116F">
        <w:rPr>
          <w:rFonts w:cstheme="minorHAnsi"/>
          <w:sz w:val="22"/>
          <w:szCs w:val="22"/>
        </w:rPr>
        <w:t>impacts</w:t>
      </w:r>
      <w:r w:rsidR="001B6CA2" w:rsidRPr="00BE116F">
        <w:rPr>
          <w:rFonts w:cstheme="minorHAnsi"/>
          <w:sz w:val="22"/>
          <w:szCs w:val="22"/>
        </w:rPr>
        <w:t xml:space="preserve"> the</w:t>
      </w:r>
      <w:r w:rsidR="00A61DFA" w:rsidRPr="00BE116F">
        <w:rPr>
          <w:rFonts w:cstheme="minorHAnsi"/>
          <w:sz w:val="22"/>
          <w:szCs w:val="22"/>
        </w:rPr>
        <w:t xml:space="preserve"> behaviours within, and therefore it is reasonable to speculate that it can have a</w:t>
      </w:r>
      <w:r w:rsidR="001B6CA2" w:rsidRPr="00BE116F">
        <w:rPr>
          <w:rFonts w:cstheme="minorHAnsi"/>
          <w:sz w:val="22"/>
          <w:szCs w:val="22"/>
        </w:rPr>
        <w:t xml:space="preserve"> significant</w:t>
      </w:r>
      <w:r w:rsidR="00A61DFA" w:rsidRPr="00BE116F">
        <w:rPr>
          <w:rFonts w:cstheme="minorHAnsi"/>
          <w:sz w:val="22"/>
          <w:szCs w:val="22"/>
        </w:rPr>
        <w:t xml:space="preserve"> impact on performance. </w:t>
      </w:r>
    </w:p>
    <w:p w14:paraId="57F7B2B9" w14:textId="1FFB8610" w:rsidR="00180049" w:rsidRPr="00BE116F" w:rsidRDefault="00431925" w:rsidP="00180049">
      <w:pPr>
        <w:ind w:firstLine="720"/>
        <w:rPr>
          <w:rFonts w:cstheme="minorHAnsi"/>
          <w:sz w:val="22"/>
          <w:szCs w:val="22"/>
        </w:rPr>
      </w:pPr>
      <w:r w:rsidRPr="00BE116F">
        <w:rPr>
          <w:rFonts w:cstheme="minorHAnsi"/>
          <w:sz w:val="22"/>
          <w:szCs w:val="22"/>
        </w:rPr>
        <w:t xml:space="preserve">Most researchers agree that organisational culture </w:t>
      </w:r>
      <w:r w:rsidR="00E0757E" w:rsidRPr="00BE116F">
        <w:rPr>
          <w:rFonts w:cstheme="minorHAnsi"/>
          <w:sz w:val="22"/>
          <w:szCs w:val="22"/>
        </w:rPr>
        <w:t xml:space="preserve">has a significant impact on organisational performance. Cameron &amp; Quinn (2011) comment that ‘empirical research has produced an impressive array of findings demonstrating the importance of culture to enhancing organisational performance’. </w:t>
      </w:r>
      <w:r w:rsidR="0033709B" w:rsidRPr="00BE116F">
        <w:rPr>
          <w:rFonts w:cstheme="minorHAnsi"/>
          <w:sz w:val="22"/>
          <w:szCs w:val="22"/>
        </w:rPr>
        <w:t xml:space="preserve">As an example, </w:t>
      </w:r>
      <w:r w:rsidR="00754B57" w:rsidRPr="00BE116F">
        <w:rPr>
          <w:rFonts w:cstheme="minorHAnsi"/>
          <w:sz w:val="22"/>
          <w:szCs w:val="22"/>
        </w:rPr>
        <w:t>Denison</w:t>
      </w:r>
      <w:r w:rsidR="00E0757E" w:rsidRPr="00BE116F">
        <w:rPr>
          <w:rFonts w:cstheme="minorHAnsi"/>
          <w:sz w:val="22"/>
          <w:szCs w:val="22"/>
        </w:rPr>
        <w:t xml:space="preserve"> (1984)</w:t>
      </w:r>
      <w:r w:rsidR="00754B57" w:rsidRPr="00BE116F">
        <w:rPr>
          <w:rFonts w:cstheme="minorHAnsi"/>
          <w:sz w:val="22"/>
          <w:szCs w:val="22"/>
        </w:rPr>
        <w:t xml:space="preserve"> recognise</w:t>
      </w:r>
      <w:r w:rsidR="004A6BA5" w:rsidRPr="00BE116F">
        <w:rPr>
          <w:rFonts w:cstheme="minorHAnsi"/>
          <w:sz w:val="22"/>
          <w:szCs w:val="22"/>
        </w:rPr>
        <w:t>d</w:t>
      </w:r>
      <w:r w:rsidR="00754B57" w:rsidRPr="00BE116F">
        <w:rPr>
          <w:rFonts w:cstheme="minorHAnsi"/>
          <w:sz w:val="22"/>
          <w:szCs w:val="22"/>
        </w:rPr>
        <w:t xml:space="preserve"> organisational culture as an explanation for the </w:t>
      </w:r>
      <w:r w:rsidR="004A6BA5" w:rsidRPr="00BE116F">
        <w:rPr>
          <w:rFonts w:cstheme="minorHAnsi"/>
          <w:sz w:val="22"/>
          <w:szCs w:val="22"/>
        </w:rPr>
        <w:t xml:space="preserve">‘differences in productivity among American </w:t>
      </w:r>
      <w:proofErr w:type="gramStart"/>
      <w:r w:rsidR="0033709B" w:rsidRPr="00BE116F">
        <w:rPr>
          <w:rFonts w:cstheme="minorHAnsi"/>
          <w:sz w:val="22"/>
          <w:szCs w:val="22"/>
        </w:rPr>
        <w:t>firms’</w:t>
      </w:r>
      <w:proofErr w:type="gramEnd"/>
      <w:r w:rsidR="0033709B" w:rsidRPr="00BE116F">
        <w:rPr>
          <w:rFonts w:cstheme="minorHAnsi"/>
          <w:sz w:val="22"/>
          <w:szCs w:val="22"/>
        </w:rPr>
        <w:t>. H</w:t>
      </w:r>
      <w:r w:rsidR="004A6BA5" w:rsidRPr="00BE116F">
        <w:rPr>
          <w:rFonts w:cstheme="minorHAnsi"/>
          <w:sz w:val="22"/>
          <w:szCs w:val="22"/>
        </w:rPr>
        <w:t>e conducted a survey and analysed the performance data of 34 corporations to conclude that the ‘cultural and behavioural characteristics of organisations have a measurable effect on a company’s performance’</w:t>
      </w:r>
      <w:r w:rsidR="001B6CA2" w:rsidRPr="00BE116F">
        <w:rPr>
          <w:rFonts w:cstheme="minorHAnsi"/>
          <w:sz w:val="22"/>
          <w:szCs w:val="22"/>
        </w:rPr>
        <w:t>.</w:t>
      </w:r>
      <w:r w:rsidR="008E5A61" w:rsidRPr="00BE116F">
        <w:rPr>
          <w:rFonts w:cstheme="minorHAnsi"/>
          <w:sz w:val="22"/>
          <w:szCs w:val="22"/>
        </w:rPr>
        <w:t xml:space="preserve"> In later years,</w:t>
      </w:r>
      <w:r w:rsidR="00BE00B7" w:rsidRPr="00BE116F">
        <w:rPr>
          <w:rFonts w:cstheme="minorHAnsi"/>
          <w:sz w:val="22"/>
          <w:szCs w:val="22"/>
        </w:rPr>
        <w:t xml:space="preserve"> Denison expanded on this by </w:t>
      </w:r>
      <w:r w:rsidR="00A0783D" w:rsidRPr="00BE116F">
        <w:rPr>
          <w:rFonts w:cstheme="minorHAnsi"/>
          <w:sz w:val="22"/>
          <w:szCs w:val="22"/>
        </w:rPr>
        <w:t>introducing a model of organisational culture, developed from relevant research in the context of organisational performance. The model is based on four cultural traits: involvement, consistency adaptability and mission</w:t>
      </w:r>
      <w:r w:rsidR="00180049" w:rsidRPr="00BE116F">
        <w:rPr>
          <w:rFonts w:cstheme="minorHAnsi"/>
          <w:sz w:val="22"/>
          <w:szCs w:val="22"/>
        </w:rPr>
        <w:t xml:space="preserve"> </w:t>
      </w:r>
      <w:r w:rsidR="00A0783D" w:rsidRPr="00BE116F">
        <w:rPr>
          <w:rFonts w:cstheme="minorHAnsi"/>
          <w:sz w:val="22"/>
          <w:szCs w:val="22"/>
        </w:rPr>
        <w:t>(Denison et al, 2006)</w:t>
      </w:r>
    </w:p>
    <w:p w14:paraId="77787503" w14:textId="3C6EF2D7" w:rsidR="00A0783D" w:rsidRPr="00BE116F" w:rsidRDefault="00933C31" w:rsidP="004A6BA5">
      <w:pPr>
        <w:ind w:firstLine="720"/>
        <w:rPr>
          <w:rFonts w:cstheme="minorHAnsi"/>
          <w:sz w:val="22"/>
          <w:szCs w:val="22"/>
        </w:rPr>
      </w:pPr>
      <w:r w:rsidRPr="00BE116F">
        <w:rPr>
          <w:rFonts w:cstheme="minorHAnsi"/>
          <w:sz w:val="22"/>
          <w:szCs w:val="22"/>
        </w:rPr>
        <w:t xml:space="preserve">In Denison’s model, the culture of involvement has been broken down into three distinct traits of an organisation: the </w:t>
      </w:r>
      <w:r w:rsidR="007B6F5E" w:rsidRPr="00BE116F">
        <w:rPr>
          <w:rFonts w:cstheme="minorHAnsi"/>
          <w:sz w:val="22"/>
          <w:szCs w:val="22"/>
        </w:rPr>
        <w:t>empower</w:t>
      </w:r>
      <w:r w:rsidRPr="00BE116F">
        <w:rPr>
          <w:rFonts w:cstheme="minorHAnsi"/>
          <w:sz w:val="22"/>
          <w:szCs w:val="22"/>
        </w:rPr>
        <w:t xml:space="preserve">ing of </w:t>
      </w:r>
      <w:r w:rsidR="007B6F5E" w:rsidRPr="00BE116F">
        <w:rPr>
          <w:rFonts w:cstheme="minorHAnsi"/>
          <w:sz w:val="22"/>
          <w:szCs w:val="22"/>
        </w:rPr>
        <w:t xml:space="preserve">employees, </w:t>
      </w:r>
      <w:r w:rsidRPr="00BE116F">
        <w:rPr>
          <w:rFonts w:cstheme="minorHAnsi"/>
          <w:sz w:val="22"/>
          <w:szCs w:val="22"/>
        </w:rPr>
        <w:t>the</w:t>
      </w:r>
      <w:r w:rsidR="007B6F5E" w:rsidRPr="00BE116F">
        <w:rPr>
          <w:rFonts w:cstheme="minorHAnsi"/>
          <w:sz w:val="22"/>
          <w:szCs w:val="22"/>
        </w:rPr>
        <w:t xml:space="preserve"> heavy reliance on team </w:t>
      </w:r>
      <w:r w:rsidR="00F949C1" w:rsidRPr="00BE116F">
        <w:rPr>
          <w:rFonts w:cstheme="minorHAnsi"/>
          <w:sz w:val="22"/>
          <w:szCs w:val="22"/>
        </w:rPr>
        <w:t>effort</w:t>
      </w:r>
      <w:r w:rsidR="007B6F5E" w:rsidRPr="00BE116F">
        <w:rPr>
          <w:rFonts w:cstheme="minorHAnsi"/>
          <w:sz w:val="22"/>
          <w:szCs w:val="22"/>
        </w:rPr>
        <w:t xml:space="preserve"> and </w:t>
      </w:r>
      <w:r w:rsidRPr="00BE116F">
        <w:rPr>
          <w:rFonts w:cstheme="minorHAnsi"/>
          <w:sz w:val="22"/>
          <w:szCs w:val="22"/>
        </w:rPr>
        <w:t xml:space="preserve">the </w:t>
      </w:r>
      <w:r w:rsidR="007B6F5E" w:rsidRPr="00BE116F">
        <w:rPr>
          <w:rFonts w:cstheme="minorHAnsi"/>
          <w:sz w:val="22"/>
          <w:szCs w:val="22"/>
        </w:rPr>
        <w:t>invest</w:t>
      </w:r>
      <w:r w:rsidRPr="00BE116F">
        <w:rPr>
          <w:rFonts w:cstheme="minorHAnsi"/>
          <w:sz w:val="22"/>
          <w:szCs w:val="22"/>
        </w:rPr>
        <w:t>ment</w:t>
      </w:r>
      <w:r w:rsidR="007B6F5E" w:rsidRPr="00BE116F">
        <w:rPr>
          <w:rFonts w:cstheme="minorHAnsi"/>
          <w:sz w:val="22"/>
          <w:szCs w:val="22"/>
        </w:rPr>
        <w:t xml:space="preserve"> in </w:t>
      </w:r>
      <w:r w:rsidRPr="00BE116F">
        <w:rPr>
          <w:rFonts w:cstheme="minorHAnsi"/>
          <w:sz w:val="22"/>
          <w:szCs w:val="22"/>
        </w:rPr>
        <w:t>employee development.</w:t>
      </w:r>
      <w:r w:rsidR="00F949C1" w:rsidRPr="00BE116F">
        <w:rPr>
          <w:rFonts w:cstheme="minorHAnsi"/>
          <w:sz w:val="22"/>
          <w:szCs w:val="22"/>
        </w:rPr>
        <w:t xml:space="preserve"> (Block, 1991; Buckingham &amp; Coffman, 1999). </w:t>
      </w:r>
      <w:r w:rsidRPr="00BE116F">
        <w:rPr>
          <w:rFonts w:cstheme="minorHAnsi"/>
          <w:sz w:val="22"/>
          <w:szCs w:val="22"/>
        </w:rPr>
        <w:t>The benefit of empowerment (which is when an employee has authority, initiative and ability to manage their own work) pertains to individual performance. E</w:t>
      </w:r>
      <w:r w:rsidR="000F30EC" w:rsidRPr="00BE116F">
        <w:rPr>
          <w:rFonts w:cstheme="minorHAnsi"/>
          <w:sz w:val="22"/>
          <w:szCs w:val="22"/>
        </w:rPr>
        <w:t>mployee</w:t>
      </w:r>
      <w:r w:rsidR="00F949C1" w:rsidRPr="00BE116F">
        <w:rPr>
          <w:rFonts w:cstheme="minorHAnsi"/>
          <w:sz w:val="22"/>
          <w:szCs w:val="22"/>
        </w:rPr>
        <w:t xml:space="preserve"> performance can generally be defined as the degree to which an </w:t>
      </w:r>
      <w:r w:rsidR="000F30EC" w:rsidRPr="00BE116F">
        <w:rPr>
          <w:rFonts w:cstheme="minorHAnsi"/>
          <w:sz w:val="22"/>
          <w:szCs w:val="22"/>
        </w:rPr>
        <w:t>employee</w:t>
      </w:r>
      <w:r w:rsidR="00F949C1" w:rsidRPr="00BE116F">
        <w:rPr>
          <w:rFonts w:cstheme="minorHAnsi"/>
          <w:sz w:val="22"/>
          <w:szCs w:val="22"/>
        </w:rPr>
        <w:t xml:space="preserve"> fulfils or surpasses their responsibilities</w:t>
      </w:r>
      <w:r w:rsidRPr="00BE116F">
        <w:rPr>
          <w:rFonts w:cstheme="minorHAnsi"/>
          <w:sz w:val="22"/>
          <w:szCs w:val="22"/>
        </w:rPr>
        <w:t>.</w:t>
      </w:r>
      <w:r w:rsidR="000F30EC" w:rsidRPr="00BE116F">
        <w:rPr>
          <w:rFonts w:cstheme="minorHAnsi"/>
          <w:sz w:val="22"/>
          <w:szCs w:val="22"/>
        </w:rPr>
        <w:t xml:space="preserve"> </w:t>
      </w:r>
      <w:proofErr w:type="spellStart"/>
      <w:r w:rsidR="000F30EC" w:rsidRPr="00BE116F">
        <w:rPr>
          <w:rFonts w:cstheme="minorHAnsi"/>
          <w:sz w:val="22"/>
          <w:szCs w:val="22"/>
        </w:rPr>
        <w:t>Spreitzer</w:t>
      </w:r>
      <w:proofErr w:type="spellEnd"/>
      <w:r w:rsidRPr="00BE116F">
        <w:rPr>
          <w:rFonts w:cstheme="minorHAnsi"/>
          <w:sz w:val="22"/>
          <w:szCs w:val="22"/>
        </w:rPr>
        <w:t xml:space="preserve"> expands on this by</w:t>
      </w:r>
      <w:r w:rsidR="000F30EC" w:rsidRPr="00BE116F">
        <w:rPr>
          <w:rFonts w:cstheme="minorHAnsi"/>
          <w:sz w:val="22"/>
          <w:szCs w:val="22"/>
        </w:rPr>
        <w:t xml:space="preserve"> commenting that ‘empowered managers see themselves as competent and able to influence their job responsibilities’</w:t>
      </w:r>
      <w:r w:rsidRPr="00BE116F">
        <w:rPr>
          <w:rFonts w:cstheme="minorHAnsi"/>
          <w:sz w:val="22"/>
          <w:szCs w:val="22"/>
        </w:rPr>
        <w:t>, resulting in a highly proactive approach in executing these</w:t>
      </w:r>
      <w:r w:rsidR="000F30EC" w:rsidRPr="00BE116F">
        <w:rPr>
          <w:rFonts w:cstheme="minorHAnsi"/>
          <w:sz w:val="22"/>
          <w:szCs w:val="22"/>
        </w:rPr>
        <w:t xml:space="preserve"> responsibilities effectively. (</w:t>
      </w:r>
      <w:proofErr w:type="spellStart"/>
      <w:r w:rsidR="000F30EC" w:rsidRPr="00BE116F">
        <w:rPr>
          <w:rFonts w:cstheme="minorHAnsi"/>
          <w:sz w:val="22"/>
          <w:szCs w:val="22"/>
        </w:rPr>
        <w:t>Spreitzer</w:t>
      </w:r>
      <w:proofErr w:type="spellEnd"/>
      <w:r w:rsidR="000F30EC" w:rsidRPr="00BE116F">
        <w:rPr>
          <w:rFonts w:cstheme="minorHAnsi"/>
          <w:sz w:val="22"/>
          <w:szCs w:val="22"/>
        </w:rPr>
        <w:t>, 1995).</w:t>
      </w:r>
      <w:r w:rsidRPr="00BE116F">
        <w:rPr>
          <w:rFonts w:cstheme="minorHAnsi"/>
          <w:sz w:val="22"/>
          <w:szCs w:val="22"/>
        </w:rPr>
        <w:t xml:space="preserve"> Placing focus on a team effort can also enhance performance within the business, as teamwork can result in an increased ability to manage diverse and complex challenges (</w:t>
      </w:r>
      <w:proofErr w:type="spellStart"/>
      <w:r w:rsidRPr="00BE116F">
        <w:rPr>
          <w:rFonts w:cstheme="minorHAnsi"/>
          <w:sz w:val="22"/>
          <w:szCs w:val="22"/>
        </w:rPr>
        <w:t>Saji</w:t>
      </w:r>
      <w:proofErr w:type="spellEnd"/>
      <w:r w:rsidRPr="00BE116F">
        <w:rPr>
          <w:rFonts w:cstheme="minorHAnsi"/>
          <w:sz w:val="22"/>
          <w:szCs w:val="22"/>
        </w:rPr>
        <w:t xml:space="preserve">, 2004). The ongoing </w:t>
      </w:r>
      <w:r w:rsidR="00E0713D" w:rsidRPr="00BE116F">
        <w:rPr>
          <w:rFonts w:cstheme="minorHAnsi"/>
          <w:sz w:val="22"/>
          <w:szCs w:val="22"/>
        </w:rPr>
        <w:t xml:space="preserve">investment in development then ensures that employees </w:t>
      </w:r>
      <w:r w:rsidR="00B84557" w:rsidRPr="00BE116F">
        <w:rPr>
          <w:rFonts w:cstheme="minorHAnsi"/>
          <w:sz w:val="22"/>
          <w:szCs w:val="22"/>
        </w:rPr>
        <w:t xml:space="preserve">and teams </w:t>
      </w:r>
      <w:r w:rsidR="00E0713D" w:rsidRPr="00BE116F">
        <w:rPr>
          <w:rFonts w:cstheme="minorHAnsi"/>
          <w:sz w:val="22"/>
          <w:szCs w:val="22"/>
        </w:rPr>
        <w:t xml:space="preserve">have the relevant skills </w:t>
      </w:r>
      <w:r w:rsidR="00B84557" w:rsidRPr="00BE116F">
        <w:rPr>
          <w:rFonts w:cstheme="minorHAnsi"/>
          <w:sz w:val="22"/>
          <w:szCs w:val="22"/>
        </w:rPr>
        <w:t xml:space="preserve">they need to fulfil their responsibilities </w:t>
      </w:r>
      <w:r w:rsidR="00E0713D" w:rsidRPr="00BE116F">
        <w:rPr>
          <w:rFonts w:cstheme="minorHAnsi"/>
          <w:sz w:val="22"/>
          <w:szCs w:val="22"/>
        </w:rPr>
        <w:t xml:space="preserve">on an ongoing basis. </w:t>
      </w:r>
    </w:p>
    <w:p w14:paraId="3D44BBE7" w14:textId="540A59D6" w:rsidR="00E0713D" w:rsidRPr="00BE116F" w:rsidRDefault="004A36D4" w:rsidP="004A6BA5">
      <w:pPr>
        <w:ind w:firstLine="720"/>
        <w:rPr>
          <w:rFonts w:cstheme="minorHAnsi"/>
          <w:sz w:val="22"/>
          <w:szCs w:val="22"/>
        </w:rPr>
      </w:pPr>
      <w:r w:rsidRPr="00BE116F">
        <w:rPr>
          <w:rFonts w:cstheme="minorHAnsi"/>
          <w:sz w:val="22"/>
          <w:szCs w:val="22"/>
        </w:rPr>
        <w:t xml:space="preserve">Denison’s model suggests that organisations have high performance when they have a strong culture of consistency which is well-integrated and well-coordinated. (Denison et al, 2006). </w:t>
      </w:r>
      <w:r w:rsidR="0025455C" w:rsidRPr="00BE116F">
        <w:rPr>
          <w:rFonts w:cstheme="minorHAnsi"/>
          <w:sz w:val="22"/>
          <w:szCs w:val="22"/>
        </w:rPr>
        <w:t xml:space="preserve">Once more, this specific cultural trait is measured with three indexes: core values, agreement and coordination / integration. </w:t>
      </w:r>
      <w:proofErr w:type="spellStart"/>
      <w:r w:rsidR="0025455C" w:rsidRPr="00BE116F">
        <w:rPr>
          <w:rFonts w:cstheme="minorHAnsi"/>
          <w:sz w:val="22"/>
          <w:szCs w:val="22"/>
        </w:rPr>
        <w:t>Seong</w:t>
      </w:r>
      <w:proofErr w:type="spellEnd"/>
      <w:r w:rsidR="0025455C" w:rsidRPr="00BE116F">
        <w:rPr>
          <w:rFonts w:cstheme="minorHAnsi"/>
          <w:sz w:val="22"/>
          <w:szCs w:val="22"/>
        </w:rPr>
        <w:t xml:space="preserve"> </w:t>
      </w:r>
      <w:r w:rsidR="003E1B53" w:rsidRPr="00BE116F">
        <w:rPr>
          <w:rFonts w:cstheme="minorHAnsi"/>
          <w:sz w:val="22"/>
          <w:szCs w:val="22"/>
        </w:rPr>
        <w:t xml:space="preserve">(2011) </w:t>
      </w:r>
      <w:r w:rsidR="0025455C" w:rsidRPr="00BE116F">
        <w:rPr>
          <w:rFonts w:cstheme="minorHAnsi"/>
          <w:sz w:val="22"/>
          <w:szCs w:val="22"/>
        </w:rPr>
        <w:t xml:space="preserve">summarises here, arguing ‘to the extent that all managers </w:t>
      </w:r>
      <w:r w:rsidR="0025455C" w:rsidRPr="00BE116F">
        <w:rPr>
          <w:rFonts w:cstheme="minorHAnsi"/>
          <w:sz w:val="22"/>
          <w:szCs w:val="22"/>
        </w:rPr>
        <w:lastRenderedPageBreak/>
        <w:t>share consistent values, performance follows because of increased goal alignment and stronger motivation’. These shared values, in conjunction with well-coordinated and integrated activities that</w:t>
      </w:r>
      <w:r w:rsidR="003E1B53" w:rsidRPr="00BE116F">
        <w:rPr>
          <w:rFonts w:cstheme="minorHAnsi"/>
          <w:sz w:val="22"/>
          <w:szCs w:val="22"/>
        </w:rPr>
        <w:t xml:space="preserve"> facilitate different functions working together,</w:t>
      </w:r>
      <w:r w:rsidR="0025455C" w:rsidRPr="00BE116F">
        <w:rPr>
          <w:rFonts w:cstheme="minorHAnsi"/>
          <w:sz w:val="22"/>
          <w:szCs w:val="22"/>
        </w:rPr>
        <w:t xml:space="preserve"> can bolster an organisation’s performance.</w:t>
      </w:r>
    </w:p>
    <w:p w14:paraId="5BD8D77A" w14:textId="2BF285BB" w:rsidR="003E1B53" w:rsidRPr="00BE116F" w:rsidRDefault="003E1B53" w:rsidP="004A6BA5">
      <w:pPr>
        <w:ind w:firstLine="720"/>
        <w:rPr>
          <w:rFonts w:cstheme="minorHAnsi"/>
          <w:sz w:val="22"/>
          <w:szCs w:val="22"/>
        </w:rPr>
      </w:pPr>
      <w:r w:rsidRPr="00BE116F">
        <w:rPr>
          <w:rFonts w:cstheme="minorHAnsi"/>
          <w:sz w:val="22"/>
          <w:szCs w:val="22"/>
        </w:rPr>
        <w:t>Adaptability is identified as a cultural trait of high performing organisations. Lawrence &amp; Lorsch (1967) argue that this can sometimes be at odds to well-integrated</w:t>
      </w:r>
      <w:r w:rsidR="00BA119B" w:rsidRPr="00BE116F">
        <w:rPr>
          <w:rFonts w:cstheme="minorHAnsi"/>
          <w:sz w:val="22"/>
          <w:szCs w:val="22"/>
        </w:rPr>
        <w:t>, consistent</w:t>
      </w:r>
      <w:r w:rsidRPr="00BE116F">
        <w:rPr>
          <w:rFonts w:cstheme="minorHAnsi"/>
          <w:sz w:val="22"/>
          <w:szCs w:val="22"/>
        </w:rPr>
        <w:t xml:space="preserve"> organisations</w:t>
      </w:r>
      <w:r w:rsidR="00E61555" w:rsidRPr="00BE116F">
        <w:rPr>
          <w:rFonts w:cstheme="minorHAnsi"/>
          <w:sz w:val="22"/>
          <w:szCs w:val="22"/>
        </w:rPr>
        <w:t>;</w:t>
      </w:r>
      <w:r w:rsidR="00BA119B" w:rsidRPr="00BE116F">
        <w:rPr>
          <w:rFonts w:cstheme="minorHAnsi"/>
          <w:sz w:val="22"/>
          <w:szCs w:val="22"/>
        </w:rPr>
        <w:t xml:space="preserve"> but the need for an organisation to take risks, learn from mistakes and be adept at change management to be effective cannot be understated. </w:t>
      </w:r>
      <w:r w:rsidR="00E61555" w:rsidRPr="00BE116F">
        <w:rPr>
          <w:rFonts w:cstheme="minorHAnsi"/>
          <w:sz w:val="22"/>
          <w:szCs w:val="22"/>
        </w:rPr>
        <w:t>Hypothetically, a high performing organisation must be able to interpret signals from the external environment and translate these into internal behavioural or structural changes (Kanter, 1983). Denison’s model proposes three indexes of measurement: creating change, customer focus and organisational learning (Denison et al, 2006).</w:t>
      </w:r>
    </w:p>
    <w:p w14:paraId="7315DDF1" w14:textId="739013B1" w:rsidR="00BA119B" w:rsidRPr="00BE116F" w:rsidRDefault="00E61555" w:rsidP="005B3045">
      <w:pPr>
        <w:ind w:firstLine="720"/>
        <w:rPr>
          <w:rFonts w:cstheme="minorHAnsi"/>
          <w:sz w:val="22"/>
          <w:szCs w:val="22"/>
        </w:rPr>
      </w:pPr>
      <w:r w:rsidRPr="00BE116F">
        <w:rPr>
          <w:rFonts w:cstheme="minorHAnsi"/>
          <w:sz w:val="22"/>
          <w:szCs w:val="22"/>
        </w:rPr>
        <w:t>The fourth and final cultural trait referenced in Denison’s model is the sense of mission within a culture. Hamel and Prahalad (</w:t>
      </w:r>
      <w:r w:rsidR="00E17D7D" w:rsidRPr="00BE116F">
        <w:rPr>
          <w:rFonts w:cstheme="minorHAnsi"/>
          <w:sz w:val="22"/>
          <w:szCs w:val="22"/>
        </w:rPr>
        <w:t>2010</w:t>
      </w:r>
      <w:r w:rsidRPr="00BE116F">
        <w:rPr>
          <w:rFonts w:cstheme="minorHAnsi"/>
          <w:sz w:val="22"/>
          <w:szCs w:val="22"/>
        </w:rPr>
        <w:t xml:space="preserve">) suggest that </w:t>
      </w:r>
      <w:r w:rsidR="00E17D7D" w:rsidRPr="00BE116F">
        <w:rPr>
          <w:rFonts w:cstheme="minorHAnsi"/>
          <w:sz w:val="22"/>
          <w:szCs w:val="22"/>
        </w:rPr>
        <w:t>high performing organisations have explicit purpose and direction that define objectives to reach a desired future state. Strategic direction, goals / objectives and vision are the three indexes of measurement for the mission trait</w:t>
      </w:r>
      <w:r w:rsidR="00431925" w:rsidRPr="00BE116F">
        <w:rPr>
          <w:rFonts w:cstheme="minorHAnsi"/>
          <w:sz w:val="22"/>
          <w:szCs w:val="22"/>
        </w:rPr>
        <w:t xml:space="preserve"> as per Denison’s model.</w:t>
      </w:r>
    </w:p>
    <w:p w14:paraId="1460BACA" w14:textId="42337E8B" w:rsidR="00431925" w:rsidRPr="00BE116F" w:rsidRDefault="002957ED" w:rsidP="005B3045">
      <w:pPr>
        <w:ind w:firstLine="720"/>
        <w:rPr>
          <w:rFonts w:cstheme="minorHAnsi"/>
          <w:sz w:val="22"/>
          <w:szCs w:val="22"/>
        </w:rPr>
      </w:pPr>
      <w:r w:rsidRPr="00BE116F">
        <w:rPr>
          <w:rFonts w:cstheme="minorHAnsi"/>
          <w:sz w:val="22"/>
          <w:szCs w:val="22"/>
        </w:rPr>
        <w:t xml:space="preserve">The four cultural traits within the Denison model are categorised by flexibility or stability, and internal or external focus. These categories are </w:t>
      </w:r>
      <w:r w:rsidR="001516EF" w:rsidRPr="00BE116F">
        <w:rPr>
          <w:rFonts w:cstheme="minorHAnsi"/>
          <w:sz w:val="22"/>
          <w:szCs w:val="22"/>
        </w:rPr>
        <w:t>‘aligned with modern theories of the dynamic tensions that exist as part of organisational effectiveness’ (Kassem &amp; Ajmal, 2019). Th</w:t>
      </w:r>
      <w:r w:rsidRPr="00BE116F">
        <w:rPr>
          <w:rFonts w:cstheme="minorHAnsi"/>
          <w:sz w:val="22"/>
          <w:szCs w:val="22"/>
        </w:rPr>
        <w:t>e fact that the model is structured in line with the recognised tensions of organisational effectiveness suggest</w:t>
      </w:r>
      <w:r w:rsidR="001516EF" w:rsidRPr="00BE116F">
        <w:rPr>
          <w:rFonts w:cstheme="minorHAnsi"/>
          <w:sz w:val="22"/>
          <w:szCs w:val="22"/>
        </w:rPr>
        <w:t xml:space="preserve"> it is an appropriate and contemporary method of evaluating organisational culture and how it impacts organisational performance. </w:t>
      </w:r>
      <w:r w:rsidR="000F0437" w:rsidRPr="00BE116F">
        <w:rPr>
          <w:rFonts w:cstheme="minorHAnsi"/>
          <w:sz w:val="22"/>
          <w:szCs w:val="22"/>
        </w:rPr>
        <w:t>The model</w:t>
      </w:r>
      <w:r w:rsidR="00BA61EE" w:rsidRPr="00BE116F">
        <w:rPr>
          <w:rFonts w:cstheme="minorHAnsi"/>
          <w:sz w:val="22"/>
          <w:szCs w:val="22"/>
        </w:rPr>
        <w:t xml:space="preserve"> </w:t>
      </w:r>
      <w:r w:rsidR="000F0437" w:rsidRPr="00BE116F">
        <w:rPr>
          <w:rFonts w:cstheme="minorHAnsi"/>
          <w:sz w:val="22"/>
          <w:szCs w:val="22"/>
        </w:rPr>
        <w:t>is ‘extensively employed by various organisations in other countries in order to evaluate organisational culture’ (</w:t>
      </w:r>
      <w:proofErr w:type="spellStart"/>
      <w:r w:rsidR="000F0437" w:rsidRPr="00BE116F">
        <w:rPr>
          <w:rFonts w:cstheme="minorHAnsi"/>
          <w:sz w:val="22"/>
          <w:szCs w:val="22"/>
        </w:rPr>
        <w:t>Pirayeh</w:t>
      </w:r>
      <w:proofErr w:type="spellEnd"/>
      <w:r w:rsidR="000F0437" w:rsidRPr="00BE116F">
        <w:rPr>
          <w:rFonts w:cstheme="minorHAnsi"/>
          <w:sz w:val="22"/>
          <w:szCs w:val="22"/>
        </w:rPr>
        <w:t xml:space="preserve"> et al, 2011), suggesting it is widely accepted and a credible means of evaluation. </w:t>
      </w:r>
    </w:p>
    <w:p w14:paraId="53E7A0C0" w14:textId="45FC203A" w:rsidR="000F0437" w:rsidRPr="00BE116F" w:rsidRDefault="000F0437" w:rsidP="000F0437">
      <w:pPr>
        <w:rPr>
          <w:rFonts w:cstheme="minorHAnsi"/>
          <w:sz w:val="22"/>
          <w:szCs w:val="22"/>
        </w:rPr>
      </w:pPr>
    </w:p>
    <w:p w14:paraId="14623FAA" w14:textId="77777777" w:rsidR="00C577AF" w:rsidRPr="00BE116F" w:rsidRDefault="00C577AF" w:rsidP="00C577AF">
      <w:pPr>
        <w:spacing w:line="360" w:lineRule="auto"/>
        <w:rPr>
          <w:rFonts w:cstheme="minorHAnsi"/>
          <w:i/>
          <w:sz w:val="22"/>
          <w:szCs w:val="22"/>
        </w:rPr>
      </w:pPr>
      <w:r w:rsidRPr="00BE116F">
        <w:rPr>
          <w:rFonts w:cstheme="minorHAnsi"/>
          <w:i/>
          <w:sz w:val="22"/>
          <w:szCs w:val="22"/>
        </w:rPr>
        <w:t>Problem Definition</w:t>
      </w:r>
    </w:p>
    <w:p w14:paraId="746D2570" w14:textId="7FBAB596" w:rsidR="00920EAA" w:rsidRPr="00BE116F" w:rsidRDefault="00C577AF" w:rsidP="000F0437">
      <w:pPr>
        <w:rPr>
          <w:rFonts w:cstheme="minorHAnsi"/>
          <w:sz w:val="22"/>
          <w:szCs w:val="22"/>
        </w:rPr>
      </w:pPr>
      <w:r w:rsidRPr="00BE116F">
        <w:rPr>
          <w:rFonts w:cstheme="minorHAnsi"/>
          <w:sz w:val="22"/>
          <w:szCs w:val="22"/>
        </w:rPr>
        <w:t xml:space="preserve">FEI Foods Ltd is a rice manufacturing </w:t>
      </w:r>
      <w:r w:rsidR="00097E66" w:rsidRPr="00BE116F">
        <w:rPr>
          <w:rFonts w:cstheme="minorHAnsi"/>
          <w:sz w:val="22"/>
          <w:szCs w:val="22"/>
        </w:rPr>
        <w:t xml:space="preserve">entity </w:t>
      </w:r>
      <w:r w:rsidRPr="00BE116F">
        <w:rPr>
          <w:rFonts w:cstheme="minorHAnsi"/>
          <w:sz w:val="22"/>
          <w:szCs w:val="22"/>
        </w:rPr>
        <w:t>based in South Wales</w:t>
      </w:r>
      <w:r w:rsidR="008D05CD" w:rsidRPr="00BE116F">
        <w:rPr>
          <w:rFonts w:cstheme="minorHAnsi"/>
          <w:sz w:val="22"/>
          <w:szCs w:val="22"/>
        </w:rPr>
        <w:t xml:space="preserve"> which has enjoyed significant growth in recent years.  The organisation had a turnover of circa £9 million in 2014, whereas this year it is anticipated that the business will turnover £86 million. </w:t>
      </w:r>
      <w:r w:rsidR="00320E50" w:rsidRPr="00BE116F">
        <w:rPr>
          <w:rFonts w:cstheme="minorHAnsi"/>
          <w:sz w:val="22"/>
          <w:szCs w:val="22"/>
        </w:rPr>
        <w:t>T</w:t>
      </w:r>
      <w:r w:rsidR="008D05CD" w:rsidRPr="00BE116F">
        <w:rPr>
          <w:rFonts w:cstheme="minorHAnsi"/>
          <w:sz w:val="22"/>
          <w:szCs w:val="22"/>
        </w:rPr>
        <w:t>he company has</w:t>
      </w:r>
      <w:r w:rsidR="00320E50" w:rsidRPr="00BE116F">
        <w:rPr>
          <w:rFonts w:cstheme="minorHAnsi"/>
          <w:sz w:val="22"/>
          <w:szCs w:val="22"/>
        </w:rPr>
        <w:t xml:space="preserve"> effectively</w:t>
      </w:r>
      <w:r w:rsidR="008D05CD" w:rsidRPr="00BE116F">
        <w:rPr>
          <w:rFonts w:cstheme="minorHAnsi"/>
          <w:sz w:val="22"/>
          <w:szCs w:val="22"/>
        </w:rPr>
        <w:t xml:space="preserve"> doubled in size</w:t>
      </w:r>
      <w:r w:rsidR="00320E50" w:rsidRPr="00BE116F">
        <w:rPr>
          <w:rFonts w:cstheme="minorHAnsi"/>
          <w:sz w:val="22"/>
          <w:szCs w:val="22"/>
        </w:rPr>
        <w:t xml:space="preserve"> within very short timeframes</w:t>
      </w:r>
      <w:r w:rsidR="008D05CD" w:rsidRPr="00BE116F">
        <w:rPr>
          <w:rFonts w:cstheme="minorHAnsi"/>
          <w:sz w:val="22"/>
          <w:szCs w:val="22"/>
        </w:rPr>
        <w:t xml:space="preserve"> throughout this period. While the ongoing success and growth is testimony </w:t>
      </w:r>
      <w:r w:rsidR="00320E50" w:rsidRPr="00BE116F">
        <w:rPr>
          <w:rFonts w:cstheme="minorHAnsi"/>
          <w:sz w:val="22"/>
          <w:szCs w:val="22"/>
        </w:rPr>
        <w:t xml:space="preserve">to </w:t>
      </w:r>
      <w:r w:rsidR="008D05CD" w:rsidRPr="00BE116F">
        <w:rPr>
          <w:rFonts w:cstheme="minorHAnsi"/>
          <w:sz w:val="22"/>
          <w:szCs w:val="22"/>
        </w:rPr>
        <w:t xml:space="preserve">the internal efforts of the workforce, </w:t>
      </w:r>
      <w:r w:rsidR="00320E50" w:rsidRPr="00BE116F">
        <w:rPr>
          <w:rFonts w:cstheme="minorHAnsi"/>
          <w:sz w:val="22"/>
          <w:szCs w:val="22"/>
        </w:rPr>
        <w:t xml:space="preserve">no analysis has been conducted on the organisational culture meaning there is no </w:t>
      </w:r>
      <w:r w:rsidR="008D05CD" w:rsidRPr="00BE116F">
        <w:rPr>
          <w:rFonts w:cstheme="minorHAnsi"/>
          <w:sz w:val="22"/>
          <w:szCs w:val="22"/>
        </w:rPr>
        <w:t xml:space="preserve">data available to evaluate </w:t>
      </w:r>
      <w:r w:rsidR="00320E50" w:rsidRPr="00BE116F">
        <w:rPr>
          <w:rFonts w:cstheme="minorHAnsi"/>
          <w:sz w:val="22"/>
          <w:szCs w:val="22"/>
        </w:rPr>
        <w:t xml:space="preserve">it. </w:t>
      </w:r>
      <w:r w:rsidR="008817BA" w:rsidRPr="00BE116F">
        <w:rPr>
          <w:rFonts w:cstheme="minorHAnsi"/>
          <w:sz w:val="22"/>
          <w:szCs w:val="22"/>
        </w:rPr>
        <w:t xml:space="preserve">It is currently unknown whether the success of the organisation can be attributed in part to its culture, or if the level of success has been achieved despite a weak culture. As the organisation looks to improve on its culture regardless of its current cultural status, </w:t>
      </w:r>
      <w:r w:rsidR="00320E50" w:rsidRPr="00BE116F">
        <w:rPr>
          <w:rFonts w:cstheme="minorHAnsi"/>
          <w:sz w:val="22"/>
          <w:szCs w:val="22"/>
        </w:rPr>
        <w:t xml:space="preserve">it is currently impossible to effectively measure the impact of any </w:t>
      </w:r>
      <w:r w:rsidR="008817BA" w:rsidRPr="00BE116F">
        <w:rPr>
          <w:rFonts w:cstheme="minorHAnsi"/>
          <w:sz w:val="22"/>
          <w:szCs w:val="22"/>
        </w:rPr>
        <w:t xml:space="preserve">culture related </w:t>
      </w:r>
      <w:r w:rsidR="00320E50" w:rsidRPr="00BE116F">
        <w:rPr>
          <w:rFonts w:cstheme="minorHAnsi"/>
          <w:sz w:val="22"/>
          <w:szCs w:val="22"/>
        </w:rPr>
        <w:t xml:space="preserve">initiative </w:t>
      </w:r>
      <w:r w:rsidR="008817BA" w:rsidRPr="00BE116F">
        <w:rPr>
          <w:rFonts w:cstheme="minorHAnsi"/>
          <w:sz w:val="22"/>
          <w:szCs w:val="22"/>
        </w:rPr>
        <w:t xml:space="preserve">at FEI Foods Ltd, which in turn means we cannot measure the impact on performance or establish any meaningful return of investment. </w:t>
      </w:r>
    </w:p>
    <w:p w14:paraId="4F389EA5" w14:textId="4A2AF030" w:rsidR="00320E50" w:rsidRPr="00BE116F" w:rsidRDefault="00320E50" w:rsidP="000F0437">
      <w:pPr>
        <w:rPr>
          <w:rFonts w:cstheme="minorHAnsi"/>
          <w:sz w:val="22"/>
          <w:szCs w:val="22"/>
        </w:rPr>
      </w:pPr>
    </w:p>
    <w:p w14:paraId="6C4D4FE1" w14:textId="35743299" w:rsidR="00320E50" w:rsidRPr="00BE116F" w:rsidRDefault="00320E50" w:rsidP="000F0437">
      <w:pPr>
        <w:rPr>
          <w:rFonts w:cstheme="minorHAnsi"/>
          <w:sz w:val="22"/>
          <w:szCs w:val="22"/>
        </w:rPr>
      </w:pPr>
      <w:r w:rsidRPr="00BE116F">
        <w:rPr>
          <w:rFonts w:cstheme="minorHAnsi"/>
          <w:sz w:val="22"/>
          <w:szCs w:val="22"/>
        </w:rPr>
        <w:t>Furthermore, the CIPD (2020) still consider the ‘research evidence on the link between organisational culture and performance’ to be weak, indicating that more research</w:t>
      </w:r>
      <w:r w:rsidR="008817BA" w:rsidRPr="00BE116F">
        <w:rPr>
          <w:rFonts w:cstheme="minorHAnsi"/>
          <w:sz w:val="22"/>
          <w:szCs w:val="22"/>
        </w:rPr>
        <w:t xml:space="preserve"> is</w:t>
      </w:r>
      <w:r w:rsidRPr="00BE116F">
        <w:rPr>
          <w:rFonts w:cstheme="minorHAnsi"/>
          <w:sz w:val="22"/>
          <w:szCs w:val="22"/>
        </w:rPr>
        <w:t xml:space="preserve"> needed to better understand this link.</w:t>
      </w:r>
      <w:r w:rsidR="008817BA" w:rsidRPr="00BE116F">
        <w:rPr>
          <w:rFonts w:cstheme="minorHAnsi"/>
          <w:sz w:val="22"/>
          <w:szCs w:val="22"/>
        </w:rPr>
        <w:t xml:space="preserve"> </w:t>
      </w:r>
    </w:p>
    <w:p w14:paraId="04C9355D" w14:textId="3610DBDF" w:rsidR="00C577AF" w:rsidRPr="00BE116F" w:rsidRDefault="00C577AF" w:rsidP="000F0437">
      <w:pPr>
        <w:rPr>
          <w:rFonts w:cstheme="minorHAnsi"/>
          <w:sz w:val="22"/>
          <w:szCs w:val="22"/>
        </w:rPr>
      </w:pPr>
    </w:p>
    <w:p w14:paraId="3FCFBE7F" w14:textId="2EC3E836" w:rsidR="00C577AF" w:rsidRPr="00BE116F" w:rsidRDefault="00C577AF" w:rsidP="000F0437">
      <w:pPr>
        <w:rPr>
          <w:rFonts w:cstheme="minorHAnsi"/>
          <w:i/>
          <w:iCs/>
          <w:sz w:val="22"/>
          <w:szCs w:val="22"/>
        </w:rPr>
      </w:pPr>
      <w:r w:rsidRPr="00BE116F">
        <w:rPr>
          <w:rFonts w:cstheme="minorHAnsi"/>
          <w:i/>
          <w:iCs/>
          <w:sz w:val="22"/>
          <w:szCs w:val="22"/>
        </w:rPr>
        <w:t>Research Question</w:t>
      </w:r>
    </w:p>
    <w:p w14:paraId="6C344EDB" w14:textId="05710A70" w:rsidR="000F0437" w:rsidRDefault="000F0437" w:rsidP="000F0437">
      <w:pPr>
        <w:rPr>
          <w:rFonts w:cstheme="minorHAnsi"/>
          <w:i/>
          <w:iCs/>
          <w:sz w:val="22"/>
          <w:szCs w:val="22"/>
        </w:rPr>
      </w:pPr>
    </w:p>
    <w:p w14:paraId="5CAA1F96" w14:textId="27D120FE" w:rsidR="00D77F8C" w:rsidRDefault="00D77F8C" w:rsidP="000F0437">
      <w:pPr>
        <w:rPr>
          <w:rFonts w:cstheme="minorHAnsi"/>
          <w:sz w:val="22"/>
          <w:szCs w:val="22"/>
        </w:rPr>
      </w:pPr>
      <w:r>
        <w:rPr>
          <w:rFonts w:cstheme="minorHAnsi"/>
          <w:sz w:val="22"/>
          <w:szCs w:val="22"/>
        </w:rPr>
        <w:t xml:space="preserve">The research question for this dissertation is ‘What is organisational culture and how might it assist organisational performance’, it being a case study within a manufacturing entity. To answer this question, the intention is to first understand the contemporary definition of organisational culture by conducting a robust literature review, then conduct primary research at a manufacturing entity then analyse that data to further understand the definition of organisational culture within a manufacturing context. </w:t>
      </w:r>
    </w:p>
    <w:p w14:paraId="1CEB6ACB" w14:textId="77777777" w:rsidR="00D77F8C" w:rsidRDefault="00D77F8C" w:rsidP="000F0437">
      <w:pPr>
        <w:rPr>
          <w:rFonts w:cstheme="minorHAnsi"/>
          <w:sz w:val="22"/>
          <w:szCs w:val="22"/>
        </w:rPr>
      </w:pPr>
    </w:p>
    <w:p w14:paraId="65958BDE" w14:textId="77777777" w:rsidR="00D77F8C" w:rsidRPr="00D77F8C" w:rsidRDefault="00D77F8C" w:rsidP="000F0437">
      <w:pPr>
        <w:rPr>
          <w:rFonts w:cstheme="minorHAnsi"/>
          <w:sz w:val="22"/>
          <w:szCs w:val="22"/>
        </w:rPr>
      </w:pPr>
    </w:p>
    <w:p w14:paraId="14ECCE62" w14:textId="28FE32B4" w:rsidR="005B3045" w:rsidRPr="00BE116F" w:rsidRDefault="00C577AF" w:rsidP="00C577AF">
      <w:pPr>
        <w:rPr>
          <w:rFonts w:cstheme="minorHAnsi"/>
          <w:i/>
          <w:iCs/>
          <w:sz w:val="22"/>
          <w:szCs w:val="22"/>
        </w:rPr>
      </w:pPr>
      <w:r w:rsidRPr="00BE116F">
        <w:rPr>
          <w:rFonts w:cstheme="minorHAnsi"/>
          <w:i/>
          <w:iCs/>
          <w:sz w:val="22"/>
          <w:szCs w:val="22"/>
        </w:rPr>
        <w:lastRenderedPageBreak/>
        <w:t>Aim</w:t>
      </w:r>
    </w:p>
    <w:p w14:paraId="3AEBF045" w14:textId="26F2BF87" w:rsidR="00C577AF" w:rsidRPr="00BE116F" w:rsidRDefault="00C577AF" w:rsidP="00C577AF">
      <w:pPr>
        <w:rPr>
          <w:rFonts w:cstheme="minorHAnsi"/>
          <w:i/>
          <w:iCs/>
          <w:sz w:val="22"/>
          <w:szCs w:val="22"/>
        </w:rPr>
      </w:pPr>
    </w:p>
    <w:p w14:paraId="49AA5EB5" w14:textId="0DDF424B" w:rsidR="002678A2" w:rsidRPr="00BE116F" w:rsidRDefault="002678A2" w:rsidP="00C577AF">
      <w:pPr>
        <w:rPr>
          <w:rFonts w:cstheme="minorHAnsi"/>
          <w:sz w:val="22"/>
          <w:szCs w:val="22"/>
        </w:rPr>
      </w:pPr>
      <w:r w:rsidRPr="00BE116F">
        <w:rPr>
          <w:rFonts w:cstheme="minorHAnsi"/>
          <w:sz w:val="22"/>
          <w:szCs w:val="22"/>
        </w:rPr>
        <w:t xml:space="preserve">It is my intention to further contribute to the research on the link between organisational culture and organisational performance by evaluating the culture at FEI Foods Ltd, understanding the </w:t>
      </w:r>
      <w:r w:rsidR="004D1AA7" w:rsidRPr="00BE116F">
        <w:rPr>
          <w:rFonts w:cstheme="minorHAnsi"/>
          <w:sz w:val="22"/>
          <w:szCs w:val="22"/>
        </w:rPr>
        <w:t xml:space="preserve">theoretical </w:t>
      </w:r>
      <w:r w:rsidRPr="00BE116F">
        <w:rPr>
          <w:rFonts w:cstheme="minorHAnsi"/>
          <w:sz w:val="22"/>
          <w:szCs w:val="22"/>
        </w:rPr>
        <w:t>impact it has on organisational performance and make recommendations to the organisation based on academic research within this field.</w:t>
      </w:r>
      <w:r w:rsidR="00097E66" w:rsidRPr="00BE116F">
        <w:rPr>
          <w:rFonts w:cstheme="minorHAnsi"/>
          <w:sz w:val="22"/>
          <w:szCs w:val="22"/>
        </w:rPr>
        <w:t xml:space="preserve"> The </w:t>
      </w:r>
      <w:r w:rsidR="00ED58D7" w:rsidRPr="00BE116F">
        <w:rPr>
          <w:rFonts w:cstheme="minorHAnsi"/>
          <w:sz w:val="22"/>
          <w:szCs w:val="22"/>
        </w:rPr>
        <w:t>aim here is to improve the organisational culture to ensure</w:t>
      </w:r>
      <w:r w:rsidR="00097E66" w:rsidRPr="00BE116F">
        <w:rPr>
          <w:rFonts w:cstheme="minorHAnsi"/>
          <w:sz w:val="22"/>
          <w:szCs w:val="22"/>
        </w:rPr>
        <w:t xml:space="preserve"> organisational performance is optimised from a people perspective.</w:t>
      </w:r>
    </w:p>
    <w:p w14:paraId="1FD7E1C5" w14:textId="37FCF7FE" w:rsidR="002678A2" w:rsidRPr="00BE116F" w:rsidRDefault="002678A2" w:rsidP="00C577AF">
      <w:pPr>
        <w:rPr>
          <w:rFonts w:cstheme="minorHAnsi"/>
          <w:sz w:val="22"/>
          <w:szCs w:val="22"/>
        </w:rPr>
      </w:pPr>
    </w:p>
    <w:p w14:paraId="7EC2924D" w14:textId="77777777" w:rsidR="002678A2" w:rsidRPr="00BE116F" w:rsidRDefault="002678A2" w:rsidP="00C577AF">
      <w:pPr>
        <w:rPr>
          <w:rFonts w:cstheme="minorHAnsi"/>
          <w:sz w:val="22"/>
          <w:szCs w:val="22"/>
        </w:rPr>
      </w:pPr>
    </w:p>
    <w:p w14:paraId="6382601D" w14:textId="48FEF67C" w:rsidR="00C577AF" w:rsidRPr="00BE116F" w:rsidRDefault="00C577AF" w:rsidP="00C577AF">
      <w:pPr>
        <w:rPr>
          <w:rFonts w:cstheme="minorHAnsi"/>
          <w:i/>
          <w:iCs/>
          <w:sz w:val="22"/>
          <w:szCs w:val="22"/>
        </w:rPr>
      </w:pPr>
      <w:r w:rsidRPr="00BE116F">
        <w:rPr>
          <w:rFonts w:cstheme="minorHAnsi"/>
          <w:i/>
          <w:iCs/>
          <w:sz w:val="22"/>
          <w:szCs w:val="22"/>
        </w:rPr>
        <w:t>Objectives</w:t>
      </w:r>
    </w:p>
    <w:p w14:paraId="7842D892" w14:textId="377B5DF6" w:rsidR="00ED58D7" w:rsidRPr="00BE116F" w:rsidRDefault="00ED58D7" w:rsidP="00C577AF">
      <w:pPr>
        <w:rPr>
          <w:rFonts w:cstheme="minorHAnsi"/>
          <w:i/>
          <w:iCs/>
          <w:sz w:val="22"/>
          <w:szCs w:val="22"/>
        </w:rPr>
      </w:pPr>
    </w:p>
    <w:p w14:paraId="12D08933" w14:textId="2CF14EAA" w:rsidR="00ED58D7" w:rsidRPr="00BE116F" w:rsidRDefault="00ED58D7" w:rsidP="00C577AF">
      <w:pPr>
        <w:rPr>
          <w:rFonts w:cstheme="minorHAnsi"/>
          <w:sz w:val="22"/>
          <w:szCs w:val="22"/>
        </w:rPr>
      </w:pPr>
      <w:r w:rsidRPr="00BE116F">
        <w:rPr>
          <w:rFonts w:cstheme="minorHAnsi"/>
          <w:sz w:val="22"/>
          <w:szCs w:val="22"/>
        </w:rPr>
        <w:t>To fully achieve the aim of this research, I will be endeavouring to complete series of specific objectives as highlighted below:</w:t>
      </w:r>
    </w:p>
    <w:p w14:paraId="4063AD32" w14:textId="4AF81E0C" w:rsidR="00ED58D7" w:rsidRPr="00BE116F" w:rsidRDefault="00ED58D7" w:rsidP="00C577AF">
      <w:pPr>
        <w:rPr>
          <w:rFonts w:cstheme="minorHAnsi"/>
          <w:sz w:val="22"/>
          <w:szCs w:val="22"/>
        </w:rPr>
      </w:pPr>
    </w:p>
    <w:p w14:paraId="2BA585C2" w14:textId="47E81B65" w:rsidR="00ED58D7" w:rsidRPr="00BE116F" w:rsidRDefault="00ED58D7" w:rsidP="00ED58D7">
      <w:pPr>
        <w:pStyle w:val="ListParagraph"/>
        <w:numPr>
          <w:ilvl w:val="0"/>
          <w:numId w:val="1"/>
        </w:numPr>
        <w:rPr>
          <w:rFonts w:cstheme="minorHAnsi"/>
          <w:sz w:val="22"/>
          <w:szCs w:val="22"/>
        </w:rPr>
      </w:pPr>
      <w:r w:rsidRPr="00BE116F">
        <w:rPr>
          <w:rFonts w:cstheme="minorHAnsi"/>
          <w:sz w:val="22"/>
          <w:szCs w:val="22"/>
        </w:rPr>
        <w:t>Evaluate and assess contemporary definitions of organisational culture in a manufacturing context.</w:t>
      </w:r>
    </w:p>
    <w:p w14:paraId="2E6FCD08" w14:textId="0F21ADC6" w:rsidR="00ED58D7" w:rsidRPr="00BE116F" w:rsidRDefault="003F7539" w:rsidP="00ED58D7">
      <w:pPr>
        <w:pStyle w:val="ListParagraph"/>
        <w:numPr>
          <w:ilvl w:val="0"/>
          <w:numId w:val="1"/>
        </w:numPr>
        <w:rPr>
          <w:rFonts w:cstheme="minorHAnsi"/>
          <w:sz w:val="22"/>
          <w:szCs w:val="22"/>
        </w:rPr>
      </w:pPr>
      <w:r w:rsidRPr="00BE116F">
        <w:rPr>
          <w:rFonts w:cstheme="minorHAnsi"/>
          <w:sz w:val="22"/>
          <w:szCs w:val="22"/>
        </w:rPr>
        <w:t>Conduct a robust</w:t>
      </w:r>
      <w:r w:rsidR="00ED58D7" w:rsidRPr="00BE116F">
        <w:rPr>
          <w:rFonts w:cstheme="minorHAnsi"/>
          <w:sz w:val="22"/>
          <w:szCs w:val="22"/>
        </w:rPr>
        <w:t xml:space="preserve"> literature </w:t>
      </w:r>
      <w:r w:rsidRPr="00BE116F">
        <w:rPr>
          <w:rFonts w:cstheme="minorHAnsi"/>
          <w:sz w:val="22"/>
          <w:szCs w:val="22"/>
        </w:rPr>
        <w:t xml:space="preserve">review </w:t>
      </w:r>
      <w:r w:rsidR="00ED58D7" w:rsidRPr="00BE116F">
        <w:rPr>
          <w:rFonts w:cstheme="minorHAnsi"/>
          <w:sz w:val="22"/>
          <w:szCs w:val="22"/>
        </w:rPr>
        <w:t>to understand the theoretical impact of a positive organisational culture on organisational performance.</w:t>
      </w:r>
    </w:p>
    <w:p w14:paraId="0CFAB713" w14:textId="77777777" w:rsidR="003F7539" w:rsidRPr="00BE116F" w:rsidRDefault="003F7539" w:rsidP="00ED58D7">
      <w:pPr>
        <w:pStyle w:val="ListParagraph"/>
        <w:numPr>
          <w:ilvl w:val="0"/>
          <w:numId w:val="1"/>
        </w:numPr>
        <w:rPr>
          <w:rFonts w:cstheme="minorHAnsi"/>
          <w:sz w:val="22"/>
          <w:szCs w:val="22"/>
        </w:rPr>
      </w:pPr>
      <w:r w:rsidRPr="00BE116F">
        <w:rPr>
          <w:rFonts w:cstheme="minorHAnsi"/>
          <w:sz w:val="22"/>
          <w:szCs w:val="22"/>
        </w:rPr>
        <w:t>Construct a survey questionnaire and a series of interview questions to best measure the culture at FEI Foods Ltd, using Denison’s cultural model as the relevant theoretical framework.</w:t>
      </w:r>
    </w:p>
    <w:p w14:paraId="13B5BCE8" w14:textId="5FF2C73A" w:rsidR="00ED58D7" w:rsidRPr="00BE116F" w:rsidRDefault="003F7539" w:rsidP="00ED58D7">
      <w:pPr>
        <w:pStyle w:val="ListParagraph"/>
        <w:numPr>
          <w:ilvl w:val="0"/>
          <w:numId w:val="1"/>
        </w:numPr>
        <w:rPr>
          <w:rFonts w:cstheme="minorHAnsi"/>
          <w:sz w:val="22"/>
          <w:szCs w:val="22"/>
        </w:rPr>
      </w:pPr>
      <w:r w:rsidRPr="00BE116F">
        <w:rPr>
          <w:rFonts w:cstheme="minorHAnsi"/>
          <w:sz w:val="22"/>
          <w:szCs w:val="22"/>
        </w:rPr>
        <w:t>Conduct surveys and interviews with relevant participants at FEI Foods in the interest of collecting qualitative and quantitative data.</w:t>
      </w:r>
    </w:p>
    <w:p w14:paraId="7FD1F407" w14:textId="383EA945" w:rsidR="003F7539" w:rsidRPr="00BE116F" w:rsidRDefault="003F7539" w:rsidP="00ED58D7">
      <w:pPr>
        <w:pStyle w:val="ListParagraph"/>
        <w:numPr>
          <w:ilvl w:val="0"/>
          <w:numId w:val="1"/>
        </w:numPr>
        <w:rPr>
          <w:rFonts w:cstheme="minorHAnsi"/>
          <w:sz w:val="22"/>
          <w:szCs w:val="22"/>
        </w:rPr>
      </w:pPr>
      <w:r w:rsidRPr="00BE116F">
        <w:rPr>
          <w:rFonts w:cstheme="minorHAnsi"/>
          <w:sz w:val="22"/>
          <w:szCs w:val="22"/>
        </w:rPr>
        <w:t>Analyse the results of the primary research to evaluate the state of the culture at FEI Foods Ltd.</w:t>
      </w:r>
    </w:p>
    <w:p w14:paraId="56F082F3" w14:textId="46D72B0F" w:rsidR="003F7539" w:rsidRPr="00BE116F" w:rsidRDefault="003F7539" w:rsidP="00ED58D7">
      <w:pPr>
        <w:pStyle w:val="ListParagraph"/>
        <w:numPr>
          <w:ilvl w:val="0"/>
          <w:numId w:val="1"/>
        </w:numPr>
        <w:rPr>
          <w:rFonts w:cstheme="minorHAnsi"/>
          <w:sz w:val="22"/>
          <w:szCs w:val="22"/>
        </w:rPr>
      </w:pPr>
      <w:r w:rsidRPr="00BE116F">
        <w:rPr>
          <w:rFonts w:cstheme="minorHAnsi"/>
          <w:sz w:val="22"/>
          <w:szCs w:val="22"/>
        </w:rPr>
        <w:t>Make recommendations to the organisation, based on primary research and a literature review, to improve organisational performance by improving the organisational culture.</w:t>
      </w:r>
    </w:p>
    <w:p w14:paraId="7C36EDE9" w14:textId="62520126" w:rsidR="00FC4D3F" w:rsidRPr="00BE116F" w:rsidRDefault="00FC4D3F" w:rsidP="00C577AF">
      <w:pPr>
        <w:rPr>
          <w:rFonts w:cstheme="minorHAnsi"/>
          <w:i/>
          <w:iCs/>
          <w:sz w:val="22"/>
          <w:szCs w:val="22"/>
        </w:rPr>
      </w:pPr>
    </w:p>
    <w:p w14:paraId="7F02F23B" w14:textId="0442F9B6" w:rsidR="00FC4D3F" w:rsidRPr="00BE116F" w:rsidRDefault="00FC4D3F" w:rsidP="00C577AF">
      <w:pPr>
        <w:rPr>
          <w:rFonts w:cstheme="minorHAnsi"/>
          <w:i/>
          <w:iCs/>
          <w:sz w:val="22"/>
          <w:szCs w:val="22"/>
        </w:rPr>
      </w:pPr>
      <w:r w:rsidRPr="00BE116F">
        <w:rPr>
          <w:rFonts w:cstheme="minorHAnsi"/>
          <w:i/>
          <w:iCs/>
          <w:sz w:val="22"/>
          <w:szCs w:val="22"/>
        </w:rPr>
        <w:t>Research Paradigm and Method</w:t>
      </w:r>
    </w:p>
    <w:p w14:paraId="187266CE" w14:textId="77DE9C56" w:rsidR="006E7314" w:rsidRPr="00BE116F" w:rsidRDefault="006E7314" w:rsidP="00C577AF">
      <w:pPr>
        <w:rPr>
          <w:rFonts w:cstheme="minorHAnsi"/>
          <w:i/>
          <w:iCs/>
          <w:sz w:val="22"/>
          <w:szCs w:val="22"/>
        </w:rPr>
      </w:pPr>
    </w:p>
    <w:p w14:paraId="6F5E2081" w14:textId="1F920D96" w:rsidR="00D35124" w:rsidRPr="00BE116F" w:rsidRDefault="00F95F3A" w:rsidP="00C577AF">
      <w:pPr>
        <w:rPr>
          <w:rFonts w:cstheme="minorHAnsi"/>
          <w:sz w:val="22"/>
          <w:szCs w:val="22"/>
        </w:rPr>
      </w:pPr>
      <w:r w:rsidRPr="00BE116F">
        <w:rPr>
          <w:rFonts w:cstheme="minorHAnsi"/>
          <w:sz w:val="22"/>
          <w:szCs w:val="22"/>
        </w:rPr>
        <w:t>This</w:t>
      </w:r>
      <w:r w:rsidR="007A52A5" w:rsidRPr="00BE116F">
        <w:rPr>
          <w:rFonts w:cstheme="minorHAnsi"/>
          <w:sz w:val="22"/>
          <w:szCs w:val="22"/>
        </w:rPr>
        <w:t xml:space="preserve"> </w:t>
      </w:r>
      <w:r w:rsidRPr="00BE116F">
        <w:rPr>
          <w:rFonts w:cstheme="minorHAnsi"/>
          <w:sz w:val="22"/>
          <w:szCs w:val="22"/>
        </w:rPr>
        <w:t>dissertation</w:t>
      </w:r>
      <w:r w:rsidR="007A52A5" w:rsidRPr="00BE116F">
        <w:rPr>
          <w:rFonts w:cstheme="minorHAnsi"/>
          <w:sz w:val="22"/>
          <w:szCs w:val="22"/>
        </w:rPr>
        <w:t xml:space="preserve"> will </w:t>
      </w:r>
      <w:r w:rsidR="00D35124" w:rsidRPr="00BE116F">
        <w:rPr>
          <w:rFonts w:cstheme="minorHAnsi"/>
          <w:sz w:val="22"/>
          <w:szCs w:val="22"/>
        </w:rPr>
        <w:t xml:space="preserve">primarily </w:t>
      </w:r>
      <w:r w:rsidRPr="00BE116F">
        <w:rPr>
          <w:rFonts w:cstheme="minorHAnsi"/>
          <w:sz w:val="22"/>
          <w:szCs w:val="22"/>
        </w:rPr>
        <w:t>adopt a</w:t>
      </w:r>
      <w:r w:rsidR="007A52A5" w:rsidRPr="00BE116F">
        <w:rPr>
          <w:rFonts w:cstheme="minorHAnsi"/>
          <w:sz w:val="22"/>
          <w:szCs w:val="22"/>
        </w:rPr>
        <w:t xml:space="preserve"> quantitative</w:t>
      </w:r>
      <w:r w:rsidRPr="00BE116F">
        <w:rPr>
          <w:rFonts w:cstheme="minorHAnsi"/>
          <w:sz w:val="22"/>
          <w:szCs w:val="22"/>
        </w:rPr>
        <w:t xml:space="preserve"> methodology</w:t>
      </w:r>
      <w:r w:rsidR="00614FB7" w:rsidRPr="00BE116F">
        <w:rPr>
          <w:rFonts w:cstheme="minorHAnsi"/>
          <w:sz w:val="22"/>
          <w:szCs w:val="22"/>
        </w:rPr>
        <w:t xml:space="preserve"> approach</w:t>
      </w:r>
      <w:r w:rsidR="007A52A5" w:rsidRPr="00BE116F">
        <w:rPr>
          <w:rFonts w:cstheme="minorHAnsi"/>
          <w:sz w:val="22"/>
          <w:szCs w:val="22"/>
        </w:rPr>
        <w:t xml:space="preserve">, using positivism as a conceptual framework. </w:t>
      </w:r>
      <w:r w:rsidRPr="00BE116F">
        <w:rPr>
          <w:rFonts w:cstheme="minorHAnsi"/>
          <w:sz w:val="22"/>
          <w:szCs w:val="22"/>
        </w:rPr>
        <w:t xml:space="preserve"> </w:t>
      </w:r>
      <w:r w:rsidR="00614FB7" w:rsidRPr="00BE116F">
        <w:rPr>
          <w:rFonts w:cstheme="minorHAnsi"/>
          <w:sz w:val="22"/>
          <w:szCs w:val="22"/>
        </w:rPr>
        <w:t xml:space="preserve">An objective research approach is required to mitigate individual subjectivity, providing empirical data from a large sample of the organisations population which should provide an objective evaluation of the organisations culture. </w:t>
      </w:r>
      <w:proofErr w:type="spellStart"/>
      <w:r w:rsidR="00614FB7" w:rsidRPr="00BE116F">
        <w:rPr>
          <w:rFonts w:cstheme="minorHAnsi"/>
          <w:sz w:val="22"/>
          <w:szCs w:val="22"/>
        </w:rPr>
        <w:t>Leedy</w:t>
      </w:r>
      <w:proofErr w:type="spellEnd"/>
      <w:r w:rsidR="00614FB7" w:rsidRPr="00BE116F">
        <w:rPr>
          <w:rFonts w:cstheme="minorHAnsi"/>
          <w:sz w:val="22"/>
          <w:szCs w:val="22"/>
        </w:rPr>
        <w:t xml:space="preserve"> and </w:t>
      </w:r>
      <w:proofErr w:type="spellStart"/>
      <w:r w:rsidR="00614FB7" w:rsidRPr="00BE116F">
        <w:rPr>
          <w:rFonts w:cstheme="minorHAnsi"/>
          <w:sz w:val="22"/>
          <w:szCs w:val="22"/>
        </w:rPr>
        <w:t>Ormod</w:t>
      </w:r>
      <w:proofErr w:type="spellEnd"/>
      <w:r w:rsidR="00614FB7" w:rsidRPr="00BE116F">
        <w:rPr>
          <w:rFonts w:cstheme="minorHAnsi"/>
          <w:sz w:val="22"/>
          <w:szCs w:val="22"/>
        </w:rPr>
        <w:t xml:space="preserve"> (2001) summarise that ‘quantitative research involves the collection of data so that information can be quantified and subjected to statistical treatment’. </w:t>
      </w:r>
      <w:r w:rsidR="00D35124" w:rsidRPr="00BE116F">
        <w:rPr>
          <w:rFonts w:cstheme="minorHAnsi"/>
          <w:sz w:val="22"/>
          <w:szCs w:val="22"/>
        </w:rPr>
        <w:t>Statistical analysis of a large sample will not only mean an objective evaluation of the culture at FEI Foods Ltd is available, but we will be able to identify specific aspects of the data that highlight positive or negative aspects of the culture.</w:t>
      </w:r>
    </w:p>
    <w:p w14:paraId="29672187" w14:textId="1D2D5E72" w:rsidR="00FC4D3F" w:rsidRPr="00BE116F" w:rsidRDefault="00D35124" w:rsidP="00C577AF">
      <w:pPr>
        <w:rPr>
          <w:rFonts w:cstheme="minorHAnsi"/>
          <w:sz w:val="22"/>
          <w:szCs w:val="22"/>
        </w:rPr>
      </w:pPr>
      <w:r w:rsidRPr="00BE116F">
        <w:rPr>
          <w:rFonts w:cstheme="minorHAnsi"/>
          <w:sz w:val="22"/>
          <w:szCs w:val="22"/>
        </w:rPr>
        <w:tab/>
        <w:t xml:space="preserve"> To complement this quantitative data, qualitative data will also be collected. Advocates of qualitative research suggest that quantitative data is too limited to for deeper understanding, arguing that quantification looks only at a ‘small portion of a reality that cannot be split or unitized without losing the importance of the whole phenomenon’. (</w:t>
      </w:r>
      <w:proofErr w:type="spellStart"/>
      <w:r w:rsidRPr="00BE116F">
        <w:rPr>
          <w:rFonts w:cstheme="minorHAnsi"/>
          <w:sz w:val="22"/>
          <w:szCs w:val="22"/>
        </w:rPr>
        <w:t>Atieno</w:t>
      </w:r>
      <w:proofErr w:type="spellEnd"/>
      <w:r w:rsidRPr="00BE116F">
        <w:rPr>
          <w:rFonts w:cstheme="minorHAnsi"/>
          <w:sz w:val="22"/>
          <w:szCs w:val="22"/>
        </w:rPr>
        <w:t>, 2009).</w:t>
      </w:r>
      <w:r w:rsidR="00EE49F3" w:rsidRPr="00BE116F">
        <w:rPr>
          <w:rFonts w:cstheme="minorHAnsi"/>
          <w:sz w:val="22"/>
          <w:szCs w:val="22"/>
        </w:rPr>
        <w:t xml:space="preserve"> The qualitative data will offer some context to be interpreted alongside the quantitative, which should mean the organisation has access to empirical data with relevant commentary.</w:t>
      </w:r>
    </w:p>
    <w:p w14:paraId="0B68A4F1" w14:textId="77777777" w:rsidR="00EE49F3" w:rsidRPr="00BE116F" w:rsidRDefault="00EE49F3" w:rsidP="00C577AF">
      <w:pPr>
        <w:rPr>
          <w:rFonts w:cstheme="minorHAnsi"/>
          <w:sz w:val="22"/>
          <w:szCs w:val="22"/>
        </w:rPr>
      </w:pPr>
    </w:p>
    <w:p w14:paraId="0E44E5C6" w14:textId="0AA6D5C1" w:rsidR="00FC4D3F" w:rsidRPr="00BE116F" w:rsidRDefault="00FC4D3F" w:rsidP="00C577AF">
      <w:pPr>
        <w:rPr>
          <w:rFonts w:cstheme="minorHAnsi"/>
          <w:i/>
          <w:iCs/>
          <w:sz w:val="22"/>
          <w:szCs w:val="22"/>
        </w:rPr>
      </w:pPr>
      <w:r w:rsidRPr="00BE116F">
        <w:rPr>
          <w:rFonts w:cstheme="minorHAnsi"/>
          <w:i/>
          <w:iCs/>
          <w:sz w:val="22"/>
          <w:szCs w:val="22"/>
        </w:rPr>
        <w:t>Data Collection</w:t>
      </w:r>
    </w:p>
    <w:p w14:paraId="3D62FD11" w14:textId="708CF7E1" w:rsidR="00FC4D3F" w:rsidRPr="00BE116F" w:rsidRDefault="00FC4D3F" w:rsidP="00C577AF">
      <w:pPr>
        <w:rPr>
          <w:rFonts w:cstheme="minorHAnsi"/>
          <w:i/>
          <w:iCs/>
          <w:sz w:val="22"/>
          <w:szCs w:val="22"/>
        </w:rPr>
      </w:pPr>
    </w:p>
    <w:p w14:paraId="2CF78126" w14:textId="73F68622" w:rsidR="007A6549" w:rsidRPr="00BE116F" w:rsidRDefault="00EE49F3" w:rsidP="00C577AF">
      <w:pPr>
        <w:rPr>
          <w:rFonts w:cstheme="minorHAnsi"/>
          <w:sz w:val="22"/>
          <w:szCs w:val="22"/>
        </w:rPr>
      </w:pPr>
      <w:r w:rsidRPr="00BE116F">
        <w:rPr>
          <w:rFonts w:cstheme="minorHAnsi"/>
          <w:sz w:val="22"/>
          <w:szCs w:val="22"/>
        </w:rPr>
        <w:t>A survey questionnaire will be developed to evaluate various aspects of the organisational culture at FEI Foods Ltd. Questions will be structured with reference to the Denison Model.</w:t>
      </w:r>
      <w:r w:rsidR="007A6549" w:rsidRPr="00BE116F">
        <w:rPr>
          <w:rFonts w:cstheme="minorHAnsi"/>
          <w:sz w:val="22"/>
          <w:szCs w:val="22"/>
        </w:rPr>
        <w:t xml:space="preserve"> To ensure consistency and uniformity, the questions will have pre-determined ordinal answers as indicated below:</w:t>
      </w:r>
    </w:p>
    <w:p w14:paraId="5384BD43" w14:textId="265D975F" w:rsidR="007A6549" w:rsidRPr="00BE116F" w:rsidRDefault="007A6549" w:rsidP="00C577AF">
      <w:pPr>
        <w:rPr>
          <w:rFonts w:cstheme="minorHAnsi"/>
          <w:sz w:val="22"/>
          <w:szCs w:val="22"/>
        </w:rPr>
      </w:pPr>
    </w:p>
    <w:p w14:paraId="6F84DDCB" w14:textId="0E2DF6C2" w:rsidR="007A6549" w:rsidRPr="00BE116F" w:rsidRDefault="007A6549" w:rsidP="007A6549">
      <w:pPr>
        <w:pStyle w:val="ListParagraph"/>
        <w:numPr>
          <w:ilvl w:val="0"/>
          <w:numId w:val="3"/>
        </w:numPr>
        <w:rPr>
          <w:rFonts w:cstheme="minorHAnsi"/>
          <w:sz w:val="22"/>
          <w:szCs w:val="22"/>
        </w:rPr>
      </w:pPr>
      <w:r w:rsidRPr="00BE116F">
        <w:rPr>
          <w:rFonts w:cstheme="minorHAnsi"/>
          <w:sz w:val="22"/>
          <w:szCs w:val="22"/>
        </w:rPr>
        <w:t>Strongly disagree</w:t>
      </w:r>
    </w:p>
    <w:p w14:paraId="14603BB5" w14:textId="46646000" w:rsidR="007A6549" w:rsidRPr="00BE116F" w:rsidRDefault="007A6549" w:rsidP="007A6549">
      <w:pPr>
        <w:pStyle w:val="ListParagraph"/>
        <w:numPr>
          <w:ilvl w:val="0"/>
          <w:numId w:val="3"/>
        </w:numPr>
        <w:rPr>
          <w:rFonts w:cstheme="minorHAnsi"/>
          <w:sz w:val="22"/>
          <w:szCs w:val="22"/>
        </w:rPr>
      </w:pPr>
      <w:r w:rsidRPr="00BE116F">
        <w:rPr>
          <w:rFonts w:cstheme="minorHAnsi"/>
          <w:sz w:val="22"/>
          <w:szCs w:val="22"/>
        </w:rPr>
        <w:t>Disagree</w:t>
      </w:r>
    </w:p>
    <w:p w14:paraId="13C3B74B" w14:textId="76388B14" w:rsidR="007A6549" w:rsidRPr="00BE116F" w:rsidRDefault="007A6549" w:rsidP="007A6549">
      <w:pPr>
        <w:pStyle w:val="ListParagraph"/>
        <w:numPr>
          <w:ilvl w:val="0"/>
          <w:numId w:val="3"/>
        </w:numPr>
        <w:rPr>
          <w:rFonts w:cstheme="minorHAnsi"/>
          <w:sz w:val="22"/>
          <w:szCs w:val="22"/>
        </w:rPr>
      </w:pPr>
      <w:r w:rsidRPr="00BE116F">
        <w:rPr>
          <w:rFonts w:cstheme="minorHAnsi"/>
          <w:sz w:val="22"/>
          <w:szCs w:val="22"/>
        </w:rPr>
        <w:t>Agree</w:t>
      </w:r>
    </w:p>
    <w:p w14:paraId="42277396" w14:textId="171A370C" w:rsidR="007A6549" w:rsidRPr="00BE116F" w:rsidRDefault="007A6549" w:rsidP="007A6549">
      <w:pPr>
        <w:pStyle w:val="ListParagraph"/>
        <w:numPr>
          <w:ilvl w:val="0"/>
          <w:numId w:val="3"/>
        </w:numPr>
        <w:rPr>
          <w:rFonts w:cstheme="minorHAnsi"/>
          <w:sz w:val="22"/>
          <w:szCs w:val="22"/>
        </w:rPr>
      </w:pPr>
      <w:r w:rsidRPr="00BE116F">
        <w:rPr>
          <w:rFonts w:cstheme="minorHAnsi"/>
          <w:sz w:val="22"/>
          <w:szCs w:val="22"/>
        </w:rPr>
        <w:t>Strongly agree</w:t>
      </w:r>
    </w:p>
    <w:p w14:paraId="2B578221" w14:textId="5727FFC2" w:rsidR="007A6549" w:rsidRPr="00BE116F" w:rsidRDefault="007A6549" w:rsidP="007A6549">
      <w:pPr>
        <w:rPr>
          <w:rFonts w:cstheme="minorHAnsi"/>
          <w:sz w:val="22"/>
          <w:szCs w:val="22"/>
        </w:rPr>
      </w:pPr>
    </w:p>
    <w:p w14:paraId="426C860D" w14:textId="40B38CFD" w:rsidR="000A6FE9" w:rsidRPr="00BE116F" w:rsidRDefault="007A6549" w:rsidP="007A6549">
      <w:pPr>
        <w:rPr>
          <w:rFonts w:cstheme="minorHAnsi"/>
          <w:sz w:val="22"/>
          <w:szCs w:val="22"/>
        </w:rPr>
      </w:pPr>
      <w:r w:rsidRPr="00BE116F">
        <w:rPr>
          <w:rFonts w:cstheme="minorHAnsi"/>
          <w:sz w:val="22"/>
          <w:szCs w:val="22"/>
        </w:rPr>
        <w:t xml:space="preserve">The population to be surveyed will be the </w:t>
      </w:r>
      <w:r w:rsidR="000A6FE9" w:rsidRPr="00BE116F">
        <w:rPr>
          <w:rFonts w:cstheme="minorHAnsi"/>
          <w:sz w:val="22"/>
          <w:szCs w:val="22"/>
        </w:rPr>
        <w:t xml:space="preserve">indirect </w:t>
      </w:r>
      <w:r w:rsidRPr="00BE116F">
        <w:rPr>
          <w:rFonts w:cstheme="minorHAnsi"/>
          <w:sz w:val="22"/>
          <w:szCs w:val="22"/>
        </w:rPr>
        <w:t xml:space="preserve">workforce of </w:t>
      </w:r>
      <w:r w:rsidR="000A6FE9" w:rsidRPr="00BE116F">
        <w:rPr>
          <w:rFonts w:cstheme="minorHAnsi"/>
          <w:sz w:val="22"/>
          <w:szCs w:val="22"/>
        </w:rPr>
        <w:t>FEI Foods, where 80 responses will be required to achieve a confidence level of 95% that the response of the sample is representative of the wider population. Participants will be anonymous and selected at random.</w:t>
      </w:r>
    </w:p>
    <w:p w14:paraId="3B4DFF52" w14:textId="4BEC7D0E" w:rsidR="000A6FE9" w:rsidRPr="00BE116F" w:rsidRDefault="000A6FE9" w:rsidP="007A6549">
      <w:pPr>
        <w:rPr>
          <w:rFonts w:cstheme="minorHAnsi"/>
          <w:sz w:val="22"/>
          <w:szCs w:val="22"/>
        </w:rPr>
      </w:pPr>
      <w:r w:rsidRPr="00BE116F">
        <w:rPr>
          <w:rFonts w:cstheme="minorHAnsi"/>
          <w:sz w:val="22"/>
          <w:szCs w:val="22"/>
        </w:rPr>
        <w:tab/>
        <w:t>One-to-one interviews will also be arranged, with open ended questions offered that correlate with the questions in the survey so a body of qualitative data can be compared directly with specific elements of the quantitative date for that required context. 10 participants will be selected after the survey, again at random and anonymised. Paperwork detailing participation and consent will need to be completed in advance.</w:t>
      </w:r>
    </w:p>
    <w:p w14:paraId="4633CB99" w14:textId="0203AAEC" w:rsidR="000A6FE9" w:rsidRPr="00BE116F" w:rsidRDefault="000A6FE9" w:rsidP="007A6549">
      <w:pPr>
        <w:rPr>
          <w:rFonts w:cstheme="minorHAnsi"/>
          <w:sz w:val="22"/>
          <w:szCs w:val="22"/>
        </w:rPr>
      </w:pPr>
      <w:r w:rsidRPr="00BE116F">
        <w:rPr>
          <w:rFonts w:cstheme="minorHAnsi"/>
          <w:sz w:val="22"/>
          <w:szCs w:val="22"/>
        </w:rPr>
        <w:tab/>
        <w:t>There is full commitment to ensure the research is conducted ethically. The University has an ethics policy, namely ‘Research ethics and code of practice’, which will be strictly adhered to. In principle this will mean demonstrating honesty throughout, be rigorous with my methodology, respect the participants and employ open communication throughout. Deviation from these behaviours is simply not an option at any cost.</w:t>
      </w:r>
    </w:p>
    <w:p w14:paraId="37A5B87B" w14:textId="77777777" w:rsidR="007A6549" w:rsidRPr="00BE116F" w:rsidRDefault="007A6549" w:rsidP="007A6549">
      <w:pPr>
        <w:rPr>
          <w:rFonts w:cstheme="minorHAnsi"/>
          <w:sz w:val="22"/>
          <w:szCs w:val="22"/>
        </w:rPr>
      </w:pPr>
    </w:p>
    <w:p w14:paraId="44BB0D92" w14:textId="61C0C9B1" w:rsidR="00FC4D3F" w:rsidRPr="00BE116F" w:rsidRDefault="00FC4D3F" w:rsidP="00C577AF">
      <w:pPr>
        <w:rPr>
          <w:rFonts w:cstheme="minorHAnsi"/>
          <w:i/>
          <w:iCs/>
          <w:sz w:val="22"/>
          <w:szCs w:val="22"/>
        </w:rPr>
      </w:pPr>
      <w:r w:rsidRPr="00BE116F">
        <w:rPr>
          <w:rFonts w:cstheme="minorHAnsi"/>
          <w:i/>
          <w:iCs/>
          <w:sz w:val="22"/>
          <w:szCs w:val="22"/>
        </w:rPr>
        <w:t>Methods of Data Analysis</w:t>
      </w:r>
    </w:p>
    <w:p w14:paraId="3C0680B7" w14:textId="6084CF29" w:rsidR="000A6FE9" w:rsidRPr="00BE116F" w:rsidRDefault="000A6FE9" w:rsidP="00C577AF">
      <w:pPr>
        <w:rPr>
          <w:rFonts w:cstheme="minorHAnsi"/>
          <w:i/>
          <w:iCs/>
          <w:sz w:val="22"/>
          <w:szCs w:val="22"/>
        </w:rPr>
      </w:pPr>
    </w:p>
    <w:p w14:paraId="620C3A33" w14:textId="566C99BC" w:rsidR="000A6FE9" w:rsidRPr="00BE116F" w:rsidRDefault="000A6FE9" w:rsidP="00C577AF">
      <w:pPr>
        <w:rPr>
          <w:rFonts w:cstheme="minorHAnsi"/>
          <w:sz w:val="22"/>
          <w:szCs w:val="22"/>
        </w:rPr>
      </w:pPr>
      <w:r w:rsidRPr="00BE116F">
        <w:rPr>
          <w:rFonts w:cstheme="minorHAnsi"/>
          <w:sz w:val="22"/>
          <w:szCs w:val="22"/>
        </w:rPr>
        <w:t xml:space="preserve">Having completed the survey and one-to-one interviews, the quantitative ordinal data will be collated in numerous bar charts which will offer a visual on what elements of the culture are weak and which are strong. These will then be overlayed with Denison’s model so conclusions can be drawn on the current state of the </w:t>
      </w:r>
      <w:r w:rsidR="00BE116F" w:rsidRPr="00BE116F">
        <w:rPr>
          <w:rFonts w:cstheme="minorHAnsi"/>
          <w:sz w:val="22"/>
          <w:szCs w:val="22"/>
        </w:rPr>
        <w:t>culture. Qualitative data will be linked with the relevant quantitative data to apply some context and perhaps some reasoning on why certain aspects of the culture are weak. This qualitative data may serve to inform the practicality of certain recommendations that will be proposed based on the primary research.</w:t>
      </w:r>
      <w:r w:rsidRPr="00BE116F">
        <w:rPr>
          <w:rFonts w:cstheme="minorHAnsi"/>
          <w:sz w:val="22"/>
          <w:szCs w:val="22"/>
        </w:rPr>
        <w:t xml:space="preserve"> </w:t>
      </w:r>
    </w:p>
    <w:p w14:paraId="24A42A8B" w14:textId="4900CC5F" w:rsidR="00FC4D3F" w:rsidRPr="00BE116F" w:rsidRDefault="00FC4D3F" w:rsidP="00C577AF">
      <w:pPr>
        <w:rPr>
          <w:rFonts w:cstheme="minorHAnsi"/>
          <w:i/>
          <w:iCs/>
          <w:sz w:val="22"/>
          <w:szCs w:val="22"/>
        </w:rPr>
      </w:pPr>
    </w:p>
    <w:p w14:paraId="3EAD22FE" w14:textId="54D88234" w:rsidR="00FC4D3F" w:rsidRPr="00BE116F" w:rsidRDefault="00FC4D3F" w:rsidP="00C577AF">
      <w:pPr>
        <w:rPr>
          <w:rFonts w:cstheme="minorHAnsi"/>
          <w:i/>
          <w:iCs/>
          <w:sz w:val="22"/>
          <w:szCs w:val="22"/>
        </w:rPr>
      </w:pPr>
      <w:r w:rsidRPr="00BE116F">
        <w:rPr>
          <w:rFonts w:cstheme="minorHAnsi"/>
          <w:i/>
          <w:iCs/>
          <w:sz w:val="22"/>
          <w:szCs w:val="22"/>
        </w:rPr>
        <w:t>Resource and Time Management</w:t>
      </w:r>
    </w:p>
    <w:p w14:paraId="1107F19D" w14:textId="78CCDD03" w:rsidR="00975C51" w:rsidRPr="00BE116F" w:rsidRDefault="00975C51" w:rsidP="00C577AF">
      <w:pPr>
        <w:rPr>
          <w:rFonts w:cstheme="minorHAnsi"/>
          <w:i/>
          <w:iCs/>
          <w:sz w:val="22"/>
          <w:szCs w:val="22"/>
        </w:rPr>
      </w:pPr>
    </w:p>
    <w:p w14:paraId="6C707ABE" w14:textId="42B0CC72" w:rsidR="00975C51" w:rsidRPr="00BE116F" w:rsidRDefault="00975C51" w:rsidP="00C577AF">
      <w:pPr>
        <w:rPr>
          <w:rFonts w:cstheme="minorHAnsi"/>
          <w:sz w:val="22"/>
          <w:szCs w:val="22"/>
        </w:rPr>
      </w:pPr>
      <w:r w:rsidRPr="00BE116F">
        <w:rPr>
          <w:rFonts w:cstheme="minorHAnsi"/>
          <w:sz w:val="22"/>
          <w:szCs w:val="22"/>
        </w:rPr>
        <w:t>Time management will be a key challenge during this research project, I have set myself a schedule of completion as below</w:t>
      </w:r>
      <w:r w:rsidR="006E7314" w:rsidRPr="00BE116F">
        <w:rPr>
          <w:rFonts w:cstheme="minorHAnsi"/>
          <w:sz w:val="22"/>
          <w:szCs w:val="22"/>
        </w:rPr>
        <w:t xml:space="preserve"> in order ensure the Dissertation is completed to the required deadline</w:t>
      </w:r>
      <w:r w:rsidRPr="00BE116F">
        <w:rPr>
          <w:rFonts w:cstheme="minorHAnsi"/>
          <w:sz w:val="22"/>
          <w:szCs w:val="22"/>
        </w:rPr>
        <w:t>:</w:t>
      </w:r>
    </w:p>
    <w:p w14:paraId="503A1A9D" w14:textId="601BD5CB" w:rsidR="00975C51" w:rsidRPr="00BE116F" w:rsidRDefault="00975C51" w:rsidP="00C577AF">
      <w:pPr>
        <w:rPr>
          <w:rFonts w:cstheme="minorHAnsi"/>
          <w:sz w:val="22"/>
          <w:szCs w:val="22"/>
        </w:rPr>
      </w:pPr>
    </w:p>
    <w:p w14:paraId="26E5C801" w14:textId="7F21184E" w:rsidR="00975C51" w:rsidRPr="00BE116F" w:rsidRDefault="00975C51" w:rsidP="00975C51">
      <w:pPr>
        <w:pStyle w:val="ListParagraph"/>
        <w:numPr>
          <w:ilvl w:val="0"/>
          <w:numId w:val="2"/>
        </w:numPr>
        <w:rPr>
          <w:rFonts w:cstheme="minorHAnsi"/>
          <w:sz w:val="22"/>
          <w:szCs w:val="22"/>
        </w:rPr>
      </w:pPr>
      <w:r w:rsidRPr="00BE116F">
        <w:rPr>
          <w:rFonts w:cstheme="minorHAnsi"/>
          <w:sz w:val="22"/>
          <w:szCs w:val="22"/>
        </w:rPr>
        <w:t>Proposal</w:t>
      </w:r>
      <w:r w:rsidR="006E7314" w:rsidRPr="00BE116F">
        <w:rPr>
          <w:rFonts w:cstheme="minorHAnsi"/>
          <w:sz w:val="22"/>
          <w:szCs w:val="22"/>
        </w:rPr>
        <w:t xml:space="preserve"> – To be started October 2020, finalised and submitted November 2020.</w:t>
      </w:r>
    </w:p>
    <w:p w14:paraId="33AE63BE" w14:textId="2EEF60F0" w:rsidR="006E7314" w:rsidRPr="00BE116F" w:rsidRDefault="006E7314" w:rsidP="00975C51">
      <w:pPr>
        <w:pStyle w:val="ListParagraph"/>
        <w:numPr>
          <w:ilvl w:val="0"/>
          <w:numId w:val="2"/>
        </w:numPr>
        <w:rPr>
          <w:rFonts w:cstheme="minorHAnsi"/>
          <w:sz w:val="22"/>
          <w:szCs w:val="22"/>
        </w:rPr>
      </w:pPr>
      <w:r w:rsidRPr="00BE116F">
        <w:rPr>
          <w:rFonts w:cstheme="minorHAnsi"/>
          <w:sz w:val="22"/>
          <w:szCs w:val="22"/>
        </w:rPr>
        <w:t>Literature Review – To be started December 2020, finalised and submitted January 2021.</w:t>
      </w:r>
    </w:p>
    <w:p w14:paraId="3066A590" w14:textId="1D823E76" w:rsidR="006E7314" w:rsidRPr="00BE116F" w:rsidRDefault="0063582B" w:rsidP="00975C51">
      <w:pPr>
        <w:pStyle w:val="ListParagraph"/>
        <w:numPr>
          <w:ilvl w:val="0"/>
          <w:numId w:val="2"/>
        </w:numPr>
        <w:rPr>
          <w:rFonts w:cstheme="minorHAnsi"/>
          <w:sz w:val="22"/>
          <w:szCs w:val="22"/>
        </w:rPr>
      </w:pPr>
      <w:r w:rsidRPr="00BE116F">
        <w:rPr>
          <w:rFonts w:cstheme="minorHAnsi"/>
          <w:sz w:val="22"/>
          <w:szCs w:val="22"/>
        </w:rPr>
        <w:t>Research Design – To be started February 2021, finalised and submitted March 2021. Primary research to be delivered in February.</w:t>
      </w:r>
    </w:p>
    <w:p w14:paraId="6895CC95" w14:textId="4C3BE20B" w:rsidR="0063582B" w:rsidRPr="00BE116F" w:rsidRDefault="0063582B" w:rsidP="00975C51">
      <w:pPr>
        <w:pStyle w:val="ListParagraph"/>
        <w:numPr>
          <w:ilvl w:val="0"/>
          <w:numId w:val="2"/>
        </w:numPr>
        <w:rPr>
          <w:rFonts w:cstheme="minorHAnsi"/>
          <w:sz w:val="22"/>
          <w:szCs w:val="22"/>
        </w:rPr>
      </w:pPr>
      <w:r w:rsidRPr="00BE116F">
        <w:rPr>
          <w:rFonts w:cstheme="minorHAnsi"/>
          <w:sz w:val="22"/>
          <w:szCs w:val="22"/>
        </w:rPr>
        <w:t>Analysis of Results – To be completed immediately after the primary research, finalised and submitted March 2021.</w:t>
      </w:r>
    </w:p>
    <w:p w14:paraId="305B8C0D" w14:textId="7315B387" w:rsidR="0063582B" w:rsidRPr="00BE116F" w:rsidRDefault="0063582B" w:rsidP="00975C51">
      <w:pPr>
        <w:pStyle w:val="ListParagraph"/>
        <w:numPr>
          <w:ilvl w:val="0"/>
          <w:numId w:val="2"/>
        </w:numPr>
        <w:rPr>
          <w:rFonts w:cstheme="minorHAnsi"/>
          <w:sz w:val="22"/>
          <w:szCs w:val="22"/>
        </w:rPr>
      </w:pPr>
      <w:r w:rsidRPr="00BE116F">
        <w:rPr>
          <w:rFonts w:cstheme="minorHAnsi"/>
          <w:sz w:val="22"/>
          <w:szCs w:val="22"/>
        </w:rPr>
        <w:t>Completed Dissertation – To be started April 2021, bringing together all elements of completed work so far and finalising for submission May 2021.</w:t>
      </w:r>
    </w:p>
    <w:p w14:paraId="22952B78" w14:textId="10B6C45A" w:rsidR="0063582B" w:rsidRPr="00BE116F" w:rsidRDefault="0063582B" w:rsidP="0063582B">
      <w:pPr>
        <w:rPr>
          <w:rFonts w:cstheme="minorHAnsi"/>
          <w:sz w:val="22"/>
          <w:szCs w:val="22"/>
        </w:rPr>
      </w:pPr>
    </w:p>
    <w:p w14:paraId="4E97751B" w14:textId="600C4116" w:rsidR="0063582B" w:rsidRPr="00BE116F" w:rsidRDefault="0063582B" w:rsidP="0063582B">
      <w:pPr>
        <w:rPr>
          <w:rFonts w:cstheme="minorHAnsi"/>
          <w:sz w:val="22"/>
          <w:szCs w:val="22"/>
        </w:rPr>
      </w:pPr>
      <w:r w:rsidRPr="00BE116F">
        <w:rPr>
          <w:rFonts w:cstheme="minorHAnsi"/>
          <w:sz w:val="22"/>
          <w:szCs w:val="22"/>
        </w:rPr>
        <w:t>The cost of the primary research and other budgetary considerations will be covered entirely by myself, with the support of FEI Foods Ltd. There are no concerns regarding the availability of required resources</w:t>
      </w:r>
      <w:r w:rsidR="000131A5" w:rsidRPr="00BE116F">
        <w:rPr>
          <w:rFonts w:cstheme="minorHAnsi"/>
          <w:sz w:val="22"/>
          <w:szCs w:val="22"/>
        </w:rPr>
        <w:t>. Materials for the survey and questionnaire are available within the organisation and I have a personal laptop to be used to write the dissertation with relevant software and access to online library resources.</w:t>
      </w:r>
    </w:p>
    <w:p w14:paraId="23641E12" w14:textId="77777777" w:rsidR="00FC4D3F" w:rsidRPr="00BE116F" w:rsidRDefault="00FC4D3F" w:rsidP="00C577AF">
      <w:pPr>
        <w:rPr>
          <w:rFonts w:cstheme="minorHAnsi"/>
          <w:sz w:val="22"/>
          <w:szCs w:val="22"/>
        </w:rPr>
      </w:pPr>
    </w:p>
    <w:p w14:paraId="06632848" w14:textId="77777777" w:rsidR="000F0437" w:rsidRPr="00BE116F" w:rsidRDefault="000F0437" w:rsidP="000F0437">
      <w:pPr>
        <w:ind w:firstLine="720"/>
        <w:rPr>
          <w:rFonts w:cstheme="minorHAnsi"/>
          <w:sz w:val="22"/>
          <w:szCs w:val="22"/>
        </w:rPr>
      </w:pPr>
    </w:p>
    <w:p w14:paraId="250CFEAA" w14:textId="77777777" w:rsidR="000F0437" w:rsidRPr="00BE116F" w:rsidRDefault="000F0437" w:rsidP="000F0437">
      <w:pPr>
        <w:ind w:firstLine="720"/>
        <w:rPr>
          <w:rFonts w:cstheme="minorHAnsi"/>
          <w:sz w:val="22"/>
          <w:szCs w:val="22"/>
        </w:rPr>
      </w:pPr>
    </w:p>
    <w:p w14:paraId="268C4F5A" w14:textId="6FCCF779" w:rsidR="00BA119B" w:rsidRPr="00BE116F" w:rsidRDefault="00BA119B" w:rsidP="004A6BA5">
      <w:pPr>
        <w:ind w:firstLine="720"/>
        <w:rPr>
          <w:rFonts w:cstheme="minorHAnsi"/>
          <w:sz w:val="22"/>
          <w:szCs w:val="22"/>
        </w:rPr>
      </w:pPr>
    </w:p>
    <w:p w14:paraId="253EDD9C" w14:textId="77C87EDD" w:rsidR="00BA119B" w:rsidRPr="00BE116F" w:rsidRDefault="00BA119B" w:rsidP="004A6BA5">
      <w:pPr>
        <w:ind w:firstLine="720"/>
        <w:rPr>
          <w:rFonts w:cstheme="minorHAnsi"/>
          <w:sz w:val="22"/>
          <w:szCs w:val="22"/>
        </w:rPr>
      </w:pPr>
    </w:p>
    <w:p w14:paraId="61B7D247" w14:textId="640AE082" w:rsidR="00BA119B" w:rsidRPr="00BE116F" w:rsidRDefault="00BA119B" w:rsidP="004A6BA5">
      <w:pPr>
        <w:ind w:firstLine="720"/>
        <w:rPr>
          <w:rFonts w:cstheme="minorHAnsi"/>
          <w:sz w:val="22"/>
          <w:szCs w:val="22"/>
        </w:rPr>
      </w:pPr>
    </w:p>
    <w:p w14:paraId="1053B897" w14:textId="76DD38C4" w:rsidR="00BA119B" w:rsidRPr="00BE116F" w:rsidRDefault="00BA119B" w:rsidP="004A6BA5">
      <w:pPr>
        <w:ind w:firstLine="720"/>
        <w:rPr>
          <w:rFonts w:cstheme="minorHAnsi"/>
          <w:sz w:val="22"/>
          <w:szCs w:val="22"/>
        </w:rPr>
      </w:pPr>
    </w:p>
    <w:p w14:paraId="1FD7B516" w14:textId="314AC677" w:rsidR="00BA119B" w:rsidRPr="00BE116F" w:rsidRDefault="00BA119B" w:rsidP="004A6BA5">
      <w:pPr>
        <w:ind w:firstLine="720"/>
        <w:rPr>
          <w:rFonts w:cstheme="minorHAnsi"/>
          <w:sz w:val="22"/>
          <w:szCs w:val="22"/>
        </w:rPr>
      </w:pPr>
    </w:p>
    <w:p w14:paraId="3B97E653" w14:textId="77777777" w:rsidR="0055189B" w:rsidRPr="00BE116F" w:rsidRDefault="0055189B" w:rsidP="0055189B">
      <w:pPr>
        <w:spacing w:after="100" w:afterAutospacing="1"/>
        <w:outlineLvl w:val="1"/>
        <w:rPr>
          <w:rFonts w:eastAsia="Times New Roman" w:cstheme="minorHAnsi"/>
          <w:color w:val="000000"/>
          <w:sz w:val="18"/>
          <w:szCs w:val="18"/>
          <w:lang w:eastAsia="en-GB"/>
        </w:rPr>
      </w:pPr>
      <w:r w:rsidRPr="00BE116F">
        <w:rPr>
          <w:rFonts w:eastAsia="Times New Roman" w:cstheme="minorHAnsi"/>
          <w:color w:val="000000"/>
          <w:sz w:val="18"/>
          <w:szCs w:val="18"/>
          <w:lang w:eastAsia="en-GB"/>
        </w:rPr>
        <w:t>References</w:t>
      </w:r>
    </w:p>
    <w:p w14:paraId="4D6BE1F5" w14:textId="77777777" w:rsidR="0055189B" w:rsidRPr="00BE116F" w:rsidRDefault="0055189B" w:rsidP="0055189B">
      <w:pPr>
        <w:spacing w:after="180"/>
        <w:ind w:left="450" w:hanging="450"/>
        <w:rPr>
          <w:rFonts w:eastAsia="Times New Roman" w:cstheme="minorHAnsi"/>
          <w:color w:val="000000"/>
          <w:sz w:val="18"/>
          <w:szCs w:val="18"/>
          <w:lang w:eastAsia="en-GB"/>
        </w:rPr>
      </w:pPr>
      <w:r w:rsidRPr="00BE116F">
        <w:rPr>
          <w:rFonts w:eastAsia="Times New Roman" w:cstheme="minorHAnsi"/>
          <w:color w:val="000000"/>
          <w:sz w:val="18"/>
          <w:szCs w:val="18"/>
          <w:lang w:eastAsia="en-GB"/>
        </w:rPr>
        <w:t>Balogun, J. and Johnson, G., 2004. Organizational Restructuring and Middle Manager Sensemaking. </w:t>
      </w:r>
      <w:r w:rsidRPr="00BE116F">
        <w:rPr>
          <w:rFonts w:eastAsia="Times New Roman" w:cstheme="minorHAnsi"/>
          <w:i/>
          <w:iCs/>
          <w:color w:val="000000"/>
          <w:sz w:val="18"/>
          <w:szCs w:val="18"/>
          <w:lang w:eastAsia="en-GB"/>
        </w:rPr>
        <w:t>Academy of Management Journal</w:t>
      </w:r>
      <w:r w:rsidRPr="00BE116F">
        <w:rPr>
          <w:rFonts w:eastAsia="Times New Roman" w:cstheme="minorHAnsi"/>
          <w:color w:val="000000"/>
          <w:sz w:val="18"/>
          <w:szCs w:val="18"/>
          <w:lang w:eastAsia="en-GB"/>
        </w:rPr>
        <w:t>, 47(4), pp.523-549.</w:t>
      </w:r>
    </w:p>
    <w:p w14:paraId="3EC84BBF" w14:textId="77777777" w:rsidR="0055189B" w:rsidRPr="00BE116F" w:rsidRDefault="0055189B" w:rsidP="0055189B">
      <w:pPr>
        <w:spacing w:after="180"/>
        <w:ind w:left="450" w:hanging="450"/>
        <w:rPr>
          <w:rFonts w:eastAsia="Times New Roman" w:cstheme="minorHAnsi"/>
          <w:color w:val="000000"/>
          <w:sz w:val="18"/>
          <w:szCs w:val="18"/>
          <w:lang w:eastAsia="en-GB"/>
        </w:rPr>
      </w:pPr>
      <w:r w:rsidRPr="00BE116F">
        <w:rPr>
          <w:rFonts w:eastAsia="Times New Roman" w:cstheme="minorHAnsi"/>
          <w:color w:val="000000"/>
          <w:sz w:val="18"/>
          <w:szCs w:val="18"/>
          <w:lang w:eastAsia="en-GB"/>
        </w:rPr>
        <w:t>Block, P., 1991. </w:t>
      </w:r>
      <w:r w:rsidRPr="00BE116F">
        <w:rPr>
          <w:rFonts w:eastAsia="Times New Roman" w:cstheme="minorHAnsi"/>
          <w:i/>
          <w:iCs/>
          <w:color w:val="000000"/>
          <w:sz w:val="18"/>
          <w:szCs w:val="18"/>
          <w:lang w:eastAsia="en-GB"/>
        </w:rPr>
        <w:t>The Empowered Manager</w:t>
      </w:r>
      <w:r w:rsidRPr="00BE116F">
        <w:rPr>
          <w:rFonts w:eastAsia="Times New Roman" w:cstheme="minorHAnsi"/>
          <w:color w:val="000000"/>
          <w:sz w:val="18"/>
          <w:szCs w:val="18"/>
          <w:lang w:eastAsia="en-GB"/>
        </w:rPr>
        <w:t>. San Francisco: Jossey - Bass.</w:t>
      </w:r>
    </w:p>
    <w:p w14:paraId="250EACC4" w14:textId="77777777" w:rsidR="0055189B" w:rsidRPr="00BE116F" w:rsidRDefault="0055189B" w:rsidP="0055189B">
      <w:pPr>
        <w:spacing w:after="180"/>
        <w:ind w:left="450" w:hanging="450"/>
        <w:rPr>
          <w:rFonts w:eastAsia="Times New Roman" w:cstheme="minorHAnsi"/>
          <w:color w:val="000000"/>
          <w:sz w:val="18"/>
          <w:szCs w:val="18"/>
          <w:lang w:eastAsia="en-GB"/>
        </w:rPr>
      </w:pPr>
      <w:r w:rsidRPr="00BE116F">
        <w:rPr>
          <w:rFonts w:eastAsia="Times New Roman" w:cstheme="minorHAnsi"/>
          <w:color w:val="000000"/>
          <w:sz w:val="18"/>
          <w:szCs w:val="18"/>
          <w:lang w:eastAsia="en-GB"/>
        </w:rPr>
        <w:t>Buckingham, M. and Coffman, C., 1999. </w:t>
      </w:r>
      <w:r w:rsidRPr="00BE116F">
        <w:rPr>
          <w:rFonts w:eastAsia="Times New Roman" w:cstheme="minorHAnsi"/>
          <w:i/>
          <w:iCs/>
          <w:color w:val="000000"/>
          <w:sz w:val="18"/>
          <w:szCs w:val="18"/>
          <w:lang w:eastAsia="en-GB"/>
        </w:rPr>
        <w:t xml:space="preserve">First, Break All The Rules: What The World's Greatest Managers Do </w:t>
      </w:r>
      <w:proofErr w:type="gramStart"/>
      <w:r w:rsidRPr="00BE116F">
        <w:rPr>
          <w:rFonts w:eastAsia="Times New Roman" w:cstheme="minorHAnsi"/>
          <w:i/>
          <w:iCs/>
          <w:color w:val="000000"/>
          <w:sz w:val="18"/>
          <w:szCs w:val="18"/>
          <w:lang w:eastAsia="en-GB"/>
        </w:rPr>
        <w:t>Differently.</w:t>
      </w:r>
      <w:r w:rsidRPr="00BE116F">
        <w:rPr>
          <w:rFonts w:eastAsia="Times New Roman" w:cstheme="minorHAnsi"/>
          <w:color w:val="000000"/>
          <w:sz w:val="18"/>
          <w:szCs w:val="18"/>
          <w:lang w:eastAsia="en-GB"/>
        </w:rPr>
        <w:t>.</w:t>
      </w:r>
      <w:proofErr w:type="gramEnd"/>
      <w:r w:rsidRPr="00BE116F">
        <w:rPr>
          <w:rFonts w:eastAsia="Times New Roman" w:cstheme="minorHAnsi"/>
          <w:color w:val="000000"/>
          <w:sz w:val="18"/>
          <w:szCs w:val="18"/>
          <w:lang w:eastAsia="en-GB"/>
        </w:rPr>
        <w:t xml:space="preserve"> New York: Simon &amp; Schuster.</w:t>
      </w:r>
    </w:p>
    <w:p w14:paraId="3F068E88" w14:textId="77777777" w:rsidR="0055189B" w:rsidRPr="00BE116F" w:rsidRDefault="0055189B" w:rsidP="0055189B">
      <w:pPr>
        <w:spacing w:after="180"/>
        <w:ind w:left="450" w:hanging="450"/>
        <w:rPr>
          <w:rFonts w:eastAsia="Times New Roman" w:cstheme="minorHAnsi"/>
          <w:color w:val="000000"/>
          <w:sz w:val="18"/>
          <w:szCs w:val="18"/>
          <w:lang w:eastAsia="en-GB"/>
        </w:rPr>
      </w:pPr>
      <w:r w:rsidRPr="00BE116F">
        <w:rPr>
          <w:rFonts w:eastAsia="Times New Roman" w:cstheme="minorHAnsi"/>
          <w:color w:val="000000"/>
          <w:sz w:val="18"/>
          <w:szCs w:val="18"/>
          <w:lang w:eastAsia="en-GB"/>
        </w:rPr>
        <w:t>Cameron, K. and Quinn, R., 2011. </w:t>
      </w:r>
      <w:r w:rsidRPr="00BE116F">
        <w:rPr>
          <w:rFonts w:eastAsia="Times New Roman" w:cstheme="minorHAnsi"/>
          <w:i/>
          <w:iCs/>
          <w:color w:val="000000"/>
          <w:sz w:val="18"/>
          <w:szCs w:val="18"/>
          <w:lang w:eastAsia="en-GB"/>
        </w:rPr>
        <w:t xml:space="preserve">Diagnosing </w:t>
      </w:r>
      <w:proofErr w:type="gramStart"/>
      <w:r w:rsidRPr="00BE116F">
        <w:rPr>
          <w:rFonts w:eastAsia="Times New Roman" w:cstheme="minorHAnsi"/>
          <w:i/>
          <w:iCs/>
          <w:color w:val="000000"/>
          <w:sz w:val="18"/>
          <w:szCs w:val="18"/>
          <w:lang w:eastAsia="en-GB"/>
        </w:rPr>
        <w:t>And</w:t>
      </w:r>
      <w:proofErr w:type="gramEnd"/>
      <w:r w:rsidRPr="00BE116F">
        <w:rPr>
          <w:rFonts w:eastAsia="Times New Roman" w:cstheme="minorHAnsi"/>
          <w:i/>
          <w:iCs/>
          <w:color w:val="000000"/>
          <w:sz w:val="18"/>
          <w:szCs w:val="18"/>
          <w:lang w:eastAsia="en-GB"/>
        </w:rPr>
        <w:t xml:space="preserve"> Changing Organizational Culture</w:t>
      </w:r>
      <w:r w:rsidRPr="00BE116F">
        <w:rPr>
          <w:rFonts w:eastAsia="Times New Roman" w:cstheme="minorHAnsi"/>
          <w:color w:val="000000"/>
          <w:sz w:val="18"/>
          <w:szCs w:val="18"/>
          <w:lang w:eastAsia="en-GB"/>
        </w:rPr>
        <w:t>. San Francisco: Jossey-Bass.</w:t>
      </w:r>
    </w:p>
    <w:p w14:paraId="7996BB23" w14:textId="77777777" w:rsidR="0055189B" w:rsidRPr="00BE116F" w:rsidRDefault="0055189B" w:rsidP="0055189B">
      <w:pPr>
        <w:spacing w:after="180"/>
        <w:ind w:left="450" w:hanging="450"/>
        <w:rPr>
          <w:rFonts w:eastAsia="Times New Roman" w:cstheme="minorHAnsi"/>
          <w:color w:val="000000"/>
          <w:sz w:val="18"/>
          <w:szCs w:val="18"/>
          <w:lang w:eastAsia="en-GB"/>
        </w:rPr>
      </w:pPr>
      <w:r w:rsidRPr="00BE116F">
        <w:rPr>
          <w:rFonts w:eastAsia="Times New Roman" w:cstheme="minorHAnsi"/>
          <w:color w:val="000000"/>
          <w:sz w:val="18"/>
          <w:szCs w:val="18"/>
          <w:lang w:eastAsia="en-GB"/>
        </w:rPr>
        <w:t xml:space="preserve">Chin-Loy, C. and Mujtaba, B., 2011. The Influence </w:t>
      </w:r>
      <w:proofErr w:type="gramStart"/>
      <w:r w:rsidRPr="00BE116F">
        <w:rPr>
          <w:rFonts w:eastAsia="Times New Roman" w:cstheme="minorHAnsi"/>
          <w:color w:val="000000"/>
          <w:sz w:val="18"/>
          <w:szCs w:val="18"/>
          <w:lang w:eastAsia="en-GB"/>
        </w:rPr>
        <w:t>Of</w:t>
      </w:r>
      <w:proofErr w:type="gramEnd"/>
      <w:r w:rsidRPr="00BE116F">
        <w:rPr>
          <w:rFonts w:eastAsia="Times New Roman" w:cstheme="minorHAnsi"/>
          <w:color w:val="000000"/>
          <w:sz w:val="18"/>
          <w:szCs w:val="18"/>
          <w:lang w:eastAsia="en-GB"/>
        </w:rPr>
        <w:t xml:space="preserve"> Organizational Culture On The Success Of Knowledge Management Practices With North American Companies. </w:t>
      </w:r>
      <w:r w:rsidRPr="00BE116F">
        <w:rPr>
          <w:rFonts w:eastAsia="Times New Roman" w:cstheme="minorHAnsi"/>
          <w:i/>
          <w:iCs/>
          <w:color w:val="000000"/>
          <w:sz w:val="18"/>
          <w:szCs w:val="18"/>
          <w:lang w:eastAsia="en-GB"/>
        </w:rPr>
        <w:t>International Business &amp; Economics Research Journal (IBER)</w:t>
      </w:r>
      <w:r w:rsidRPr="00BE116F">
        <w:rPr>
          <w:rFonts w:eastAsia="Times New Roman" w:cstheme="minorHAnsi"/>
          <w:color w:val="000000"/>
          <w:sz w:val="18"/>
          <w:szCs w:val="18"/>
          <w:lang w:eastAsia="en-GB"/>
        </w:rPr>
        <w:t>, 6(3).</w:t>
      </w:r>
    </w:p>
    <w:p w14:paraId="269635B6" w14:textId="77777777" w:rsidR="0055189B" w:rsidRPr="00BE116F" w:rsidRDefault="0055189B" w:rsidP="0055189B">
      <w:pPr>
        <w:spacing w:after="180"/>
        <w:ind w:left="450" w:hanging="450"/>
        <w:rPr>
          <w:rFonts w:eastAsia="Times New Roman" w:cstheme="minorHAnsi"/>
          <w:color w:val="000000"/>
          <w:sz w:val="18"/>
          <w:szCs w:val="18"/>
          <w:lang w:eastAsia="en-GB"/>
        </w:rPr>
      </w:pPr>
      <w:r w:rsidRPr="00BE116F">
        <w:rPr>
          <w:rFonts w:eastAsia="Times New Roman" w:cstheme="minorHAnsi"/>
          <w:color w:val="000000"/>
          <w:sz w:val="18"/>
          <w:szCs w:val="18"/>
          <w:lang w:eastAsia="en-GB"/>
        </w:rPr>
        <w:t>CIPD. 2020. </w:t>
      </w:r>
      <w:r w:rsidRPr="00BE116F">
        <w:rPr>
          <w:rFonts w:eastAsia="Times New Roman" w:cstheme="minorHAnsi"/>
          <w:i/>
          <w:iCs/>
          <w:color w:val="000000"/>
          <w:sz w:val="18"/>
          <w:szCs w:val="18"/>
          <w:lang w:eastAsia="en-GB"/>
        </w:rPr>
        <w:t xml:space="preserve">Organisational Culture </w:t>
      </w:r>
      <w:proofErr w:type="gramStart"/>
      <w:r w:rsidRPr="00BE116F">
        <w:rPr>
          <w:rFonts w:eastAsia="Times New Roman" w:cstheme="minorHAnsi"/>
          <w:i/>
          <w:iCs/>
          <w:color w:val="000000"/>
          <w:sz w:val="18"/>
          <w:szCs w:val="18"/>
          <w:lang w:eastAsia="en-GB"/>
        </w:rPr>
        <w:t>And</w:t>
      </w:r>
      <w:proofErr w:type="gramEnd"/>
      <w:r w:rsidRPr="00BE116F">
        <w:rPr>
          <w:rFonts w:eastAsia="Times New Roman" w:cstheme="minorHAnsi"/>
          <w:i/>
          <w:iCs/>
          <w:color w:val="000000"/>
          <w:sz w:val="18"/>
          <w:szCs w:val="18"/>
          <w:lang w:eastAsia="en-GB"/>
        </w:rPr>
        <w:t xml:space="preserve"> Cultural Change | Factsheets | CIPD</w:t>
      </w:r>
      <w:r w:rsidRPr="00BE116F">
        <w:rPr>
          <w:rFonts w:eastAsia="Times New Roman" w:cstheme="minorHAnsi"/>
          <w:color w:val="000000"/>
          <w:sz w:val="18"/>
          <w:szCs w:val="18"/>
          <w:lang w:eastAsia="en-GB"/>
        </w:rPr>
        <w:t>. [online] Available at: &lt;https://www.cipd.co.uk/knowledge/culture/working-environment/organisation-culture-change-factsheet#64826&gt; [Accessed 14 November 2020].</w:t>
      </w:r>
    </w:p>
    <w:p w14:paraId="6B9754AA" w14:textId="77777777" w:rsidR="0055189B" w:rsidRPr="00BE116F" w:rsidRDefault="0055189B" w:rsidP="0055189B">
      <w:pPr>
        <w:spacing w:after="180"/>
        <w:ind w:left="450" w:hanging="450"/>
        <w:rPr>
          <w:rFonts w:eastAsia="Times New Roman" w:cstheme="minorHAnsi"/>
          <w:color w:val="000000"/>
          <w:sz w:val="18"/>
          <w:szCs w:val="18"/>
          <w:lang w:eastAsia="en-GB"/>
        </w:rPr>
      </w:pPr>
      <w:r w:rsidRPr="00BE116F">
        <w:rPr>
          <w:rFonts w:eastAsia="Times New Roman" w:cstheme="minorHAnsi"/>
          <w:color w:val="000000"/>
          <w:sz w:val="18"/>
          <w:szCs w:val="18"/>
          <w:lang w:eastAsia="en-GB"/>
        </w:rPr>
        <w:t>Denison, D., 1984. Bringing corporate culture to the bottom line. </w:t>
      </w:r>
      <w:r w:rsidRPr="00BE116F">
        <w:rPr>
          <w:rFonts w:eastAsia="Times New Roman" w:cstheme="minorHAnsi"/>
          <w:i/>
          <w:iCs/>
          <w:color w:val="000000"/>
          <w:sz w:val="18"/>
          <w:szCs w:val="18"/>
          <w:lang w:eastAsia="en-GB"/>
        </w:rPr>
        <w:t>Organizational Dynamics</w:t>
      </w:r>
      <w:r w:rsidRPr="00BE116F">
        <w:rPr>
          <w:rFonts w:eastAsia="Times New Roman" w:cstheme="minorHAnsi"/>
          <w:color w:val="000000"/>
          <w:sz w:val="18"/>
          <w:szCs w:val="18"/>
          <w:lang w:eastAsia="en-GB"/>
        </w:rPr>
        <w:t>, 13(2), pp.5-22.</w:t>
      </w:r>
    </w:p>
    <w:p w14:paraId="2797FDE3" w14:textId="77777777" w:rsidR="0055189B" w:rsidRPr="00BE116F" w:rsidRDefault="0055189B" w:rsidP="0055189B">
      <w:pPr>
        <w:spacing w:after="180"/>
        <w:ind w:left="450" w:hanging="450"/>
        <w:rPr>
          <w:rFonts w:eastAsia="Times New Roman" w:cstheme="minorHAnsi"/>
          <w:color w:val="000000"/>
          <w:sz w:val="18"/>
          <w:szCs w:val="18"/>
          <w:lang w:eastAsia="en-GB"/>
        </w:rPr>
      </w:pPr>
      <w:r w:rsidRPr="00BE116F">
        <w:rPr>
          <w:rFonts w:eastAsia="Times New Roman" w:cstheme="minorHAnsi"/>
          <w:color w:val="000000"/>
          <w:sz w:val="18"/>
          <w:szCs w:val="18"/>
          <w:lang w:eastAsia="en-GB"/>
        </w:rPr>
        <w:t xml:space="preserve">Denison, D., </w:t>
      </w:r>
      <w:proofErr w:type="spellStart"/>
      <w:r w:rsidRPr="00BE116F">
        <w:rPr>
          <w:rFonts w:eastAsia="Times New Roman" w:cstheme="minorHAnsi"/>
          <w:color w:val="000000"/>
          <w:sz w:val="18"/>
          <w:szCs w:val="18"/>
          <w:lang w:eastAsia="en-GB"/>
        </w:rPr>
        <w:t>Janovics</w:t>
      </w:r>
      <w:proofErr w:type="spellEnd"/>
      <w:r w:rsidRPr="00BE116F">
        <w:rPr>
          <w:rFonts w:eastAsia="Times New Roman" w:cstheme="minorHAnsi"/>
          <w:color w:val="000000"/>
          <w:sz w:val="18"/>
          <w:szCs w:val="18"/>
          <w:lang w:eastAsia="en-GB"/>
        </w:rPr>
        <w:t>, J. and Young, J., 2004. </w:t>
      </w:r>
      <w:r w:rsidRPr="00BE116F">
        <w:rPr>
          <w:rFonts w:eastAsia="Times New Roman" w:cstheme="minorHAnsi"/>
          <w:i/>
          <w:iCs/>
          <w:color w:val="000000"/>
          <w:sz w:val="18"/>
          <w:szCs w:val="18"/>
          <w:lang w:eastAsia="en-GB"/>
        </w:rPr>
        <w:t xml:space="preserve">Diagnosing Organizational Cultures: Validating A Model And </w:t>
      </w:r>
      <w:proofErr w:type="gramStart"/>
      <w:r w:rsidRPr="00BE116F">
        <w:rPr>
          <w:rFonts w:eastAsia="Times New Roman" w:cstheme="minorHAnsi"/>
          <w:i/>
          <w:iCs/>
          <w:color w:val="000000"/>
          <w:sz w:val="18"/>
          <w:szCs w:val="18"/>
          <w:lang w:eastAsia="en-GB"/>
        </w:rPr>
        <w:t>Method.</w:t>
      </w:r>
      <w:r w:rsidRPr="00BE116F">
        <w:rPr>
          <w:rFonts w:eastAsia="Times New Roman" w:cstheme="minorHAnsi"/>
          <w:color w:val="000000"/>
          <w:sz w:val="18"/>
          <w:szCs w:val="18"/>
          <w:lang w:eastAsia="en-GB"/>
        </w:rPr>
        <w:t>.</w:t>
      </w:r>
      <w:proofErr w:type="gramEnd"/>
      <w:r w:rsidRPr="00BE116F">
        <w:rPr>
          <w:rFonts w:eastAsia="Times New Roman" w:cstheme="minorHAnsi"/>
          <w:color w:val="000000"/>
          <w:sz w:val="18"/>
          <w:szCs w:val="18"/>
          <w:lang w:eastAsia="en-GB"/>
        </w:rPr>
        <w:t xml:space="preserve"> Ann Arbor: Denison Consulting.</w:t>
      </w:r>
    </w:p>
    <w:p w14:paraId="0CF3B852" w14:textId="77777777" w:rsidR="0055189B" w:rsidRPr="00BE116F" w:rsidRDefault="0055189B" w:rsidP="0055189B">
      <w:pPr>
        <w:spacing w:after="180"/>
        <w:ind w:left="450" w:hanging="450"/>
        <w:rPr>
          <w:rFonts w:eastAsia="Times New Roman" w:cstheme="minorHAnsi"/>
          <w:color w:val="000000"/>
          <w:sz w:val="18"/>
          <w:szCs w:val="18"/>
          <w:lang w:eastAsia="en-GB"/>
        </w:rPr>
      </w:pPr>
      <w:r w:rsidRPr="00BE116F">
        <w:rPr>
          <w:rFonts w:eastAsia="Times New Roman" w:cstheme="minorHAnsi"/>
          <w:color w:val="000000"/>
          <w:sz w:val="18"/>
          <w:szCs w:val="18"/>
          <w:lang w:eastAsia="en-GB"/>
        </w:rPr>
        <w:t>Hamel, G. and Prahalad, C., 2010. </w:t>
      </w:r>
      <w:r w:rsidRPr="00BE116F">
        <w:rPr>
          <w:rFonts w:eastAsia="Times New Roman" w:cstheme="minorHAnsi"/>
          <w:i/>
          <w:iCs/>
          <w:color w:val="000000"/>
          <w:sz w:val="18"/>
          <w:szCs w:val="18"/>
          <w:lang w:eastAsia="en-GB"/>
        </w:rPr>
        <w:t xml:space="preserve">Competing </w:t>
      </w:r>
      <w:proofErr w:type="gramStart"/>
      <w:r w:rsidRPr="00BE116F">
        <w:rPr>
          <w:rFonts w:eastAsia="Times New Roman" w:cstheme="minorHAnsi"/>
          <w:i/>
          <w:iCs/>
          <w:color w:val="000000"/>
          <w:sz w:val="18"/>
          <w:szCs w:val="18"/>
          <w:lang w:eastAsia="en-GB"/>
        </w:rPr>
        <w:t>For</w:t>
      </w:r>
      <w:proofErr w:type="gramEnd"/>
      <w:r w:rsidRPr="00BE116F">
        <w:rPr>
          <w:rFonts w:eastAsia="Times New Roman" w:cstheme="minorHAnsi"/>
          <w:i/>
          <w:iCs/>
          <w:color w:val="000000"/>
          <w:sz w:val="18"/>
          <w:szCs w:val="18"/>
          <w:lang w:eastAsia="en-GB"/>
        </w:rPr>
        <w:t xml:space="preserve"> The Future</w:t>
      </w:r>
      <w:r w:rsidRPr="00BE116F">
        <w:rPr>
          <w:rFonts w:eastAsia="Times New Roman" w:cstheme="minorHAnsi"/>
          <w:color w:val="000000"/>
          <w:sz w:val="18"/>
          <w:szCs w:val="18"/>
          <w:lang w:eastAsia="en-GB"/>
        </w:rPr>
        <w:t>. Boston, Mass.: Harvard Business School Press.</w:t>
      </w:r>
    </w:p>
    <w:p w14:paraId="7CF2E6DF" w14:textId="24898222" w:rsidR="0055189B" w:rsidRDefault="0055189B" w:rsidP="0055189B">
      <w:pPr>
        <w:spacing w:after="180"/>
        <w:ind w:left="450" w:hanging="450"/>
        <w:rPr>
          <w:rFonts w:eastAsia="Times New Roman" w:cstheme="minorHAnsi"/>
          <w:color w:val="000000"/>
          <w:sz w:val="18"/>
          <w:szCs w:val="18"/>
          <w:lang w:eastAsia="en-GB"/>
        </w:rPr>
      </w:pPr>
      <w:r w:rsidRPr="00BE116F">
        <w:rPr>
          <w:rFonts w:eastAsia="Times New Roman" w:cstheme="minorHAnsi"/>
          <w:color w:val="000000"/>
          <w:sz w:val="18"/>
          <w:szCs w:val="18"/>
          <w:lang w:eastAsia="en-GB"/>
        </w:rPr>
        <w:t>Kanter, R., 1983. </w:t>
      </w:r>
      <w:r w:rsidRPr="00BE116F">
        <w:rPr>
          <w:rFonts w:eastAsia="Times New Roman" w:cstheme="minorHAnsi"/>
          <w:i/>
          <w:iCs/>
          <w:color w:val="000000"/>
          <w:sz w:val="18"/>
          <w:szCs w:val="18"/>
          <w:lang w:eastAsia="en-GB"/>
        </w:rPr>
        <w:t xml:space="preserve">The Change Masters: Innovations </w:t>
      </w:r>
      <w:proofErr w:type="gramStart"/>
      <w:r w:rsidRPr="00BE116F">
        <w:rPr>
          <w:rFonts w:eastAsia="Times New Roman" w:cstheme="minorHAnsi"/>
          <w:i/>
          <w:iCs/>
          <w:color w:val="000000"/>
          <w:sz w:val="18"/>
          <w:szCs w:val="18"/>
          <w:lang w:eastAsia="en-GB"/>
        </w:rPr>
        <w:t>For</w:t>
      </w:r>
      <w:proofErr w:type="gramEnd"/>
      <w:r w:rsidRPr="00BE116F">
        <w:rPr>
          <w:rFonts w:eastAsia="Times New Roman" w:cstheme="minorHAnsi"/>
          <w:i/>
          <w:iCs/>
          <w:color w:val="000000"/>
          <w:sz w:val="18"/>
          <w:szCs w:val="18"/>
          <w:lang w:eastAsia="en-GB"/>
        </w:rPr>
        <w:t xml:space="preserve"> Productivity In The American Corporation</w:t>
      </w:r>
      <w:r w:rsidRPr="00BE116F">
        <w:rPr>
          <w:rFonts w:eastAsia="Times New Roman" w:cstheme="minorHAnsi"/>
          <w:color w:val="000000"/>
          <w:sz w:val="18"/>
          <w:szCs w:val="18"/>
          <w:lang w:eastAsia="en-GB"/>
        </w:rPr>
        <w:t>. New York: Simon and Schuster.</w:t>
      </w:r>
    </w:p>
    <w:p w14:paraId="4A520F1E" w14:textId="25CFEEC5" w:rsidR="00BE116F" w:rsidRPr="00BE116F" w:rsidRDefault="00BE116F" w:rsidP="00BE116F">
      <w:pPr>
        <w:pStyle w:val="NormalWeb"/>
        <w:shd w:val="clear" w:color="auto" w:fill="FFFFFF"/>
        <w:spacing w:before="0" w:beforeAutospacing="0" w:after="180" w:afterAutospacing="0" w:line="360" w:lineRule="atLeast"/>
        <w:rPr>
          <w:rFonts w:asciiTheme="minorHAnsi" w:hAnsiTheme="minorHAnsi" w:cstheme="minorHAnsi"/>
          <w:sz w:val="18"/>
          <w:szCs w:val="18"/>
        </w:rPr>
      </w:pPr>
      <w:r w:rsidRPr="00BE116F">
        <w:rPr>
          <w:rFonts w:asciiTheme="minorHAnsi" w:hAnsiTheme="minorHAnsi" w:cstheme="minorHAnsi"/>
          <w:sz w:val="18"/>
          <w:szCs w:val="18"/>
        </w:rPr>
        <w:t>Kassem, R. and Ajmal, M., 2019. </w:t>
      </w:r>
      <w:r w:rsidRPr="00BE116F">
        <w:rPr>
          <w:rFonts w:asciiTheme="minorHAnsi" w:hAnsiTheme="minorHAnsi" w:cstheme="minorHAnsi"/>
          <w:i/>
          <w:iCs/>
          <w:sz w:val="18"/>
          <w:szCs w:val="18"/>
        </w:rPr>
        <w:t xml:space="preserve">Organizational Culture </w:t>
      </w:r>
      <w:proofErr w:type="gramStart"/>
      <w:r w:rsidRPr="00BE116F">
        <w:rPr>
          <w:rFonts w:asciiTheme="minorHAnsi" w:hAnsiTheme="minorHAnsi" w:cstheme="minorHAnsi"/>
          <w:i/>
          <w:iCs/>
          <w:sz w:val="18"/>
          <w:szCs w:val="18"/>
        </w:rPr>
        <w:t>And</w:t>
      </w:r>
      <w:proofErr w:type="gramEnd"/>
      <w:r w:rsidRPr="00BE116F">
        <w:rPr>
          <w:rFonts w:asciiTheme="minorHAnsi" w:hAnsiTheme="minorHAnsi" w:cstheme="minorHAnsi"/>
          <w:i/>
          <w:iCs/>
          <w:sz w:val="18"/>
          <w:szCs w:val="18"/>
        </w:rPr>
        <w:t xml:space="preserve"> Achieving Business Excellence: Emerging Research And Opportunities</w:t>
      </w:r>
      <w:r w:rsidRPr="00BE116F">
        <w:rPr>
          <w:rFonts w:asciiTheme="minorHAnsi" w:hAnsiTheme="minorHAnsi" w:cstheme="minorHAnsi"/>
          <w:sz w:val="18"/>
          <w:szCs w:val="18"/>
        </w:rPr>
        <w:t>. Hershey, PA: IGI Global.</w:t>
      </w:r>
    </w:p>
    <w:p w14:paraId="0D8FE4FD" w14:textId="433372AB" w:rsidR="0055189B" w:rsidRDefault="0055189B" w:rsidP="0055189B">
      <w:pPr>
        <w:spacing w:after="180"/>
        <w:ind w:left="450" w:hanging="450"/>
        <w:rPr>
          <w:rFonts w:eastAsia="Times New Roman" w:cstheme="minorHAnsi"/>
          <w:color w:val="000000"/>
          <w:sz w:val="18"/>
          <w:szCs w:val="18"/>
          <w:lang w:eastAsia="en-GB"/>
        </w:rPr>
      </w:pPr>
      <w:r w:rsidRPr="00BE116F">
        <w:rPr>
          <w:rFonts w:eastAsia="Times New Roman" w:cstheme="minorHAnsi"/>
          <w:color w:val="000000"/>
          <w:sz w:val="18"/>
          <w:szCs w:val="18"/>
          <w:lang w:eastAsia="en-GB"/>
        </w:rPr>
        <w:t>Lawrence, P. and Lorsch, J., 1967. </w:t>
      </w:r>
      <w:r w:rsidRPr="00BE116F">
        <w:rPr>
          <w:rFonts w:eastAsia="Times New Roman" w:cstheme="minorHAnsi"/>
          <w:i/>
          <w:iCs/>
          <w:color w:val="000000"/>
          <w:sz w:val="18"/>
          <w:szCs w:val="18"/>
          <w:lang w:eastAsia="en-GB"/>
        </w:rPr>
        <w:t xml:space="preserve">Organization </w:t>
      </w:r>
      <w:proofErr w:type="gramStart"/>
      <w:r w:rsidRPr="00BE116F">
        <w:rPr>
          <w:rFonts w:eastAsia="Times New Roman" w:cstheme="minorHAnsi"/>
          <w:i/>
          <w:iCs/>
          <w:color w:val="000000"/>
          <w:sz w:val="18"/>
          <w:szCs w:val="18"/>
          <w:lang w:eastAsia="en-GB"/>
        </w:rPr>
        <w:t>And</w:t>
      </w:r>
      <w:proofErr w:type="gramEnd"/>
      <w:r w:rsidRPr="00BE116F">
        <w:rPr>
          <w:rFonts w:eastAsia="Times New Roman" w:cstheme="minorHAnsi"/>
          <w:i/>
          <w:iCs/>
          <w:color w:val="000000"/>
          <w:sz w:val="18"/>
          <w:szCs w:val="18"/>
          <w:lang w:eastAsia="en-GB"/>
        </w:rPr>
        <w:t xml:space="preserve"> Environment: Managing Differentiation And Integration</w:t>
      </w:r>
      <w:r w:rsidRPr="00BE116F">
        <w:rPr>
          <w:rFonts w:eastAsia="Times New Roman" w:cstheme="minorHAnsi"/>
          <w:color w:val="000000"/>
          <w:sz w:val="18"/>
          <w:szCs w:val="18"/>
          <w:lang w:eastAsia="en-GB"/>
        </w:rPr>
        <w:t>. Boston, Ma: Harvard University Division of Research.</w:t>
      </w:r>
    </w:p>
    <w:p w14:paraId="27C2ED1A" w14:textId="3291E76C" w:rsidR="00BE116F" w:rsidRDefault="00BE116F" w:rsidP="00BE116F">
      <w:pPr>
        <w:pStyle w:val="NormalWeb"/>
        <w:shd w:val="clear" w:color="auto" w:fill="FFFFFF"/>
        <w:spacing w:before="0" w:beforeAutospacing="0" w:after="180" w:afterAutospacing="0" w:line="360" w:lineRule="atLeast"/>
        <w:ind w:left="450" w:hanging="450"/>
        <w:rPr>
          <w:rFonts w:asciiTheme="minorHAnsi" w:hAnsiTheme="minorHAnsi" w:cstheme="minorHAnsi"/>
          <w:sz w:val="18"/>
          <w:szCs w:val="18"/>
        </w:rPr>
      </w:pPr>
      <w:proofErr w:type="spellStart"/>
      <w:r w:rsidRPr="00BE116F">
        <w:rPr>
          <w:rFonts w:asciiTheme="minorHAnsi" w:hAnsiTheme="minorHAnsi" w:cstheme="minorHAnsi"/>
          <w:sz w:val="18"/>
          <w:szCs w:val="18"/>
        </w:rPr>
        <w:t>Leedy</w:t>
      </w:r>
      <w:proofErr w:type="spellEnd"/>
      <w:r w:rsidRPr="00BE116F">
        <w:rPr>
          <w:rFonts w:asciiTheme="minorHAnsi" w:hAnsiTheme="minorHAnsi" w:cstheme="minorHAnsi"/>
          <w:sz w:val="18"/>
          <w:szCs w:val="18"/>
        </w:rPr>
        <w:t>, P. and Ormrod, J., 2001. </w:t>
      </w:r>
      <w:r w:rsidRPr="00BE116F">
        <w:rPr>
          <w:rFonts w:asciiTheme="minorHAnsi" w:hAnsiTheme="minorHAnsi" w:cstheme="minorHAnsi"/>
          <w:i/>
          <w:iCs/>
          <w:sz w:val="18"/>
          <w:szCs w:val="18"/>
        </w:rPr>
        <w:t xml:space="preserve">Practical Research: Planning </w:t>
      </w:r>
      <w:proofErr w:type="gramStart"/>
      <w:r w:rsidRPr="00BE116F">
        <w:rPr>
          <w:rFonts w:asciiTheme="minorHAnsi" w:hAnsiTheme="minorHAnsi" w:cstheme="minorHAnsi"/>
          <w:i/>
          <w:iCs/>
          <w:sz w:val="18"/>
          <w:szCs w:val="18"/>
        </w:rPr>
        <w:t>And</w:t>
      </w:r>
      <w:proofErr w:type="gramEnd"/>
      <w:r w:rsidRPr="00BE116F">
        <w:rPr>
          <w:rFonts w:asciiTheme="minorHAnsi" w:hAnsiTheme="minorHAnsi" w:cstheme="minorHAnsi"/>
          <w:i/>
          <w:iCs/>
          <w:sz w:val="18"/>
          <w:szCs w:val="18"/>
        </w:rPr>
        <w:t xml:space="preserve"> Design</w:t>
      </w:r>
      <w:r w:rsidRPr="00BE116F">
        <w:rPr>
          <w:rFonts w:asciiTheme="minorHAnsi" w:hAnsiTheme="minorHAnsi" w:cstheme="minorHAnsi"/>
          <w:sz w:val="18"/>
          <w:szCs w:val="18"/>
        </w:rPr>
        <w:t>. 7th ed. Upper Saddle River, NJ: Pearson.</w:t>
      </w:r>
    </w:p>
    <w:p w14:paraId="2267F43A" w14:textId="6B87E618" w:rsidR="00BE116F" w:rsidRDefault="00BE116F" w:rsidP="00BE116F">
      <w:pPr>
        <w:pStyle w:val="NormalWeb"/>
        <w:shd w:val="clear" w:color="auto" w:fill="FFFFFF"/>
        <w:spacing w:before="0" w:beforeAutospacing="0" w:after="180" w:afterAutospacing="0" w:line="360" w:lineRule="atLeast"/>
        <w:ind w:left="450" w:hanging="450"/>
        <w:rPr>
          <w:rFonts w:asciiTheme="minorHAnsi" w:hAnsiTheme="minorHAnsi" w:cstheme="minorHAnsi"/>
          <w:sz w:val="18"/>
          <w:szCs w:val="18"/>
        </w:rPr>
      </w:pPr>
      <w:r w:rsidRPr="00BE116F">
        <w:rPr>
          <w:rFonts w:asciiTheme="minorHAnsi" w:hAnsiTheme="minorHAnsi" w:cstheme="minorHAnsi"/>
          <w:sz w:val="18"/>
          <w:szCs w:val="18"/>
        </w:rPr>
        <w:t xml:space="preserve">Ochieng, P., 2009. An Analysis </w:t>
      </w:r>
      <w:proofErr w:type="gramStart"/>
      <w:r w:rsidRPr="00BE116F">
        <w:rPr>
          <w:rFonts w:asciiTheme="minorHAnsi" w:hAnsiTheme="minorHAnsi" w:cstheme="minorHAnsi"/>
          <w:sz w:val="18"/>
          <w:szCs w:val="18"/>
        </w:rPr>
        <w:t>Of</w:t>
      </w:r>
      <w:proofErr w:type="gramEnd"/>
      <w:r w:rsidRPr="00BE116F">
        <w:rPr>
          <w:rFonts w:asciiTheme="minorHAnsi" w:hAnsiTheme="minorHAnsi" w:cstheme="minorHAnsi"/>
          <w:sz w:val="18"/>
          <w:szCs w:val="18"/>
        </w:rPr>
        <w:t xml:space="preserve"> The Strengths And Limitation Of Qualitative And Quantitative Research Paradigms. </w:t>
      </w:r>
      <w:r w:rsidRPr="00BE116F">
        <w:rPr>
          <w:rFonts w:asciiTheme="minorHAnsi" w:hAnsiTheme="minorHAnsi" w:cstheme="minorHAnsi"/>
          <w:i/>
          <w:iCs/>
          <w:sz w:val="18"/>
          <w:szCs w:val="18"/>
        </w:rPr>
        <w:t xml:space="preserve">Problems of Education in the 21st Century; </w:t>
      </w:r>
      <w:proofErr w:type="spellStart"/>
      <w:r w:rsidRPr="00BE116F">
        <w:rPr>
          <w:rFonts w:asciiTheme="minorHAnsi" w:hAnsiTheme="minorHAnsi" w:cstheme="minorHAnsi"/>
          <w:i/>
          <w:iCs/>
          <w:sz w:val="18"/>
          <w:szCs w:val="18"/>
        </w:rPr>
        <w:t>Šiauliai</w:t>
      </w:r>
      <w:proofErr w:type="spellEnd"/>
      <w:r w:rsidRPr="00BE116F">
        <w:rPr>
          <w:rFonts w:asciiTheme="minorHAnsi" w:hAnsiTheme="minorHAnsi" w:cstheme="minorHAnsi"/>
          <w:sz w:val="18"/>
          <w:szCs w:val="18"/>
        </w:rPr>
        <w:t>, 13(1).</w:t>
      </w:r>
    </w:p>
    <w:p w14:paraId="57932426" w14:textId="7206C9F4" w:rsidR="00BE116F" w:rsidRPr="00BE116F" w:rsidRDefault="00BE116F" w:rsidP="00BE116F">
      <w:pPr>
        <w:pStyle w:val="NormalWeb"/>
        <w:shd w:val="clear" w:color="auto" w:fill="FFFFFF"/>
        <w:spacing w:before="0" w:beforeAutospacing="0" w:after="180" w:afterAutospacing="0" w:line="360" w:lineRule="atLeast"/>
        <w:ind w:left="450" w:hanging="450"/>
        <w:rPr>
          <w:rFonts w:asciiTheme="minorHAnsi" w:hAnsiTheme="minorHAnsi" w:cstheme="minorHAnsi"/>
          <w:sz w:val="18"/>
          <w:szCs w:val="18"/>
        </w:rPr>
      </w:pPr>
      <w:proofErr w:type="spellStart"/>
      <w:r w:rsidRPr="00BE116F">
        <w:rPr>
          <w:rFonts w:asciiTheme="minorHAnsi" w:hAnsiTheme="minorHAnsi" w:cstheme="minorHAnsi"/>
          <w:sz w:val="18"/>
          <w:szCs w:val="18"/>
        </w:rPr>
        <w:t>Pirayeh</w:t>
      </w:r>
      <w:proofErr w:type="spellEnd"/>
      <w:r w:rsidRPr="00BE116F">
        <w:rPr>
          <w:rFonts w:asciiTheme="minorHAnsi" w:hAnsiTheme="minorHAnsi" w:cstheme="minorHAnsi"/>
          <w:sz w:val="18"/>
          <w:szCs w:val="18"/>
        </w:rPr>
        <w:t xml:space="preserve">, N., Mahdavi, A. and </w:t>
      </w:r>
      <w:proofErr w:type="spellStart"/>
      <w:r w:rsidRPr="00BE116F">
        <w:rPr>
          <w:rFonts w:asciiTheme="minorHAnsi" w:hAnsiTheme="minorHAnsi" w:cstheme="minorHAnsi"/>
          <w:sz w:val="18"/>
          <w:szCs w:val="18"/>
        </w:rPr>
        <w:t>Nematpour</w:t>
      </w:r>
      <w:proofErr w:type="spellEnd"/>
      <w:r w:rsidRPr="00BE116F">
        <w:rPr>
          <w:rFonts w:asciiTheme="minorHAnsi" w:hAnsiTheme="minorHAnsi" w:cstheme="minorHAnsi"/>
          <w:sz w:val="18"/>
          <w:szCs w:val="18"/>
        </w:rPr>
        <w:t xml:space="preserve">, A., 2011. Study of Organizational Culture Influence (Based on Denison’s </w:t>
      </w:r>
      <w:proofErr w:type="gramStart"/>
      <w:r w:rsidRPr="00BE116F">
        <w:rPr>
          <w:rFonts w:asciiTheme="minorHAnsi" w:hAnsiTheme="minorHAnsi" w:cstheme="minorHAnsi"/>
          <w:sz w:val="18"/>
          <w:szCs w:val="18"/>
        </w:rPr>
        <w:t>Model)on</w:t>
      </w:r>
      <w:proofErr w:type="gramEnd"/>
      <w:r w:rsidRPr="00BE116F">
        <w:rPr>
          <w:rFonts w:asciiTheme="minorHAnsi" w:hAnsiTheme="minorHAnsi" w:cstheme="minorHAnsi"/>
          <w:sz w:val="18"/>
          <w:szCs w:val="18"/>
        </w:rPr>
        <w:t xml:space="preserve"> Effectiveness of Human Resources in Karun Oil &amp; Gas Production Company. </w:t>
      </w:r>
      <w:r w:rsidRPr="00BE116F">
        <w:rPr>
          <w:rFonts w:asciiTheme="minorHAnsi" w:hAnsiTheme="minorHAnsi" w:cstheme="minorHAnsi"/>
          <w:i/>
          <w:iCs/>
          <w:sz w:val="18"/>
          <w:szCs w:val="18"/>
        </w:rPr>
        <w:t>Australian Journal of Basic and Applied Sciences</w:t>
      </w:r>
      <w:r w:rsidRPr="00BE116F">
        <w:rPr>
          <w:rFonts w:asciiTheme="minorHAnsi" w:hAnsiTheme="minorHAnsi" w:cstheme="minorHAnsi"/>
          <w:sz w:val="18"/>
          <w:szCs w:val="18"/>
        </w:rPr>
        <w:t>, 5(9), pp.1886-</w:t>
      </w:r>
      <w:proofErr w:type="gramStart"/>
      <w:r w:rsidRPr="00BE116F">
        <w:rPr>
          <w:rFonts w:asciiTheme="minorHAnsi" w:hAnsiTheme="minorHAnsi" w:cstheme="minorHAnsi"/>
          <w:sz w:val="18"/>
          <w:szCs w:val="18"/>
        </w:rPr>
        <w:t>1895,.</w:t>
      </w:r>
      <w:proofErr w:type="gramEnd"/>
    </w:p>
    <w:p w14:paraId="645067A5" w14:textId="77777777" w:rsidR="0055189B" w:rsidRPr="00BE116F" w:rsidRDefault="0055189B" w:rsidP="0055189B">
      <w:pPr>
        <w:spacing w:after="180"/>
        <w:ind w:left="450" w:hanging="450"/>
        <w:rPr>
          <w:rFonts w:eastAsia="Times New Roman" w:cstheme="minorHAnsi"/>
          <w:color w:val="000000"/>
          <w:sz w:val="18"/>
          <w:szCs w:val="18"/>
          <w:lang w:eastAsia="en-GB"/>
        </w:rPr>
      </w:pPr>
      <w:proofErr w:type="spellStart"/>
      <w:r w:rsidRPr="00BE116F">
        <w:rPr>
          <w:rFonts w:eastAsia="Times New Roman" w:cstheme="minorHAnsi"/>
          <w:color w:val="000000"/>
          <w:sz w:val="18"/>
          <w:szCs w:val="18"/>
          <w:lang w:eastAsia="en-GB"/>
        </w:rPr>
        <w:t>Saji</w:t>
      </w:r>
      <w:proofErr w:type="spellEnd"/>
      <w:r w:rsidRPr="00BE116F">
        <w:rPr>
          <w:rFonts w:eastAsia="Times New Roman" w:cstheme="minorHAnsi"/>
          <w:color w:val="000000"/>
          <w:sz w:val="18"/>
          <w:szCs w:val="18"/>
          <w:lang w:eastAsia="en-GB"/>
        </w:rPr>
        <w:t>, B., 2004. Workforce Diversity, Temporal Dimensions and Team Performance. </w:t>
      </w:r>
      <w:r w:rsidRPr="00BE116F">
        <w:rPr>
          <w:rFonts w:eastAsia="Times New Roman" w:cstheme="minorHAnsi"/>
          <w:i/>
          <w:iCs/>
          <w:color w:val="000000"/>
          <w:sz w:val="18"/>
          <w:szCs w:val="18"/>
          <w:lang w:eastAsia="en-GB"/>
        </w:rPr>
        <w:t>Cross Cultural Management: An International Journal</w:t>
      </w:r>
      <w:r w:rsidRPr="00BE116F">
        <w:rPr>
          <w:rFonts w:eastAsia="Times New Roman" w:cstheme="minorHAnsi"/>
          <w:color w:val="000000"/>
          <w:sz w:val="18"/>
          <w:szCs w:val="18"/>
          <w:lang w:eastAsia="en-GB"/>
        </w:rPr>
        <w:t>, 11(4), pp.40-59.</w:t>
      </w:r>
    </w:p>
    <w:p w14:paraId="7BA50572" w14:textId="77777777" w:rsidR="0055189B" w:rsidRPr="00BE116F" w:rsidRDefault="0055189B" w:rsidP="0055189B">
      <w:pPr>
        <w:spacing w:after="180"/>
        <w:ind w:left="450" w:hanging="450"/>
        <w:rPr>
          <w:rFonts w:eastAsia="Times New Roman" w:cstheme="minorHAnsi"/>
          <w:color w:val="000000"/>
          <w:sz w:val="18"/>
          <w:szCs w:val="18"/>
          <w:lang w:eastAsia="en-GB"/>
        </w:rPr>
      </w:pPr>
      <w:r w:rsidRPr="00BE116F">
        <w:rPr>
          <w:rFonts w:eastAsia="Times New Roman" w:cstheme="minorHAnsi"/>
          <w:color w:val="000000"/>
          <w:sz w:val="18"/>
          <w:szCs w:val="18"/>
          <w:lang w:eastAsia="en-GB"/>
        </w:rPr>
        <w:t>Schein, E., 1984. </w:t>
      </w:r>
      <w:r w:rsidRPr="00BE116F">
        <w:rPr>
          <w:rFonts w:eastAsia="Times New Roman" w:cstheme="minorHAnsi"/>
          <w:i/>
          <w:iCs/>
          <w:color w:val="000000"/>
          <w:sz w:val="18"/>
          <w:szCs w:val="18"/>
          <w:lang w:eastAsia="en-GB"/>
        </w:rPr>
        <w:t xml:space="preserve">Organizational Culture </w:t>
      </w:r>
      <w:proofErr w:type="gramStart"/>
      <w:r w:rsidRPr="00BE116F">
        <w:rPr>
          <w:rFonts w:eastAsia="Times New Roman" w:cstheme="minorHAnsi"/>
          <w:i/>
          <w:iCs/>
          <w:color w:val="000000"/>
          <w:sz w:val="18"/>
          <w:szCs w:val="18"/>
          <w:lang w:eastAsia="en-GB"/>
        </w:rPr>
        <w:t>And</w:t>
      </w:r>
      <w:proofErr w:type="gramEnd"/>
      <w:r w:rsidRPr="00BE116F">
        <w:rPr>
          <w:rFonts w:eastAsia="Times New Roman" w:cstheme="minorHAnsi"/>
          <w:i/>
          <w:iCs/>
          <w:color w:val="000000"/>
          <w:sz w:val="18"/>
          <w:szCs w:val="18"/>
          <w:lang w:eastAsia="en-GB"/>
        </w:rPr>
        <w:t xml:space="preserve"> Leadership</w:t>
      </w:r>
      <w:r w:rsidRPr="00BE116F">
        <w:rPr>
          <w:rFonts w:eastAsia="Times New Roman" w:cstheme="minorHAnsi"/>
          <w:color w:val="000000"/>
          <w:sz w:val="18"/>
          <w:szCs w:val="18"/>
          <w:lang w:eastAsia="en-GB"/>
        </w:rPr>
        <w:t>. San Francisco: Jossey - Bass.</w:t>
      </w:r>
    </w:p>
    <w:p w14:paraId="04CEE4D2" w14:textId="77777777" w:rsidR="0055189B" w:rsidRPr="00BE116F" w:rsidRDefault="0055189B" w:rsidP="0055189B">
      <w:pPr>
        <w:spacing w:after="180"/>
        <w:ind w:left="450" w:hanging="450"/>
        <w:rPr>
          <w:rFonts w:eastAsia="Times New Roman" w:cstheme="minorHAnsi"/>
          <w:color w:val="000000"/>
          <w:sz w:val="18"/>
          <w:szCs w:val="18"/>
          <w:lang w:eastAsia="en-GB"/>
        </w:rPr>
      </w:pPr>
      <w:proofErr w:type="spellStart"/>
      <w:r w:rsidRPr="00BE116F">
        <w:rPr>
          <w:rFonts w:eastAsia="Times New Roman" w:cstheme="minorHAnsi"/>
          <w:color w:val="000000"/>
          <w:sz w:val="18"/>
          <w:szCs w:val="18"/>
          <w:lang w:eastAsia="en-GB"/>
        </w:rPr>
        <w:t>Seong</w:t>
      </w:r>
      <w:proofErr w:type="spellEnd"/>
      <w:r w:rsidRPr="00BE116F">
        <w:rPr>
          <w:rFonts w:eastAsia="Times New Roman" w:cstheme="minorHAnsi"/>
          <w:color w:val="000000"/>
          <w:sz w:val="18"/>
          <w:szCs w:val="18"/>
          <w:lang w:eastAsia="en-GB"/>
        </w:rPr>
        <w:t xml:space="preserve">, J., 2011. The Effects of </w:t>
      </w:r>
      <w:proofErr w:type="gramStart"/>
      <w:r w:rsidRPr="00BE116F">
        <w:rPr>
          <w:rFonts w:eastAsia="Times New Roman" w:cstheme="minorHAnsi"/>
          <w:color w:val="000000"/>
          <w:sz w:val="18"/>
          <w:szCs w:val="18"/>
          <w:lang w:eastAsia="en-GB"/>
        </w:rPr>
        <w:t>High Performance</w:t>
      </w:r>
      <w:proofErr w:type="gramEnd"/>
      <w:r w:rsidRPr="00BE116F">
        <w:rPr>
          <w:rFonts w:eastAsia="Times New Roman" w:cstheme="minorHAnsi"/>
          <w:color w:val="000000"/>
          <w:sz w:val="18"/>
          <w:szCs w:val="18"/>
          <w:lang w:eastAsia="en-GB"/>
        </w:rPr>
        <w:t xml:space="preserve"> Work Systems, Entrepreneurship and Organizational Culture on Organizational Performance. </w:t>
      </w:r>
      <w:r w:rsidRPr="00BE116F">
        <w:rPr>
          <w:rFonts w:eastAsia="Times New Roman" w:cstheme="minorHAnsi"/>
          <w:i/>
          <w:iCs/>
          <w:color w:val="000000"/>
          <w:sz w:val="18"/>
          <w:szCs w:val="18"/>
          <w:lang w:eastAsia="en-GB"/>
        </w:rPr>
        <w:t>Seoul Journal of Business</w:t>
      </w:r>
      <w:r w:rsidRPr="00BE116F">
        <w:rPr>
          <w:rFonts w:eastAsia="Times New Roman" w:cstheme="minorHAnsi"/>
          <w:color w:val="000000"/>
          <w:sz w:val="18"/>
          <w:szCs w:val="18"/>
          <w:lang w:eastAsia="en-GB"/>
        </w:rPr>
        <w:t>, 17(1), pp.3-36.</w:t>
      </w:r>
    </w:p>
    <w:p w14:paraId="102D1041" w14:textId="77777777" w:rsidR="0055189B" w:rsidRPr="00BE116F" w:rsidRDefault="0055189B" w:rsidP="0055189B">
      <w:pPr>
        <w:spacing w:after="180"/>
        <w:ind w:left="450" w:hanging="450"/>
        <w:rPr>
          <w:rFonts w:eastAsia="Times New Roman" w:cstheme="minorHAnsi"/>
          <w:color w:val="000000"/>
          <w:sz w:val="18"/>
          <w:szCs w:val="18"/>
          <w:lang w:eastAsia="en-GB"/>
        </w:rPr>
      </w:pPr>
      <w:proofErr w:type="spellStart"/>
      <w:r w:rsidRPr="00BE116F">
        <w:rPr>
          <w:rFonts w:eastAsia="Times New Roman" w:cstheme="minorHAnsi"/>
          <w:color w:val="000000"/>
          <w:sz w:val="18"/>
          <w:szCs w:val="18"/>
          <w:lang w:eastAsia="en-GB"/>
        </w:rPr>
        <w:t>Spreitzer</w:t>
      </w:r>
      <w:proofErr w:type="spellEnd"/>
      <w:r w:rsidRPr="00BE116F">
        <w:rPr>
          <w:rFonts w:eastAsia="Times New Roman" w:cstheme="minorHAnsi"/>
          <w:color w:val="000000"/>
          <w:sz w:val="18"/>
          <w:szCs w:val="18"/>
          <w:lang w:eastAsia="en-GB"/>
        </w:rPr>
        <w:t>, G., 1995. Psychological Empowerment in the Workplace: Dimensions, Measurement, and Validation. </w:t>
      </w:r>
      <w:r w:rsidRPr="00BE116F">
        <w:rPr>
          <w:rFonts w:eastAsia="Times New Roman" w:cstheme="minorHAnsi"/>
          <w:i/>
          <w:iCs/>
          <w:color w:val="000000"/>
          <w:sz w:val="18"/>
          <w:szCs w:val="18"/>
          <w:lang w:eastAsia="en-GB"/>
        </w:rPr>
        <w:t>Academy of Management Journal</w:t>
      </w:r>
      <w:r w:rsidRPr="00BE116F">
        <w:rPr>
          <w:rFonts w:eastAsia="Times New Roman" w:cstheme="minorHAnsi"/>
          <w:color w:val="000000"/>
          <w:sz w:val="18"/>
          <w:szCs w:val="18"/>
          <w:lang w:eastAsia="en-GB"/>
        </w:rPr>
        <w:t>, 38(5), pp.1442-1465.</w:t>
      </w:r>
    </w:p>
    <w:p w14:paraId="1D154CE0" w14:textId="3507D1E3" w:rsidR="00BE116F" w:rsidRDefault="00BE116F" w:rsidP="00BE116F">
      <w:pPr>
        <w:shd w:val="clear" w:color="auto" w:fill="FFFFFF"/>
        <w:jc w:val="center"/>
        <w:rPr>
          <w:rFonts w:ascii="Arial" w:hAnsi="Arial" w:cs="Arial"/>
          <w:color w:val="000000"/>
          <w:sz w:val="27"/>
          <w:szCs w:val="27"/>
        </w:rPr>
      </w:pPr>
    </w:p>
    <w:p w14:paraId="5532FAB3" w14:textId="77777777" w:rsidR="00BE116F" w:rsidRDefault="00BE116F" w:rsidP="00BE116F">
      <w:pPr>
        <w:shd w:val="clear" w:color="auto" w:fill="FFFFFF"/>
        <w:jc w:val="center"/>
        <w:rPr>
          <w:rFonts w:ascii="Times New Roman" w:hAnsi="Times New Roman" w:cs="Times New Roman"/>
        </w:rPr>
      </w:pPr>
    </w:p>
    <w:p w14:paraId="31D0F53D" w14:textId="2F1FE866" w:rsidR="00BA119B" w:rsidRPr="00BE116F" w:rsidRDefault="00BA119B" w:rsidP="00BA119B">
      <w:pPr>
        <w:ind w:firstLine="720"/>
        <w:rPr>
          <w:rFonts w:cstheme="minorHAnsi"/>
          <w:sz w:val="18"/>
          <w:szCs w:val="18"/>
        </w:rPr>
      </w:pPr>
    </w:p>
    <w:p w14:paraId="1FC89041" w14:textId="77777777" w:rsidR="00BE116F" w:rsidRPr="00BE116F" w:rsidRDefault="00BE116F">
      <w:pPr>
        <w:ind w:firstLine="720"/>
        <w:rPr>
          <w:rFonts w:cstheme="minorHAnsi"/>
          <w:sz w:val="18"/>
          <w:szCs w:val="18"/>
        </w:rPr>
      </w:pPr>
    </w:p>
    <w:sectPr w:rsidR="00BE116F" w:rsidRPr="00BE116F" w:rsidSect="003E031D">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A633C4" w14:textId="77777777" w:rsidR="009A20C6" w:rsidRDefault="009A20C6" w:rsidP="000F30B6">
      <w:r>
        <w:separator/>
      </w:r>
    </w:p>
  </w:endnote>
  <w:endnote w:type="continuationSeparator" w:id="0">
    <w:p w14:paraId="519A6BB3" w14:textId="77777777" w:rsidR="009A20C6" w:rsidRDefault="009A20C6" w:rsidP="000F30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61BB56" w14:textId="77777777" w:rsidR="009A20C6" w:rsidRDefault="009A20C6" w:rsidP="000F30B6">
      <w:r>
        <w:separator/>
      </w:r>
    </w:p>
  </w:footnote>
  <w:footnote w:type="continuationSeparator" w:id="0">
    <w:p w14:paraId="2509A3EE" w14:textId="77777777" w:rsidR="009A20C6" w:rsidRDefault="009A20C6" w:rsidP="000F30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9F4088" w14:textId="77777777" w:rsidR="000A6FE9" w:rsidRDefault="000A6FE9" w:rsidP="000F30B6">
    <w:pPr>
      <w:pStyle w:val="Header"/>
      <w:jc w:val="right"/>
    </w:pPr>
    <w:proofErr w:type="spellStart"/>
    <w:r>
      <w:t>Aled</w:t>
    </w:r>
    <w:proofErr w:type="spellEnd"/>
    <w:r>
      <w:t xml:space="preserve"> Jones 1450880</w:t>
    </w:r>
  </w:p>
  <w:p w14:paraId="2D7B6A50" w14:textId="77777777" w:rsidR="000A6FE9" w:rsidRDefault="000A6F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0960B5"/>
    <w:multiLevelType w:val="hybridMultilevel"/>
    <w:tmpl w:val="B8AC1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364E2"/>
    <w:multiLevelType w:val="multilevel"/>
    <w:tmpl w:val="0A70C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180F06"/>
    <w:multiLevelType w:val="multilevel"/>
    <w:tmpl w:val="284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73C71C0"/>
    <w:multiLevelType w:val="hybridMultilevel"/>
    <w:tmpl w:val="516E3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3542B7"/>
    <w:multiLevelType w:val="hybridMultilevel"/>
    <w:tmpl w:val="2EC80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0B6"/>
    <w:rsid w:val="000131A5"/>
    <w:rsid w:val="000324D1"/>
    <w:rsid w:val="000369BC"/>
    <w:rsid w:val="00097E66"/>
    <w:rsid w:val="000A6FE9"/>
    <w:rsid w:val="000F0437"/>
    <w:rsid w:val="000F30B6"/>
    <w:rsid w:val="000F30EC"/>
    <w:rsid w:val="001516EF"/>
    <w:rsid w:val="00180049"/>
    <w:rsid w:val="001B6CA2"/>
    <w:rsid w:val="0025455C"/>
    <w:rsid w:val="002678A2"/>
    <w:rsid w:val="002957ED"/>
    <w:rsid w:val="002E08FF"/>
    <w:rsid w:val="00320E50"/>
    <w:rsid w:val="0033709B"/>
    <w:rsid w:val="003E031D"/>
    <w:rsid w:val="003E1B53"/>
    <w:rsid w:val="003F7539"/>
    <w:rsid w:val="00431925"/>
    <w:rsid w:val="00486D8A"/>
    <w:rsid w:val="004A36D4"/>
    <w:rsid w:val="004A6BA5"/>
    <w:rsid w:val="004D1AA7"/>
    <w:rsid w:val="0055189B"/>
    <w:rsid w:val="005B1207"/>
    <w:rsid w:val="005B3045"/>
    <w:rsid w:val="00614FB7"/>
    <w:rsid w:val="0063582B"/>
    <w:rsid w:val="00645DB4"/>
    <w:rsid w:val="00686D95"/>
    <w:rsid w:val="006B4BF6"/>
    <w:rsid w:val="006B4C84"/>
    <w:rsid w:val="006E7314"/>
    <w:rsid w:val="00754B57"/>
    <w:rsid w:val="007A52A5"/>
    <w:rsid w:val="007A6549"/>
    <w:rsid w:val="007B6F5E"/>
    <w:rsid w:val="007F4495"/>
    <w:rsid w:val="008817BA"/>
    <w:rsid w:val="008D05CD"/>
    <w:rsid w:val="008D254D"/>
    <w:rsid w:val="008D7B16"/>
    <w:rsid w:val="008E5A61"/>
    <w:rsid w:val="00920EAA"/>
    <w:rsid w:val="00933C31"/>
    <w:rsid w:val="00964F59"/>
    <w:rsid w:val="00975C51"/>
    <w:rsid w:val="009A20C6"/>
    <w:rsid w:val="00A0783D"/>
    <w:rsid w:val="00A61DFA"/>
    <w:rsid w:val="00AF32F8"/>
    <w:rsid w:val="00B67C0C"/>
    <w:rsid w:val="00B84557"/>
    <w:rsid w:val="00BA119B"/>
    <w:rsid w:val="00BA61EE"/>
    <w:rsid w:val="00BE00B7"/>
    <w:rsid w:val="00BE116F"/>
    <w:rsid w:val="00C577AF"/>
    <w:rsid w:val="00C97F2B"/>
    <w:rsid w:val="00D35124"/>
    <w:rsid w:val="00D77F8C"/>
    <w:rsid w:val="00E0713D"/>
    <w:rsid w:val="00E0757E"/>
    <w:rsid w:val="00E17D7D"/>
    <w:rsid w:val="00E61555"/>
    <w:rsid w:val="00E867AD"/>
    <w:rsid w:val="00ED58D7"/>
    <w:rsid w:val="00EE49F3"/>
    <w:rsid w:val="00F949C1"/>
    <w:rsid w:val="00F95F3A"/>
    <w:rsid w:val="00FC4D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F049D"/>
  <w15:chartTrackingRefBased/>
  <w15:docId w15:val="{6C6580E2-A322-3747-B5DE-F3B745EEF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55189B"/>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30B6"/>
    <w:pPr>
      <w:tabs>
        <w:tab w:val="center" w:pos="4513"/>
        <w:tab w:val="right" w:pos="9026"/>
      </w:tabs>
    </w:pPr>
  </w:style>
  <w:style w:type="character" w:customStyle="1" w:styleId="HeaderChar">
    <w:name w:val="Header Char"/>
    <w:basedOn w:val="DefaultParagraphFont"/>
    <w:link w:val="Header"/>
    <w:uiPriority w:val="99"/>
    <w:rsid w:val="000F30B6"/>
  </w:style>
  <w:style w:type="paragraph" w:styleId="Footer">
    <w:name w:val="footer"/>
    <w:basedOn w:val="Normal"/>
    <w:link w:val="FooterChar"/>
    <w:uiPriority w:val="99"/>
    <w:unhideWhenUsed/>
    <w:rsid w:val="000F30B6"/>
    <w:pPr>
      <w:tabs>
        <w:tab w:val="center" w:pos="4513"/>
        <w:tab w:val="right" w:pos="9026"/>
      </w:tabs>
    </w:pPr>
  </w:style>
  <w:style w:type="character" w:customStyle="1" w:styleId="FooterChar">
    <w:name w:val="Footer Char"/>
    <w:basedOn w:val="DefaultParagraphFont"/>
    <w:link w:val="Footer"/>
    <w:uiPriority w:val="99"/>
    <w:rsid w:val="000F30B6"/>
  </w:style>
  <w:style w:type="character" w:customStyle="1" w:styleId="Heading2Char">
    <w:name w:val="Heading 2 Char"/>
    <w:basedOn w:val="DefaultParagraphFont"/>
    <w:link w:val="Heading2"/>
    <w:uiPriority w:val="9"/>
    <w:rsid w:val="0055189B"/>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55189B"/>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ED58D7"/>
    <w:pPr>
      <w:ind w:left="720"/>
      <w:contextualSpacing/>
    </w:pPr>
  </w:style>
  <w:style w:type="character" w:styleId="Hyperlink">
    <w:name w:val="Hyperlink"/>
    <w:basedOn w:val="DefaultParagraphFont"/>
    <w:uiPriority w:val="99"/>
    <w:semiHidden/>
    <w:unhideWhenUsed/>
    <w:rsid w:val="00BE116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0967701">
      <w:bodyDiv w:val="1"/>
      <w:marLeft w:val="0"/>
      <w:marRight w:val="0"/>
      <w:marTop w:val="0"/>
      <w:marBottom w:val="0"/>
      <w:divBdr>
        <w:top w:val="none" w:sz="0" w:space="0" w:color="auto"/>
        <w:left w:val="none" w:sz="0" w:space="0" w:color="auto"/>
        <w:bottom w:val="none" w:sz="0" w:space="0" w:color="auto"/>
        <w:right w:val="none" w:sz="0" w:space="0" w:color="auto"/>
      </w:divBdr>
    </w:div>
    <w:div w:id="1746563981">
      <w:bodyDiv w:val="1"/>
      <w:marLeft w:val="0"/>
      <w:marRight w:val="0"/>
      <w:marTop w:val="0"/>
      <w:marBottom w:val="0"/>
      <w:divBdr>
        <w:top w:val="none" w:sz="0" w:space="0" w:color="auto"/>
        <w:left w:val="none" w:sz="0" w:space="0" w:color="auto"/>
        <w:bottom w:val="none" w:sz="0" w:space="0" w:color="auto"/>
        <w:right w:val="none" w:sz="0" w:space="0" w:color="auto"/>
      </w:divBdr>
      <w:divsChild>
        <w:div w:id="1204636106">
          <w:marLeft w:val="0"/>
          <w:marRight w:val="0"/>
          <w:marTop w:val="0"/>
          <w:marBottom w:val="0"/>
          <w:divBdr>
            <w:top w:val="none" w:sz="0" w:space="0" w:color="auto"/>
            <w:left w:val="none" w:sz="0" w:space="0" w:color="auto"/>
            <w:bottom w:val="none" w:sz="0" w:space="0" w:color="auto"/>
            <w:right w:val="none" w:sz="0" w:space="0" w:color="auto"/>
          </w:divBdr>
          <w:divsChild>
            <w:div w:id="925646611">
              <w:marLeft w:val="0"/>
              <w:marRight w:val="0"/>
              <w:marTop w:val="0"/>
              <w:marBottom w:val="0"/>
              <w:divBdr>
                <w:top w:val="none" w:sz="0" w:space="0" w:color="auto"/>
                <w:left w:val="none" w:sz="0" w:space="0" w:color="auto"/>
                <w:bottom w:val="none" w:sz="0" w:space="0" w:color="auto"/>
                <w:right w:val="none" w:sz="0" w:space="0" w:color="auto"/>
              </w:divBdr>
              <w:divsChild>
                <w:div w:id="484203521">
                  <w:marLeft w:val="-225"/>
                  <w:marRight w:val="-225"/>
                  <w:marTop w:val="0"/>
                  <w:marBottom w:val="0"/>
                  <w:divBdr>
                    <w:top w:val="none" w:sz="0" w:space="0" w:color="auto"/>
                    <w:left w:val="none" w:sz="0" w:space="0" w:color="auto"/>
                    <w:bottom w:val="none" w:sz="0" w:space="0" w:color="auto"/>
                    <w:right w:val="none" w:sz="0" w:space="0" w:color="auto"/>
                  </w:divBdr>
                  <w:divsChild>
                    <w:div w:id="857356116">
                      <w:marLeft w:val="0"/>
                      <w:marRight w:val="0"/>
                      <w:marTop w:val="0"/>
                      <w:marBottom w:val="0"/>
                      <w:divBdr>
                        <w:top w:val="none" w:sz="0" w:space="0" w:color="auto"/>
                        <w:left w:val="none" w:sz="0" w:space="0" w:color="auto"/>
                        <w:bottom w:val="none" w:sz="0" w:space="0" w:color="auto"/>
                        <w:right w:val="none" w:sz="0" w:space="0" w:color="auto"/>
                      </w:divBdr>
                    </w:div>
                  </w:divsChild>
                </w:div>
                <w:div w:id="932592355">
                  <w:marLeft w:val="-225"/>
                  <w:marRight w:val="-225"/>
                  <w:marTop w:val="0"/>
                  <w:marBottom w:val="0"/>
                  <w:divBdr>
                    <w:top w:val="none" w:sz="0" w:space="0" w:color="auto"/>
                    <w:left w:val="none" w:sz="0" w:space="0" w:color="auto"/>
                    <w:bottom w:val="none" w:sz="0" w:space="0" w:color="auto"/>
                    <w:right w:val="none" w:sz="0" w:space="0" w:color="auto"/>
                  </w:divBdr>
                  <w:divsChild>
                    <w:div w:id="150871000">
                      <w:marLeft w:val="0"/>
                      <w:marRight w:val="0"/>
                      <w:marTop w:val="0"/>
                      <w:marBottom w:val="0"/>
                      <w:divBdr>
                        <w:top w:val="none" w:sz="0" w:space="0" w:color="auto"/>
                        <w:left w:val="none" w:sz="0" w:space="0" w:color="auto"/>
                        <w:bottom w:val="none" w:sz="0" w:space="0" w:color="auto"/>
                        <w:right w:val="none" w:sz="0" w:space="0" w:color="auto"/>
                      </w:divBdr>
                      <w:divsChild>
                        <w:div w:id="2115243256">
                          <w:marLeft w:val="0"/>
                          <w:marRight w:val="0"/>
                          <w:marTop w:val="0"/>
                          <w:marBottom w:val="0"/>
                          <w:divBdr>
                            <w:top w:val="none" w:sz="0" w:space="0" w:color="auto"/>
                            <w:left w:val="none" w:sz="0" w:space="0" w:color="auto"/>
                            <w:bottom w:val="none" w:sz="0" w:space="0" w:color="auto"/>
                            <w:right w:val="none" w:sz="0" w:space="0" w:color="auto"/>
                          </w:divBdr>
                          <w:divsChild>
                            <w:div w:id="1667130892">
                              <w:marLeft w:val="0"/>
                              <w:marRight w:val="0"/>
                              <w:marTop w:val="0"/>
                              <w:marBottom w:val="0"/>
                              <w:divBdr>
                                <w:top w:val="none" w:sz="0" w:space="0" w:color="auto"/>
                                <w:left w:val="none" w:sz="0" w:space="0" w:color="auto"/>
                                <w:bottom w:val="none" w:sz="0" w:space="0" w:color="auto"/>
                                <w:right w:val="none" w:sz="0" w:space="0" w:color="auto"/>
                              </w:divBdr>
                              <w:divsChild>
                                <w:div w:id="1923561121">
                                  <w:marLeft w:val="0"/>
                                  <w:marRight w:val="0"/>
                                  <w:marTop w:val="75"/>
                                  <w:marBottom w:val="75"/>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 w:id="2057007275">
          <w:marLeft w:val="0"/>
          <w:marRight w:val="0"/>
          <w:marTop w:val="120"/>
          <w:marBottom w:val="120"/>
          <w:divBdr>
            <w:top w:val="single" w:sz="6" w:space="12" w:color="D4D4D4"/>
            <w:left w:val="single" w:sz="6" w:space="12" w:color="D4D4D4"/>
            <w:bottom w:val="single" w:sz="6" w:space="12" w:color="D4D4D4"/>
            <w:right w:val="single" w:sz="6" w:space="12" w:color="D4D4D4"/>
          </w:divBdr>
        </w:div>
      </w:divsChild>
    </w:div>
    <w:div w:id="2064018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C1B2BD-27B3-F644-A162-5013DE5268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6</Pages>
  <Words>2555</Words>
  <Characters>14564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William Jones (1450880)</dc:creator>
  <cp:keywords/>
  <dc:description/>
  <cp:lastModifiedBy>Microsoft Office User</cp:lastModifiedBy>
  <cp:revision>3</cp:revision>
  <dcterms:created xsi:type="dcterms:W3CDTF">2020-11-16T23:02:00Z</dcterms:created>
  <dcterms:modified xsi:type="dcterms:W3CDTF">2020-11-18T19:46:00Z</dcterms:modified>
</cp:coreProperties>
</file>