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52B85" w:rsidRPr="00652B85" w:rsidRDefault="00652B85" w:rsidP="00652B85">
      <w:pPr>
        <w:tabs>
          <w:tab w:val="left" w:pos="5425"/>
        </w:tabs>
        <w:spacing w:after="240"/>
        <w:rPr>
          <w:rFonts w:ascii="Verdana" w:hAnsi="Verdana"/>
          <w:sz w:val="20"/>
          <w:szCs w:val="20"/>
        </w:rPr>
      </w:pPr>
      <w:r w:rsidRPr="00652B85">
        <w:rPr>
          <w:rFonts w:ascii="Verdana" w:hAnsi="Verdana"/>
          <w:b/>
          <w:bCs/>
          <w:sz w:val="20"/>
          <w:szCs w:val="20"/>
        </w:rPr>
        <w:t xml:space="preserve">AC1.1 </w:t>
      </w:r>
      <w:r w:rsidRPr="00652B85">
        <w:rPr>
          <w:rFonts w:ascii="Verdana" w:hAnsi="Verdana"/>
          <w:sz w:val="20"/>
          <w:szCs w:val="20"/>
        </w:rPr>
        <w:t xml:space="preserve">A professional is to be a member of a group that abide by a code of conduct and ethics, who have specialist knowledge, and continue on developing that knowledge through education and training to apply to their skills in the interest of others (Australia Professional Standards Council, 2021). Examples of professions are doctors, solicitors, teachers, midwives, architects etcetera. Professions are governed by public bodies who create and amend code of conducts and ethics to ensure a set of standards are followed. HR professionals are governed by CIPD, who have their own Code of conduct (CIPD, 2023). Not all HR professionals are members of CIPD, but adhering to the code is good practice. There are also HR standards created by CIPD who may not have HR professionals in their organisation (CIPD, 2022).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 xml:space="preserve">  The CIPD (2024a) profession map sets a framework for the people profession. Profession map lists the behaviours expected from people professionals (Waite et al., 2021). It centres around the purpose which is to champion better working lives (CIPD, 2025). There are 3 values which feed into the purpose, and then a 3 areas of knowledge and behaviours. Professionals can develop their knowledge and skills to align with the values and purpose. People professionals are expected by their peers within the profession and colleagues within their organisations to abide by the code of conduct and ethics. The profession map keeps people professionals focused towards the same goal, and directs their learning. Having different levels of memberships gives a benchmark on what their level of understanding needs to be to progress. People professionals who are members or otherwise can measure themselves against the profession map. It ensures there’s a continued professional development of quality, regardless of membership (Taylor &amp; Woodhams, 2022).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Other professionals have different set of standards, such as HE educators have a professional standard framework (</w:t>
      </w:r>
      <w:proofErr w:type="spellStart"/>
      <w:r w:rsidRPr="00652B85">
        <w:rPr>
          <w:rFonts w:ascii="Verdana" w:hAnsi="Verdana"/>
          <w:sz w:val="20"/>
          <w:szCs w:val="20"/>
        </w:rPr>
        <w:t>AdvanceHE</w:t>
      </w:r>
      <w:proofErr w:type="spellEnd"/>
      <w:r w:rsidRPr="00652B85">
        <w:rPr>
          <w:rFonts w:ascii="Verdana" w:hAnsi="Verdana"/>
          <w:sz w:val="20"/>
          <w:szCs w:val="20"/>
        </w:rPr>
        <w:t>, 2023), and solicitors abide by the Law Society (2019) Standards and Regulations.</w:t>
      </w:r>
    </w:p>
    <w:p w:rsidR="00652B85" w:rsidRPr="00652B85" w:rsidRDefault="00652B85" w:rsidP="00652B85">
      <w:pPr>
        <w:tabs>
          <w:tab w:val="left" w:pos="5425"/>
        </w:tabs>
        <w:spacing w:after="240"/>
        <w:rPr>
          <w:rFonts w:ascii="Verdana" w:hAnsi="Verdana"/>
          <w:sz w:val="20"/>
          <w:szCs w:val="20"/>
        </w:rPr>
      </w:pPr>
    </w:p>
    <w:p w:rsidR="00652B85" w:rsidRPr="00652B85" w:rsidRDefault="00652B85" w:rsidP="00652B85">
      <w:pPr>
        <w:tabs>
          <w:tab w:val="left" w:pos="5425"/>
        </w:tabs>
        <w:spacing w:after="240"/>
        <w:rPr>
          <w:rFonts w:ascii="Verdana" w:hAnsi="Verdana"/>
          <w:sz w:val="20"/>
          <w:szCs w:val="20"/>
        </w:rPr>
      </w:pPr>
      <w:r w:rsidRPr="00652B85">
        <w:rPr>
          <w:rFonts w:ascii="Verdana" w:hAnsi="Verdana"/>
          <w:b/>
          <w:bCs/>
          <w:sz w:val="20"/>
          <w:szCs w:val="20"/>
        </w:rPr>
        <w:t xml:space="preserve">AC 1.2 </w:t>
      </w:r>
      <w:r w:rsidRPr="00652B85">
        <w:rPr>
          <w:rFonts w:ascii="Verdana" w:hAnsi="Verdana"/>
          <w:sz w:val="20"/>
          <w:szCs w:val="20"/>
        </w:rPr>
        <w:t>Personal values is the ability to judge what’s right (Taylor and Woodhams, 2022) and give us goals and motivate us to behave in a way that is deemed desirable for us. (</w:t>
      </w:r>
      <w:proofErr w:type="spellStart"/>
      <w:r w:rsidRPr="00652B85">
        <w:rPr>
          <w:rFonts w:ascii="Verdana" w:hAnsi="Verdana"/>
          <w:sz w:val="20"/>
          <w:szCs w:val="20"/>
        </w:rPr>
        <w:t>Sagiv</w:t>
      </w:r>
      <w:proofErr w:type="spellEnd"/>
      <w:r w:rsidRPr="00652B85">
        <w:rPr>
          <w:rFonts w:ascii="Verdana" w:hAnsi="Verdana"/>
          <w:sz w:val="20"/>
          <w:szCs w:val="20"/>
        </w:rPr>
        <w:t xml:space="preserve"> et al., 2017). A personal value I think is important is honesty. I have found that being told the truth upfront is more beneficial than the alternative. Sometimes a difficult conversation is essential to ensure honesty but not one can lead to more harm than good (ACAS, 2021). I display this value by choosing to have a quiet word with someone if an issue has been raised to make them aware, ensure they have an opportunity to give their perspective and hopefully resolve before it becomes an issue. I would expect the same treatment if roles we’re reversed.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 xml:space="preserve">  The CIPD (2024b) define ethical values as giving a moral compass to help us make decisions, they are beyond what is legal, but more of what is right. Ethical practice is listed as a core behaviour in their profession map (CIPD, 2024a) and all members of the CIPD are expected to follow the Code of Conduct and Ethics (CIPD, 2023). An ethical value listed by CIPD is to make a positive impact on the working lives of individuals by developing people, improving employee experience and knowing this has an effect on well-being. Our staff have expressed their want to develop their skills and to progress their careers within an organisation. We have redefined our values as being at our best, going for it, celebrating everyone, and being proud of S4C (S4C, 2024a). Our staff value being listened to, so these values were developed after considering staff feedback. When recruiting a People and Culture Director, the staff forum was part of the recruitment process and it was expressed that the first thing they’d expect the successful candidate to do is to listen to staff on their own experiences before making any major changes. A staff forum has been created and a staff survey is sent at regular intervals (S4C, 2024c).  Following the most recent survey, we are working on a ‘you said, we did’ document showing staff what they raised and how we are acting upon their feedback positively. </w:t>
      </w:r>
    </w:p>
    <w:p w:rsidR="00652B85" w:rsidRPr="00652B85" w:rsidRDefault="00652B85" w:rsidP="00652B85">
      <w:pPr>
        <w:tabs>
          <w:tab w:val="left" w:pos="5425"/>
        </w:tabs>
        <w:spacing w:after="240"/>
        <w:rPr>
          <w:rFonts w:ascii="Verdana" w:hAnsi="Verdana"/>
          <w:sz w:val="20"/>
          <w:szCs w:val="20"/>
        </w:rPr>
      </w:pPr>
    </w:p>
    <w:p w:rsidR="00652B85" w:rsidRPr="00652B85" w:rsidRDefault="00652B85" w:rsidP="00652B85">
      <w:pPr>
        <w:pStyle w:val="Nornal"/>
        <w:spacing w:after="240" w:line="240" w:lineRule="auto"/>
        <w:rPr>
          <w:rFonts w:ascii="Verdana" w:hAnsi="Verdana" w:cstheme="minorBidi"/>
          <w:sz w:val="20"/>
          <w:szCs w:val="20"/>
        </w:rPr>
      </w:pPr>
      <w:r w:rsidRPr="00652B85">
        <w:rPr>
          <w:rFonts w:ascii="Verdana" w:hAnsi="Verdana" w:cstheme="minorBidi"/>
          <w:b/>
          <w:bCs/>
          <w:sz w:val="20"/>
          <w:szCs w:val="20"/>
        </w:rPr>
        <w:t>AC 1.3</w:t>
      </w:r>
      <w:r w:rsidRPr="00652B85">
        <w:rPr>
          <w:rFonts w:ascii="Verdana" w:hAnsi="Verdana" w:cstheme="minorBidi"/>
          <w:sz w:val="20"/>
          <w:szCs w:val="20"/>
        </w:rPr>
        <w:t xml:space="preserve"> CIPD (2024d) advise that being able to influence is a key skill for the HR profession. People professions have a legal foundation, but less than other professions like finance therefore it’s more important for us to have influence and difficult conversations.  We must explain the reasoning behind the decision and back up with evidence in order to have an effect. </w:t>
      </w:r>
    </w:p>
    <w:p w:rsidR="00652B85" w:rsidRPr="00652B85" w:rsidRDefault="00652B85" w:rsidP="00652B85">
      <w:pPr>
        <w:pStyle w:val="Nornal"/>
        <w:spacing w:after="240" w:line="240" w:lineRule="auto"/>
        <w:rPr>
          <w:rFonts w:ascii="Verdana" w:hAnsi="Verdana" w:cstheme="minorBidi"/>
          <w:sz w:val="20"/>
          <w:szCs w:val="20"/>
        </w:rPr>
      </w:pPr>
      <w:r w:rsidRPr="00652B85">
        <w:rPr>
          <w:rFonts w:ascii="Verdana" w:hAnsi="Verdana" w:cstheme="minorBidi"/>
          <w:sz w:val="20"/>
          <w:szCs w:val="20"/>
        </w:rPr>
        <w:t xml:space="preserve">  Robert Cialdini identify six principles of influence. They are reciprocity, scarcity, authority, consistency, liking, and consensus (influenceatwork, 2013). Cialdini claims that applying these principles in an ethical manner can increase your influence and the chances someone agrees to a request. </w:t>
      </w:r>
    </w:p>
    <w:p w:rsidR="00652B85" w:rsidRPr="00652B85" w:rsidRDefault="00652B85" w:rsidP="00652B85">
      <w:pPr>
        <w:pStyle w:val="Nornal"/>
        <w:spacing w:after="240" w:line="240" w:lineRule="auto"/>
        <w:rPr>
          <w:rFonts w:ascii="Verdana" w:hAnsi="Verdana" w:cstheme="minorBidi"/>
          <w:sz w:val="20"/>
          <w:szCs w:val="20"/>
        </w:rPr>
      </w:pPr>
      <w:r w:rsidRPr="00652B85">
        <w:rPr>
          <w:rFonts w:ascii="Verdana" w:hAnsi="Verdana" w:cstheme="minorBidi"/>
          <w:sz w:val="20"/>
          <w:szCs w:val="20"/>
        </w:rPr>
        <w:t xml:space="preserve">  Reciprocity is to return a favour or gesture you have once received. CIPD (2019a) report one of the most common unethical behaviour is the acceptance of gifts. For example, Kier Stramer has recently been under scrutiny for receiving the most free gifts since becoming prime minister (Toth, 2024). The intention of the gift givers could be to influence the Prime Minister in future policy and decision making, using the influencing principle of reciprocity (CIPD, 2019b). </w:t>
      </w:r>
    </w:p>
    <w:p w:rsidR="00652B85" w:rsidRPr="00652B85" w:rsidRDefault="00652B85" w:rsidP="00652B85">
      <w:pPr>
        <w:pStyle w:val="Nornal"/>
        <w:spacing w:after="240" w:line="240" w:lineRule="auto"/>
        <w:rPr>
          <w:rFonts w:ascii="Verdana" w:hAnsi="Verdana" w:cstheme="minorBidi"/>
          <w:sz w:val="20"/>
          <w:szCs w:val="20"/>
        </w:rPr>
      </w:pPr>
      <w:r w:rsidRPr="00652B85">
        <w:rPr>
          <w:rFonts w:ascii="Verdana" w:hAnsi="Verdana" w:cstheme="minorBidi"/>
          <w:sz w:val="20"/>
          <w:szCs w:val="20"/>
        </w:rPr>
        <w:t xml:space="preserve">  Scarcity is the impression something is about to expire or sell out (influenceatwork, 2013). Usually used as a marketing tactic. Showing images of empty shelves at supermarkets, drives consumer influence purchase intentions (Barton, </w:t>
      </w:r>
      <w:proofErr w:type="spellStart"/>
      <w:r w:rsidRPr="00652B85">
        <w:rPr>
          <w:rFonts w:ascii="Verdana" w:hAnsi="Verdana" w:cstheme="minorBidi"/>
          <w:sz w:val="20"/>
          <w:szCs w:val="20"/>
        </w:rPr>
        <w:t>Zlatevska</w:t>
      </w:r>
      <w:proofErr w:type="spellEnd"/>
      <w:r w:rsidRPr="00652B85">
        <w:rPr>
          <w:rFonts w:ascii="Verdana" w:hAnsi="Verdana" w:cstheme="minorBidi"/>
          <w:sz w:val="20"/>
          <w:szCs w:val="20"/>
        </w:rPr>
        <w:t xml:space="preserve"> and </w:t>
      </w:r>
      <w:proofErr w:type="spellStart"/>
      <w:r w:rsidRPr="00652B85">
        <w:rPr>
          <w:rFonts w:ascii="Verdana" w:hAnsi="Verdana" w:cstheme="minorBidi"/>
          <w:sz w:val="20"/>
          <w:szCs w:val="20"/>
        </w:rPr>
        <w:t>Oppewal</w:t>
      </w:r>
      <w:proofErr w:type="spellEnd"/>
      <w:r w:rsidRPr="00652B85">
        <w:rPr>
          <w:rFonts w:ascii="Verdana" w:hAnsi="Verdana" w:cstheme="minorBidi"/>
          <w:sz w:val="20"/>
          <w:szCs w:val="20"/>
        </w:rPr>
        <w:t xml:space="preserve">, 2022). For example, panic buying during the Covid pandemic. This drove up prices of everyday items, taking advantage of panic and fear, which is unethical (Lufkin, 2020). </w:t>
      </w:r>
    </w:p>
    <w:p w:rsidR="00652B85" w:rsidRPr="00652B85" w:rsidRDefault="00652B85" w:rsidP="00652B85">
      <w:pPr>
        <w:pStyle w:val="Nornal"/>
        <w:spacing w:after="240" w:line="240" w:lineRule="auto"/>
        <w:rPr>
          <w:rFonts w:ascii="Verdana" w:hAnsi="Verdana" w:cstheme="minorBidi"/>
          <w:sz w:val="20"/>
          <w:szCs w:val="20"/>
        </w:rPr>
      </w:pPr>
      <w:r w:rsidRPr="00652B85">
        <w:rPr>
          <w:rFonts w:ascii="Verdana" w:hAnsi="Verdana" w:cstheme="minorBidi"/>
          <w:sz w:val="20"/>
          <w:szCs w:val="20"/>
        </w:rPr>
        <w:t xml:space="preserve">    An ethical test can give an insight into what the consequences of a decision may be. The questions to ask is whether the decision is legal, who will be effected by the decision, and whether the organisation would be happy to see the decision in the press. CIPD (2019a) argues that you should start with the question when decision making “Is it legal?” rather than end with that question. They found when the first question results in “yes, it’s legal” the following questions aren’t always asked therefore may not be ethical. If you were to start the decision making process with the question if it aligns with our company and personal values, there’s better scrutiny of the decision and it’s more ethical.</w:t>
      </w:r>
    </w:p>
    <w:p w:rsidR="00652B85" w:rsidRPr="00652B85" w:rsidRDefault="00652B85" w:rsidP="00652B85">
      <w:pPr>
        <w:pStyle w:val="Nornal"/>
        <w:spacing w:after="240" w:line="240" w:lineRule="auto"/>
        <w:rPr>
          <w:rFonts w:ascii="Verdana" w:hAnsi="Verdana" w:cstheme="minorBidi"/>
          <w:sz w:val="20"/>
          <w:szCs w:val="20"/>
        </w:rPr>
      </w:pPr>
      <w:r w:rsidRPr="00652B85">
        <w:rPr>
          <w:rFonts w:ascii="Verdana" w:hAnsi="Verdana" w:cstheme="minorBidi"/>
          <w:sz w:val="20"/>
          <w:szCs w:val="20"/>
        </w:rPr>
        <w:t>CIPD (2025) advise that to influence communication is key. We must identify key stakeholders, those who have power and an interest. Communicate and give opportunity for feedback in ways such as forums and focus groups. We must inform others who may not be key stakeholders as they may become key in future, an email may be sufficient. We must re-evaluate regularly and reflect on the success. We must communicate in an authoritative manner, not an aggressive or passive way. We must also have credible evidence to reinforce our point of view.</w:t>
      </w:r>
    </w:p>
    <w:p w:rsidR="00652B85" w:rsidRPr="00652B85" w:rsidRDefault="00652B85" w:rsidP="00652B85">
      <w:pPr>
        <w:pStyle w:val="Nornal"/>
        <w:spacing w:after="240" w:line="240" w:lineRule="auto"/>
        <w:rPr>
          <w:rFonts w:ascii="Verdana" w:hAnsi="Verdana" w:cstheme="minorBidi"/>
          <w:b/>
          <w:bCs/>
          <w:sz w:val="20"/>
          <w:szCs w:val="20"/>
        </w:rPr>
      </w:pPr>
    </w:p>
    <w:p w:rsidR="00652B85" w:rsidRPr="00652B85" w:rsidRDefault="00652B85" w:rsidP="00652B85">
      <w:pPr>
        <w:pStyle w:val="Nornal"/>
        <w:spacing w:after="240" w:line="240" w:lineRule="auto"/>
        <w:rPr>
          <w:rFonts w:ascii="Verdana" w:hAnsi="Verdana" w:cstheme="minorBidi"/>
          <w:sz w:val="20"/>
          <w:szCs w:val="20"/>
        </w:rPr>
      </w:pPr>
      <w:r w:rsidRPr="00652B85">
        <w:rPr>
          <w:rFonts w:ascii="Verdana" w:hAnsi="Verdana" w:cstheme="minorBidi"/>
          <w:b/>
          <w:bCs/>
          <w:sz w:val="20"/>
          <w:szCs w:val="20"/>
        </w:rPr>
        <w:t>AC 1.4.</w:t>
      </w:r>
      <w:r w:rsidRPr="00652B85">
        <w:rPr>
          <w:rFonts w:ascii="Verdana" w:hAnsi="Verdana" w:cstheme="minorBidi"/>
          <w:sz w:val="20"/>
          <w:szCs w:val="20"/>
        </w:rPr>
        <w:t xml:space="preserve"> Under the Equality Act 2010, both men and women must receive equal pay for doing equal work, meaning that the work has equal value, not necessary the same role (ACAS, 2024). Next is the most recent retailer to be caught in an equal pay scandal where warehouse workers, which were mostly male, were paid more than retail staff, who were mostly female. The employees claimed the work at the two locations were of equal value. Next claimed that they were benchmarking against market value for the work at warehouse and retail. The tribunal rejected this claim and Next now need to award backpay to its retail staff, around £30 million to 3,500 staff. Following market value which is historically discriminatory for traditional gender roles, means that pay discrimination may continue and jobs need to be evaluated for their worth (Wyatt, 2024).</w:t>
      </w:r>
    </w:p>
    <w:p w:rsidR="00652B85" w:rsidRPr="00652B85" w:rsidRDefault="00652B85" w:rsidP="00652B85">
      <w:pPr>
        <w:pStyle w:val="Nornal"/>
        <w:spacing w:after="240" w:line="240" w:lineRule="auto"/>
        <w:rPr>
          <w:rFonts w:ascii="Verdana" w:hAnsi="Verdana" w:cstheme="minorBidi"/>
          <w:sz w:val="20"/>
          <w:szCs w:val="20"/>
        </w:rPr>
      </w:pPr>
      <w:r w:rsidRPr="00652B85">
        <w:rPr>
          <w:rFonts w:ascii="Verdana" w:hAnsi="Verdana" w:cstheme="minorBidi"/>
          <w:sz w:val="20"/>
          <w:szCs w:val="20"/>
        </w:rPr>
        <w:t xml:space="preserve">  The institute of British Ethics (IBS, 2024) say that the trust in politicians, media and business to behave ethically is at its lowest level in four years. The greatest ethical business issue of greatest concern being the corporate tax avoidance. Companies such as Amazon is accused of avoiding £433 million in lost taxes in 2023 alone (Harrison, 2024). Although no laws have </w:t>
      </w:r>
      <w:r w:rsidRPr="00652B85">
        <w:rPr>
          <w:rFonts w:ascii="Verdana" w:hAnsi="Verdana" w:cstheme="minorBidi"/>
          <w:sz w:val="20"/>
          <w:szCs w:val="20"/>
        </w:rPr>
        <w:lastRenderedPageBreak/>
        <w:t xml:space="preserve">potentially been broken, the CIPD report would class amazon as a ‘Bad Barrell’ as this is how the organisation functions to maximise profit, however unethical (CIPD 2019b). </w:t>
      </w:r>
    </w:p>
    <w:p w:rsidR="00652B85" w:rsidRPr="00652B85" w:rsidRDefault="00652B85" w:rsidP="00652B85">
      <w:pPr>
        <w:pStyle w:val="Nornal"/>
        <w:spacing w:after="240" w:line="240" w:lineRule="auto"/>
        <w:rPr>
          <w:rFonts w:ascii="Verdana" w:hAnsi="Verdana" w:cstheme="minorBidi"/>
          <w:sz w:val="20"/>
          <w:szCs w:val="20"/>
        </w:rPr>
      </w:pPr>
      <w:r w:rsidRPr="00652B85">
        <w:rPr>
          <w:rFonts w:ascii="Verdana" w:hAnsi="Verdana" w:cstheme="minorBidi"/>
          <w:sz w:val="20"/>
          <w:szCs w:val="20"/>
        </w:rPr>
        <w:t xml:space="preserve">  Our organisation has an internal whistleblowing policy that has recently been reviewed after some unethical behaviour was not called out (Capital Law, 2023). Since then, a plan was put in place to address the issues raised (S4C, 2024b). The feedback we’ve had in the staff survey held in November 2024 was positive Feedback include that we as the People and Culture department are more approachable (S4C, 2024c). CIPD (2019a) suggested that the whistleblowing policy should be called a speaking out policy because of the negative connotations of a whistleblower. Individuals should take on the responsibility for speaking up (CIPD, 2017). </w:t>
      </w:r>
    </w:p>
    <w:p w:rsidR="00652B85" w:rsidRPr="00652B85" w:rsidRDefault="00652B85" w:rsidP="00652B85">
      <w:pPr>
        <w:pStyle w:val="Nornal"/>
        <w:spacing w:after="240" w:line="240" w:lineRule="auto"/>
        <w:rPr>
          <w:rFonts w:ascii="Verdana" w:hAnsi="Verdana" w:cstheme="minorBidi"/>
          <w:sz w:val="20"/>
          <w:szCs w:val="20"/>
        </w:rPr>
      </w:pPr>
      <w:r w:rsidRPr="00652B85">
        <w:rPr>
          <w:rFonts w:ascii="Verdana" w:hAnsi="Verdana" w:cstheme="minorBidi"/>
          <w:sz w:val="20"/>
          <w:szCs w:val="20"/>
        </w:rPr>
        <w:t xml:space="preserve">  People professionals have four forces that all play a part in what determine our decisions, which are needs of the business, ethics, law and personal values (Taylor and Woodhall, 2022). This can be conflicting when those do not align but we must refer to the CIPD Code of Conduct and Ethics (2023) to help us guide our decision making. CIPD have a process of reporting any breaches and evidence must support any claim. </w:t>
      </w:r>
    </w:p>
    <w:p w:rsidR="00652B85" w:rsidRPr="00652B85" w:rsidRDefault="00652B85" w:rsidP="00652B85">
      <w:pPr>
        <w:tabs>
          <w:tab w:val="left" w:pos="5425"/>
        </w:tabs>
        <w:spacing w:after="240"/>
        <w:rPr>
          <w:rFonts w:ascii="Verdana" w:hAnsi="Verdana"/>
          <w:sz w:val="20"/>
          <w:szCs w:val="20"/>
        </w:rPr>
      </w:pPr>
    </w:p>
    <w:p w:rsidR="00652B85" w:rsidRPr="00652B85" w:rsidRDefault="00652B85" w:rsidP="00652B85">
      <w:pPr>
        <w:tabs>
          <w:tab w:val="left" w:pos="5425"/>
        </w:tabs>
        <w:spacing w:after="240"/>
        <w:rPr>
          <w:rFonts w:ascii="Verdana" w:hAnsi="Verdana"/>
          <w:sz w:val="20"/>
          <w:szCs w:val="20"/>
        </w:rPr>
      </w:pPr>
      <w:r w:rsidRPr="00652B85">
        <w:rPr>
          <w:rFonts w:ascii="Verdana" w:hAnsi="Verdana"/>
          <w:b/>
          <w:bCs/>
          <w:sz w:val="20"/>
          <w:szCs w:val="20"/>
        </w:rPr>
        <w:t>AC 2.1</w:t>
      </w:r>
      <w:r w:rsidRPr="00652B85">
        <w:rPr>
          <w:rFonts w:ascii="Verdana" w:hAnsi="Verdana"/>
          <w:sz w:val="20"/>
          <w:szCs w:val="20"/>
        </w:rPr>
        <w:t xml:space="preserve"> CIPD (2023) state in Code of Conduct and Ethics that people professions should champion and promote equal opportunity. The Equality Act 2010 states no one with a protected characteristic should be discriminated against. CIPD (2024e) advises we should go above and beyond the law to remain ethical. It makes good business sense to be inclusive as those with higher diversity have better outcomes and higher retention of staff (Taylor and Woodhams, 2022).  Often equal opportunity align with person values and beliefs. Individuals will not compromise their own personal beliefs for an organisation (Taylor and Woodhams, 2022). The CIPD (2024f) define good work as being fairly rewarded, delivering a supportive environment, and being accessible to all.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 xml:space="preserve">  Maslow (1943) proposed the theory of hierarchical needs. The foundation of all needs are physiological, which includes our need for oxygen, food, water, sleep. Those are what we need to survive. Once physiological needs are satisfied, the second layer is safety. This is our need to secure resources, acquire shelter and feel secure. Once satisfied, the third level is love and belonging. Here we seek companionship, family, friends, belonging to a society. Once we feel this, we desire esteem. We seek respect, recognition, materialistic items that show status. This is where motivation is at its highest. People excel in this stage and strive for better. If satisfied, we move onto self-actualisation. Here we can do what we want, such as give back to our community. Self-actualisation can only be achieved when all four of the other stages continue to be satisfied. If we no longer feel safe, loved, or satisfied, then self-actualisation is lost. To motivate staff, leaders should ensure staff have their needs met to reach esteem and feel motivated to gain knowledge and skills to pursue self-actualisation. This related to the Good Work Index (CIPD, 2024f). Individuals won’t feel like they’re experiencing good work without their basic needs being met. Organisations have a duty of care and has mutual benefits. Increasing diversity increases the feeling of security in those minority groups, and feel part of a community within their organisation Maslow implies that the hierarchy is linear but you could argue that there’s safety in numbers, that safety can’t be achieved without a community (Psych Safety, 2021).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 xml:space="preserve">  Equity theory advises that people look at their input into a situation, and compare to their output (</w:t>
      </w:r>
      <w:proofErr w:type="spellStart"/>
      <w:r w:rsidRPr="00652B85">
        <w:rPr>
          <w:rFonts w:ascii="Verdana" w:hAnsi="Verdana"/>
          <w:sz w:val="20"/>
          <w:szCs w:val="20"/>
        </w:rPr>
        <w:t>Restubog</w:t>
      </w:r>
      <w:proofErr w:type="spellEnd"/>
      <w:r w:rsidRPr="00652B85">
        <w:rPr>
          <w:rFonts w:ascii="Verdana" w:hAnsi="Verdana"/>
          <w:sz w:val="20"/>
          <w:szCs w:val="20"/>
        </w:rPr>
        <w:t xml:space="preserve">. </w:t>
      </w:r>
      <w:proofErr w:type="spellStart"/>
      <w:r w:rsidRPr="00652B85">
        <w:rPr>
          <w:rFonts w:ascii="Verdana" w:hAnsi="Verdana"/>
          <w:sz w:val="20"/>
          <w:szCs w:val="20"/>
        </w:rPr>
        <w:t>Kiazad</w:t>
      </w:r>
      <w:proofErr w:type="spellEnd"/>
      <w:r w:rsidRPr="00652B85">
        <w:rPr>
          <w:rFonts w:ascii="Verdana" w:hAnsi="Verdana"/>
          <w:sz w:val="20"/>
          <w:szCs w:val="20"/>
        </w:rPr>
        <w:t xml:space="preserve"> and </w:t>
      </w:r>
      <w:proofErr w:type="spellStart"/>
      <w:r w:rsidRPr="00652B85">
        <w:rPr>
          <w:rFonts w:ascii="Verdana" w:hAnsi="Verdana"/>
          <w:sz w:val="20"/>
          <w:szCs w:val="20"/>
        </w:rPr>
        <w:t>Kiewitz</w:t>
      </w:r>
      <w:proofErr w:type="spellEnd"/>
      <w:r w:rsidRPr="00652B85">
        <w:rPr>
          <w:rFonts w:ascii="Verdana" w:hAnsi="Verdana"/>
          <w:sz w:val="20"/>
          <w:szCs w:val="20"/>
        </w:rPr>
        <w:t xml:space="preserve">, 2015). Input could be the education, training, performance, effort or hours. The output could be the compensation, rewards received or potential development opportunities. If individuals don’t receive the output they deserve, it reduces motivation to continue their current input. Individuals will adjust the input to align with </w:t>
      </w:r>
      <w:r w:rsidRPr="00652B85">
        <w:rPr>
          <w:rFonts w:ascii="Verdana" w:hAnsi="Verdana"/>
          <w:sz w:val="20"/>
          <w:szCs w:val="20"/>
        </w:rPr>
        <w:lastRenderedPageBreak/>
        <w:t>the output. People will not feel valued perception of input and output aren’t aligned. Individual perceptions of what is considered reasonable output for their input may vary due to individual values (O’Callaghan Lewis, MacKenzie and Kaminsky, 2021). A group of people doing the same work for the same reward, may not always agree if they’re fairly compensated. Some may feel they have put in more effort to achieve that same output. The playing field may not be equal to begin with (Taylor and Woodhams, 2022). Some may value certain outputs more than others, such as money, investment into their development, the ability to work flexibility (CIPD, 2021). The Good work Index (2024f) values fairness. Equity is achieved when people feel like their fairly compensated.</w:t>
      </w:r>
    </w:p>
    <w:p w:rsidR="00652B85" w:rsidRPr="00652B85" w:rsidRDefault="00652B85" w:rsidP="00652B85">
      <w:pPr>
        <w:tabs>
          <w:tab w:val="left" w:pos="5425"/>
        </w:tabs>
        <w:spacing w:after="240"/>
        <w:rPr>
          <w:rFonts w:ascii="Verdana" w:hAnsi="Verdana"/>
          <w:sz w:val="20"/>
          <w:szCs w:val="20"/>
        </w:rPr>
      </w:pP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 xml:space="preserve"> </w:t>
      </w:r>
      <w:r w:rsidRPr="00652B85">
        <w:rPr>
          <w:rFonts w:ascii="Verdana" w:hAnsi="Verdana"/>
          <w:b/>
          <w:bCs/>
          <w:sz w:val="20"/>
          <w:szCs w:val="20"/>
        </w:rPr>
        <w:t>AC 2.2</w:t>
      </w:r>
      <w:r w:rsidRPr="00652B85">
        <w:rPr>
          <w:rFonts w:ascii="Verdana" w:hAnsi="Verdana"/>
          <w:sz w:val="20"/>
          <w:szCs w:val="20"/>
        </w:rPr>
        <w:t xml:space="preserve"> When designing an initiative, there must input from different perspectives and consider them all to ensure inclusivity. Those with lived experience from being in a minority or disadvantaged will know best how the initiative will benefit people. There needs to be a baseline to benchmark the current situation, and measure the success once implemented. Staff surveys enables everyone to contribute their views, and engagement must be encouraged by communicating why it’s important. If we notice a specific group or team are not engaging, it’s important to have conversations to find out why. For example, the survey is sent out via email, and workers may not have regular access to email.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 xml:space="preserve">  Once a baseline is established, the feedback collected can be used to evaluate current impact and what can be built upon. Once an initiative is drafted, it needs to be shared with for feedback. Different networks and communities, minorities, staff forum, manager forums, trade unions and their representatives can give their unique perspective on the initiative.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CIPD (2017) advise that a more holistic approach, where individuals can converse with their managers to express their point of view, as well as methods like surveys, is mutually beneficial. Traditionally, the role of giving staff a voice was for organisational benefit, but it also improves well-being which in turn benefits the business. Giving people a voice and choice on shaping their working environment is part of the Good Work index (CIPD, 2024f).</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 xml:space="preserve">  An example of implementing an initiative to be inclusive in people practice I have experienced was at a local authority. There was a mandatory module of e-learning for all staff was on the LMS platform. It was noticed that staff based at depos working were not completing the module. It was assumed this was due to not sitting at a PC during their day. Upon speaking to the manager, it was discovered that some of the staff didn’t know how to use computers. A training officer would attend sessions at the depos with </w:t>
      </w:r>
      <w:proofErr w:type="spellStart"/>
      <w:r w:rsidRPr="00652B85">
        <w:rPr>
          <w:rFonts w:ascii="Verdana" w:hAnsi="Verdana"/>
          <w:sz w:val="20"/>
          <w:szCs w:val="20"/>
        </w:rPr>
        <w:t>IPads</w:t>
      </w:r>
      <w:proofErr w:type="spellEnd"/>
      <w:r w:rsidRPr="00652B85">
        <w:rPr>
          <w:rFonts w:ascii="Verdana" w:hAnsi="Verdana"/>
          <w:sz w:val="20"/>
          <w:szCs w:val="20"/>
        </w:rPr>
        <w:t>. Later, it was discovered some were not able to read, and wouldn’t disclose it. The training officers would offer to read out the text for them and helped them through it.</w:t>
      </w:r>
    </w:p>
    <w:p w:rsidR="00652B85" w:rsidRPr="00652B85" w:rsidRDefault="00652B85" w:rsidP="00652B85">
      <w:pPr>
        <w:tabs>
          <w:tab w:val="left" w:pos="5425"/>
        </w:tabs>
        <w:spacing w:after="240"/>
        <w:rPr>
          <w:rFonts w:ascii="Verdana" w:hAnsi="Verdana"/>
          <w:sz w:val="20"/>
          <w:szCs w:val="20"/>
        </w:rPr>
      </w:pPr>
    </w:p>
    <w:p w:rsidR="00652B85" w:rsidRPr="00652B85" w:rsidRDefault="00652B85" w:rsidP="00652B85">
      <w:pPr>
        <w:tabs>
          <w:tab w:val="left" w:pos="5425"/>
        </w:tabs>
        <w:spacing w:after="240"/>
        <w:rPr>
          <w:rFonts w:ascii="Verdana" w:hAnsi="Verdana"/>
          <w:sz w:val="20"/>
          <w:szCs w:val="20"/>
        </w:rPr>
      </w:pPr>
      <w:r w:rsidRPr="00652B85">
        <w:rPr>
          <w:rFonts w:ascii="Verdana" w:hAnsi="Verdana"/>
          <w:b/>
          <w:bCs/>
          <w:sz w:val="20"/>
          <w:szCs w:val="20"/>
        </w:rPr>
        <w:t>AC 2.3</w:t>
      </w:r>
      <w:r w:rsidRPr="00652B85">
        <w:rPr>
          <w:rFonts w:ascii="Verdana" w:hAnsi="Verdana"/>
          <w:sz w:val="20"/>
          <w:szCs w:val="20"/>
        </w:rPr>
        <w:t xml:space="preserve"> A core behaviour on the profession map is to work inclusively. I value the importance of getting to know people as individuals, work with people to find solutions, resolve issues as they arise and before they are exacerbated, admit and learn from mistakes, but to also celebrate our own success and others.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 xml:space="preserve">  The feedback I have gathered has come from my temporary line manager. The feedback has been that I show respect to my colleagues. Our culture code values staff who ‘go for it’ and that learning from our mistakes is important. I’ve been told to embrace this and implement what I think would be beneficial as long as it’s inclusive and aligns with company values.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lastRenderedPageBreak/>
        <w:t xml:space="preserve">  The assessment on the CIPD learning hub has highlighted that I need to improve on recognising when people may need help, admit mistakes, share concerns and ideas.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 xml:space="preserve">  I have struggled over recent months to try new ideas with fear of failure, but have also lacked confidence in the answers I have given. I will make an effort to believe in my ability and regularly ask for feedback.</w:t>
      </w:r>
    </w:p>
    <w:p w:rsidR="00652B85" w:rsidRPr="00652B85" w:rsidRDefault="00652B85" w:rsidP="00652B85">
      <w:pPr>
        <w:tabs>
          <w:tab w:val="left" w:pos="5425"/>
        </w:tabs>
        <w:spacing w:after="240"/>
        <w:rPr>
          <w:rFonts w:ascii="Verdana" w:hAnsi="Verdana"/>
          <w:b/>
          <w:bCs/>
          <w:sz w:val="20"/>
          <w:szCs w:val="20"/>
        </w:rPr>
      </w:pPr>
    </w:p>
    <w:p w:rsidR="00652B85" w:rsidRPr="00652B85" w:rsidRDefault="00652B85" w:rsidP="00652B85">
      <w:pPr>
        <w:tabs>
          <w:tab w:val="left" w:pos="5425"/>
        </w:tabs>
        <w:spacing w:after="240"/>
        <w:rPr>
          <w:rFonts w:ascii="Verdana" w:hAnsi="Verdana"/>
          <w:sz w:val="20"/>
          <w:szCs w:val="20"/>
        </w:rPr>
      </w:pPr>
      <w:r w:rsidRPr="00652B85">
        <w:rPr>
          <w:rFonts w:ascii="Verdana" w:hAnsi="Verdana"/>
          <w:b/>
          <w:bCs/>
          <w:sz w:val="20"/>
          <w:szCs w:val="20"/>
        </w:rPr>
        <w:t>AC 3.1</w:t>
      </w:r>
      <w:r w:rsidRPr="00652B85">
        <w:rPr>
          <w:rFonts w:ascii="Verdana" w:hAnsi="Verdana"/>
          <w:sz w:val="20"/>
          <w:szCs w:val="20"/>
        </w:rPr>
        <w:t xml:space="preserve"> My department has recently been redefined as People and Culture to shift focus from staff being organisation resource to individuals and the importance of organisational culture. Previously, there has been issues with culture and senior management (Capital Law, 2023). This was partly due to culture not being intentional. We’ve launched our new culture code and reviewed our policies to ensure the same thing doesn’t happen again (S4C, 2024b).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 xml:space="preserve">  When I started my career in HR, my role was mainly administrative, and it has developed over the years. This has accelerated over the past year. Peter Cheese as recently said that the role of people practice is becoming more strategic and we must strike a balance between the needs of the business and the needs of the individuals (CIPD, 2025). The Capital Law (2023) report said there was a lack of understanding in our organisation what the role of HR is and may have contributed to the lack of disclosure and poor culture. We have rolled out our Culture code, and now need to root this into our procedures and processes such as recruitment, onboarding and retention. We must address issues and promote a culture staff are able to speak out. I’d like to improve my relationships with staff and managers that they feel they can come to us before it becomes a formal issue. Due to issues in recent years, we have seen our long term absences increase. We don’t have a policy, procedure or guidance for staff or managers on how to deal  with long term sickness absence. We need to develop a process and support managers on reducing sickness absence and supporting all staff. </w:t>
      </w:r>
    </w:p>
    <w:p w:rsidR="00652B85" w:rsidRPr="00652B85" w:rsidRDefault="00652B85" w:rsidP="00652B85">
      <w:pPr>
        <w:tabs>
          <w:tab w:val="left" w:pos="5425"/>
        </w:tabs>
        <w:spacing w:after="240"/>
        <w:rPr>
          <w:rFonts w:ascii="Verdana" w:hAnsi="Verdana"/>
          <w:sz w:val="20"/>
          <w:szCs w:val="20"/>
        </w:rPr>
      </w:pPr>
      <w:r w:rsidRPr="00652B85">
        <w:rPr>
          <w:rFonts w:ascii="Verdana" w:hAnsi="Verdana"/>
          <w:b/>
          <w:bCs/>
          <w:sz w:val="20"/>
          <w:szCs w:val="20"/>
        </w:rPr>
        <w:t xml:space="preserve">AC 3.2 </w:t>
      </w:r>
      <w:r w:rsidRPr="00652B85">
        <w:rPr>
          <w:rFonts w:ascii="Verdana" w:hAnsi="Verdana"/>
          <w:sz w:val="20"/>
          <w:szCs w:val="20"/>
        </w:rPr>
        <w:t xml:space="preserve">I gathered feedback from 3 individuals, a peer in my team who I have been managing their induction, my new line manager who I’ve only worked with for a month, and a HR consultant who has line managed me over the last 6 months. They were all sent 360 feedback forms. Two were returned and another gave feedback in an email. I have a good relationship with them all, but since I have only been working with them for a short period, it is based on early impressions.  I have assessed my skills against my Job description which I have added to Appendix 1.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 xml:space="preserve"> My strength is that I spend time getting to know individuals and their work and try and find solutions that suit them. The feedback received was that I am a ‘bright and enthusiastic individual’, with a good knowledge of the organisation, systems, good people skills, conscientious, with a willingness to develop.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 xml:space="preserve">  My weaknesses and development areas are employee relation matters. I have not participated in any disciplinary, grievances, or dismissals. I have some experience in managing absence. I need to develop my confidence in making decisions. The feedback says I have the knowledge and I need to believe in myself more. </w:t>
      </w:r>
    </w:p>
    <w:p w:rsidR="00652B85" w:rsidRPr="00652B85" w:rsidRDefault="00652B85" w:rsidP="00652B85">
      <w:pPr>
        <w:tabs>
          <w:tab w:val="left" w:pos="5425"/>
        </w:tabs>
        <w:spacing w:after="240"/>
        <w:rPr>
          <w:rFonts w:ascii="Verdana" w:hAnsi="Verdana"/>
          <w:sz w:val="20"/>
          <w:szCs w:val="20"/>
        </w:rPr>
      </w:pPr>
      <w:r w:rsidRPr="00652B85">
        <w:rPr>
          <w:rFonts w:ascii="Verdana" w:hAnsi="Verdana"/>
          <w:sz w:val="20"/>
          <w:szCs w:val="20"/>
        </w:rPr>
        <w:t xml:space="preserve">I know that I need to respect my time. I must learn to delegate tasks to the People and Culture Officer, learn to use tools like my calendar to block out time, and learn to say ‘no’ more when others are requesting my time. I try and solve all the problems at once and need to be more focused on the task at hand. I also need to pay more attention to detail. These elements all tie into one larger development need of allocating sufficient time to complete a task. I have some </w:t>
      </w:r>
      <w:r w:rsidRPr="00652B85">
        <w:rPr>
          <w:rFonts w:ascii="Verdana" w:hAnsi="Verdana"/>
          <w:sz w:val="20"/>
          <w:szCs w:val="20"/>
        </w:rPr>
        <w:lastRenderedPageBreak/>
        <w:t xml:space="preserve">larger projects ongoing for longer than hoped because of interruptions by others and daily tasks which could be delegated. </w:t>
      </w:r>
    </w:p>
    <w:p w:rsidR="00652B85" w:rsidRPr="00652B85" w:rsidRDefault="00652B85" w:rsidP="00652B85">
      <w:pPr>
        <w:tabs>
          <w:tab w:val="left" w:pos="5425"/>
        </w:tabs>
        <w:spacing w:after="240"/>
        <w:rPr>
          <w:rFonts w:ascii="Verdana" w:hAnsi="Verdana"/>
          <w:sz w:val="20"/>
          <w:szCs w:val="20"/>
        </w:rPr>
        <w:sectPr w:rsidR="00652B85" w:rsidRPr="00652B85" w:rsidSect="00652B85">
          <w:type w:val="nextPage"/>
          <w:pgSz w:w="11900" w:h="16840"/>
          <w:pgMar w:top="1440" w:right="1080" w:bottom="1440" w:left="1080" w:header="720" w:footer="720" w:gutter="0"/>
          <w:cols w:space="720"/>
          <w:docGrid w:linePitch="360"/>
        </w:sectPr>
      </w:pPr>
      <w:r w:rsidRPr="00652B85">
        <w:rPr>
          <w:rFonts w:ascii="Verdana" w:hAnsi="Verdana"/>
          <w:b/>
          <w:bCs/>
          <w:sz w:val="20"/>
          <w:szCs w:val="20"/>
        </w:rPr>
        <w:t>AC 3.3</w:t>
      </w:r>
      <w:r w:rsidRPr="00652B85">
        <w:rPr>
          <w:rFonts w:ascii="Verdana" w:hAnsi="Verdana"/>
          <w:sz w:val="20"/>
          <w:szCs w:val="20"/>
        </w:rPr>
        <w:t xml:space="preserve"> I have focused on 3 areas on my development plan. These are employee relations, the onboarding process, and long term sickness absence. I lack experience in disciplinaries and grievances. We discussed onboarding in my probationary review and felt that it needs to be improved with the additional culture code and practical information for new starters and managers. I have only recently been dealing with long term sickness absence over the last year and we have seen the figures increase over the last 2 years so we need to formalise the process. Having a development plan gives me a focus and try not to improve or solve everything at once. Having multiple methods of learning will hopefully re-enforce the learning. Hopefully, occasions to shadow will occur so I can learn by doing. I find that reading and webinars can teach you about the process but I only truly learn to understand by doing or observing. Having access to events remotely will give me the flexibility to attend events, but I do work better in person. I need to ensure I prioritise these and allocate sufficient time to be able to fully engage in the learning.</w:t>
      </w:r>
    </w:p>
    <w:p w:rsidR="00652B85" w:rsidRPr="00652B85" w:rsidRDefault="00652B85" w:rsidP="00652B85">
      <w:pPr>
        <w:rPr>
          <w:rFonts w:ascii="Verdana" w:hAnsi="Verdana"/>
          <w:sz w:val="20"/>
          <w:szCs w:val="20"/>
        </w:rPr>
      </w:pPr>
    </w:p>
    <w:tbl>
      <w:tblPr>
        <w:tblW w:w="15338"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338"/>
      </w:tblGrid>
      <w:tr w:rsidR="00652B85" w:rsidRPr="00652B85" w:rsidTr="00802052">
        <w:tc>
          <w:tcPr>
            <w:tcW w:w="15338" w:type="dxa"/>
            <w:shd w:val="clear" w:color="auto" w:fill="000000"/>
          </w:tcPr>
          <w:p w:rsidR="00652B85" w:rsidRPr="00652B85" w:rsidRDefault="00652B85" w:rsidP="00802052">
            <w:pPr>
              <w:rPr>
                <w:rFonts w:ascii="Verdana" w:hAnsi="Verdana"/>
                <w:sz w:val="20"/>
                <w:szCs w:val="20"/>
              </w:rPr>
            </w:pPr>
          </w:p>
          <w:p w:rsidR="00652B85" w:rsidRPr="00652B85" w:rsidRDefault="00652B85" w:rsidP="00802052">
            <w:pPr>
              <w:pStyle w:val="Heading1"/>
              <w:rPr>
                <w:rFonts w:ascii="Verdana" w:hAnsi="Verdana"/>
                <w:color w:val="FFFFFF"/>
                <w:sz w:val="20"/>
                <w:szCs w:val="20"/>
              </w:rPr>
            </w:pPr>
            <w:r w:rsidRPr="00652B85">
              <w:rPr>
                <w:rFonts w:ascii="Verdana" w:hAnsi="Verdana"/>
                <w:color w:val="FFFFFF"/>
                <w:sz w:val="20"/>
                <w:szCs w:val="20"/>
              </w:rPr>
              <w:t>Development plan</w:t>
            </w:r>
          </w:p>
          <w:p w:rsidR="00652B85" w:rsidRPr="00652B85" w:rsidRDefault="00652B85" w:rsidP="00802052">
            <w:pPr>
              <w:rPr>
                <w:rFonts w:ascii="Verdana" w:hAnsi="Verdana"/>
                <w:sz w:val="20"/>
                <w:szCs w:val="20"/>
              </w:rPr>
            </w:pPr>
          </w:p>
        </w:tc>
      </w:tr>
    </w:tbl>
    <w:p w:rsidR="00652B85" w:rsidRPr="00652B85" w:rsidRDefault="00652B85" w:rsidP="00652B85">
      <w:pPr>
        <w:rPr>
          <w:rFonts w:ascii="Verdana" w:hAnsi="Verdana"/>
          <w:sz w:val="20"/>
          <w:szCs w:val="20"/>
        </w:rPr>
      </w:pPr>
    </w:p>
    <w:p w:rsidR="00652B85" w:rsidRPr="00652B85" w:rsidRDefault="00652B85" w:rsidP="00652B85">
      <w:pPr>
        <w:rPr>
          <w:rFonts w:ascii="Verdana" w:hAnsi="Verdana"/>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5982"/>
      </w:tblGrid>
      <w:tr w:rsidR="00652B85" w:rsidRPr="00652B85" w:rsidTr="00802052">
        <w:tc>
          <w:tcPr>
            <w:tcW w:w="1951" w:type="dxa"/>
          </w:tcPr>
          <w:p w:rsidR="00652B85" w:rsidRPr="00652B85" w:rsidRDefault="00652B85" w:rsidP="00802052">
            <w:pPr>
              <w:rPr>
                <w:rFonts w:ascii="Verdana" w:hAnsi="Verdana"/>
                <w:b/>
                <w:sz w:val="20"/>
                <w:szCs w:val="20"/>
              </w:rPr>
            </w:pPr>
            <w:r w:rsidRPr="00652B85">
              <w:rPr>
                <w:rFonts w:ascii="Verdana" w:hAnsi="Verdana"/>
                <w:b/>
                <w:sz w:val="20"/>
                <w:szCs w:val="20"/>
              </w:rPr>
              <w:t>NAME:</w:t>
            </w:r>
          </w:p>
        </w:tc>
        <w:tc>
          <w:tcPr>
            <w:tcW w:w="5528" w:type="dxa"/>
          </w:tcPr>
          <w:p w:rsidR="00652B85" w:rsidRPr="00652B85" w:rsidRDefault="00652B85" w:rsidP="00802052">
            <w:pPr>
              <w:rPr>
                <w:rFonts w:ascii="Verdana" w:hAnsi="Verdana"/>
                <w:sz w:val="20"/>
                <w:szCs w:val="20"/>
              </w:rPr>
            </w:pPr>
            <w:r w:rsidRPr="00652B85">
              <w:rPr>
                <w:rFonts w:ascii="Verdana" w:hAnsi="Verdana"/>
                <w:sz w:val="20"/>
                <w:szCs w:val="20"/>
              </w:rPr>
              <w:t>Siriol Thomas</w:t>
            </w:r>
          </w:p>
        </w:tc>
        <w:tc>
          <w:tcPr>
            <w:tcW w:w="1843" w:type="dxa"/>
          </w:tcPr>
          <w:p w:rsidR="00652B85" w:rsidRPr="00652B85" w:rsidRDefault="00652B85" w:rsidP="00802052">
            <w:pPr>
              <w:rPr>
                <w:rFonts w:ascii="Verdana" w:hAnsi="Verdana"/>
                <w:b/>
                <w:sz w:val="20"/>
                <w:szCs w:val="20"/>
              </w:rPr>
            </w:pPr>
            <w:r w:rsidRPr="00652B85">
              <w:rPr>
                <w:rFonts w:ascii="Verdana" w:hAnsi="Verdana"/>
                <w:b/>
                <w:sz w:val="20"/>
                <w:szCs w:val="20"/>
              </w:rPr>
              <w:t xml:space="preserve">MEMBERSHIP NUMBER:       </w:t>
            </w:r>
          </w:p>
        </w:tc>
        <w:tc>
          <w:tcPr>
            <w:tcW w:w="5982" w:type="dxa"/>
          </w:tcPr>
          <w:p w:rsidR="00652B85" w:rsidRPr="00652B85" w:rsidRDefault="00652B85" w:rsidP="00802052">
            <w:pPr>
              <w:rPr>
                <w:rFonts w:ascii="Verdana" w:hAnsi="Verdana"/>
                <w:sz w:val="20"/>
                <w:szCs w:val="20"/>
              </w:rPr>
            </w:pPr>
            <w:r w:rsidRPr="00652B85">
              <w:rPr>
                <w:rFonts w:ascii="Verdana" w:hAnsi="Verdana"/>
                <w:sz w:val="20"/>
                <w:szCs w:val="20"/>
              </w:rPr>
              <w:t>47794812</w:t>
            </w:r>
          </w:p>
        </w:tc>
      </w:tr>
      <w:tr w:rsidR="00652B85" w:rsidRPr="00652B85" w:rsidTr="00802052">
        <w:tc>
          <w:tcPr>
            <w:tcW w:w="1951" w:type="dxa"/>
          </w:tcPr>
          <w:p w:rsidR="00652B85" w:rsidRPr="00652B85" w:rsidRDefault="00652B85" w:rsidP="00802052">
            <w:pPr>
              <w:rPr>
                <w:rFonts w:ascii="Verdana" w:hAnsi="Verdana"/>
                <w:sz w:val="20"/>
                <w:szCs w:val="20"/>
              </w:rPr>
            </w:pPr>
            <w:r w:rsidRPr="00652B85">
              <w:rPr>
                <w:rFonts w:ascii="Verdana" w:hAnsi="Verdana"/>
                <w:sz w:val="20"/>
                <w:szCs w:val="20"/>
              </w:rPr>
              <w:t>COVERING THE PERIOD FROM:</w:t>
            </w:r>
          </w:p>
        </w:tc>
        <w:tc>
          <w:tcPr>
            <w:tcW w:w="5528" w:type="dxa"/>
          </w:tcPr>
          <w:p w:rsidR="00652B85" w:rsidRPr="00652B85" w:rsidRDefault="00652B85" w:rsidP="00802052">
            <w:pPr>
              <w:rPr>
                <w:rFonts w:ascii="Verdana" w:hAnsi="Verdana"/>
                <w:sz w:val="20"/>
                <w:szCs w:val="20"/>
              </w:rPr>
            </w:pPr>
            <w:r w:rsidRPr="00652B85">
              <w:rPr>
                <w:rFonts w:ascii="Verdana" w:hAnsi="Verdana"/>
                <w:sz w:val="20"/>
                <w:szCs w:val="20"/>
              </w:rPr>
              <w:t>01 January 2025</w:t>
            </w:r>
          </w:p>
        </w:tc>
        <w:tc>
          <w:tcPr>
            <w:tcW w:w="1843" w:type="dxa"/>
          </w:tcPr>
          <w:p w:rsidR="00652B85" w:rsidRPr="00652B85" w:rsidRDefault="00652B85" w:rsidP="00802052">
            <w:pPr>
              <w:rPr>
                <w:rFonts w:ascii="Verdana" w:hAnsi="Verdana"/>
                <w:sz w:val="20"/>
                <w:szCs w:val="20"/>
              </w:rPr>
            </w:pPr>
            <w:r w:rsidRPr="00652B85">
              <w:rPr>
                <w:rFonts w:ascii="Verdana" w:hAnsi="Verdana"/>
                <w:sz w:val="20"/>
                <w:szCs w:val="20"/>
              </w:rPr>
              <w:t>TO:</w:t>
            </w:r>
          </w:p>
        </w:tc>
        <w:tc>
          <w:tcPr>
            <w:tcW w:w="5982" w:type="dxa"/>
          </w:tcPr>
          <w:p w:rsidR="00652B85" w:rsidRPr="00652B85" w:rsidRDefault="00652B85" w:rsidP="00802052">
            <w:pPr>
              <w:rPr>
                <w:rFonts w:ascii="Verdana" w:hAnsi="Verdana"/>
                <w:sz w:val="20"/>
                <w:szCs w:val="20"/>
              </w:rPr>
            </w:pPr>
            <w:r w:rsidRPr="00652B85">
              <w:rPr>
                <w:rFonts w:ascii="Verdana" w:hAnsi="Verdana"/>
                <w:sz w:val="20"/>
                <w:szCs w:val="20"/>
              </w:rPr>
              <w:t>31 December 2025</w:t>
            </w:r>
          </w:p>
        </w:tc>
      </w:tr>
    </w:tbl>
    <w:p w:rsidR="00652B85" w:rsidRPr="00652B85" w:rsidRDefault="00652B85" w:rsidP="00652B85">
      <w:pPr>
        <w:rPr>
          <w:rFonts w:ascii="Verdana" w:hAnsi="Verdana"/>
          <w:sz w:val="20"/>
          <w:szCs w:val="20"/>
        </w:rPr>
      </w:pPr>
    </w:p>
    <w:p w:rsidR="00652B85" w:rsidRPr="00652B85" w:rsidRDefault="00652B85" w:rsidP="00652B85">
      <w:pPr>
        <w:rPr>
          <w:rFonts w:ascii="Verdana" w:hAnsi="Verdana"/>
          <w:i/>
          <w:sz w:val="20"/>
          <w:szCs w:val="20"/>
        </w:rPr>
      </w:pPr>
      <w:r w:rsidRPr="00652B85">
        <w:rPr>
          <w:rFonts w:ascii="Verdana" w:hAnsi="Verdana"/>
          <w:i/>
          <w:sz w:val="20"/>
          <w:szCs w:val="20"/>
        </w:rPr>
        <w:t>This record sheet is for your guidance only – you may present your development plan in any other format.</w:t>
      </w:r>
    </w:p>
    <w:p w:rsidR="00652B85" w:rsidRPr="00652B85" w:rsidRDefault="00652B85" w:rsidP="00652B85">
      <w:pPr>
        <w:pStyle w:val="Heading2"/>
        <w:rPr>
          <w:rFonts w:ascii="Verdana" w:hAnsi="Verdana"/>
          <w:sz w:val="20"/>
          <w:szCs w:val="20"/>
        </w:rPr>
      </w:pPr>
    </w:p>
    <w:p w:rsidR="00652B85" w:rsidRPr="00652B85" w:rsidRDefault="00652B85" w:rsidP="00652B85">
      <w:pPr>
        <w:pStyle w:val="Heading2"/>
        <w:rPr>
          <w:rFonts w:ascii="Verdana" w:hAnsi="Verdana"/>
          <w:sz w:val="20"/>
          <w:szCs w:val="20"/>
        </w:rPr>
      </w:pPr>
      <w:r w:rsidRPr="00652B85">
        <w:rPr>
          <w:rFonts w:ascii="Verdana" w:hAnsi="Verdana"/>
          <w:sz w:val="20"/>
          <w:szCs w:val="20"/>
        </w:rPr>
        <w:t>Planned outcome</w:t>
      </w:r>
    </w:p>
    <w:p w:rsidR="00652B85" w:rsidRPr="00652B85" w:rsidRDefault="00652B85" w:rsidP="00652B85">
      <w:pPr>
        <w:rPr>
          <w:rFonts w:ascii="Verdana" w:hAnsi="Verdana"/>
          <w:sz w:val="20"/>
          <w:szCs w:val="20"/>
        </w:rPr>
      </w:pPr>
    </w:p>
    <w:p w:rsidR="00652B85" w:rsidRPr="00652B85" w:rsidRDefault="00652B85" w:rsidP="00652B85">
      <w:pPr>
        <w:rPr>
          <w:rFonts w:ascii="Verdana" w:hAnsi="Verdana"/>
          <w:sz w:val="20"/>
          <w:szCs w:val="20"/>
        </w:rPr>
      </w:pPr>
      <w:r w:rsidRPr="00652B85">
        <w:rPr>
          <w:rFonts w:ascii="Verdana" w:hAnsi="Verdana"/>
          <w:sz w:val="20"/>
          <w:szCs w:val="20"/>
        </w:rPr>
        <w:t>Where do I want to be by the end of this period? What do I want to be doing? (This may be evolutionary or “more of the same”.)</w:t>
      </w:r>
    </w:p>
    <w:p w:rsidR="00652B85" w:rsidRPr="00652B85" w:rsidRDefault="00652B85" w:rsidP="00652B85">
      <w:pPr>
        <w:rPr>
          <w:rFonts w:ascii="Verdana" w:hAnsi="Verdana"/>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05"/>
        <w:gridCol w:w="3751"/>
        <w:gridCol w:w="3478"/>
        <w:gridCol w:w="3261"/>
        <w:gridCol w:w="2495"/>
      </w:tblGrid>
      <w:tr w:rsidR="00652B85" w:rsidRPr="00652B85" w:rsidTr="00802052">
        <w:tc>
          <w:tcPr>
            <w:tcW w:w="2405" w:type="dxa"/>
          </w:tcPr>
          <w:p w:rsidR="00652B85" w:rsidRPr="00652B85" w:rsidRDefault="00652B85" w:rsidP="00802052">
            <w:pPr>
              <w:jc w:val="center"/>
              <w:rPr>
                <w:rFonts w:ascii="Verdana" w:hAnsi="Verdana"/>
                <w:sz w:val="20"/>
                <w:szCs w:val="20"/>
              </w:rPr>
            </w:pPr>
            <w:r w:rsidRPr="00652B85">
              <w:rPr>
                <w:rFonts w:ascii="Verdana" w:hAnsi="Verdana"/>
                <w:sz w:val="20"/>
                <w:szCs w:val="20"/>
              </w:rPr>
              <w:t>What do I want/need to learn?</w:t>
            </w:r>
          </w:p>
        </w:tc>
        <w:tc>
          <w:tcPr>
            <w:tcW w:w="3751" w:type="dxa"/>
          </w:tcPr>
          <w:p w:rsidR="00652B85" w:rsidRPr="00652B85" w:rsidRDefault="00652B85" w:rsidP="00802052">
            <w:pPr>
              <w:jc w:val="center"/>
              <w:rPr>
                <w:rFonts w:ascii="Verdana" w:hAnsi="Verdana"/>
                <w:sz w:val="20"/>
                <w:szCs w:val="20"/>
              </w:rPr>
            </w:pPr>
            <w:r w:rsidRPr="00652B85">
              <w:rPr>
                <w:rFonts w:ascii="Verdana" w:hAnsi="Verdana"/>
                <w:sz w:val="20"/>
                <w:szCs w:val="20"/>
              </w:rPr>
              <w:t>What will I do to achieve this?</w:t>
            </w:r>
          </w:p>
        </w:tc>
        <w:tc>
          <w:tcPr>
            <w:tcW w:w="3478" w:type="dxa"/>
          </w:tcPr>
          <w:p w:rsidR="00652B85" w:rsidRPr="00652B85" w:rsidRDefault="00652B85" w:rsidP="00802052">
            <w:pPr>
              <w:jc w:val="center"/>
              <w:rPr>
                <w:rFonts w:ascii="Verdana" w:hAnsi="Verdana"/>
                <w:sz w:val="20"/>
                <w:szCs w:val="20"/>
              </w:rPr>
            </w:pPr>
            <w:r w:rsidRPr="00652B85">
              <w:rPr>
                <w:rFonts w:ascii="Verdana" w:hAnsi="Verdana"/>
                <w:sz w:val="20"/>
                <w:szCs w:val="20"/>
              </w:rPr>
              <w:t>What resources or support will I need?</w:t>
            </w:r>
          </w:p>
        </w:tc>
        <w:tc>
          <w:tcPr>
            <w:tcW w:w="3261" w:type="dxa"/>
          </w:tcPr>
          <w:p w:rsidR="00652B85" w:rsidRPr="00652B85" w:rsidRDefault="00652B85" w:rsidP="00802052">
            <w:pPr>
              <w:jc w:val="center"/>
              <w:rPr>
                <w:rFonts w:ascii="Verdana" w:hAnsi="Verdana"/>
                <w:sz w:val="20"/>
                <w:szCs w:val="20"/>
              </w:rPr>
            </w:pPr>
            <w:r w:rsidRPr="00652B85">
              <w:rPr>
                <w:rFonts w:ascii="Verdana" w:hAnsi="Verdana"/>
                <w:sz w:val="20"/>
                <w:szCs w:val="20"/>
              </w:rPr>
              <w:t>What will my success criteria be?</w:t>
            </w:r>
          </w:p>
        </w:tc>
        <w:tc>
          <w:tcPr>
            <w:tcW w:w="2495" w:type="dxa"/>
          </w:tcPr>
          <w:p w:rsidR="00652B85" w:rsidRPr="00652B85" w:rsidRDefault="00652B85" w:rsidP="00802052">
            <w:pPr>
              <w:jc w:val="center"/>
              <w:rPr>
                <w:rFonts w:ascii="Verdana" w:hAnsi="Verdana"/>
                <w:sz w:val="20"/>
                <w:szCs w:val="20"/>
              </w:rPr>
            </w:pPr>
            <w:r w:rsidRPr="00652B85">
              <w:rPr>
                <w:rFonts w:ascii="Verdana" w:hAnsi="Verdana"/>
                <w:sz w:val="20"/>
                <w:szCs w:val="20"/>
              </w:rPr>
              <w:t>Target dates for review and completion</w:t>
            </w:r>
          </w:p>
        </w:tc>
      </w:tr>
      <w:tr w:rsidR="00652B85" w:rsidRPr="00652B85" w:rsidTr="00802052">
        <w:tc>
          <w:tcPr>
            <w:tcW w:w="2405" w:type="dxa"/>
          </w:tcPr>
          <w:p w:rsidR="00652B85" w:rsidRPr="00652B85" w:rsidRDefault="00652B85" w:rsidP="00802052">
            <w:pPr>
              <w:rPr>
                <w:rFonts w:ascii="Verdana" w:hAnsi="Verdana"/>
                <w:sz w:val="20"/>
                <w:szCs w:val="20"/>
              </w:rPr>
            </w:pPr>
            <w:r w:rsidRPr="00652B85">
              <w:rPr>
                <w:rFonts w:ascii="Verdana" w:hAnsi="Verdana"/>
                <w:sz w:val="20"/>
                <w:szCs w:val="20"/>
              </w:rPr>
              <w:t>Improve employee relations knowledge and skills</w:t>
            </w: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tc>
        <w:tc>
          <w:tcPr>
            <w:tcW w:w="3751" w:type="dxa"/>
          </w:tcPr>
          <w:p w:rsidR="00652B85" w:rsidRPr="00652B85" w:rsidRDefault="00652B85" w:rsidP="00802052">
            <w:pPr>
              <w:rPr>
                <w:rFonts w:ascii="Verdana" w:hAnsi="Verdana"/>
                <w:sz w:val="20"/>
                <w:szCs w:val="20"/>
              </w:rPr>
            </w:pPr>
            <w:r w:rsidRPr="00652B85">
              <w:rPr>
                <w:rFonts w:ascii="Verdana" w:hAnsi="Verdana"/>
                <w:sz w:val="20"/>
                <w:szCs w:val="20"/>
              </w:rPr>
              <w:t>- Have regular discussions with line manager to build a good relationship so they can raise issues early on</w:t>
            </w:r>
          </w:p>
          <w:p w:rsidR="00652B85" w:rsidRPr="00652B85" w:rsidRDefault="00652B85" w:rsidP="00802052">
            <w:pPr>
              <w:rPr>
                <w:rFonts w:ascii="Verdana" w:hAnsi="Verdana"/>
                <w:sz w:val="20"/>
                <w:szCs w:val="20"/>
              </w:rPr>
            </w:pPr>
            <w:r w:rsidRPr="00652B85">
              <w:rPr>
                <w:rFonts w:ascii="Verdana" w:hAnsi="Verdana"/>
                <w:sz w:val="20"/>
                <w:szCs w:val="20"/>
              </w:rPr>
              <w:t>- read and fully understand our internal policies.</w:t>
            </w:r>
          </w:p>
          <w:p w:rsidR="00652B85" w:rsidRPr="00652B85" w:rsidRDefault="00652B85" w:rsidP="00802052">
            <w:pPr>
              <w:rPr>
                <w:rFonts w:ascii="Verdana" w:hAnsi="Verdana"/>
                <w:sz w:val="20"/>
                <w:szCs w:val="20"/>
              </w:rPr>
            </w:pPr>
            <w:r w:rsidRPr="00652B85">
              <w:rPr>
                <w:rFonts w:ascii="Verdana" w:hAnsi="Verdana"/>
                <w:sz w:val="20"/>
                <w:szCs w:val="20"/>
              </w:rPr>
              <w:t xml:space="preserve">- Take minutes during any future Disciplinaries /Grievances </w:t>
            </w:r>
          </w:p>
          <w:p w:rsidR="00652B85" w:rsidRPr="00652B85" w:rsidRDefault="00652B85" w:rsidP="00802052">
            <w:pPr>
              <w:rPr>
                <w:rFonts w:ascii="Verdana" w:hAnsi="Verdana"/>
                <w:sz w:val="20"/>
                <w:szCs w:val="20"/>
              </w:rPr>
            </w:pPr>
            <w:r w:rsidRPr="00652B85">
              <w:rPr>
                <w:rFonts w:ascii="Verdana" w:hAnsi="Verdana"/>
                <w:sz w:val="20"/>
                <w:szCs w:val="20"/>
              </w:rPr>
              <w:t>- attend upcoming webinars</w:t>
            </w:r>
          </w:p>
          <w:p w:rsidR="00652B85" w:rsidRPr="00652B85" w:rsidRDefault="00652B85" w:rsidP="00802052">
            <w:pPr>
              <w:rPr>
                <w:rFonts w:ascii="Verdana" w:hAnsi="Verdana"/>
                <w:sz w:val="20"/>
                <w:szCs w:val="20"/>
              </w:rPr>
            </w:pPr>
            <w:r w:rsidRPr="00652B85">
              <w:rPr>
                <w:rFonts w:ascii="Verdana" w:hAnsi="Verdana"/>
                <w:sz w:val="20"/>
                <w:szCs w:val="20"/>
              </w:rPr>
              <w:t>- keep up to date with caselaw</w:t>
            </w:r>
          </w:p>
          <w:p w:rsidR="00652B85" w:rsidRPr="00652B85" w:rsidRDefault="00652B85" w:rsidP="00802052">
            <w:pPr>
              <w:rPr>
                <w:rFonts w:ascii="Verdana" w:hAnsi="Verdana"/>
                <w:sz w:val="20"/>
                <w:szCs w:val="20"/>
              </w:rPr>
            </w:pPr>
            <w:r w:rsidRPr="00652B85">
              <w:rPr>
                <w:rFonts w:ascii="Verdana" w:hAnsi="Verdana"/>
                <w:sz w:val="20"/>
                <w:szCs w:val="20"/>
              </w:rPr>
              <w:lastRenderedPageBreak/>
              <w:t>- shadow more experienced HR professionals in the area</w:t>
            </w:r>
          </w:p>
          <w:p w:rsidR="00652B85" w:rsidRPr="00652B85" w:rsidRDefault="00652B85" w:rsidP="00802052">
            <w:pPr>
              <w:rPr>
                <w:rFonts w:ascii="Verdana" w:hAnsi="Verdana"/>
                <w:sz w:val="20"/>
                <w:szCs w:val="20"/>
              </w:rPr>
            </w:pPr>
            <w:r w:rsidRPr="00652B85">
              <w:rPr>
                <w:rFonts w:ascii="Verdana" w:hAnsi="Verdana"/>
                <w:sz w:val="20"/>
                <w:szCs w:val="20"/>
              </w:rPr>
              <w:t xml:space="preserve">- Attend HR networking events to learn more from other professionals who have experienced similar things. </w:t>
            </w:r>
          </w:p>
        </w:tc>
        <w:tc>
          <w:tcPr>
            <w:tcW w:w="3478" w:type="dxa"/>
          </w:tcPr>
          <w:p w:rsidR="00652B85" w:rsidRPr="00652B85" w:rsidRDefault="00652B85" w:rsidP="00802052">
            <w:pPr>
              <w:rPr>
                <w:rFonts w:ascii="Verdana" w:hAnsi="Verdana"/>
                <w:sz w:val="20"/>
                <w:szCs w:val="20"/>
              </w:rPr>
            </w:pPr>
            <w:r w:rsidRPr="00652B85">
              <w:rPr>
                <w:rFonts w:ascii="Verdana" w:hAnsi="Verdana"/>
                <w:sz w:val="20"/>
                <w:szCs w:val="20"/>
              </w:rPr>
              <w:lastRenderedPageBreak/>
              <w:t>- Caselaw updates through People Management newsletters</w:t>
            </w:r>
          </w:p>
          <w:p w:rsidR="00652B85" w:rsidRPr="00652B85" w:rsidRDefault="00652B85" w:rsidP="00802052">
            <w:pPr>
              <w:rPr>
                <w:rFonts w:ascii="Verdana" w:hAnsi="Verdana"/>
                <w:sz w:val="20"/>
                <w:szCs w:val="20"/>
                <w:lang w:val="pt-PT"/>
              </w:rPr>
            </w:pPr>
            <w:r w:rsidRPr="00652B85">
              <w:rPr>
                <w:rFonts w:ascii="Verdana" w:hAnsi="Verdana"/>
                <w:sz w:val="20"/>
                <w:szCs w:val="20"/>
                <w:lang w:val="pt-PT"/>
              </w:rPr>
              <w:t xml:space="preserve">- ACAS </w:t>
            </w:r>
            <w:proofErr w:type="spellStart"/>
            <w:r w:rsidRPr="00652B85">
              <w:rPr>
                <w:rFonts w:ascii="Verdana" w:hAnsi="Verdana"/>
                <w:sz w:val="20"/>
                <w:szCs w:val="20"/>
                <w:lang w:val="pt-PT"/>
              </w:rPr>
              <w:t>webinar</w:t>
            </w:r>
            <w:proofErr w:type="spellEnd"/>
            <w:r w:rsidRPr="00652B85">
              <w:rPr>
                <w:rFonts w:ascii="Verdana" w:hAnsi="Verdana"/>
                <w:sz w:val="20"/>
                <w:szCs w:val="20"/>
                <w:lang w:val="pt-PT"/>
              </w:rPr>
              <w:t xml:space="preserve">: </w:t>
            </w:r>
            <w:hyperlink r:id="rId7" w:history="1">
              <w:r w:rsidRPr="00652B85">
                <w:rPr>
                  <w:rStyle w:val="Hyperlink"/>
                  <w:rFonts w:ascii="Verdana" w:hAnsi="Verdana"/>
                  <w:sz w:val="20"/>
                  <w:szCs w:val="20"/>
                  <w:lang w:val="pt-PT"/>
                </w:rPr>
                <w:t>https://www.youtube.com/watch?v=6uMvT5t8S3k</w:t>
              </w:r>
            </w:hyperlink>
          </w:p>
          <w:p w:rsidR="00652B85" w:rsidRPr="00652B85" w:rsidRDefault="00652B85" w:rsidP="00802052">
            <w:pPr>
              <w:rPr>
                <w:rFonts w:ascii="Verdana" w:hAnsi="Verdana"/>
                <w:sz w:val="20"/>
                <w:szCs w:val="20"/>
              </w:rPr>
            </w:pPr>
            <w:r w:rsidRPr="00652B85">
              <w:rPr>
                <w:rFonts w:ascii="Verdana" w:hAnsi="Verdana"/>
                <w:sz w:val="20"/>
                <w:szCs w:val="20"/>
              </w:rPr>
              <w:t>- Read CIPD inform Information on employee relations</w:t>
            </w:r>
          </w:p>
          <w:p w:rsidR="00652B85" w:rsidRPr="00652B85" w:rsidRDefault="00652B85" w:rsidP="00802052">
            <w:pPr>
              <w:rPr>
                <w:rFonts w:ascii="Verdana" w:hAnsi="Verdana"/>
                <w:sz w:val="20"/>
                <w:szCs w:val="20"/>
              </w:rPr>
            </w:pPr>
            <w:r w:rsidRPr="00652B85">
              <w:rPr>
                <w:rFonts w:ascii="Verdana" w:hAnsi="Verdana"/>
                <w:sz w:val="20"/>
                <w:szCs w:val="20"/>
              </w:rPr>
              <w:t xml:space="preserve">- Read CIPD factsheet </w:t>
            </w:r>
            <w:hyperlink r:id="rId8" w:history="1">
              <w:r w:rsidRPr="00652B85">
                <w:rPr>
                  <w:rStyle w:val="Hyperlink"/>
                  <w:rFonts w:ascii="Verdana" w:hAnsi="Verdana"/>
                  <w:sz w:val="20"/>
                  <w:szCs w:val="20"/>
                </w:rPr>
                <w:t>https://www.cipd.org/uk/topics</w:t>
              </w:r>
              <w:r w:rsidRPr="00652B85">
                <w:rPr>
                  <w:rStyle w:val="Hyperlink"/>
                  <w:rFonts w:ascii="Verdana" w:hAnsi="Verdana"/>
                  <w:sz w:val="20"/>
                  <w:szCs w:val="20"/>
                </w:rPr>
                <w:lastRenderedPageBreak/>
                <w:t>/employee-relations/</w:t>
              </w:r>
            </w:hyperlink>
            <w:r w:rsidRPr="00652B85">
              <w:rPr>
                <w:rFonts w:ascii="Verdana" w:hAnsi="Verdana"/>
                <w:sz w:val="20"/>
                <w:szCs w:val="20"/>
              </w:rPr>
              <w:t xml:space="preserve"> and related content</w:t>
            </w:r>
          </w:p>
          <w:p w:rsidR="00652B85" w:rsidRPr="00652B85" w:rsidRDefault="00652B85" w:rsidP="00802052">
            <w:pPr>
              <w:rPr>
                <w:rFonts w:ascii="Verdana" w:hAnsi="Verdana"/>
                <w:sz w:val="20"/>
                <w:szCs w:val="20"/>
              </w:rPr>
            </w:pPr>
            <w:r w:rsidRPr="00652B85">
              <w:rPr>
                <w:rFonts w:ascii="Verdana" w:hAnsi="Verdana"/>
                <w:sz w:val="20"/>
                <w:szCs w:val="20"/>
              </w:rPr>
              <w:t xml:space="preserve">- Attend HR in Wales conference in October 2024 </w:t>
            </w:r>
            <w:hyperlink r:id="rId9" w:history="1">
              <w:r w:rsidRPr="00652B85">
                <w:rPr>
                  <w:rStyle w:val="Hyperlink"/>
                  <w:rFonts w:ascii="Verdana" w:hAnsi="Verdana"/>
                  <w:sz w:val="20"/>
                  <w:szCs w:val="20"/>
                </w:rPr>
                <w:t>https://www.eventbrite.co.uk/e/hr-in-wales-conference-2025-tickets-1107763824419?aff=oddtdtcreator</w:t>
              </w:r>
            </w:hyperlink>
          </w:p>
          <w:p w:rsidR="00652B85" w:rsidRPr="00652B85" w:rsidRDefault="00652B85" w:rsidP="00802052">
            <w:pPr>
              <w:rPr>
                <w:rFonts w:ascii="Verdana" w:hAnsi="Verdana"/>
                <w:sz w:val="20"/>
                <w:szCs w:val="20"/>
              </w:rPr>
            </w:pPr>
            <w:r w:rsidRPr="00652B85">
              <w:rPr>
                <w:rFonts w:ascii="Verdana" w:hAnsi="Verdana"/>
                <w:sz w:val="20"/>
                <w:szCs w:val="20"/>
              </w:rPr>
              <w:t xml:space="preserve">- measure current understanding on CIPD learning hub </w:t>
            </w:r>
            <w:hyperlink r:id="rId10" w:history="1">
              <w:r w:rsidRPr="00652B85">
                <w:rPr>
                  <w:rStyle w:val="Hyperlink"/>
                  <w:rFonts w:ascii="Verdana" w:hAnsi="Verdana"/>
                  <w:sz w:val="20"/>
                  <w:szCs w:val="20"/>
                </w:rPr>
                <w:t>https://learninghub.cipd.org/d2l/lp/navbars/6606/customlinks/external/11735</w:t>
              </w:r>
            </w:hyperlink>
            <w:r w:rsidRPr="00652B85">
              <w:rPr>
                <w:rFonts w:ascii="Verdana" w:hAnsi="Verdana"/>
                <w:sz w:val="20"/>
                <w:szCs w:val="20"/>
              </w:rPr>
              <w:t xml:space="preserve">  </w:t>
            </w:r>
          </w:p>
        </w:tc>
        <w:tc>
          <w:tcPr>
            <w:tcW w:w="3261" w:type="dxa"/>
          </w:tcPr>
          <w:p w:rsidR="00652B85" w:rsidRPr="00652B85" w:rsidRDefault="00652B85" w:rsidP="00802052">
            <w:pPr>
              <w:rPr>
                <w:rFonts w:ascii="Verdana" w:hAnsi="Verdana"/>
                <w:sz w:val="20"/>
                <w:szCs w:val="20"/>
              </w:rPr>
            </w:pPr>
            <w:r w:rsidRPr="00652B85">
              <w:rPr>
                <w:rFonts w:ascii="Verdana" w:hAnsi="Verdana"/>
                <w:sz w:val="20"/>
                <w:szCs w:val="20"/>
              </w:rPr>
              <w:lastRenderedPageBreak/>
              <w:t>- Feel confident to conduct meetings on Grievances and disciplinaries</w:t>
            </w:r>
          </w:p>
          <w:p w:rsidR="00652B85" w:rsidRPr="00652B85" w:rsidRDefault="00652B85" w:rsidP="00802052">
            <w:pPr>
              <w:rPr>
                <w:rFonts w:ascii="Verdana" w:hAnsi="Verdana"/>
                <w:sz w:val="20"/>
                <w:szCs w:val="20"/>
              </w:rPr>
            </w:pPr>
            <w:r w:rsidRPr="00652B85">
              <w:rPr>
                <w:rFonts w:ascii="Verdana" w:hAnsi="Verdana"/>
                <w:sz w:val="20"/>
                <w:szCs w:val="20"/>
              </w:rPr>
              <w:t>- Feel confident in advising and supporting line managers</w:t>
            </w:r>
          </w:p>
          <w:p w:rsidR="00652B85" w:rsidRPr="00652B85" w:rsidRDefault="00652B85" w:rsidP="00802052">
            <w:pPr>
              <w:rPr>
                <w:rFonts w:ascii="Verdana" w:hAnsi="Verdana"/>
                <w:sz w:val="20"/>
                <w:szCs w:val="20"/>
              </w:rPr>
            </w:pPr>
            <w:r w:rsidRPr="00652B85">
              <w:rPr>
                <w:rFonts w:ascii="Verdana" w:hAnsi="Verdana"/>
                <w:sz w:val="20"/>
                <w:szCs w:val="20"/>
              </w:rPr>
              <w:t>- Be able to advise managers on our own policies.</w:t>
            </w:r>
          </w:p>
          <w:p w:rsidR="00652B85" w:rsidRPr="00652B85" w:rsidRDefault="00652B85" w:rsidP="00802052">
            <w:pPr>
              <w:rPr>
                <w:rFonts w:ascii="Verdana" w:hAnsi="Verdana"/>
                <w:sz w:val="20"/>
                <w:szCs w:val="20"/>
              </w:rPr>
            </w:pPr>
            <w:r w:rsidRPr="00652B85">
              <w:rPr>
                <w:rFonts w:ascii="Verdana" w:hAnsi="Verdana"/>
                <w:sz w:val="20"/>
                <w:szCs w:val="20"/>
              </w:rPr>
              <w:t>-Attended the HR conference</w:t>
            </w:r>
          </w:p>
          <w:p w:rsidR="00652B85" w:rsidRPr="00652B85" w:rsidRDefault="00652B85" w:rsidP="00802052">
            <w:pPr>
              <w:rPr>
                <w:rFonts w:ascii="Verdana" w:hAnsi="Verdana"/>
                <w:sz w:val="20"/>
                <w:szCs w:val="20"/>
              </w:rPr>
            </w:pPr>
            <w:r w:rsidRPr="00652B85">
              <w:rPr>
                <w:rFonts w:ascii="Verdana" w:hAnsi="Verdana"/>
                <w:sz w:val="20"/>
                <w:szCs w:val="20"/>
              </w:rPr>
              <w:t>- Listened to, understood, and taken notes on webinar</w:t>
            </w:r>
          </w:p>
          <w:p w:rsidR="00652B85" w:rsidRPr="00652B85" w:rsidRDefault="00652B85" w:rsidP="00802052">
            <w:pPr>
              <w:rPr>
                <w:rFonts w:ascii="Verdana" w:hAnsi="Verdana"/>
                <w:sz w:val="20"/>
                <w:szCs w:val="20"/>
              </w:rPr>
            </w:pPr>
            <w:r w:rsidRPr="00652B85">
              <w:rPr>
                <w:rFonts w:ascii="Verdana" w:hAnsi="Verdana"/>
                <w:sz w:val="20"/>
                <w:szCs w:val="20"/>
              </w:rPr>
              <w:lastRenderedPageBreak/>
              <w:t>- read CIPD resources</w:t>
            </w:r>
          </w:p>
          <w:p w:rsidR="00652B85" w:rsidRPr="00652B85" w:rsidRDefault="00652B85" w:rsidP="00802052">
            <w:pPr>
              <w:rPr>
                <w:rFonts w:ascii="Verdana" w:hAnsi="Verdana"/>
                <w:sz w:val="20"/>
                <w:szCs w:val="20"/>
              </w:rPr>
            </w:pPr>
            <w:r w:rsidRPr="00652B85">
              <w:rPr>
                <w:rFonts w:ascii="Verdana" w:hAnsi="Verdana"/>
                <w:sz w:val="20"/>
                <w:szCs w:val="20"/>
              </w:rPr>
              <w:t xml:space="preserve">- Measure understanding on learning hub again once completed all the objectives and see improvement on ratings. </w:t>
            </w:r>
          </w:p>
        </w:tc>
        <w:tc>
          <w:tcPr>
            <w:tcW w:w="2495" w:type="dxa"/>
          </w:tcPr>
          <w:p w:rsidR="00652B85" w:rsidRPr="00652B85" w:rsidRDefault="00652B85" w:rsidP="00802052">
            <w:pPr>
              <w:rPr>
                <w:rFonts w:ascii="Verdana" w:hAnsi="Verdana"/>
                <w:sz w:val="20"/>
                <w:szCs w:val="20"/>
              </w:rPr>
            </w:pPr>
            <w:r w:rsidRPr="00652B85">
              <w:rPr>
                <w:rFonts w:ascii="Verdana" w:hAnsi="Verdana"/>
                <w:sz w:val="20"/>
                <w:szCs w:val="20"/>
              </w:rPr>
              <w:lastRenderedPageBreak/>
              <w:t>31.12.2025</w:t>
            </w:r>
          </w:p>
        </w:tc>
      </w:tr>
      <w:tr w:rsidR="00652B85" w:rsidRPr="00652B85" w:rsidTr="00802052">
        <w:tc>
          <w:tcPr>
            <w:tcW w:w="2405" w:type="dxa"/>
          </w:tcPr>
          <w:p w:rsidR="00652B85" w:rsidRPr="00652B85" w:rsidRDefault="00652B85" w:rsidP="00802052">
            <w:pPr>
              <w:rPr>
                <w:rFonts w:ascii="Verdana" w:hAnsi="Verdana"/>
                <w:sz w:val="20"/>
                <w:szCs w:val="20"/>
              </w:rPr>
            </w:pPr>
            <w:r w:rsidRPr="00652B85">
              <w:rPr>
                <w:rFonts w:ascii="Verdana" w:hAnsi="Verdana"/>
                <w:sz w:val="20"/>
                <w:szCs w:val="20"/>
              </w:rPr>
              <w:t>Improve the onboarding process for new starters</w:t>
            </w: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tc>
        <w:tc>
          <w:tcPr>
            <w:tcW w:w="3751" w:type="dxa"/>
          </w:tcPr>
          <w:p w:rsidR="00652B85" w:rsidRPr="00652B85" w:rsidRDefault="00652B85" w:rsidP="00802052">
            <w:pPr>
              <w:rPr>
                <w:rFonts w:ascii="Verdana" w:hAnsi="Verdana"/>
                <w:sz w:val="20"/>
                <w:szCs w:val="20"/>
              </w:rPr>
            </w:pPr>
            <w:r w:rsidRPr="00652B85">
              <w:rPr>
                <w:rFonts w:ascii="Verdana" w:hAnsi="Verdana"/>
                <w:sz w:val="20"/>
                <w:szCs w:val="20"/>
              </w:rPr>
              <w:t>- Continue building and writing content for the new onboarding website</w:t>
            </w:r>
          </w:p>
          <w:p w:rsidR="00652B85" w:rsidRPr="00652B85" w:rsidRDefault="00652B85" w:rsidP="00802052">
            <w:pPr>
              <w:rPr>
                <w:rFonts w:ascii="Verdana" w:hAnsi="Verdana"/>
                <w:sz w:val="20"/>
                <w:szCs w:val="20"/>
              </w:rPr>
            </w:pPr>
            <w:r w:rsidRPr="00652B85">
              <w:rPr>
                <w:rFonts w:ascii="Verdana" w:hAnsi="Verdana"/>
                <w:sz w:val="20"/>
                <w:szCs w:val="20"/>
              </w:rPr>
              <w:t>- write a checklist for line managers of new starters on what needs to be achieved in the first few days/weeks/months</w:t>
            </w:r>
          </w:p>
        </w:tc>
        <w:tc>
          <w:tcPr>
            <w:tcW w:w="3478" w:type="dxa"/>
          </w:tcPr>
          <w:p w:rsidR="00652B85" w:rsidRPr="00652B85" w:rsidRDefault="00652B85" w:rsidP="00802052">
            <w:pPr>
              <w:rPr>
                <w:rFonts w:ascii="Verdana" w:hAnsi="Verdana"/>
                <w:sz w:val="20"/>
                <w:szCs w:val="20"/>
              </w:rPr>
            </w:pPr>
            <w:r w:rsidRPr="00652B85">
              <w:rPr>
                <w:rFonts w:ascii="Verdana" w:hAnsi="Verdana"/>
                <w:sz w:val="20"/>
                <w:szCs w:val="20"/>
              </w:rPr>
              <w:t>- Support from the UI designer to continue building the onboarding site</w:t>
            </w:r>
          </w:p>
          <w:p w:rsidR="00652B85" w:rsidRPr="00652B85" w:rsidRDefault="00652B85" w:rsidP="00802052">
            <w:pPr>
              <w:rPr>
                <w:rFonts w:ascii="Verdana" w:hAnsi="Verdana"/>
                <w:sz w:val="20"/>
                <w:szCs w:val="20"/>
              </w:rPr>
            </w:pPr>
            <w:r w:rsidRPr="00652B85">
              <w:rPr>
                <w:rFonts w:ascii="Verdana" w:hAnsi="Verdana"/>
                <w:sz w:val="20"/>
                <w:szCs w:val="20"/>
              </w:rPr>
              <w:t>- CIPHR licence</w:t>
            </w:r>
          </w:p>
          <w:p w:rsidR="00652B85" w:rsidRPr="00652B85" w:rsidRDefault="00652B85" w:rsidP="00802052">
            <w:pPr>
              <w:rPr>
                <w:rFonts w:ascii="Verdana" w:hAnsi="Verdana"/>
                <w:sz w:val="20"/>
                <w:szCs w:val="20"/>
              </w:rPr>
            </w:pPr>
            <w:r w:rsidRPr="00652B85">
              <w:rPr>
                <w:rFonts w:ascii="Verdana" w:hAnsi="Verdana"/>
                <w:sz w:val="20"/>
                <w:szCs w:val="20"/>
              </w:rPr>
              <w:t>- time to write content</w:t>
            </w:r>
          </w:p>
          <w:p w:rsidR="00652B85" w:rsidRPr="00652B85" w:rsidRDefault="00652B85" w:rsidP="00802052">
            <w:pPr>
              <w:rPr>
                <w:rFonts w:ascii="Verdana" w:hAnsi="Verdana"/>
                <w:sz w:val="20"/>
                <w:szCs w:val="20"/>
              </w:rPr>
            </w:pPr>
            <w:r w:rsidRPr="00652B85">
              <w:rPr>
                <w:rFonts w:ascii="Verdana" w:hAnsi="Verdana"/>
                <w:sz w:val="20"/>
                <w:szCs w:val="20"/>
              </w:rPr>
              <w:t>- research into what other organisations are doing</w:t>
            </w:r>
          </w:p>
          <w:p w:rsidR="00652B85" w:rsidRPr="00652B85" w:rsidRDefault="00652B85" w:rsidP="00802052">
            <w:pPr>
              <w:rPr>
                <w:rFonts w:ascii="Verdana" w:hAnsi="Verdana"/>
                <w:sz w:val="20"/>
                <w:szCs w:val="20"/>
              </w:rPr>
            </w:pPr>
            <w:r w:rsidRPr="00652B85">
              <w:rPr>
                <w:rFonts w:ascii="Verdana" w:hAnsi="Verdana"/>
                <w:sz w:val="20"/>
                <w:szCs w:val="20"/>
              </w:rPr>
              <w:t xml:space="preserve">- onboarding video </w:t>
            </w:r>
            <w:hyperlink r:id="rId11" w:history="1">
              <w:r w:rsidRPr="00652B85">
                <w:rPr>
                  <w:rStyle w:val="Hyperlink"/>
                  <w:rFonts w:ascii="Verdana" w:hAnsi="Verdana"/>
                  <w:sz w:val="20"/>
                  <w:szCs w:val="20"/>
                </w:rPr>
                <w:t>https://www.youtube.com/watch?v=I0d6wCiuWQ8</w:t>
              </w:r>
            </w:hyperlink>
            <w:r w:rsidRPr="00652B85">
              <w:rPr>
                <w:rFonts w:ascii="Verdana" w:hAnsi="Verdana"/>
                <w:sz w:val="20"/>
                <w:szCs w:val="20"/>
              </w:rPr>
              <w:t xml:space="preserve"> </w:t>
            </w:r>
          </w:p>
          <w:p w:rsidR="00652B85" w:rsidRPr="00652B85" w:rsidRDefault="00652B85" w:rsidP="00802052">
            <w:pPr>
              <w:rPr>
                <w:rFonts w:ascii="Verdana" w:hAnsi="Verdana"/>
                <w:sz w:val="20"/>
                <w:szCs w:val="20"/>
              </w:rPr>
            </w:pPr>
            <w:r w:rsidRPr="00652B85">
              <w:rPr>
                <w:rFonts w:ascii="Verdana" w:hAnsi="Verdana"/>
                <w:sz w:val="20"/>
                <w:szCs w:val="20"/>
              </w:rPr>
              <w:t xml:space="preserve">-CIPHR onboarding resources from CIPHR academy </w:t>
            </w:r>
            <w:hyperlink r:id="rId12" w:history="1">
              <w:r w:rsidRPr="00652B85">
                <w:rPr>
                  <w:rStyle w:val="Hyperlink"/>
                  <w:rFonts w:ascii="Verdana" w:hAnsi="Verdana"/>
                  <w:sz w:val="20"/>
                  <w:szCs w:val="20"/>
                </w:rPr>
                <w:t>https://ciphracademy-lms.digits.co.uk/#</w:t>
              </w:r>
            </w:hyperlink>
            <w:r w:rsidRPr="00652B85">
              <w:rPr>
                <w:rFonts w:ascii="Verdana" w:hAnsi="Verdana"/>
                <w:sz w:val="20"/>
                <w:szCs w:val="20"/>
              </w:rPr>
              <w:t xml:space="preserve"> </w:t>
            </w:r>
          </w:p>
          <w:p w:rsidR="00652B85" w:rsidRPr="00652B85" w:rsidRDefault="00652B85" w:rsidP="00802052">
            <w:pPr>
              <w:rPr>
                <w:rFonts w:ascii="Verdana" w:hAnsi="Verdana"/>
                <w:sz w:val="20"/>
                <w:szCs w:val="20"/>
              </w:rPr>
            </w:pPr>
            <w:r w:rsidRPr="00652B85">
              <w:rPr>
                <w:rFonts w:ascii="Verdana" w:hAnsi="Verdana"/>
                <w:sz w:val="20"/>
                <w:szCs w:val="20"/>
              </w:rPr>
              <w:t>-CIPHR onboarding webinar</w:t>
            </w:r>
          </w:p>
          <w:p w:rsidR="00652B85" w:rsidRPr="00652B85" w:rsidRDefault="00652B85" w:rsidP="00802052">
            <w:pPr>
              <w:rPr>
                <w:rFonts w:ascii="Verdana" w:hAnsi="Verdana"/>
                <w:sz w:val="20"/>
                <w:szCs w:val="20"/>
              </w:rPr>
            </w:pPr>
            <w:hyperlink r:id="rId13" w:history="1">
              <w:r w:rsidRPr="00652B85">
                <w:rPr>
                  <w:rStyle w:val="Hyperlink"/>
                  <w:rFonts w:ascii="Verdana" w:hAnsi="Verdana"/>
                  <w:sz w:val="20"/>
                  <w:szCs w:val="20"/>
                </w:rPr>
                <w:t>https://www.youtube.com/watch?v=B4br2iJ1r2Y</w:t>
              </w:r>
            </w:hyperlink>
          </w:p>
          <w:p w:rsidR="00652B85" w:rsidRPr="00652B85" w:rsidRDefault="00652B85" w:rsidP="00802052">
            <w:pPr>
              <w:rPr>
                <w:rFonts w:ascii="Verdana" w:hAnsi="Verdana"/>
                <w:sz w:val="20"/>
                <w:szCs w:val="20"/>
              </w:rPr>
            </w:pPr>
          </w:p>
        </w:tc>
        <w:tc>
          <w:tcPr>
            <w:tcW w:w="3261" w:type="dxa"/>
          </w:tcPr>
          <w:p w:rsidR="00652B85" w:rsidRPr="00652B85" w:rsidRDefault="00652B85" w:rsidP="00802052">
            <w:pPr>
              <w:rPr>
                <w:rFonts w:ascii="Verdana" w:hAnsi="Verdana"/>
                <w:sz w:val="20"/>
                <w:szCs w:val="20"/>
              </w:rPr>
            </w:pPr>
            <w:r w:rsidRPr="00652B85">
              <w:rPr>
                <w:rFonts w:ascii="Verdana" w:hAnsi="Verdana"/>
                <w:sz w:val="20"/>
                <w:szCs w:val="20"/>
              </w:rPr>
              <w:t>- Introduce to workforce and gather feedback through a pulse survey</w:t>
            </w:r>
          </w:p>
          <w:p w:rsidR="00652B85" w:rsidRPr="00652B85" w:rsidRDefault="00652B85" w:rsidP="00802052">
            <w:pPr>
              <w:rPr>
                <w:rFonts w:ascii="Verdana" w:hAnsi="Verdana"/>
                <w:sz w:val="20"/>
                <w:szCs w:val="20"/>
              </w:rPr>
            </w:pPr>
            <w:r w:rsidRPr="00652B85">
              <w:rPr>
                <w:rFonts w:ascii="Verdana" w:hAnsi="Verdana"/>
                <w:sz w:val="20"/>
                <w:szCs w:val="20"/>
              </w:rPr>
              <w:t>- Feedback from line managers and new starters</w:t>
            </w:r>
          </w:p>
          <w:p w:rsidR="00652B85" w:rsidRPr="00652B85" w:rsidRDefault="00652B85" w:rsidP="00802052">
            <w:pPr>
              <w:rPr>
                <w:rFonts w:ascii="Verdana" w:hAnsi="Verdana"/>
                <w:sz w:val="20"/>
                <w:szCs w:val="20"/>
              </w:rPr>
            </w:pPr>
            <w:r w:rsidRPr="00652B85">
              <w:rPr>
                <w:rFonts w:ascii="Verdana" w:hAnsi="Verdana"/>
                <w:sz w:val="20"/>
                <w:szCs w:val="20"/>
              </w:rPr>
              <w:t>- Streamlined process for People and culture department</w:t>
            </w:r>
          </w:p>
          <w:p w:rsidR="00652B85" w:rsidRPr="00652B85" w:rsidRDefault="00652B85" w:rsidP="00802052">
            <w:pPr>
              <w:rPr>
                <w:rFonts w:ascii="Verdana" w:hAnsi="Verdana"/>
                <w:sz w:val="20"/>
                <w:szCs w:val="20"/>
              </w:rPr>
            </w:pPr>
          </w:p>
        </w:tc>
        <w:tc>
          <w:tcPr>
            <w:tcW w:w="2495" w:type="dxa"/>
          </w:tcPr>
          <w:p w:rsidR="00652B85" w:rsidRPr="00652B85" w:rsidRDefault="00652B85" w:rsidP="00802052">
            <w:pPr>
              <w:rPr>
                <w:rFonts w:ascii="Verdana" w:hAnsi="Verdana"/>
                <w:sz w:val="20"/>
                <w:szCs w:val="20"/>
              </w:rPr>
            </w:pPr>
            <w:r w:rsidRPr="00652B85">
              <w:rPr>
                <w:rFonts w:ascii="Verdana" w:hAnsi="Verdana"/>
                <w:sz w:val="20"/>
                <w:szCs w:val="20"/>
              </w:rPr>
              <w:t>31.03.2025</w:t>
            </w:r>
          </w:p>
        </w:tc>
      </w:tr>
      <w:tr w:rsidR="00652B85" w:rsidRPr="00652B85" w:rsidTr="00802052">
        <w:tc>
          <w:tcPr>
            <w:tcW w:w="2405" w:type="dxa"/>
          </w:tcPr>
          <w:p w:rsidR="00652B85" w:rsidRPr="00652B85" w:rsidRDefault="00652B85" w:rsidP="00802052">
            <w:pPr>
              <w:rPr>
                <w:rFonts w:ascii="Verdana" w:hAnsi="Verdana"/>
                <w:sz w:val="20"/>
                <w:szCs w:val="20"/>
              </w:rPr>
            </w:pPr>
            <w:r w:rsidRPr="00652B85">
              <w:rPr>
                <w:rFonts w:ascii="Verdana" w:hAnsi="Verdana"/>
                <w:sz w:val="20"/>
                <w:szCs w:val="20"/>
              </w:rPr>
              <w:lastRenderedPageBreak/>
              <w:t xml:space="preserve">Improve long term absence management </w:t>
            </w: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tc>
        <w:tc>
          <w:tcPr>
            <w:tcW w:w="3751" w:type="dxa"/>
          </w:tcPr>
          <w:p w:rsidR="00652B85" w:rsidRPr="00652B85" w:rsidRDefault="00652B85" w:rsidP="00802052">
            <w:pPr>
              <w:rPr>
                <w:rFonts w:ascii="Verdana" w:hAnsi="Verdana"/>
                <w:sz w:val="20"/>
                <w:szCs w:val="20"/>
              </w:rPr>
            </w:pPr>
            <w:r w:rsidRPr="00652B85">
              <w:rPr>
                <w:rFonts w:ascii="Verdana" w:hAnsi="Verdana"/>
                <w:sz w:val="20"/>
                <w:szCs w:val="20"/>
              </w:rPr>
              <w:t>- Write Managing sickness process for Line managers and staff</w:t>
            </w:r>
          </w:p>
          <w:p w:rsidR="00652B85" w:rsidRPr="00652B85" w:rsidRDefault="00652B85" w:rsidP="00802052">
            <w:pPr>
              <w:rPr>
                <w:rFonts w:ascii="Verdana" w:hAnsi="Verdana"/>
                <w:sz w:val="20"/>
                <w:szCs w:val="20"/>
              </w:rPr>
            </w:pPr>
            <w:r w:rsidRPr="00652B85">
              <w:rPr>
                <w:rFonts w:ascii="Verdana" w:hAnsi="Verdana"/>
                <w:sz w:val="20"/>
                <w:szCs w:val="20"/>
              </w:rPr>
              <w:t>- write sickness policy</w:t>
            </w:r>
          </w:p>
          <w:p w:rsidR="00652B85" w:rsidRPr="00652B85" w:rsidRDefault="00652B85" w:rsidP="00802052">
            <w:pPr>
              <w:rPr>
                <w:rFonts w:ascii="Verdana" w:hAnsi="Verdana"/>
                <w:sz w:val="20"/>
                <w:szCs w:val="20"/>
              </w:rPr>
            </w:pPr>
            <w:r w:rsidRPr="00652B85">
              <w:rPr>
                <w:rFonts w:ascii="Verdana" w:hAnsi="Verdana"/>
                <w:sz w:val="20"/>
                <w:szCs w:val="20"/>
              </w:rPr>
              <w:t>- run data reports off CIPHR on our current sickness rates</w:t>
            </w:r>
          </w:p>
          <w:p w:rsidR="00652B85" w:rsidRPr="00652B85" w:rsidRDefault="00652B85" w:rsidP="00802052">
            <w:pPr>
              <w:rPr>
                <w:rFonts w:ascii="Verdana" w:hAnsi="Verdana"/>
                <w:sz w:val="20"/>
                <w:szCs w:val="20"/>
              </w:rPr>
            </w:pPr>
            <w:r w:rsidRPr="00652B85">
              <w:rPr>
                <w:rFonts w:ascii="Verdana" w:hAnsi="Verdana"/>
                <w:sz w:val="20"/>
                <w:szCs w:val="20"/>
              </w:rPr>
              <w:t>-  regular conversations with line managers, prioritising conversations with those who have staff off on sick</w:t>
            </w:r>
          </w:p>
          <w:p w:rsidR="00652B85" w:rsidRPr="00652B85" w:rsidRDefault="00652B85" w:rsidP="00802052">
            <w:pPr>
              <w:rPr>
                <w:rFonts w:ascii="Verdana" w:hAnsi="Verdana"/>
                <w:sz w:val="20"/>
                <w:szCs w:val="20"/>
              </w:rPr>
            </w:pPr>
            <w:r w:rsidRPr="00652B85">
              <w:rPr>
                <w:rFonts w:ascii="Verdana" w:hAnsi="Verdana"/>
                <w:sz w:val="20"/>
                <w:szCs w:val="20"/>
              </w:rPr>
              <w:t xml:space="preserve">- encourage staff to disclose any disabilities, impairments, or difficulties they may have. </w:t>
            </w:r>
          </w:p>
          <w:p w:rsidR="00652B85" w:rsidRPr="00652B85" w:rsidRDefault="00652B85" w:rsidP="00802052">
            <w:pPr>
              <w:rPr>
                <w:rFonts w:ascii="Verdana" w:hAnsi="Verdana"/>
                <w:sz w:val="20"/>
                <w:szCs w:val="20"/>
              </w:rPr>
            </w:pPr>
            <w:r w:rsidRPr="00652B85">
              <w:rPr>
                <w:rFonts w:ascii="Verdana" w:hAnsi="Verdana"/>
                <w:sz w:val="20"/>
                <w:szCs w:val="20"/>
              </w:rPr>
              <w:t>- run disability awareness training for all staff</w:t>
            </w:r>
          </w:p>
          <w:p w:rsidR="00652B85" w:rsidRPr="00652B85" w:rsidRDefault="00652B85" w:rsidP="00802052">
            <w:pPr>
              <w:rPr>
                <w:rFonts w:ascii="Verdana" w:hAnsi="Verdana"/>
                <w:sz w:val="20"/>
                <w:szCs w:val="20"/>
              </w:rPr>
            </w:pPr>
            <w:r w:rsidRPr="00652B85">
              <w:rPr>
                <w:rFonts w:ascii="Verdana" w:hAnsi="Verdana"/>
                <w:sz w:val="20"/>
                <w:szCs w:val="20"/>
              </w:rPr>
              <w:t>- run mental health awareness training for all staff</w:t>
            </w:r>
          </w:p>
          <w:p w:rsidR="00652B85" w:rsidRPr="00652B85" w:rsidRDefault="00652B85" w:rsidP="00802052">
            <w:pPr>
              <w:rPr>
                <w:rFonts w:ascii="Verdana" w:hAnsi="Verdana"/>
                <w:sz w:val="20"/>
                <w:szCs w:val="20"/>
              </w:rPr>
            </w:pPr>
            <w:r w:rsidRPr="00652B85">
              <w:rPr>
                <w:rFonts w:ascii="Verdana" w:hAnsi="Verdana"/>
                <w:sz w:val="20"/>
                <w:szCs w:val="20"/>
              </w:rPr>
              <w:t xml:space="preserve">- Run Mental health awareness sessions for all staff. </w:t>
            </w:r>
          </w:p>
        </w:tc>
        <w:tc>
          <w:tcPr>
            <w:tcW w:w="3478" w:type="dxa"/>
          </w:tcPr>
          <w:p w:rsidR="00652B85" w:rsidRPr="00652B85" w:rsidRDefault="00652B85" w:rsidP="00802052">
            <w:pPr>
              <w:rPr>
                <w:rFonts w:ascii="Verdana" w:hAnsi="Verdana"/>
                <w:sz w:val="20"/>
                <w:szCs w:val="20"/>
              </w:rPr>
            </w:pPr>
            <w:r w:rsidRPr="00652B85">
              <w:rPr>
                <w:rFonts w:ascii="Verdana" w:hAnsi="Verdana"/>
                <w:sz w:val="20"/>
                <w:szCs w:val="20"/>
              </w:rPr>
              <w:t>- Visio for a visual flow chart</w:t>
            </w:r>
          </w:p>
          <w:p w:rsidR="00652B85" w:rsidRPr="00652B85" w:rsidRDefault="00652B85" w:rsidP="00802052">
            <w:pPr>
              <w:rPr>
                <w:rFonts w:ascii="Verdana" w:hAnsi="Verdana"/>
                <w:sz w:val="20"/>
                <w:szCs w:val="20"/>
              </w:rPr>
            </w:pPr>
            <w:r w:rsidRPr="00652B85">
              <w:rPr>
                <w:rFonts w:ascii="Verdana" w:hAnsi="Verdana"/>
                <w:sz w:val="20"/>
                <w:szCs w:val="20"/>
              </w:rPr>
              <w:t xml:space="preserve">- CIPD inform </w:t>
            </w:r>
            <w:hyperlink r:id="rId14" w:history="1">
              <w:r w:rsidRPr="00652B85">
                <w:rPr>
                  <w:rStyle w:val="Hyperlink"/>
                  <w:rFonts w:ascii="Verdana" w:hAnsi="Verdana"/>
                  <w:sz w:val="20"/>
                  <w:szCs w:val="20"/>
                </w:rPr>
                <w:t>https://app.croneri.co.uk/system/files/long-term-absence-flowchart.pdf?product=283</w:t>
              </w:r>
            </w:hyperlink>
            <w:r w:rsidRPr="00652B85">
              <w:rPr>
                <w:rFonts w:ascii="Verdana" w:hAnsi="Verdana"/>
                <w:sz w:val="20"/>
                <w:szCs w:val="20"/>
              </w:rPr>
              <w:t xml:space="preserve"> </w:t>
            </w:r>
          </w:p>
          <w:p w:rsidR="00652B85" w:rsidRPr="00652B85" w:rsidRDefault="00652B85" w:rsidP="00802052">
            <w:pPr>
              <w:rPr>
                <w:rFonts w:ascii="Verdana" w:hAnsi="Verdana"/>
                <w:sz w:val="20"/>
                <w:szCs w:val="20"/>
              </w:rPr>
            </w:pPr>
            <w:r w:rsidRPr="00652B85">
              <w:rPr>
                <w:rFonts w:ascii="Verdana" w:hAnsi="Verdana"/>
                <w:sz w:val="20"/>
                <w:szCs w:val="20"/>
              </w:rPr>
              <w:t xml:space="preserve">- Resources shared from others. (Teams shared folder) </w:t>
            </w:r>
          </w:p>
          <w:p w:rsidR="00652B85" w:rsidRPr="00652B85" w:rsidRDefault="00652B85" w:rsidP="00802052">
            <w:pPr>
              <w:rPr>
                <w:rFonts w:ascii="Verdana" w:hAnsi="Verdana"/>
                <w:sz w:val="20"/>
                <w:szCs w:val="20"/>
              </w:rPr>
            </w:pPr>
            <w:r w:rsidRPr="00652B85">
              <w:rPr>
                <w:rFonts w:ascii="Verdana" w:hAnsi="Verdana"/>
                <w:sz w:val="20"/>
                <w:szCs w:val="20"/>
              </w:rPr>
              <w:t xml:space="preserve">- ACAS information on managing absence </w:t>
            </w:r>
            <w:hyperlink r:id="rId15" w:history="1">
              <w:r w:rsidRPr="00652B85">
                <w:rPr>
                  <w:rStyle w:val="Hyperlink"/>
                  <w:rFonts w:ascii="Verdana" w:hAnsi="Verdana"/>
                  <w:sz w:val="20"/>
                  <w:szCs w:val="20"/>
                </w:rPr>
                <w:t>https://www.acas.org.uk/recording-and-reducing-sickness-absence/reducing-sickness-absence</w:t>
              </w:r>
            </w:hyperlink>
            <w:r w:rsidRPr="00652B85">
              <w:rPr>
                <w:rFonts w:ascii="Verdana" w:hAnsi="Verdana"/>
                <w:sz w:val="20"/>
                <w:szCs w:val="20"/>
              </w:rPr>
              <w:t xml:space="preserve"> </w:t>
            </w:r>
          </w:p>
          <w:p w:rsidR="00652B85" w:rsidRPr="00652B85" w:rsidRDefault="00652B85" w:rsidP="00802052">
            <w:pPr>
              <w:rPr>
                <w:rFonts w:ascii="Verdana" w:hAnsi="Verdana"/>
                <w:sz w:val="20"/>
                <w:szCs w:val="20"/>
              </w:rPr>
            </w:pPr>
            <w:r w:rsidRPr="00652B85">
              <w:rPr>
                <w:rFonts w:ascii="Verdana" w:hAnsi="Verdana"/>
                <w:sz w:val="20"/>
                <w:szCs w:val="20"/>
              </w:rPr>
              <w:t xml:space="preserve">- Attend ACAS training </w:t>
            </w:r>
            <w:hyperlink r:id="rId16" w:history="1">
              <w:r w:rsidRPr="00652B85">
                <w:rPr>
                  <w:rStyle w:val="Hyperlink"/>
                  <w:rFonts w:ascii="Verdana" w:hAnsi="Verdana"/>
                  <w:sz w:val="20"/>
                  <w:szCs w:val="20"/>
                </w:rPr>
                <w:t>https://obs.acas.org.uk/EventsList.aspx?SubRegionId=-1&amp;SearchTopicId=15&amp;SubRegion=--%20All%20Regions%20--&amp;SearchTopic=Absence</w:t>
              </w:r>
            </w:hyperlink>
            <w:r w:rsidRPr="00652B85">
              <w:rPr>
                <w:rFonts w:ascii="Verdana" w:hAnsi="Verdana"/>
                <w:sz w:val="20"/>
                <w:szCs w:val="20"/>
              </w:rPr>
              <w:t xml:space="preserve"> </w:t>
            </w:r>
          </w:p>
          <w:p w:rsidR="00652B85" w:rsidRPr="00652B85" w:rsidRDefault="00652B85" w:rsidP="00802052">
            <w:pPr>
              <w:rPr>
                <w:rFonts w:ascii="Verdana" w:hAnsi="Verdana"/>
                <w:sz w:val="20"/>
                <w:szCs w:val="20"/>
              </w:rPr>
            </w:pPr>
            <w:r w:rsidRPr="00652B85">
              <w:rPr>
                <w:rFonts w:ascii="Verdana" w:hAnsi="Verdana"/>
                <w:sz w:val="20"/>
                <w:szCs w:val="20"/>
              </w:rPr>
              <w:t xml:space="preserve">- Book sessions with Mental Health First Aid Wales </w:t>
            </w:r>
            <w:hyperlink r:id="rId17" w:history="1">
              <w:r w:rsidRPr="00652B85">
                <w:rPr>
                  <w:rStyle w:val="Hyperlink"/>
                  <w:rFonts w:ascii="Verdana" w:hAnsi="Verdana"/>
                  <w:sz w:val="20"/>
                  <w:szCs w:val="20"/>
                </w:rPr>
                <w:t>https://mhfawales.org/</w:t>
              </w:r>
            </w:hyperlink>
            <w:r w:rsidRPr="00652B85">
              <w:rPr>
                <w:rFonts w:ascii="Verdana" w:hAnsi="Verdana"/>
                <w:sz w:val="20"/>
                <w:szCs w:val="20"/>
              </w:rPr>
              <w:t xml:space="preserve"> </w:t>
            </w:r>
          </w:p>
          <w:p w:rsidR="00652B85" w:rsidRPr="00652B85" w:rsidRDefault="00652B85" w:rsidP="00802052">
            <w:pPr>
              <w:rPr>
                <w:rFonts w:ascii="Verdana" w:hAnsi="Verdana"/>
                <w:sz w:val="20"/>
                <w:szCs w:val="20"/>
              </w:rPr>
            </w:pPr>
            <w:r w:rsidRPr="00652B85">
              <w:rPr>
                <w:rFonts w:ascii="Verdana" w:hAnsi="Verdana"/>
                <w:sz w:val="20"/>
                <w:szCs w:val="20"/>
              </w:rPr>
              <w:t xml:space="preserve">- Speak to MIND about running Mental Health awareness training </w:t>
            </w:r>
            <w:hyperlink r:id="rId18" w:history="1">
              <w:r w:rsidRPr="00652B85">
                <w:rPr>
                  <w:rStyle w:val="Hyperlink"/>
                  <w:rFonts w:ascii="Verdana" w:hAnsi="Verdana"/>
                  <w:sz w:val="20"/>
                  <w:szCs w:val="20"/>
                </w:rPr>
                <w:t>https://www.mind.org.uk/workplace/mind-training/</w:t>
              </w:r>
            </w:hyperlink>
            <w:r w:rsidRPr="00652B85">
              <w:rPr>
                <w:rFonts w:ascii="Verdana" w:hAnsi="Verdana"/>
                <w:sz w:val="20"/>
                <w:szCs w:val="20"/>
              </w:rPr>
              <w:t xml:space="preserve"> </w:t>
            </w:r>
          </w:p>
          <w:p w:rsidR="00652B85" w:rsidRPr="00652B85" w:rsidRDefault="00652B85" w:rsidP="00802052">
            <w:pPr>
              <w:rPr>
                <w:rFonts w:ascii="Verdana" w:hAnsi="Verdana"/>
                <w:sz w:val="20"/>
                <w:szCs w:val="20"/>
              </w:rPr>
            </w:pPr>
          </w:p>
        </w:tc>
        <w:tc>
          <w:tcPr>
            <w:tcW w:w="3261" w:type="dxa"/>
          </w:tcPr>
          <w:p w:rsidR="00652B85" w:rsidRPr="00652B85" w:rsidRDefault="00652B85" w:rsidP="00802052">
            <w:pPr>
              <w:rPr>
                <w:rFonts w:ascii="Verdana" w:hAnsi="Verdana"/>
                <w:sz w:val="20"/>
                <w:szCs w:val="20"/>
              </w:rPr>
            </w:pPr>
            <w:r w:rsidRPr="00652B85">
              <w:rPr>
                <w:rFonts w:ascii="Verdana" w:hAnsi="Verdana"/>
                <w:sz w:val="20"/>
                <w:szCs w:val="20"/>
              </w:rPr>
              <w:t>- Reduced long term absence</w:t>
            </w:r>
          </w:p>
          <w:p w:rsidR="00652B85" w:rsidRPr="00652B85" w:rsidRDefault="00652B85" w:rsidP="00802052">
            <w:pPr>
              <w:rPr>
                <w:rFonts w:ascii="Verdana" w:hAnsi="Verdana"/>
                <w:sz w:val="20"/>
                <w:szCs w:val="20"/>
              </w:rPr>
            </w:pPr>
            <w:r w:rsidRPr="00652B85">
              <w:rPr>
                <w:rFonts w:ascii="Verdana" w:hAnsi="Verdana"/>
                <w:sz w:val="20"/>
                <w:szCs w:val="20"/>
              </w:rPr>
              <w:t xml:space="preserve">- Managers feel confident in their ability to follow the policy and procedure </w:t>
            </w:r>
          </w:p>
          <w:p w:rsidR="00652B85" w:rsidRPr="00652B85" w:rsidRDefault="00652B85" w:rsidP="00802052">
            <w:pPr>
              <w:rPr>
                <w:rFonts w:ascii="Verdana" w:hAnsi="Verdana"/>
                <w:sz w:val="20"/>
                <w:szCs w:val="20"/>
              </w:rPr>
            </w:pPr>
            <w:r w:rsidRPr="00652B85">
              <w:rPr>
                <w:rFonts w:ascii="Verdana" w:hAnsi="Verdana"/>
                <w:sz w:val="20"/>
                <w:szCs w:val="20"/>
              </w:rPr>
              <w:t>- Staff understand the policy and procedure</w:t>
            </w:r>
          </w:p>
          <w:p w:rsidR="00652B85" w:rsidRPr="00652B85" w:rsidRDefault="00652B85" w:rsidP="00802052">
            <w:pPr>
              <w:rPr>
                <w:rFonts w:ascii="Verdana" w:hAnsi="Verdana"/>
                <w:sz w:val="20"/>
                <w:szCs w:val="20"/>
              </w:rPr>
            </w:pPr>
            <w:r w:rsidRPr="00652B85">
              <w:rPr>
                <w:rFonts w:ascii="Verdana" w:hAnsi="Verdana"/>
                <w:sz w:val="20"/>
                <w:szCs w:val="20"/>
              </w:rPr>
              <w:t>- Trained mental health first aiders</w:t>
            </w:r>
          </w:p>
          <w:p w:rsidR="00652B85" w:rsidRPr="00652B85" w:rsidRDefault="00652B85" w:rsidP="00802052">
            <w:pPr>
              <w:rPr>
                <w:rFonts w:ascii="Verdana" w:hAnsi="Verdana"/>
                <w:sz w:val="20"/>
                <w:szCs w:val="20"/>
              </w:rPr>
            </w:pPr>
            <w:r w:rsidRPr="00652B85">
              <w:rPr>
                <w:rFonts w:ascii="Verdana" w:hAnsi="Verdana"/>
                <w:sz w:val="20"/>
                <w:szCs w:val="20"/>
              </w:rPr>
              <w:t xml:space="preserve">- Increased number of staff have disclosed medical conditions, and have discussed reasonable adjustments with People and Culture. </w:t>
            </w:r>
          </w:p>
          <w:p w:rsidR="00652B85" w:rsidRPr="00652B85" w:rsidRDefault="00652B85" w:rsidP="00802052">
            <w:pPr>
              <w:rPr>
                <w:rFonts w:ascii="Verdana" w:hAnsi="Verdana"/>
                <w:sz w:val="20"/>
                <w:szCs w:val="20"/>
              </w:rPr>
            </w:pPr>
          </w:p>
        </w:tc>
        <w:tc>
          <w:tcPr>
            <w:tcW w:w="2495" w:type="dxa"/>
          </w:tcPr>
          <w:p w:rsidR="00652B85" w:rsidRPr="00652B85" w:rsidRDefault="00652B85" w:rsidP="00802052">
            <w:pPr>
              <w:rPr>
                <w:rFonts w:ascii="Verdana" w:hAnsi="Verdana"/>
                <w:sz w:val="20"/>
                <w:szCs w:val="20"/>
              </w:rPr>
            </w:pPr>
            <w:r w:rsidRPr="00652B85">
              <w:rPr>
                <w:rFonts w:ascii="Verdana" w:hAnsi="Verdana"/>
                <w:sz w:val="20"/>
                <w:szCs w:val="20"/>
              </w:rPr>
              <w:t>30.06.2025</w:t>
            </w:r>
          </w:p>
        </w:tc>
      </w:tr>
    </w:tbl>
    <w:p w:rsidR="00652B85" w:rsidRPr="00652B85" w:rsidRDefault="00652B85" w:rsidP="00652B85">
      <w:pPr>
        <w:tabs>
          <w:tab w:val="left" w:pos="5425"/>
        </w:tabs>
        <w:spacing w:after="240"/>
        <w:rPr>
          <w:rFonts w:ascii="Verdana" w:hAnsi="Verdana"/>
          <w:sz w:val="20"/>
          <w:szCs w:val="20"/>
        </w:rPr>
        <w:sectPr w:rsidR="00652B85" w:rsidRPr="00652B85" w:rsidSect="00652B85">
          <w:type w:val="nextPage"/>
          <w:pgSz w:w="16840" w:h="11900" w:orient="landscape"/>
          <w:pgMar w:top="1440" w:right="1080" w:bottom="1440" w:left="1080" w:header="720" w:footer="720" w:gutter="0"/>
          <w:cols w:space="720"/>
          <w:docGrid w:linePitch="360"/>
        </w:sectPr>
      </w:pPr>
    </w:p>
    <w:p w:rsidR="00652B85" w:rsidRPr="00652B85" w:rsidRDefault="00652B85" w:rsidP="00652B85">
      <w:pPr>
        <w:rPr>
          <w:rFonts w:ascii="Verdana" w:hAnsi="Verdana"/>
          <w:sz w:val="20"/>
          <w:szCs w:val="20"/>
        </w:rPr>
      </w:pPr>
      <w:r w:rsidRPr="00652B85">
        <w:rPr>
          <w:rFonts w:ascii="Verdana" w:hAnsi="Verdana"/>
          <w:b/>
          <w:bCs/>
          <w:sz w:val="20"/>
          <w:szCs w:val="20"/>
        </w:rPr>
        <w:lastRenderedPageBreak/>
        <w:t xml:space="preserve">AC 3.4 </w:t>
      </w:r>
    </w:p>
    <w:tbl>
      <w:tblPr>
        <w:tblW w:w="4994" w:type="pct"/>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14652"/>
      </w:tblGrid>
      <w:tr w:rsidR="00652B85" w:rsidRPr="00652B85" w:rsidTr="00652B85">
        <w:trPr>
          <w:trHeight w:val="609"/>
        </w:trPr>
        <w:tc>
          <w:tcPr>
            <w:tcW w:w="5000" w:type="pct"/>
            <w:shd w:val="clear" w:color="auto" w:fill="000000"/>
          </w:tcPr>
          <w:p w:rsidR="00652B85" w:rsidRPr="00652B85" w:rsidRDefault="00652B85" w:rsidP="00802052">
            <w:pPr>
              <w:rPr>
                <w:rFonts w:ascii="Verdana" w:hAnsi="Verdana"/>
                <w:sz w:val="20"/>
                <w:szCs w:val="20"/>
              </w:rPr>
            </w:pPr>
          </w:p>
          <w:p w:rsidR="00652B85" w:rsidRPr="00652B85" w:rsidRDefault="00652B85" w:rsidP="00802052">
            <w:pPr>
              <w:pStyle w:val="Heading1"/>
              <w:rPr>
                <w:rFonts w:ascii="Verdana" w:hAnsi="Verdana"/>
                <w:color w:val="FFFFFF"/>
                <w:sz w:val="20"/>
                <w:szCs w:val="20"/>
              </w:rPr>
            </w:pPr>
            <w:r w:rsidRPr="00652B85">
              <w:rPr>
                <w:rFonts w:ascii="Verdana" w:hAnsi="Verdana"/>
                <w:color w:val="FFFFFF"/>
                <w:sz w:val="20"/>
                <w:szCs w:val="20"/>
              </w:rPr>
              <w:t>Development record</w:t>
            </w:r>
          </w:p>
          <w:p w:rsidR="00652B85" w:rsidRPr="00652B85" w:rsidRDefault="00652B85" w:rsidP="00802052">
            <w:pPr>
              <w:rPr>
                <w:rFonts w:ascii="Verdana" w:hAnsi="Verdana"/>
                <w:sz w:val="20"/>
                <w:szCs w:val="20"/>
              </w:rPr>
            </w:pPr>
          </w:p>
        </w:tc>
      </w:tr>
    </w:tbl>
    <w:p w:rsidR="00652B85" w:rsidRPr="00652B85" w:rsidRDefault="00652B85" w:rsidP="00652B85">
      <w:pPr>
        <w:rPr>
          <w:rFonts w:ascii="Verdana" w:hAnsi="Verdana"/>
          <w:sz w:val="20"/>
          <w:szCs w:val="20"/>
        </w:rPr>
      </w:pPr>
    </w:p>
    <w:p w:rsidR="00652B85" w:rsidRPr="00652B85" w:rsidRDefault="00652B85" w:rsidP="00652B85">
      <w:pPr>
        <w:rPr>
          <w:rFonts w:ascii="Verdana" w:hAnsi="Verdana"/>
          <w:sz w:val="20"/>
          <w:szCs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67"/>
        <w:gridCol w:w="3667"/>
        <w:gridCol w:w="3668"/>
        <w:gridCol w:w="3668"/>
      </w:tblGrid>
      <w:tr w:rsidR="00652B85" w:rsidRPr="00652B85" w:rsidTr="00802052">
        <w:tc>
          <w:tcPr>
            <w:tcW w:w="1250" w:type="pct"/>
          </w:tcPr>
          <w:p w:rsidR="00652B85" w:rsidRPr="00652B85" w:rsidRDefault="00652B85" w:rsidP="00802052">
            <w:pPr>
              <w:rPr>
                <w:rFonts w:ascii="Verdana" w:hAnsi="Verdana"/>
                <w:b/>
                <w:sz w:val="20"/>
                <w:szCs w:val="20"/>
              </w:rPr>
            </w:pPr>
            <w:r w:rsidRPr="00652B85">
              <w:rPr>
                <w:rFonts w:ascii="Verdana" w:hAnsi="Verdana"/>
                <w:b/>
                <w:sz w:val="20"/>
                <w:szCs w:val="20"/>
              </w:rPr>
              <w:t>NAME:</w:t>
            </w:r>
          </w:p>
        </w:tc>
        <w:tc>
          <w:tcPr>
            <w:tcW w:w="1250" w:type="pct"/>
          </w:tcPr>
          <w:p w:rsidR="00652B85" w:rsidRPr="00652B85" w:rsidRDefault="00652B85" w:rsidP="00802052">
            <w:pPr>
              <w:rPr>
                <w:rFonts w:ascii="Verdana" w:hAnsi="Verdana"/>
                <w:sz w:val="20"/>
                <w:szCs w:val="20"/>
              </w:rPr>
            </w:pPr>
            <w:r w:rsidRPr="00652B85">
              <w:rPr>
                <w:rFonts w:ascii="Verdana" w:hAnsi="Verdana"/>
                <w:sz w:val="20"/>
                <w:szCs w:val="20"/>
              </w:rPr>
              <w:t>Siriol Thomas</w:t>
            </w:r>
          </w:p>
        </w:tc>
        <w:tc>
          <w:tcPr>
            <w:tcW w:w="1250" w:type="pct"/>
          </w:tcPr>
          <w:p w:rsidR="00652B85" w:rsidRPr="00652B85" w:rsidRDefault="00652B85" w:rsidP="00802052">
            <w:pPr>
              <w:rPr>
                <w:rFonts w:ascii="Verdana" w:hAnsi="Verdana"/>
                <w:b/>
                <w:sz w:val="20"/>
                <w:szCs w:val="20"/>
              </w:rPr>
            </w:pPr>
            <w:r w:rsidRPr="00652B85">
              <w:rPr>
                <w:rFonts w:ascii="Verdana" w:hAnsi="Verdana"/>
                <w:b/>
                <w:sz w:val="20"/>
                <w:szCs w:val="20"/>
              </w:rPr>
              <w:t>MEMBERSHIP NUMBER:</w:t>
            </w:r>
          </w:p>
        </w:tc>
        <w:tc>
          <w:tcPr>
            <w:tcW w:w="1250" w:type="pct"/>
          </w:tcPr>
          <w:p w:rsidR="00652B85" w:rsidRPr="00652B85" w:rsidRDefault="00652B85" w:rsidP="00802052">
            <w:pPr>
              <w:rPr>
                <w:rFonts w:ascii="Verdana" w:hAnsi="Verdana"/>
                <w:sz w:val="20"/>
                <w:szCs w:val="20"/>
              </w:rPr>
            </w:pPr>
            <w:r w:rsidRPr="00652B85">
              <w:rPr>
                <w:rFonts w:ascii="Verdana" w:hAnsi="Verdana"/>
                <w:sz w:val="20"/>
                <w:szCs w:val="20"/>
              </w:rPr>
              <w:t>47794812</w:t>
            </w:r>
          </w:p>
        </w:tc>
      </w:tr>
      <w:tr w:rsidR="00652B85" w:rsidRPr="00652B85" w:rsidTr="00802052">
        <w:tc>
          <w:tcPr>
            <w:tcW w:w="1250" w:type="pct"/>
          </w:tcPr>
          <w:p w:rsidR="00652B85" w:rsidRPr="00652B85" w:rsidRDefault="00652B85" w:rsidP="00802052">
            <w:pPr>
              <w:rPr>
                <w:rFonts w:ascii="Verdana" w:hAnsi="Verdana"/>
                <w:sz w:val="20"/>
                <w:szCs w:val="20"/>
              </w:rPr>
            </w:pPr>
            <w:r w:rsidRPr="00652B85">
              <w:rPr>
                <w:rFonts w:ascii="Verdana" w:hAnsi="Verdana"/>
                <w:sz w:val="20"/>
                <w:szCs w:val="20"/>
              </w:rPr>
              <w:t>COVERING THE PERIOD FROM:</w:t>
            </w:r>
          </w:p>
        </w:tc>
        <w:tc>
          <w:tcPr>
            <w:tcW w:w="1250" w:type="pct"/>
          </w:tcPr>
          <w:p w:rsidR="00652B85" w:rsidRPr="00652B85" w:rsidRDefault="00652B85" w:rsidP="00802052">
            <w:pPr>
              <w:rPr>
                <w:rFonts w:ascii="Verdana" w:hAnsi="Verdana"/>
                <w:sz w:val="20"/>
                <w:szCs w:val="20"/>
              </w:rPr>
            </w:pPr>
            <w:r w:rsidRPr="00652B85">
              <w:rPr>
                <w:rFonts w:ascii="Verdana" w:hAnsi="Verdana"/>
                <w:sz w:val="20"/>
                <w:szCs w:val="20"/>
              </w:rPr>
              <w:t>01.09.2024</w:t>
            </w:r>
          </w:p>
        </w:tc>
        <w:tc>
          <w:tcPr>
            <w:tcW w:w="1250" w:type="pct"/>
          </w:tcPr>
          <w:p w:rsidR="00652B85" w:rsidRPr="00652B85" w:rsidRDefault="00652B85" w:rsidP="00802052">
            <w:pPr>
              <w:rPr>
                <w:rFonts w:ascii="Verdana" w:hAnsi="Verdana"/>
                <w:sz w:val="20"/>
                <w:szCs w:val="20"/>
              </w:rPr>
            </w:pPr>
            <w:r w:rsidRPr="00652B85">
              <w:rPr>
                <w:rFonts w:ascii="Verdana" w:hAnsi="Verdana"/>
                <w:sz w:val="20"/>
                <w:szCs w:val="20"/>
              </w:rPr>
              <w:t>TO:</w:t>
            </w:r>
          </w:p>
        </w:tc>
        <w:tc>
          <w:tcPr>
            <w:tcW w:w="1250" w:type="pct"/>
          </w:tcPr>
          <w:p w:rsidR="00652B85" w:rsidRPr="00652B85" w:rsidRDefault="00652B85" w:rsidP="00802052">
            <w:pPr>
              <w:rPr>
                <w:rFonts w:ascii="Verdana" w:hAnsi="Verdana"/>
                <w:sz w:val="20"/>
                <w:szCs w:val="20"/>
              </w:rPr>
            </w:pPr>
            <w:r w:rsidRPr="00652B85">
              <w:rPr>
                <w:rFonts w:ascii="Verdana" w:hAnsi="Verdana"/>
                <w:sz w:val="20"/>
                <w:szCs w:val="20"/>
              </w:rPr>
              <w:t>31.03.2025</w:t>
            </w:r>
          </w:p>
        </w:tc>
      </w:tr>
    </w:tbl>
    <w:p w:rsidR="00652B85" w:rsidRPr="00652B85" w:rsidRDefault="00652B85" w:rsidP="00652B85">
      <w:pPr>
        <w:rPr>
          <w:rFonts w:ascii="Verdana" w:hAnsi="Verdana"/>
          <w:sz w:val="20"/>
          <w:szCs w:val="20"/>
        </w:rPr>
      </w:pPr>
    </w:p>
    <w:p w:rsidR="00652B85" w:rsidRPr="00652B85" w:rsidRDefault="00652B85" w:rsidP="00652B85">
      <w:pPr>
        <w:rPr>
          <w:rFonts w:ascii="Verdana" w:hAnsi="Verdana"/>
          <w:i/>
          <w:sz w:val="20"/>
          <w:szCs w:val="20"/>
        </w:rPr>
      </w:pPr>
      <w:r w:rsidRPr="00652B85">
        <w:rPr>
          <w:rFonts w:ascii="Verdana" w:hAnsi="Verdana"/>
          <w:i/>
          <w:sz w:val="20"/>
          <w:szCs w:val="20"/>
        </w:rPr>
        <w:t>This record sheet is for your guidance only – you may present your development record in any other format.</w:t>
      </w:r>
    </w:p>
    <w:p w:rsidR="00652B85" w:rsidRPr="00652B85" w:rsidRDefault="00652B85" w:rsidP="00652B85">
      <w:pPr>
        <w:rPr>
          <w:rFonts w:ascii="Verdana" w:hAnsi="Verdana"/>
          <w:sz w:val="20"/>
          <w:szCs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93"/>
        <w:gridCol w:w="3445"/>
        <w:gridCol w:w="3577"/>
        <w:gridCol w:w="3421"/>
        <w:gridCol w:w="2934"/>
      </w:tblGrid>
      <w:tr w:rsidR="00652B85" w:rsidRPr="00652B85" w:rsidTr="00802052">
        <w:tc>
          <w:tcPr>
            <w:tcW w:w="441" w:type="pct"/>
            <w:shd w:val="clear" w:color="auto" w:fill="CCCCCC"/>
          </w:tcPr>
          <w:p w:rsidR="00652B85" w:rsidRPr="00652B85" w:rsidRDefault="00652B85" w:rsidP="00802052">
            <w:pPr>
              <w:jc w:val="center"/>
              <w:rPr>
                <w:rFonts w:ascii="Verdana" w:hAnsi="Verdana"/>
                <w:sz w:val="20"/>
                <w:szCs w:val="20"/>
              </w:rPr>
            </w:pPr>
            <w:r w:rsidRPr="00652B85">
              <w:rPr>
                <w:rFonts w:ascii="Verdana" w:hAnsi="Verdana"/>
                <w:sz w:val="20"/>
                <w:szCs w:val="20"/>
              </w:rPr>
              <w:t>Key dates</w:t>
            </w:r>
          </w:p>
        </w:tc>
        <w:tc>
          <w:tcPr>
            <w:tcW w:w="1174" w:type="pct"/>
            <w:shd w:val="clear" w:color="auto" w:fill="CCCCCC"/>
          </w:tcPr>
          <w:p w:rsidR="00652B85" w:rsidRPr="00652B85" w:rsidRDefault="00652B85" w:rsidP="00802052">
            <w:pPr>
              <w:jc w:val="center"/>
              <w:rPr>
                <w:rFonts w:ascii="Verdana" w:hAnsi="Verdana"/>
                <w:sz w:val="20"/>
                <w:szCs w:val="20"/>
              </w:rPr>
            </w:pPr>
            <w:r w:rsidRPr="00652B85">
              <w:rPr>
                <w:rFonts w:ascii="Verdana" w:hAnsi="Verdana"/>
                <w:sz w:val="20"/>
                <w:szCs w:val="20"/>
              </w:rPr>
              <w:t>What did you do?</w:t>
            </w:r>
          </w:p>
        </w:tc>
        <w:tc>
          <w:tcPr>
            <w:tcW w:w="1219" w:type="pct"/>
            <w:shd w:val="clear" w:color="auto" w:fill="CCCCCC"/>
          </w:tcPr>
          <w:p w:rsidR="00652B85" w:rsidRPr="00652B85" w:rsidRDefault="00652B85" w:rsidP="00802052">
            <w:pPr>
              <w:jc w:val="center"/>
              <w:rPr>
                <w:rFonts w:ascii="Verdana" w:hAnsi="Verdana"/>
                <w:sz w:val="20"/>
                <w:szCs w:val="20"/>
              </w:rPr>
            </w:pPr>
            <w:r w:rsidRPr="00652B85">
              <w:rPr>
                <w:rFonts w:ascii="Verdana" w:hAnsi="Verdana"/>
                <w:sz w:val="20"/>
                <w:szCs w:val="20"/>
              </w:rPr>
              <w:t>Why?</w:t>
            </w:r>
          </w:p>
        </w:tc>
        <w:tc>
          <w:tcPr>
            <w:tcW w:w="1166" w:type="pct"/>
            <w:shd w:val="clear" w:color="auto" w:fill="CCCCCC"/>
          </w:tcPr>
          <w:p w:rsidR="00652B85" w:rsidRPr="00652B85" w:rsidRDefault="00652B85" w:rsidP="00802052">
            <w:pPr>
              <w:jc w:val="center"/>
              <w:rPr>
                <w:rFonts w:ascii="Verdana" w:hAnsi="Verdana"/>
                <w:sz w:val="20"/>
                <w:szCs w:val="20"/>
              </w:rPr>
            </w:pPr>
            <w:r w:rsidRPr="00652B85">
              <w:rPr>
                <w:rFonts w:ascii="Verdana" w:hAnsi="Verdana"/>
                <w:sz w:val="20"/>
                <w:szCs w:val="20"/>
              </w:rPr>
              <w:t>What did you learn from this?</w:t>
            </w:r>
          </w:p>
        </w:tc>
        <w:tc>
          <w:tcPr>
            <w:tcW w:w="1000" w:type="pct"/>
            <w:shd w:val="clear" w:color="auto" w:fill="CCCCCC"/>
          </w:tcPr>
          <w:p w:rsidR="00652B85" w:rsidRPr="00652B85" w:rsidRDefault="00652B85" w:rsidP="00802052">
            <w:pPr>
              <w:jc w:val="center"/>
              <w:rPr>
                <w:rFonts w:ascii="Verdana" w:hAnsi="Verdana"/>
                <w:sz w:val="20"/>
                <w:szCs w:val="20"/>
              </w:rPr>
            </w:pPr>
            <w:r w:rsidRPr="00652B85">
              <w:rPr>
                <w:rFonts w:ascii="Verdana" w:hAnsi="Verdana"/>
                <w:sz w:val="20"/>
                <w:szCs w:val="20"/>
              </w:rPr>
              <w:t>How have/will you use this?</w:t>
            </w:r>
          </w:p>
          <w:p w:rsidR="00652B85" w:rsidRPr="00652B85" w:rsidRDefault="00652B85" w:rsidP="00802052">
            <w:pPr>
              <w:jc w:val="center"/>
              <w:rPr>
                <w:rFonts w:ascii="Verdana" w:hAnsi="Verdana"/>
                <w:sz w:val="20"/>
                <w:szCs w:val="20"/>
              </w:rPr>
            </w:pPr>
            <w:r w:rsidRPr="00652B85">
              <w:rPr>
                <w:rFonts w:ascii="Verdana" w:hAnsi="Verdana"/>
                <w:sz w:val="20"/>
                <w:szCs w:val="20"/>
              </w:rPr>
              <w:t>Any further action?</w:t>
            </w:r>
          </w:p>
        </w:tc>
      </w:tr>
      <w:tr w:rsidR="00652B85" w:rsidRPr="00652B85" w:rsidTr="00802052">
        <w:trPr>
          <w:trHeight w:val="70"/>
        </w:trPr>
        <w:tc>
          <w:tcPr>
            <w:tcW w:w="441" w:type="pct"/>
          </w:tcPr>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r w:rsidRPr="00652B85">
              <w:rPr>
                <w:rFonts w:ascii="Verdana" w:hAnsi="Verdana"/>
                <w:sz w:val="20"/>
                <w:szCs w:val="20"/>
              </w:rPr>
              <w:t>October 2024</w:t>
            </w: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p>
        </w:tc>
        <w:tc>
          <w:tcPr>
            <w:tcW w:w="1174" w:type="pct"/>
          </w:tcPr>
          <w:p w:rsidR="00652B85" w:rsidRPr="00652B85" w:rsidRDefault="00652B85" w:rsidP="00802052">
            <w:pPr>
              <w:rPr>
                <w:rFonts w:ascii="Verdana" w:hAnsi="Verdana"/>
                <w:sz w:val="20"/>
                <w:szCs w:val="20"/>
              </w:rPr>
            </w:pPr>
            <w:r w:rsidRPr="00652B85">
              <w:rPr>
                <w:rFonts w:ascii="Verdana" w:hAnsi="Verdana"/>
                <w:sz w:val="20"/>
                <w:szCs w:val="20"/>
              </w:rPr>
              <w:t xml:space="preserve">Deliver training to all staff on our new culture code with an external provider. I facilitated the activities, worked on planning the sessions, the content, cohort, and answered questions during sessions. </w:t>
            </w:r>
          </w:p>
        </w:tc>
        <w:tc>
          <w:tcPr>
            <w:tcW w:w="1219" w:type="pct"/>
          </w:tcPr>
          <w:p w:rsidR="00652B85" w:rsidRPr="00652B85" w:rsidRDefault="00652B85" w:rsidP="00802052">
            <w:pPr>
              <w:rPr>
                <w:rFonts w:ascii="Verdana" w:hAnsi="Verdana"/>
                <w:sz w:val="20"/>
                <w:szCs w:val="20"/>
              </w:rPr>
            </w:pPr>
            <w:r w:rsidRPr="00652B85">
              <w:rPr>
                <w:rFonts w:ascii="Verdana" w:hAnsi="Verdana"/>
                <w:sz w:val="20"/>
                <w:szCs w:val="20"/>
              </w:rPr>
              <w:t xml:space="preserve">As my role has now changed to People and Culture Manager, </w:t>
            </w:r>
            <w:proofErr w:type="spellStart"/>
            <w:r w:rsidRPr="00652B85">
              <w:rPr>
                <w:rFonts w:ascii="Verdana" w:hAnsi="Verdana"/>
                <w:sz w:val="20"/>
                <w:szCs w:val="20"/>
              </w:rPr>
              <w:t>its</w:t>
            </w:r>
            <w:proofErr w:type="spellEnd"/>
            <w:r w:rsidRPr="00652B85">
              <w:rPr>
                <w:rFonts w:ascii="Verdana" w:hAnsi="Verdana"/>
                <w:sz w:val="20"/>
                <w:szCs w:val="20"/>
              </w:rPr>
              <w:t xml:space="preserve"> important to show staff that we as a team are invested in fostering a positive culture for the organisation. It was a third party organisation delivering the training so we wanted to ensure staff felt that we were all part of it and all on board. If it had only been an external provider then staff may have felt they were being told what the changes were and no lasting investment in implementation. </w:t>
            </w:r>
          </w:p>
          <w:p w:rsidR="00652B85" w:rsidRPr="00652B85" w:rsidRDefault="00652B85" w:rsidP="00802052">
            <w:pPr>
              <w:rPr>
                <w:rFonts w:ascii="Verdana" w:hAnsi="Verdana"/>
                <w:sz w:val="20"/>
                <w:szCs w:val="20"/>
              </w:rPr>
            </w:pPr>
          </w:p>
        </w:tc>
        <w:tc>
          <w:tcPr>
            <w:tcW w:w="1166" w:type="pct"/>
          </w:tcPr>
          <w:p w:rsidR="00652B85" w:rsidRPr="00652B85" w:rsidRDefault="00652B85" w:rsidP="00802052">
            <w:pPr>
              <w:rPr>
                <w:rFonts w:ascii="Verdana" w:hAnsi="Verdana"/>
                <w:sz w:val="20"/>
                <w:szCs w:val="20"/>
              </w:rPr>
            </w:pPr>
            <w:r w:rsidRPr="00652B85">
              <w:rPr>
                <w:rFonts w:ascii="Verdana" w:hAnsi="Verdana"/>
                <w:sz w:val="20"/>
                <w:szCs w:val="20"/>
              </w:rPr>
              <w:t xml:space="preserve">This was my first time delivering sessions or facilitating. I have experience in public speaking and I attended train the trainer training in 2018 but never had the opportunity to put into practice. I sometimes speak too quickly so I ensured I spoke clearly, giving more thought to what I had to say. I had to be intentional with what I had to say. I took on board any feedback and adjusted how the activities were conducted based on that feedback. </w:t>
            </w:r>
          </w:p>
          <w:p w:rsidR="00652B85" w:rsidRPr="00652B85" w:rsidRDefault="00652B85" w:rsidP="00802052">
            <w:pPr>
              <w:rPr>
                <w:rFonts w:ascii="Verdana" w:hAnsi="Verdana"/>
                <w:sz w:val="20"/>
                <w:szCs w:val="20"/>
              </w:rPr>
            </w:pPr>
          </w:p>
        </w:tc>
        <w:tc>
          <w:tcPr>
            <w:tcW w:w="1000" w:type="pct"/>
          </w:tcPr>
          <w:p w:rsidR="00652B85" w:rsidRPr="00652B85" w:rsidRDefault="00652B85" w:rsidP="00802052">
            <w:pPr>
              <w:rPr>
                <w:rFonts w:ascii="Verdana" w:hAnsi="Verdana"/>
                <w:sz w:val="20"/>
                <w:szCs w:val="20"/>
              </w:rPr>
            </w:pPr>
            <w:r w:rsidRPr="00652B85">
              <w:rPr>
                <w:rFonts w:ascii="Verdana" w:hAnsi="Verdana"/>
                <w:sz w:val="20"/>
                <w:szCs w:val="20"/>
              </w:rPr>
              <w:t xml:space="preserve">We are now working on rooting our culture code in our internal policies and procedures. We’ve held recruitment training for managers, de-drafting our annual appraisal forms, and creating an onboarding website for new starters.  Having presented the culture code, staff know they can come to me or the team with any questions. We have one virtual session to run again for those who could not attend and there’s further training for </w:t>
            </w:r>
            <w:r w:rsidRPr="00652B85">
              <w:rPr>
                <w:rFonts w:ascii="Verdana" w:hAnsi="Verdana"/>
                <w:sz w:val="20"/>
                <w:szCs w:val="20"/>
              </w:rPr>
              <w:lastRenderedPageBreak/>
              <w:t xml:space="preserve">managers and leaders to come.                                                                                                                                                                                                                                                                                                                                                                                                                                                                                                                                                                                                                                                                                                                                                                                                                                                                                                                                                                                                                                                                                                                                                                                                                                                                                                                                                                                                                                                                                                                                                                                                                                                                                                                                                                                                                                                                                                                                                                                                                                                                                                                                                                                                                                                                                                                                                                                                                                                                                                                                                                                                                                                                                                                                                                                                                                                                                                                                                                                                                                                                                                                                                                                                                                                                                                                                                                                                                                                                                                                                                                                                                                                                                                                                                                                                                                                                                                                                                                                                                                                                                                                                                                                                                                                                                                                                                                                                                                                                                                                                                                                                                                                   </w:t>
            </w:r>
          </w:p>
        </w:tc>
      </w:tr>
      <w:tr w:rsidR="00652B85" w:rsidRPr="00652B85" w:rsidTr="00802052">
        <w:trPr>
          <w:trHeight w:val="2073"/>
        </w:trPr>
        <w:tc>
          <w:tcPr>
            <w:tcW w:w="441" w:type="pct"/>
          </w:tcPr>
          <w:p w:rsidR="00652B85" w:rsidRPr="00652B85" w:rsidRDefault="00652B85" w:rsidP="00802052">
            <w:pPr>
              <w:rPr>
                <w:rFonts w:ascii="Verdana" w:hAnsi="Verdana"/>
                <w:sz w:val="20"/>
                <w:szCs w:val="20"/>
              </w:rPr>
            </w:pPr>
          </w:p>
          <w:p w:rsidR="00652B85" w:rsidRPr="00652B85" w:rsidRDefault="00652B85" w:rsidP="00802052">
            <w:pPr>
              <w:rPr>
                <w:rFonts w:ascii="Verdana" w:hAnsi="Verdana"/>
                <w:sz w:val="20"/>
                <w:szCs w:val="20"/>
              </w:rPr>
            </w:pPr>
            <w:r w:rsidRPr="00652B85">
              <w:rPr>
                <w:rFonts w:ascii="Verdana" w:hAnsi="Verdana"/>
                <w:sz w:val="20"/>
                <w:szCs w:val="20"/>
              </w:rPr>
              <w:t>November 2024</w:t>
            </w:r>
          </w:p>
        </w:tc>
        <w:tc>
          <w:tcPr>
            <w:tcW w:w="1174" w:type="pct"/>
          </w:tcPr>
          <w:p w:rsidR="00652B85" w:rsidRPr="00652B85" w:rsidRDefault="00652B85" w:rsidP="00802052">
            <w:pPr>
              <w:rPr>
                <w:rFonts w:ascii="Verdana" w:hAnsi="Verdana"/>
                <w:sz w:val="20"/>
                <w:szCs w:val="20"/>
              </w:rPr>
            </w:pPr>
            <w:r w:rsidRPr="00652B85">
              <w:rPr>
                <w:rFonts w:ascii="Verdana" w:hAnsi="Verdana"/>
                <w:sz w:val="20"/>
                <w:szCs w:val="20"/>
              </w:rPr>
              <w:t>Sexual Harassment prevention training- With Helen Iles, Solicitor</w:t>
            </w:r>
          </w:p>
        </w:tc>
        <w:tc>
          <w:tcPr>
            <w:tcW w:w="1219" w:type="pct"/>
          </w:tcPr>
          <w:p w:rsidR="00652B85" w:rsidRPr="00652B85" w:rsidRDefault="00652B85" w:rsidP="00802052">
            <w:pPr>
              <w:rPr>
                <w:rFonts w:ascii="Verdana" w:hAnsi="Verdana"/>
                <w:sz w:val="20"/>
                <w:szCs w:val="20"/>
              </w:rPr>
            </w:pPr>
            <w:r w:rsidRPr="00652B85">
              <w:rPr>
                <w:rFonts w:ascii="Verdana" w:hAnsi="Verdana"/>
                <w:sz w:val="20"/>
                <w:szCs w:val="20"/>
              </w:rPr>
              <w:t>New legislation came into force on the 26</w:t>
            </w:r>
            <w:r w:rsidRPr="00652B85">
              <w:rPr>
                <w:rFonts w:ascii="Verdana" w:hAnsi="Verdana"/>
                <w:sz w:val="20"/>
                <w:szCs w:val="20"/>
                <w:vertAlign w:val="superscript"/>
              </w:rPr>
              <w:t>th</w:t>
            </w:r>
            <w:r w:rsidRPr="00652B85">
              <w:rPr>
                <w:rFonts w:ascii="Verdana" w:hAnsi="Verdana"/>
                <w:sz w:val="20"/>
                <w:szCs w:val="20"/>
              </w:rPr>
              <w:t xml:space="preserve"> October 2024 with a duty on employer to prevent sexual harassment in the workplace and with third party stakeholders. We arranged and attended the training to ensure all managers knew what their duty was to prevent sexual harassment, and what my duty is in my role. </w:t>
            </w:r>
          </w:p>
        </w:tc>
        <w:tc>
          <w:tcPr>
            <w:tcW w:w="1166" w:type="pct"/>
          </w:tcPr>
          <w:p w:rsidR="00652B85" w:rsidRPr="00652B85" w:rsidRDefault="00652B85" w:rsidP="00802052">
            <w:pPr>
              <w:rPr>
                <w:rFonts w:ascii="Verdana" w:hAnsi="Verdana"/>
                <w:sz w:val="20"/>
                <w:szCs w:val="20"/>
              </w:rPr>
            </w:pPr>
            <w:r w:rsidRPr="00652B85">
              <w:rPr>
                <w:rFonts w:ascii="Verdana" w:hAnsi="Verdana"/>
                <w:sz w:val="20"/>
                <w:szCs w:val="20"/>
              </w:rPr>
              <w:t xml:space="preserve">Managers and us as an employer needs to ensure risk assessments are conducted, and that everything reasonably possible is done to minimise the risk of sexual harassment and actively prevent it. Managers must include in their 1-1 to ask employees if they need to address any issues or have any concerns including sexual harassment. Difficult conversations about </w:t>
            </w:r>
            <w:proofErr w:type="spellStart"/>
            <w:r w:rsidRPr="00652B85">
              <w:rPr>
                <w:rFonts w:ascii="Verdana" w:hAnsi="Verdana"/>
                <w:sz w:val="20"/>
                <w:szCs w:val="20"/>
              </w:rPr>
              <w:t>peoples</w:t>
            </w:r>
            <w:proofErr w:type="spellEnd"/>
            <w:r w:rsidRPr="00652B85">
              <w:rPr>
                <w:rFonts w:ascii="Verdana" w:hAnsi="Verdana"/>
                <w:sz w:val="20"/>
                <w:szCs w:val="20"/>
              </w:rPr>
              <w:t xml:space="preserve"> behaviour may need to happen, psychological safety is important so those who have experienced or witnessed incidents can come forward. We must work with production companies to ensure they’re doing what they must. </w:t>
            </w:r>
          </w:p>
          <w:p w:rsidR="00652B85" w:rsidRPr="00652B85" w:rsidRDefault="00652B85" w:rsidP="00802052">
            <w:pPr>
              <w:rPr>
                <w:rFonts w:ascii="Verdana" w:hAnsi="Verdana"/>
                <w:sz w:val="20"/>
                <w:szCs w:val="20"/>
              </w:rPr>
            </w:pPr>
          </w:p>
        </w:tc>
        <w:tc>
          <w:tcPr>
            <w:tcW w:w="1000" w:type="pct"/>
          </w:tcPr>
          <w:p w:rsidR="00652B85" w:rsidRPr="00652B85" w:rsidRDefault="00652B85" w:rsidP="00802052">
            <w:pPr>
              <w:rPr>
                <w:rFonts w:ascii="Verdana" w:hAnsi="Verdana"/>
                <w:sz w:val="20"/>
                <w:szCs w:val="20"/>
              </w:rPr>
            </w:pPr>
            <w:r w:rsidRPr="00652B85">
              <w:rPr>
                <w:rFonts w:ascii="Verdana" w:hAnsi="Verdana"/>
                <w:sz w:val="20"/>
                <w:szCs w:val="20"/>
              </w:rPr>
              <w:t xml:space="preserve">We now have an action plan in place to educate all staff and minimise risks identified for all staff and stakeholders. We will work with the legal team to ensure we are legally compliant. Now managers have received training we must train the rest of the workforce. We currently have a respect in the workplace policy but updates need to be made to ensure there is a policy on sexual harassment and staff understand. </w:t>
            </w:r>
          </w:p>
        </w:tc>
      </w:tr>
      <w:tr w:rsidR="00652B85" w:rsidRPr="00652B85" w:rsidTr="00802052">
        <w:trPr>
          <w:trHeight w:val="2073"/>
        </w:trPr>
        <w:tc>
          <w:tcPr>
            <w:tcW w:w="441" w:type="pct"/>
          </w:tcPr>
          <w:p w:rsidR="00652B85" w:rsidRPr="00652B85" w:rsidRDefault="00652B85" w:rsidP="00802052">
            <w:pPr>
              <w:rPr>
                <w:rFonts w:ascii="Verdana" w:hAnsi="Verdana"/>
                <w:sz w:val="20"/>
                <w:szCs w:val="20"/>
              </w:rPr>
            </w:pPr>
            <w:r w:rsidRPr="00652B85">
              <w:rPr>
                <w:rFonts w:ascii="Verdana" w:hAnsi="Verdana"/>
                <w:sz w:val="20"/>
                <w:szCs w:val="20"/>
              </w:rPr>
              <w:t>January 2025</w:t>
            </w:r>
          </w:p>
        </w:tc>
        <w:tc>
          <w:tcPr>
            <w:tcW w:w="1174" w:type="pct"/>
          </w:tcPr>
          <w:p w:rsidR="00652B85" w:rsidRPr="00652B85" w:rsidRDefault="00652B85" w:rsidP="00802052">
            <w:pPr>
              <w:rPr>
                <w:rFonts w:ascii="Verdana" w:hAnsi="Verdana"/>
                <w:sz w:val="20"/>
                <w:szCs w:val="20"/>
              </w:rPr>
            </w:pPr>
            <w:r w:rsidRPr="00652B85">
              <w:rPr>
                <w:rFonts w:ascii="Verdana" w:hAnsi="Verdana"/>
                <w:sz w:val="20"/>
                <w:szCs w:val="20"/>
              </w:rPr>
              <w:t>Professional Courage and Influence – CIPD Learning hub</w:t>
            </w:r>
          </w:p>
        </w:tc>
        <w:tc>
          <w:tcPr>
            <w:tcW w:w="1219" w:type="pct"/>
          </w:tcPr>
          <w:p w:rsidR="00652B85" w:rsidRPr="00652B85" w:rsidRDefault="00652B85" w:rsidP="00802052">
            <w:pPr>
              <w:rPr>
                <w:rFonts w:ascii="Verdana" w:hAnsi="Verdana"/>
                <w:sz w:val="20"/>
                <w:szCs w:val="20"/>
              </w:rPr>
            </w:pPr>
            <w:r w:rsidRPr="00652B85">
              <w:rPr>
                <w:rFonts w:ascii="Verdana" w:hAnsi="Verdana"/>
                <w:sz w:val="20"/>
                <w:szCs w:val="20"/>
              </w:rPr>
              <w:t xml:space="preserve">My Role has become less operational to more advisory. I’m having 1-1 with line managers, asking what they and their team need, advising on the proper procedures, arranging training based on training needs. Sometimes what a line manager wants and what’s ethically correct doesn’t align. On other </w:t>
            </w:r>
            <w:r w:rsidRPr="00652B85">
              <w:rPr>
                <w:rFonts w:ascii="Verdana" w:hAnsi="Verdana"/>
                <w:sz w:val="20"/>
                <w:szCs w:val="20"/>
              </w:rPr>
              <w:lastRenderedPageBreak/>
              <w:t xml:space="preserve">occasions, staff members have come to me with issues or feedback that may be contentious and need addressing. Knowing the best way to explain to people the way we should doing things, getting people on board, would help me in my new role. </w:t>
            </w:r>
          </w:p>
          <w:p w:rsidR="00652B85" w:rsidRPr="00652B85" w:rsidRDefault="00652B85" w:rsidP="00802052">
            <w:pPr>
              <w:rPr>
                <w:rFonts w:ascii="Verdana" w:hAnsi="Verdana"/>
                <w:sz w:val="20"/>
                <w:szCs w:val="20"/>
              </w:rPr>
            </w:pPr>
            <w:r w:rsidRPr="00652B85">
              <w:rPr>
                <w:rFonts w:ascii="Verdana" w:hAnsi="Verdana"/>
                <w:sz w:val="20"/>
                <w:szCs w:val="20"/>
              </w:rPr>
              <w:t xml:space="preserve">In addition, the new culture code of conduct, and our new mission, values and behaviours means we need to ensure everyone is on board, which they have been so far. We have used a top down approach when creating the culture and values but using a bottom up approach in implementing. Influencing skills are key in implementing meaningful change. There may be some occasions where managers and staff may want to behave in a way that doesn’t align and it’s important we can have those conversations as to why they don’t align and influence to change their decisions. </w:t>
            </w:r>
          </w:p>
        </w:tc>
        <w:tc>
          <w:tcPr>
            <w:tcW w:w="1166" w:type="pct"/>
          </w:tcPr>
          <w:p w:rsidR="00652B85" w:rsidRPr="00652B85" w:rsidRDefault="00652B85" w:rsidP="00802052">
            <w:pPr>
              <w:rPr>
                <w:rFonts w:ascii="Verdana" w:hAnsi="Verdana"/>
                <w:sz w:val="20"/>
                <w:szCs w:val="20"/>
              </w:rPr>
            </w:pPr>
            <w:r w:rsidRPr="00652B85">
              <w:rPr>
                <w:rFonts w:ascii="Verdana" w:hAnsi="Verdana"/>
                <w:sz w:val="20"/>
                <w:szCs w:val="20"/>
              </w:rPr>
              <w:lastRenderedPageBreak/>
              <w:t xml:space="preserve">Identifying key stakeholders who are most powerful and most interested in the topic are the most important to get on board. These stakeholders can change throughout the project. </w:t>
            </w:r>
          </w:p>
          <w:p w:rsidR="00652B85" w:rsidRPr="00652B85" w:rsidRDefault="00652B85" w:rsidP="00802052">
            <w:pPr>
              <w:rPr>
                <w:rFonts w:ascii="Verdana" w:hAnsi="Verdana"/>
                <w:sz w:val="20"/>
                <w:szCs w:val="20"/>
              </w:rPr>
            </w:pPr>
            <w:r w:rsidRPr="00652B85">
              <w:rPr>
                <w:rFonts w:ascii="Verdana" w:hAnsi="Verdana"/>
                <w:sz w:val="20"/>
                <w:szCs w:val="20"/>
              </w:rPr>
              <w:t xml:space="preserve">With professional courage, there’s a difference between being aggressive, assertive and passive. The ideal is always to </w:t>
            </w:r>
            <w:r w:rsidRPr="00652B85">
              <w:rPr>
                <w:rFonts w:ascii="Verdana" w:hAnsi="Verdana"/>
                <w:sz w:val="20"/>
                <w:szCs w:val="20"/>
              </w:rPr>
              <w:lastRenderedPageBreak/>
              <w:t xml:space="preserve">be assertive to get our point across. Have evidence to back our point, and not to get heated in the moment. </w:t>
            </w:r>
          </w:p>
          <w:p w:rsidR="00652B85" w:rsidRPr="00652B85" w:rsidRDefault="00652B85" w:rsidP="00802052">
            <w:pPr>
              <w:rPr>
                <w:rFonts w:ascii="Verdana" w:hAnsi="Verdana"/>
                <w:sz w:val="20"/>
                <w:szCs w:val="20"/>
              </w:rPr>
            </w:pPr>
            <w:r w:rsidRPr="00652B85">
              <w:rPr>
                <w:rFonts w:ascii="Verdana" w:hAnsi="Verdana"/>
                <w:sz w:val="20"/>
                <w:szCs w:val="20"/>
              </w:rPr>
              <w:t>The means of communication is important when implementing change. A blanket email may not be the best way to communicate change. Using forums, groups, face to face sessions may be the best way to get people on board, and a newsletter or intranet may be ok to keep people informed.</w:t>
            </w:r>
          </w:p>
          <w:p w:rsidR="00652B85" w:rsidRPr="00652B85" w:rsidRDefault="00652B85" w:rsidP="00802052">
            <w:pPr>
              <w:rPr>
                <w:rFonts w:ascii="Verdana" w:hAnsi="Verdana"/>
                <w:sz w:val="20"/>
                <w:szCs w:val="20"/>
              </w:rPr>
            </w:pPr>
            <w:r w:rsidRPr="00652B85">
              <w:rPr>
                <w:rFonts w:ascii="Verdana" w:hAnsi="Verdana"/>
                <w:sz w:val="20"/>
                <w:szCs w:val="20"/>
              </w:rPr>
              <w:t xml:space="preserve">Think of the best way to identify key stakeholders, and have their feedback. </w:t>
            </w:r>
          </w:p>
          <w:p w:rsidR="00652B85" w:rsidRPr="00652B85" w:rsidRDefault="00652B85" w:rsidP="00802052">
            <w:pPr>
              <w:rPr>
                <w:rFonts w:ascii="Verdana" w:hAnsi="Verdana"/>
                <w:sz w:val="20"/>
                <w:szCs w:val="20"/>
              </w:rPr>
            </w:pPr>
          </w:p>
        </w:tc>
        <w:tc>
          <w:tcPr>
            <w:tcW w:w="1000" w:type="pct"/>
          </w:tcPr>
          <w:p w:rsidR="00652B85" w:rsidRPr="00652B85" w:rsidRDefault="00652B85" w:rsidP="00802052">
            <w:pPr>
              <w:rPr>
                <w:rFonts w:ascii="Verdana" w:hAnsi="Verdana"/>
                <w:sz w:val="20"/>
                <w:szCs w:val="20"/>
              </w:rPr>
            </w:pPr>
            <w:r w:rsidRPr="00652B85">
              <w:rPr>
                <w:rFonts w:ascii="Verdana" w:hAnsi="Verdana"/>
                <w:sz w:val="20"/>
                <w:szCs w:val="20"/>
              </w:rPr>
              <w:lastRenderedPageBreak/>
              <w:t xml:space="preserve">Not being afraid to have difficult conversations and ask difficult questions. Be prepared with evidence to back up any claims. When we’re making changes to procedures in future, use the staff forum as a sounding board for feedback. Send less all </w:t>
            </w:r>
            <w:r w:rsidRPr="00652B85">
              <w:rPr>
                <w:rFonts w:ascii="Verdana" w:hAnsi="Verdana"/>
                <w:sz w:val="20"/>
                <w:szCs w:val="20"/>
              </w:rPr>
              <w:lastRenderedPageBreak/>
              <w:t xml:space="preserve">staff email and more drop in sessions. Look at creating a manager forum to be able to gather feedback and communicate changes with managers as well as staff. </w:t>
            </w:r>
          </w:p>
        </w:tc>
      </w:tr>
    </w:tbl>
    <w:p w:rsidR="00652B85" w:rsidRPr="00652B85" w:rsidRDefault="00652B85" w:rsidP="00652B85">
      <w:pPr>
        <w:rPr>
          <w:rFonts w:ascii="Verdana" w:hAnsi="Verdana"/>
          <w:sz w:val="20"/>
          <w:szCs w:val="20"/>
        </w:rPr>
      </w:pPr>
    </w:p>
    <w:p w:rsidR="00652B85" w:rsidRPr="00652B85" w:rsidRDefault="00652B85" w:rsidP="00652B85">
      <w:pPr>
        <w:tabs>
          <w:tab w:val="left" w:pos="5425"/>
        </w:tabs>
        <w:rPr>
          <w:rFonts w:ascii="Verdana" w:hAnsi="Verdana"/>
          <w:b/>
          <w:bCs/>
          <w:sz w:val="20"/>
          <w:szCs w:val="20"/>
        </w:rPr>
      </w:pPr>
    </w:p>
    <w:p w:rsidR="00652B85" w:rsidRPr="00652B85" w:rsidRDefault="00652B85" w:rsidP="00652B85">
      <w:pPr>
        <w:rPr>
          <w:rFonts w:ascii="Verdana" w:hAnsi="Verdana"/>
          <w:sz w:val="20"/>
          <w:szCs w:val="20"/>
        </w:rPr>
        <w:sectPr w:rsidR="00652B85" w:rsidRPr="00652B85" w:rsidSect="00652B85">
          <w:type w:val="nextPage"/>
          <w:pgSz w:w="16840" w:h="11900" w:orient="landscape"/>
          <w:pgMar w:top="1440" w:right="1080" w:bottom="1440" w:left="1080" w:header="720" w:footer="720" w:gutter="0"/>
          <w:cols w:space="720"/>
          <w:docGrid w:linePitch="360"/>
        </w:sectPr>
      </w:pPr>
    </w:p>
    <w:p w:rsidR="00652B85" w:rsidRPr="00652B85" w:rsidRDefault="00652B85" w:rsidP="00652B85">
      <w:pPr>
        <w:rPr>
          <w:rFonts w:ascii="Verdana" w:hAnsi="Verdana"/>
          <w:b/>
          <w:bCs/>
          <w:sz w:val="20"/>
          <w:szCs w:val="20"/>
        </w:rPr>
      </w:pPr>
      <w:r w:rsidRPr="00652B85">
        <w:rPr>
          <w:rFonts w:ascii="Verdana" w:hAnsi="Verdana"/>
          <w:b/>
          <w:bCs/>
          <w:sz w:val="20"/>
          <w:szCs w:val="20"/>
        </w:rPr>
        <w:lastRenderedPageBreak/>
        <w:t>Appendix 1</w:t>
      </w:r>
    </w:p>
    <w:p w:rsidR="00652B85" w:rsidRPr="00652B85" w:rsidRDefault="00652B85" w:rsidP="00652B85">
      <w:pPr>
        <w:jc w:val="center"/>
        <w:rPr>
          <w:rFonts w:ascii="Verdana" w:hAnsi="Verdana"/>
          <w:b/>
          <w:bCs/>
          <w:sz w:val="20"/>
          <w:szCs w:val="20"/>
        </w:rPr>
      </w:pPr>
    </w:p>
    <w:tbl>
      <w:tblPr>
        <w:tblStyle w:val="TableGrid"/>
        <w:tblW w:w="10065" w:type="dxa"/>
        <w:tblInd w:w="-572" w:type="dxa"/>
        <w:tblLook w:val="04A0" w:firstRow="1" w:lastRow="0" w:firstColumn="1" w:lastColumn="0" w:noHBand="0" w:noVBand="1"/>
      </w:tblPr>
      <w:tblGrid>
        <w:gridCol w:w="3119"/>
        <w:gridCol w:w="6946"/>
      </w:tblGrid>
      <w:tr w:rsidR="00652B85" w:rsidRPr="00652B85" w:rsidTr="00802052">
        <w:tc>
          <w:tcPr>
            <w:tcW w:w="3119" w:type="dxa"/>
          </w:tcPr>
          <w:p w:rsidR="00652B85" w:rsidRPr="00652B85" w:rsidRDefault="00652B85" w:rsidP="00802052">
            <w:pPr>
              <w:rPr>
                <w:rFonts w:ascii="Verdana" w:hAnsi="Verdana"/>
                <w:b/>
                <w:bCs/>
                <w:sz w:val="20"/>
                <w:szCs w:val="20"/>
              </w:rPr>
            </w:pPr>
            <w:r w:rsidRPr="00652B85">
              <w:rPr>
                <w:rFonts w:ascii="Verdana" w:hAnsi="Verdana"/>
                <w:b/>
                <w:bCs/>
                <w:sz w:val="20"/>
                <w:szCs w:val="20"/>
              </w:rPr>
              <w:t>Job Title</w:t>
            </w:r>
          </w:p>
        </w:tc>
        <w:tc>
          <w:tcPr>
            <w:tcW w:w="6946" w:type="dxa"/>
          </w:tcPr>
          <w:p w:rsidR="00652B85" w:rsidRPr="00652B85" w:rsidRDefault="00652B85" w:rsidP="00802052">
            <w:pPr>
              <w:rPr>
                <w:rFonts w:ascii="Verdana" w:hAnsi="Verdana"/>
                <w:sz w:val="20"/>
                <w:szCs w:val="20"/>
              </w:rPr>
            </w:pPr>
            <w:r w:rsidRPr="00652B85">
              <w:rPr>
                <w:rFonts w:ascii="Verdana" w:hAnsi="Verdana"/>
                <w:sz w:val="20"/>
                <w:szCs w:val="20"/>
              </w:rPr>
              <w:t>People and Culture Manager</w:t>
            </w:r>
          </w:p>
          <w:p w:rsidR="00652B85" w:rsidRPr="00652B85" w:rsidRDefault="00652B85" w:rsidP="00802052">
            <w:pPr>
              <w:rPr>
                <w:rFonts w:ascii="Verdana" w:hAnsi="Verdana"/>
                <w:sz w:val="20"/>
                <w:szCs w:val="20"/>
              </w:rPr>
            </w:pPr>
          </w:p>
        </w:tc>
      </w:tr>
      <w:tr w:rsidR="00652B85" w:rsidRPr="00652B85" w:rsidTr="00802052">
        <w:tc>
          <w:tcPr>
            <w:tcW w:w="3119" w:type="dxa"/>
          </w:tcPr>
          <w:p w:rsidR="00652B85" w:rsidRPr="00652B85" w:rsidRDefault="00652B85" w:rsidP="00802052">
            <w:pPr>
              <w:rPr>
                <w:rFonts w:ascii="Verdana" w:hAnsi="Verdana"/>
                <w:b/>
                <w:bCs/>
                <w:sz w:val="20"/>
                <w:szCs w:val="20"/>
              </w:rPr>
            </w:pPr>
            <w:r w:rsidRPr="00652B85">
              <w:rPr>
                <w:rFonts w:ascii="Verdana" w:hAnsi="Verdana"/>
                <w:b/>
                <w:bCs/>
                <w:sz w:val="20"/>
                <w:szCs w:val="20"/>
              </w:rPr>
              <w:t>Department</w:t>
            </w:r>
          </w:p>
        </w:tc>
        <w:tc>
          <w:tcPr>
            <w:tcW w:w="6946" w:type="dxa"/>
          </w:tcPr>
          <w:p w:rsidR="00652B85" w:rsidRPr="00652B85" w:rsidRDefault="00652B85" w:rsidP="00802052">
            <w:pPr>
              <w:rPr>
                <w:rFonts w:ascii="Verdana" w:hAnsi="Verdana"/>
                <w:sz w:val="20"/>
                <w:szCs w:val="20"/>
              </w:rPr>
            </w:pPr>
            <w:r w:rsidRPr="00652B85">
              <w:rPr>
                <w:rFonts w:ascii="Verdana" w:hAnsi="Verdana"/>
                <w:sz w:val="20"/>
                <w:szCs w:val="20"/>
              </w:rPr>
              <w:t>Corporate</w:t>
            </w:r>
          </w:p>
          <w:p w:rsidR="00652B85" w:rsidRPr="00652B85" w:rsidRDefault="00652B85" w:rsidP="00802052">
            <w:pPr>
              <w:rPr>
                <w:rFonts w:ascii="Verdana" w:hAnsi="Verdana"/>
                <w:sz w:val="20"/>
                <w:szCs w:val="20"/>
              </w:rPr>
            </w:pPr>
          </w:p>
        </w:tc>
      </w:tr>
      <w:tr w:rsidR="00652B85" w:rsidRPr="00652B85" w:rsidTr="00802052">
        <w:tc>
          <w:tcPr>
            <w:tcW w:w="3119" w:type="dxa"/>
          </w:tcPr>
          <w:p w:rsidR="00652B85" w:rsidRPr="00652B85" w:rsidRDefault="00652B85" w:rsidP="00802052">
            <w:pPr>
              <w:rPr>
                <w:rFonts w:ascii="Verdana" w:hAnsi="Verdana"/>
                <w:b/>
                <w:bCs/>
                <w:sz w:val="20"/>
                <w:szCs w:val="20"/>
              </w:rPr>
            </w:pPr>
            <w:r w:rsidRPr="00652B85">
              <w:rPr>
                <w:rFonts w:ascii="Verdana" w:hAnsi="Verdana"/>
                <w:b/>
                <w:bCs/>
                <w:sz w:val="20"/>
                <w:szCs w:val="20"/>
              </w:rPr>
              <w:t>Line Manager Job Title</w:t>
            </w:r>
          </w:p>
        </w:tc>
        <w:tc>
          <w:tcPr>
            <w:tcW w:w="6946" w:type="dxa"/>
          </w:tcPr>
          <w:p w:rsidR="00652B85" w:rsidRPr="00652B85" w:rsidRDefault="00652B85" w:rsidP="00802052">
            <w:pPr>
              <w:rPr>
                <w:rFonts w:ascii="Verdana" w:hAnsi="Verdana"/>
                <w:sz w:val="20"/>
                <w:szCs w:val="20"/>
              </w:rPr>
            </w:pPr>
            <w:r w:rsidRPr="00652B85">
              <w:rPr>
                <w:rFonts w:ascii="Verdana" w:hAnsi="Verdana"/>
                <w:sz w:val="20"/>
                <w:szCs w:val="20"/>
              </w:rPr>
              <w:t>Director of People and Culture</w:t>
            </w:r>
          </w:p>
        </w:tc>
      </w:tr>
      <w:tr w:rsidR="00652B85" w:rsidRPr="00652B85" w:rsidTr="00802052">
        <w:tc>
          <w:tcPr>
            <w:tcW w:w="3119" w:type="dxa"/>
          </w:tcPr>
          <w:p w:rsidR="00652B85" w:rsidRPr="00652B85" w:rsidRDefault="00652B85" w:rsidP="00802052">
            <w:pPr>
              <w:rPr>
                <w:rFonts w:ascii="Verdana" w:hAnsi="Verdana"/>
                <w:b/>
                <w:bCs/>
                <w:sz w:val="20"/>
                <w:szCs w:val="20"/>
              </w:rPr>
            </w:pPr>
            <w:r w:rsidRPr="00652B85">
              <w:rPr>
                <w:rFonts w:ascii="Verdana" w:hAnsi="Verdana"/>
                <w:b/>
                <w:bCs/>
                <w:sz w:val="20"/>
                <w:szCs w:val="20"/>
              </w:rPr>
              <w:t>Location.</w:t>
            </w:r>
          </w:p>
        </w:tc>
        <w:tc>
          <w:tcPr>
            <w:tcW w:w="6946" w:type="dxa"/>
          </w:tcPr>
          <w:p w:rsidR="00652B85" w:rsidRPr="00652B85" w:rsidRDefault="00652B85" w:rsidP="00802052">
            <w:pPr>
              <w:rPr>
                <w:rFonts w:ascii="Verdana" w:hAnsi="Verdana"/>
                <w:sz w:val="20"/>
                <w:szCs w:val="20"/>
              </w:rPr>
            </w:pPr>
            <w:r w:rsidRPr="00652B85">
              <w:rPr>
                <w:rFonts w:ascii="Verdana" w:hAnsi="Verdana"/>
                <w:sz w:val="20"/>
                <w:szCs w:val="20"/>
              </w:rPr>
              <w:t>Canolfan yr Egin, Carmarthen / Hybrid.</w:t>
            </w:r>
          </w:p>
          <w:p w:rsidR="00652B85" w:rsidRPr="00652B85" w:rsidRDefault="00652B85" w:rsidP="00802052">
            <w:pPr>
              <w:rPr>
                <w:rFonts w:ascii="Verdana" w:hAnsi="Verdana"/>
                <w:sz w:val="20"/>
                <w:szCs w:val="20"/>
              </w:rPr>
            </w:pPr>
          </w:p>
        </w:tc>
      </w:tr>
      <w:tr w:rsidR="00652B85" w:rsidRPr="00652B85" w:rsidTr="00802052">
        <w:tc>
          <w:tcPr>
            <w:tcW w:w="10065" w:type="dxa"/>
            <w:gridSpan w:val="2"/>
          </w:tcPr>
          <w:p w:rsidR="00652B85" w:rsidRPr="00652B85" w:rsidRDefault="00652B85" w:rsidP="00802052">
            <w:pPr>
              <w:autoSpaceDE w:val="0"/>
              <w:autoSpaceDN w:val="0"/>
              <w:adjustRightInd w:val="0"/>
              <w:spacing w:before="60" w:after="60"/>
              <w:rPr>
                <w:rFonts w:ascii="Verdana" w:eastAsia="Calibri" w:hAnsi="Verdana"/>
                <w:b/>
                <w:bCs/>
                <w:sz w:val="20"/>
                <w:szCs w:val="20"/>
              </w:rPr>
            </w:pPr>
            <w:r w:rsidRPr="00652B85">
              <w:rPr>
                <w:rFonts w:ascii="Verdana" w:eastAsia="Calibri" w:hAnsi="Verdana"/>
                <w:b/>
                <w:bCs/>
                <w:sz w:val="20"/>
                <w:szCs w:val="20"/>
              </w:rPr>
              <w:t>Purpose of the role</w:t>
            </w:r>
          </w:p>
          <w:p w:rsidR="00652B85" w:rsidRPr="00652B85" w:rsidRDefault="00652B85" w:rsidP="00802052">
            <w:pPr>
              <w:autoSpaceDE w:val="0"/>
              <w:autoSpaceDN w:val="0"/>
              <w:adjustRightInd w:val="0"/>
              <w:spacing w:before="60" w:after="60"/>
              <w:rPr>
                <w:rFonts w:ascii="Verdana" w:hAnsi="Verdana" w:cstheme="minorHAnsi"/>
                <w:bCs/>
                <w:sz w:val="20"/>
                <w:szCs w:val="20"/>
              </w:rPr>
            </w:pPr>
            <w:r w:rsidRPr="00652B85">
              <w:rPr>
                <w:rFonts w:ascii="Verdana" w:hAnsi="Verdana" w:cstheme="minorHAnsi"/>
                <w:bCs/>
                <w:sz w:val="20"/>
                <w:szCs w:val="20"/>
              </w:rPr>
              <w:t>You will provide a general HR service to S4C including, but not limited to training and development, absence management, recruitment, data, policies, payroll, and all other aspects related to People and Culture and Payroll.</w:t>
            </w:r>
          </w:p>
          <w:p w:rsidR="00652B85" w:rsidRPr="00652B85" w:rsidRDefault="00652B85" w:rsidP="00802052">
            <w:pPr>
              <w:autoSpaceDE w:val="0"/>
              <w:autoSpaceDN w:val="0"/>
              <w:adjustRightInd w:val="0"/>
              <w:spacing w:before="60" w:after="60"/>
              <w:rPr>
                <w:rFonts w:ascii="Verdana" w:hAnsi="Verdana" w:cstheme="minorHAnsi"/>
                <w:bCs/>
                <w:sz w:val="20"/>
                <w:szCs w:val="20"/>
              </w:rPr>
            </w:pPr>
          </w:p>
          <w:p w:rsidR="00652B85" w:rsidRPr="00652B85" w:rsidRDefault="00652B85" w:rsidP="00802052">
            <w:pPr>
              <w:rPr>
                <w:rFonts w:ascii="Verdana" w:hAnsi="Verdana"/>
                <w:sz w:val="20"/>
                <w:szCs w:val="20"/>
              </w:rPr>
            </w:pPr>
            <w:r w:rsidRPr="00652B85">
              <w:rPr>
                <w:rFonts w:ascii="Verdana" w:hAnsi="Verdana" w:cstheme="minorHAnsi"/>
                <w:bCs/>
                <w:sz w:val="20"/>
                <w:szCs w:val="20"/>
              </w:rPr>
              <w:t>You will support the Director in planning strategies and people plans and managing relations and employees. Creating employee engagement initiatives and people policies and procedures, you will use HR information systems to gather people data and insights. You will also be responsible for managing the learning and development process to ensure it meets the needs of the organization and managing the recruitment process.</w:t>
            </w:r>
          </w:p>
        </w:tc>
      </w:tr>
      <w:tr w:rsidR="00652B85" w:rsidRPr="00652B85" w:rsidTr="00802052">
        <w:tc>
          <w:tcPr>
            <w:tcW w:w="10065" w:type="dxa"/>
            <w:gridSpan w:val="2"/>
          </w:tcPr>
          <w:p w:rsidR="00652B85" w:rsidRPr="00652B85" w:rsidRDefault="00652B85" w:rsidP="00802052">
            <w:pPr>
              <w:spacing w:after="200" w:line="276" w:lineRule="auto"/>
              <w:jc w:val="both"/>
              <w:rPr>
                <w:rFonts w:ascii="Verdana" w:eastAsia="Calibri" w:hAnsi="Verdana"/>
                <w:b/>
                <w:sz w:val="20"/>
                <w:szCs w:val="20"/>
              </w:rPr>
            </w:pPr>
            <w:r w:rsidRPr="00652B85">
              <w:rPr>
                <w:rFonts w:ascii="Verdana" w:eastAsia="Calibri" w:hAnsi="Verdana"/>
                <w:b/>
                <w:sz w:val="20"/>
                <w:szCs w:val="20"/>
              </w:rPr>
              <w:t>Main responsibilities</w:t>
            </w:r>
          </w:p>
          <w:p w:rsidR="00652B85" w:rsidRPr="00652B85" w:rsidRDefault="00652B85" w:rsidP="00802052">
            <w:pPr>
              <w:spacing w:after="200" w:line="276" w:lineRule="auto"/>
              <w:jc w:val="both"/>
              <w:rPr>
                <w:rFonts w:ascii="Verdana" w:eastAsia="Calibri" w:hAnsi="Verdana"/>
                <w:b/>
                <w:sz w:val="20"/>
                <w:szCs w:val="20"/>
              </w:rPr>
            </w:pPr>
            <w:r w:rsidRPr="00652B85">
              <w:rPr>
                <w:rFonts w:ascii="Verdana" w:eastAsia="Calibri" w:hAnsi="Verdana"/>
                <w:b/>
                <w:sz w:val="20"/>
                <w:szCs w:val="20"/>
              </w:rPr>
              <w:t>You will:</w:t>
            </w:r>
          </w:p>
          <w:p w:rsidR="00652B85" w:rsidRPr="00652B85" w:rsidRDefault="00652B85" w:rsidP="00652B85">
            <w:pPr>
              <w:numPr>
                <w:ilvl w:val="0"/>
                <w:numId w:val="47"/>
              </w:numPr>
              <w:spacing w:line="276" w:lineRule="auto"/>
              <w:contextualSpacing/>
              <w:rPr>
                <w:rFonts w:ascii="Verdana" w:hAnsi="Verdana" w:cs="Calibri"/>
                <w:sz w:val="20"/>
                <w:szCs w:val="20"/>
              </w:rPr>
            </w:pPr>
            <w:r w:rsidRPr="00652B85">
              <w:rPr>
                <w:rFonts w:ascii="Verdana" w:hAnsi="Verdana" w:cs="Calibri"/>
                <w:sz w:val="20"/>
                <w:szCs w:val="20"/>
              </w:rPr>
              <w:t>Manage employee relations, including dispute resolution, disciplines, complaints, absence and dismissal.</w:t>
            </w:r>
          </w:p>
          <w:p w:rsidR="00652B85" w:rsidRPr="00652B85" w:rsidRDefault="00652B85" w:rsidP="00802052">
            <w:pPr>
              <w:spacing w:line="276" w:lineRule="auto"/>
              <w:ind w:left="720"/>
              <w:contextualSpacing/>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Make relevant decisions using People management and industry knowledge and skills.</w:t>
            </w:r>
          </w:p>
          <w:p w:rsidR="00652B85" w:rsidRPr="00652B85" w:rsidRDefault="00652B85" w:rsidP="00802052">
            <w:pPr>
              <w:spacing w:line="276" w:lineRule="auto"/>
              <w:contextualSpacing/>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Advising managers on terms and conditions of employment and sharing best practice information with them.</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Develop People and Culture policies and procedures to continuously improve performance and reduce disputes.</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Manage the evaluation process from a Human Resources perspective, enabling all employees to contribute.</w:t>
            </w:r>
          </w:p>
          <w:p w:rsidR="00652B85" w:rsidRPr="00652B85" w:rsidRDefault="00652B85" w:rsidP="00802052">
            <w:pPr>
              <w:spacing w:line="276" w:lineRule="auto"/>
              <w:contextualSpacing/>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Develop and implement a training and development plan based on training needs.</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Giving first line advice on policies and procedures to staff, including managers.</w:t>
            </w:r>
          </w:p>
          <w:p w:rsidR="00652B85" w:rsidRPr="00652B85" w:rsidRDefault="00652B85" w:rsidP="00802052">
            <w:pPr>
              <w:spacing w:line="276" w:lineRule="auto"/>
              <w:contextualSpacing/>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Process all payroll activity internally (including but not limited to, new hires, overtime, pay changes, change of personal details, temp contracts) to enable external payroll provider to process.  Keep an accurate record of payroll changes and respond to any payroll inquiries.</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Ensure that data and employment details are kept and updated correctly, whether on a computer system or on paper.</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Giving advice on recruitment and selection strategies.</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lastRenderedPageBreak/>
              <w:t>Support the recruitment process – this may include writing job descriptions and preparing interview questions and application forms etc.</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Create and implement a new induction process and support the team with the sessions.</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Create and implement a welfare plan.</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Support the Talent Management process.</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Support the alignment between Human Resources strategy and business goals.</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Continuously monitor and review Human Resources policies and processes and implement changes where necessary.</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Participate in the implementation of specific projects, procedures and guidelines to help align the workforce with the organisation's strategic goals.</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Support change management processes.</w:t>
            </w:r>
          </w:p>
          <w:p w:rsidR="00652B85" w:rsidRPr="00652B85" w:rsidRDefault="00652B85" w:rsidP="00802052">
            <w:pPr>
              <w:pStyle w:val="ListParagraph"/>
              <w:rPr>
                <w:rFonts w:ascii="Verdana" w:hAnsi="Verdana" w:cs="Calibri"/>
                <w:sz w:val="20"/>
                <w:szCs w:val="20"/>
              </w:rPr>
            </w:pPr>
          </w:p>
          <w:p w:rsidR="00652B85" w:rsidRPr="00652B85" w:rsidRDefault="00652B85" w:rsidP="00652B85">
            <w:pPr>
              <w:pStyle w:val="ListParagraph"/>
              <w:numPr>
                <w:ilvl w:val="0"/>
                <w:numId w:val="47"/>
              </w:numPr>
              <w:spacing w:line="276" w:lineRule="auto"/>
              <w:rPr>
                <w:rFonts w:ascii="Verdana" w:hAnsi="Verdana" w:cs="Calibri"/>
                <w:sz w:val="20"/>
                <w:szCs w:val="20"/>
              </w:rPr>
            </w:pPr>
            <w:r w:rsidRPr="00652B85">
              <w:rPr>
                <w:rFonts w:ascii="Verdana" w:hAnsi="Verdana" w:cs="Calibri"/>
                <w:sz w:val="20"/>
                <w:szCs w:val="20"/>
              </w:rPr>
              <w:t>Support the People and Culture Officer.</w:t>
            </w:r>
          </w:p>
          <w:p w:rsidR="00652B85" w:rsidRPr="00652B85" w:rsidRDefault="00652B85" w:rsidP="00802052">
            <w:pPr>
              <w:pStyle w:val="ListParagraph"/>
              <w:rPr>
                <w:rFonts w:ascii="Verdana" w:hAnsi="Verdana" w:cs="Calibri"/>
                <w:sz w:val="20"/>
                <w:szCs w:val="20"/>
              </w:rPr>
            </w:pPr>
          </w:p>
          <w:p w:rsidR="00652B85" w:rsidRPr="00652B85" w:rsidRDefault="00652B85" w:rsidP="00802052">
            <w:pPr>
              <w:contextualSpacing/>
              <w:rPr>
                <w:rFonts w:ascii="Verdana" w:hAnsi="Verdana"/>
                <w:b/>
                <w:bCs/>
                <w:sz w:val="20"/>
                <w:szCs w:val="20"/>
              </w:rPr>
            </w:pPr>
            <w:r w:rsidRPr="00652B85">
              <w:rPr>
                <w:rFonts w:ascii="Verdana" w:hAnsi="Verdana"/>
                <w:b/>
                <w:bCs/>
                <w:sz w:val="20"/>
                <w:szCs w:val="20"/>
              </w:rPr>
              <w:t>You will also be:</w:t>
            </w:r>
          </w:p>
          <w:p w:rsidR="00652B85" w:rsidRPr="00652B85" w:rsidRDefault="00652B85" w:rsidP="00802052">
            <w:pPr>
              <w:contextualSpacing/>
              <w:rPr>
                <w:rFonts w:ascii="Verdana" w:hAnsi="Verdana" w:cs="Arial"/>
                <w:sz w:val="20"/>
                <w:szCs w:val="20"/>
              </w:rPr>
            </w:pPr>
          </w:p>
          <w:p w:rsidR="00652B85" w:rsidRPr="00652B85" w:rsidRDefault="00652B85" w:rsidP="00652B85">
            <w:pPr>
              <w:pStyle w:val="ListParagraph"/>
              <w:numPr>
                <w:ilvl w:val="0"/>
                <w:numId w:val="47"/>
              </w:numPr>
              <w:rPr>
                <w:rFonts w:ascii="Verdana" w:hAnsi="Verdana" w:cs="Arial"/>
                <w:sz w:val="20"/>
                <w:szCs w:val="20"/>
              </w:rPr>
            </w:pPr>
            <w:r w:rsidRPr="00652B85">
              <w:rPr>
                <w:rFonts w:ascii="Verdana" w:hAnsi="Verdana" w:cs="Arial"/>
                <w:sz w:val="20"/>
                <w:szCs w:val="20"/>
              </w:rPr>
              <w:t>Aware of S4C's strategy, and ensure that you take personal responsibility to follow all our policies and procedures as required which includes working within Health and safety guidelines, diversity and inclusion, data protection, financial guidelines and so on.</w:t>
            </w:r>
          </w:p>
          <w:p w:rsidR="00652B85" w:rsidRPr="00652B85" w:rsidRDefault="00652B85" w:rsidP="00802052">
            <w:pPr>
              <w:pStyle w:val="ListParagraph"/>
              <w:rPr>
                <w:rFonts w:ascii="Verdana" w:hAnsi="Verdana" w:cs="Arial"/>
                <w:sz w:val="20"/>
                <w:szCs w:val="20"/>
              </w:rPr>
            </w:pPr>
          </w:p>
          <w:p w:rsidR="00652B85" w:rsidRPr="00652B85" w:rsidRDefault="00652B85" w:rsidP="00652B85">
            <w:pPr>
              <w:pStyle w:val="ListParagraph"/>
              <w:numPr>
                <w:ilvl w:val="0"/>
                <w:numId w:val="47"/>
              </w:numPr>
              <w:rPr>
                <w:rFonts w:ascii="Verdana" w:hAnsi="Verdana" w:cs="Arial"/>
                <w:sz w:val="20"/>
                <w:szCs w:val="20"/>
              </w:rPr>
            </w:pPr>
            <w:r w:rsidRPr="00652B85">
              <w:rPr>
                <w:rFonts w:ascii="Verdana" w:hAnsi="Verdana" w:cs="Arial"/>
                <w:sz w:val="20"/>
                <w:szCs w:val="20"/>
              </w:rPr>
              <w:t>Contribute in a positive way towards culture and achieve the S4C strategy.</w:t>
            </w:r>
          </w:p>
          <w:p w:rsidR="00652B85" w:rsidRPr="00652B85" w:rsidRDefault="00652B85" w:rsidP="00802052">
            <w:pPr>
              <w:pStyle w:val="ListParagraph"/>
              <w:rPr>
                <w:rFonts w:ascii="Verdana" w:hAnsi="Verdana" w:cs="Arial"/>
                <w:sz w:val="20"/>
                <w:szCs w:val="20"/>
              </w:rPr>
            </w:pPr>
          </w:p>
          <w:p w:rsidR="00652B85" w:rsidRPr="00652B85" w:rsidRDefault="00652B85" w:rsidP="00652B85">
            <w:pPr>
              <w:pStyle w:val="ListParagraph"/>
              <w:numPr>
                <w:ilvl w:val="0"/>
                <w:numId w:val="47"/>
              </w:numPr>
              <w:rPr>
                <w:rFonts w:ascii="Verdana" w:hAnsi="Verdana" w:cs="Arial"/>
                <w:sz w:val="20"/>
                <w:szCs w:val="20"/>
              </w:rPr>
            </w:pPr>
            <w:r w:rsidRPr="00652B85">
              <w:rPr>
                <w:rFonts w:ascii="Verdana" w:hAnsi="Verdana" w:cs="Arial"/>
                <w:sz w:val="20"/>
                <w:szCs w:val="20"/>
              </w:rPr>
              <w:t>Contribute to and support the use of the Welsh language in the workplace</w:t>
            </w:r>
          </w:p>
          <w:p w:rsidR="00652B85" w:rsidRPr="00652B85" w:rsidRDefault="00652B85" w:rsidP="00802052">
            <w:pPr>
              <w:pStyle w:val="ListParagraph"/>
              <w:rPr>
                <w:rFonts w:ascii="Verdana" w:hAnsi="Verdana" w:cs="Arial"/>
                <w:sz w:val="20"/>
                <w:szCs w:val="20"/>
              </w:rPr>
            </w:pPr>
          </w:p>
          <w:p w:rsidR="00652B85" w:rsidRPr="00652B85" w:rsidRDefault="00652B85" w:rsidP="00652B85">
            <w:pPr>
              <w:pStyle w:val="ListParagraph"/>
              <w:numPr>
                <w:ilvl w:val="0"/>
                <w:numId w:val="47"/>
              </w:numPr>
              <w:rPr>
                <w:rFonts w:ascii="Verdana" w:hAnsi="Verdana" w:cs="Arial"/>
                <w:sz w:val="20"/>
                <w:szCs w:val="20"/>
              </w:rPr>
            </w:pPr>
            <w:r w:rsidRPr="00652B85">
              <w:rPr>
                <w:rFonts w:ascii="Verdana" w:hAnsi="Verdana" w:cs="Arial"/>
                <w:sz w:val="20"/>
                <w:szCs w:val="20"/>
              </w:rPr>
              <w:t>Collaborate with your line manager and be proactive in managing and developing your own performance.</w:t>
            </w:r>
          </w:p>
          <w:p w:rsidR="00652B85" w:rsidRPr="00652B85" w:rsidRDefault="00652B85" w:rsidP="00802052">
            <w:pPr>
              <w:pStyle w:val="ListParagraph"/>
              <w:rPr>
                <w:rFonts w:ascii="Verdana" w:hAnsi="Verdana" w:cs="Arial"/>
                <w:sz w:val="20"/>
                <w:szCs w:val="20"/>
              </w:rPr>
            </w:pPr>
          </w:p>
          <w:p w:rsidR="00652B85" w:rsidRPr="00652B85" w:rsidRDefault="00652B85" w:rsidP="00652B85">
            <w:pPr>
              <w:pStyle w:val="ListParagraph"/>
              <w:numPr>
                <w:ilvl w:val="0"/>
                <w:numId w:val="47"/>
              </w:numPr>
              <w:rPr>
                <w:rFonts w:ascii="Verdana" w:hAnsi="Verdana"/>
                <w:sz w:val="20"/>
                <w:szCs w:val="20"/>
              </w:rPr>
            </w:pPr>
            <w:r w:rsidRPr="00652B85">
              <w:rPr>
                <w:rFonts w:ascii="Verdana" w:hAnsi="Verdana"/>
                <w:sz w:val="20"/>
                <w:szCs w:val="20"/>
              </w:rPr>
              <w:t>Ensure that you work in a positive, collaborative, cross-organisational way, which develops great services for our viewers on all platforms and ensures a positive, energetic and inclusive work environment that treats everyone with respect.</w:t>
            </w:r>
          </w:p>
        </w:tc>
      </w:tr>
    </w:tbl>
    <w:p w:rsidR="00652B85" w:rsidRPr="00652B85" w:rsidRDefault="00652B85" w:rsidP="00652B85">
      <w:pPr>
        <w:rPr>
          <w:rFonts w:ascii="Verdana" w:hAnsi="Verdana"/>
          <w:b/>
          <w:bCs/>
          <w:sz w:val="20"/>
          <w:szCs w:val="20"/>
        </w:rPr>
      </w:pPr>
    </w:p>
    <w:p w:rsidR="00652B85" w:rsidRDefault="00652B85" w:rsidP="00652B85">
      <w:pPr>
        <w:spacing w:after="240"/>
        <w:rPr>
          <w:rFonts w:ascii="Verdana" w:hAnsi="Verdana"/>
          <w:b/>
          <w:bCs/>
          <w:sz w:val="20"/>
          <w:szCs w:val="20"/>
        </w:rPr>
      </w:pPr>
    </w:p>
    <w:p w:rsidR="00652B85" w:rsidRPr="00652B85" w:rsidRDefault="00652B85" w:rsidP="00652B85">
      <w:pPr>
        <w:spacing w:after="240"/>
        <w:rPr>
          <w:rFonts w:ascii="Verdana" w:hAnsi="Verdana"/>
          <w:b/>
          <w:bCs/>
          <w:sz w:val="20"/>
          <w:szCs w:val="20"/>
        </w:rPr>
      </w:pPr>
      <w:r w:rsidRPr="00652B85">
        <w:rPr>
          <w:rFonts w:ascii="Verdana" w:hAnsi="Verdana"/>
          <w:b/>
          <w:bCs/>
          <w:sz w:val="20"/>
          <w:szCs w:val="20"/>
        </w:rPr>
        <w:t>References</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ACAS (2021) </w:t>
      </w:r>
      <w:r w:rsidRPr="00652B85">
        <w:rPr>
          <w:rFonts w:ascii="Verdana" w:hAnsi="Verdana"/>
          <w:i/>
          <w:iCs/>
          <w:sz w:val="20"/>
          <w:szCs w:val="20"/>
        </w:rPr>
        <w:t xml:space="preserve">Challenging conversations and how to manage them. </w:t>
      </w:r>
      <w:r w:rsidRPr="00652B85">
        <w:rPr>
          <w:rFonts w:ascii="Verdana" w:hAnsi="Verdana"/>
          <w:sz w:val="20"/>
          <w:szCs w:val="20"/>
        </w:rPr>
        <w:t xml:space="preserve">Available at:  </w:t>
      </w:r>
      <w:hyperlink r:id="rId19" w:history="1">
        <w:r w:rsidRPr="00652B85">
          <w:rPr>
            <w:rStyle w:val="Hyperlink"/>
            <w:rFonts w:ascii="Verdana" w:hAnsi="Verdana"/>
            <w:sz w:val="20"/>
            <w:szCs w:val="20"/>
          </w:rPr>
          <w:t>https://www.acas.org.uk/sites/default/files/2021-04/challenging-conversations-and-how-to-manage-them.pdf</w:t>
        </w:r>
      </w:hyperlink>
      <w:r w:rsidRPr="00652B85">
        <w:rPr>
          <w:rFonts w:ascii="Verdana" w:hAnsi="Verdana"/>
          <w:sz w:val="20"/>
          <w:szCs w:val="20"/>
        </w:rPr>
        <w:t xml:space="preserve"> (Accessed: 18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ACAS (2024) </w:t>
      </w:r>
      <w:r w:rsidRPr="00652B85">
        <w:rPr>
          <w:rFonts w:ascii="Verdana" w:hAnsi="Verdana"/>
          <w:i/>
          <w:iCs/>
          <w:sz w:val="20"/>
          <w:szCs w:val="20"/>
        </w:rPr>
        <w:t>Equal pay and the law</w:t>
      </w:r>
      <w:r w:rsidRPr="00652B85">
        <w:rPr>
          <w:rFonts w:ascii="Verdana" w:hAnsi="Verdana"/>
          <w:sz w:val="20"/>
          <w:szCs w:val="20"/>
        </w:rPr>
        <w:t xml:space="preserve">. Available at: </w:t>
      </w:r>
      <w:hyperlink r:id="rId20" w:history="1">
        <w:r w:rsidRPr="00652B85">
          <w:rPr>
            <w:rStyle w:val="Hyperlink"/>
            <w:rFonts w:ascii="Verdana" w:hAnsi="Verdana"/>
            <w:sz w:val="20"/>
            <w:szCs w:val="20"/>
          </w:rPr>
          <w:t>https://www.acas.org.uk/equal-pay/equal-pay-law</w:t>
        </w:r>
      </w:hyperlink>
      <w:r w:rsidRPr="00652B85">
        <w:rPr>
          <w:rFonts w:ascii="Verdana" w:hAnsi="Verdana"/>
          <w:sz w:val="20"/>
          <w:szCs w:val="20"/>
        </w:rPr>
        <w:t xml:space="preserve"> (Accessed: 20 January 2025).</w:t>
      </w:r>
    </w:p>
    <w:p w:rsidR="00652B85" w:rsidRPr="00652B85" w:rsidRDefault="00652B85" w:rsidP="00652B85">
      <w:pPr>
        <w:spacing w:after="240"/>
        <w:rPr>
          <w:rFonts w:ascii="Verdana" w:hAnsi="Verdana"/>
          <w:sz w:val="20"/>
          <w:szCs w:val="20"/>
        </w:rPr>
      </w:pPr>
      <w:proofErr w:type="spellStart"/>
      <w:r w:rsidRPr="00652B85">
        <w:rPr>
          <w:rFonts w:ascii="Verdana" w:hAnsi="Verdana"/>
          <w:sz w:val="20"/>
          <w:szCs w:val="20"/>
        </w:rPr>
        <w:t>AdvanceHE</w:t>
      </w:r>
      <w:proofErr w:type="spellEnd"/>
      <w:r w:rsidRPr="00652B85">
        <w:rPr>
          <w:rFonts w:ascii="Verdana" w:hAnsi="Verdana"/>
          <w:sz w:val="20"/>
          <w:szCs w:val="20"/>
        </w:rPr>
        <w:t xml:space="preserve"> (2023) </w:t>
      </w:r>
      <w:r w:rsidRPr="00652B85">
        <w:rPr>
          <w:rFonts w:ascii="Verdana" w:hAnsi="Verdana"/>
          <w:i/>
          <w:iCs/>
          <w:sz w:val="20"/>
          <w:szCs w:val="20"/>
        </w:rPr>
        <w:t xml:space="preserve">Professional Standards framework (PSF 2023). </w:t>
      </w:r>
      <w:r w:rsidRPr="00652B85">
        <w:rPr>
          <w:rFonts w:ascii="Verdana" w:hAnsi="Verdana"/>
          <w:sz w:val="20"/>
          <w:szCs w:val="20"/>
        </w:rPr>
        <w:t xml:space="preserve">Available at: </w:t>
      </w:r>
      <w:hyperlink r:id="rId21" w:history="1">
        <w:r w:rsidRPr="00652B85">
          <w:rPr>
            <w:rStyle w:val="Hyperlink"/>
            <w:rFonts w:ascii="Verdana" w:hAnsi="Verdana"/>
            <w:sz w:val="20"/>
            <w:szCs w:val="20"/>
          </w:rPr>
          <w:t>https://www.advance-he.ac.uk/teaching-and-learning/psf</w:t>
        </w:r>
      </w:hyperlink>
      <w:r w:rsidRPr="00652B85">
        <w:rPr>
          <w:rFonts w:ascii="Verdana" w:hAnsi="Verdana"/>
          <w:sz w:val="20"/>
          <w:szCs w:val="20"/>
        </w:rPr>
        <w:t xml:space="preserve"> (Accessed: 15 January 2025).</w:t>
      </w:r>
    </w:p>
    <w:p w:rsidR="00652B85" w:rsidRPr="00652B85" w:rsidRDefault="00652B85" w:rsidP="00652B85">
      <w:pPr>
        <w:spacing w:after="240"/>
        <w:rPr>
          <w:rFonts w:ascii="Verdana" w:hAnsi="Verdana"/>
          <w:sz w:val="20"/>
          <w:szCs w:val="20"/>
        </w:rPr>
      </w:pPr>
      <w:r w:rsidRPr="00652B85">
        <w:rPr>
          <w:rFonts w:ascii="Verdana" w:hAnsi="Verdana"/>
          <w:sz w:val="20"/>
          <w:szCs w:val="20"/>
        </w:rPr>
        <w:lastRenderedPageBreak/>
        <w:t xml:space="preserve">Barton, B., </w:t>
      </w:r>
      <w:proofErr w:type="spellStart"/>
      <w:r w:rsidRPr="00652B85">
        <w:rPr>
          <w:rFonts w:ascii="Verdana" w:hAnsi="Verdana"/>
          <w:sz w:val="20"/>
          <w:szCs w:val="20"/>
        </w:rPr>
        <w:t>Zlatevska</w:t>
      </w:r>
      <w:proofErr w:type="spellEnd"/>
      <w:r w:rsidRPr="00652B85">
        <w:rPr>
          <w:rFonts w:ascii="Verdana" w:hAnsi="Verdana"/>
          <w:sz w:val="20"/>
          <w:szCs w:val="20"/>
        </w:rPr>
        <w:t xml:space="preserve">, N., &amp; </w:t>
      </w:r>
      <w:proofErr w:type="spellStart"/>
      <w:r w:rsidRPr="00652B85">
        <w:rPr>
          <w:rFonts w:ascii="Verdana" w:hAnsi="Verdana"/>
          <w:sz w:val="20"/>
          <w:szCs w:val="20"/>
        </w:rPr>
        <w:t>Oppewal</w:t>
      </w:r>
      <w:proofErr w:type="spellEnd"/>
      <w:r w:rsidRPr="00652B85">
        <w:rPr>
          <w:rFonts w:ascii="Verdana" w:hAnsi="Verdana"/>
          <w:sz w:val="20"/>
          <w:szCs w:val="20"/>
        </w:rPr>
        <w:t xml:space="preserve">, H. (2022) ‘Scarcity tactics in marketing: A metal-analysis of product scarcity effects on consumer purchase intentions’. </w:t>
      </w:r>
      <w:r w:rsidRPr="00652B85">
        <w:rPr>
          <w:rFonts w:ascii="Verdana" w:hAnsi="Verdana"/>
          <w:i/>
          <w:iCs/>
          <w:sz w:val="20"/>
          <w:szCs w:val="20"/>
        </w:rPr>
        <w:t xml:space="preserve">Journal of Retailing, </w:t>
      </w:r>
      <w:r w:rsidRPr="00652B85">
        <w:rPr>
          <w:rFonts w:ascii="Verdana" w:hAnsi="Verdana"/>
          <w:sz w:val="20"/>
          <w:szCs w:val="20"/>
        </w:rPr>
        <w:t xml:space="preserve">98(4) pp. 741-758. Available at: </w:t>
      </w:r>
      <w:hyperlink r:id="rId22" w:history="1">
        <w:r w:rsidRPr="00652B85">
          <w:rPr>
            <w:rStyle w:val="Hyperlink"/>
            <w:rFonts w:ascii="Verdana" w:hAnsi="Verdana"/>
            <w:sz w:val="20"/>
            <w:szCs w:val="20"/>
          </w:rPr>
          <w:t>https://doi.org/10.1016/j.jretai.2022.06.003</w:t>
        </w:r>
      </w:hyperlink>
      <w:r w:rsidRPr="00652B85">
        <w:rPr>
          <w:rFonts w:ascii="Verdana" w:hAnsi="Verdana"/>
          <w:sz w:val="20"/>
          <w:szCs w:val="20"/>
        </w:rPr>
        <w:t xml:space="preserve">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Capital Law (2023) A Report into the working environment and atmosphere at S4C. Available at: </w:t>
      </w:r>
      <w:hyperlink r:id="rId23" w:history="1">
        <w:r w:rsidRPr="00652B85">
          <w:rPr>
            <w:rStyle w:val="Hyperlink"/>
            <w:rFonts w:ascii="Verdana" w:hAnsi="Verdana"/>
            <w:sz w:val="20"/>
            <w:szCs w:val="20"/>
          </w:rPr>
          <w:t>https://media.cms.v1.s4c.cymru/media/media_assets/A_Report_into_the_Working_Environment_and_Atmosphere_at_S4C.pdf</w:t>
        </w:r>
      </w:hyperlink>
      <w:r w:rsidRPr="00652B85">
        <w:rPr>
          <w:rFonts w:ascii="Verdana" w:hAnsi="Verdana"/>
          <w:sz w:val="20"/>
          <w:szCs w:val="20"/>
        </w:rPr>
        <w:t xml:space="preserve"> (Accessed 19 January 2025).</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CIPD (2023) </w:t>
      </w:r>
      <w:r w:rsidRPr="00652B85">
        <w:rPr>
          <w:rFonts w:ascii="Verdana" w:hAnsi="Verdana"/>
          <w:i/>
          <w:iCs/>
          <w:sz w:val="20"/>
          <w:szCs w:val="20"/>
        </w:rPr>
        <w:t xml:space="preserve">Code of Conduct and Ethics. </w:t>
      </w:r>
      <w:r w:rsidRPr="00652B85">
        <w:rPr>
          <w:rFonts w:ascii="Verdana" w:hAnsi="Verdana"/>
          <w:sz w:val="20"/>
          <w:szCs w:val="20"/>
        </w:rPr>
        <w:t xml:space="preserve">Available at: </w:t>
      </w:r>
      <w:hyperlink r:id="rId24" w:history="1">
        <w:r w:rsidRPr="00652B85">
          <w:rPr>
            <w:rStyle w:val="Hyperlink"/>
            <w:rFonts w:ascii="Verdana" w:hAnsi="Verdana"/>
            <w:sz w:val="20"/>
            <w:szCs w:val="20"/>
          </w:rPr>
          <w:t>https://www.cipd.org/uk/membership/professional-standards/code-of-conduct/</w:t>
        </w:r>
      </w:hyperlink>
      <w:r w:rsidRPr="00652B85">
        <w:rPr>
          <w:rFonts w:ascii="Verdana" w:hAnsi="Verdana"/>
          <w:sz w:val="20"/>
          <w:szCs w:val="20"/>
        </w:rPr>
        <w:t xml:space="preserve"> (Accessed: 12 January 2025).</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CIPD (2024e) </w:t>
      </w:r>
      <w:r w:rsidRPr="00652B85">
        <w:rPr>
          <w:rFonts w:ascii="Verdana" w:hAnsi="Verdana"/>
          <w:i/>
          <w:iCs/>
          <w:sz w:val="20"/>
          <w:szCs w:val="20"/>
        </w:rPr>
        <w:t xml:space="preserve">Equality, diversity and inclusion (EDI) in the workplace. </w:t>
      </w:r>
      <w:r w:rsidRPr="00652B85">
        <w:rPr>
          <w:rFonts w:ascii="Verdana" w:hAnsi="Verdana"/>
          <w:sz w:val="20"/>
          <w:szCs w:val="20"/>
        </w:rPr>
        <w:t xml:space="preserve">Available at: </w:t>
      </w:r>
      <w:hyperlink r:id="rId25" w:history="1">
        <w:r w:rsidRPr="00652B85">
          <w:rPr>
            <w:rStyle w:val="Hyperlink"/>
            <w:rFonts w:ascii="Verdana" w:hAnsi="Verdana"/>
            <w:sz w:val="20"/>
            <w:szCs w:val="20"/>
          </w:rPr>
          <w:t>https://www.cipd.org/uk/knowledge/factsheets/diversity-factsheet/</w:t>
        </w:r>
      </w:hyperlink>
      <w:r w:rsidRPr="00652B85">
        <w:rPr>
          <w:rFonts w:ascii="Verdana" w:hAnsi="Verdana"/>
          <w:sz w:val="20"/>
          <w:szCs w:val="20"/>
        </w:rPr>
        <w:t xml:space="preserve"> (Accessed: 18 January 2025).</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CIPD (2015) </w:t>
      </w:r>
      <w:r w:rsidRPr="00652B85">
        <w:rPr>
          <w:rFonts w:ascii="Verdana" w:hAnsi="Verdana"/>
          <w:i/>
          <w:iCs/>
          <w:sz w:val="20"/>
          <w:szCs w:val="20"/>
        </w:rPr>
        <w:t>Ethical decision-making: Eight perspectives on workplace dilemmas</w:t>
      </w:r>
      <w:r w:rsidRPr="00652B85">
        <w:rPr>
          <w:rFonts w:ascii="Verdana" w:hAnsi="Verdana"/>
          <w:sz w:val="20"/>
          <w:szCs w:val="20"/>
        </w:rPr>
        <w:t xml:space="preserve"> Available at: </w:t>
      </w:r>
      <w:hyperlink r:id="rId26" w:history="1">
        <w:r w:rsidRPr="00652B85">
          <w:rPr>
            <w:rStyle w:val="Hyperlink"/>
            <w:rFonts w:ascii="Verdana" w:hAnsi="Verdana"/>
            <w:sz w:val="20"/>
            <w:szCs w:val="20"/>
          </w:rPr>
          <w:t>https://www.cipd.org/globalassets/media/knowledge/knowledge-hub/reports/ethical-decision-making-2015-eight-perspectives-on-workplace-dilemmas_tcm18-9564.pdf</w:t>
        </w:r>
      </w:hyperlink>
      <w:r w:rsidRPr="00652B85">
        <w:rPr>
          <w:rFonts w:ascii="Verdana" w:hAnsi="Verdana"/>
          <w:sz w:val="20"/>
          <w:szCs w:val="20"/>
        </w:rPr>
        <w:t xml:space="preserve"> (Accessed: 18 January 2025).</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CIPD (2024c). </w:t>
      </w:r>
      <w:r w:rsidRPr="00652B85">
        <w:rPr>
          <w:rFonts w:ascii="Verdana" w:hAnsi="Verdana"/>
          <w:i/>
          <w:iCs/>
          <w:sz w:val="20"/>
          <w:szCs w:val="20"/>
        </w:rPr>
        <w:t>Ethical Practice and the role of people professionals</w:t>
      </w:r>
      <w:r w:rsidRPr="00652B85">
        <w:rPr>
          <w:rFonts w:ascii="Verdana" w:hAnsi="Verdana"/>
          <w:sz w:val="20"/>
          <w:szCs w:val="20"/>
        </w:rPr>
        <w:t xml:space="preserve">. Available at </w:t>
      </w:r>
      <w:hyperlink r:id="rId27" w:history="1">
        <w:r w:rsidRPr="00652B85">
          <w:rPr>
            <w:rStyle w:val="Hyperlink"/>
            <w:rFonts w:ascii="Verdana" w:hAnsi="Verdana"/>
            <w:sz w:val="20"/>
            <w:szCs w:val="20"/>
          </w:rPr>
          <w:t>https://www.cipd.org/uk/knowledge/factsheets/ethics-role-hr-factsheet/</w:t>
        </w:r>
      </w:hyperlink>
      <w:r w:rsidRPr="00652B85">
        <w:rPr>
          <w:rFonts w:ascii="Verdana" w:hAnsi="Verdana"/>
          <w:sz w:val="20"/>
          <w:szCs w:val="20"/>
        </w:rPr>
        <w:t xml:space="preserve"> (Accessed: 14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CIPD (2024b) </w:t>
      </w:r>
      <w:r w:rsidRPr="00652B85">
        <w:rPr>
          <w:rFonts w:ascii="Verdana" w:hAnsi="Verdana"/>
          <w:i/>
          <w:iCs/>
          <w:sz w:val="20"/>
          <w:szCs w:val="20"/>
        </w:rPr>
        <w:t xml:space="preserve">Ethics at work: An Employers guide. </w:t>
      </w:r>
      <w:r w:rsidRPr="00652B85">
        <w:rPr>
          <w:rFonts w:ascii="Verdana" w:hAnsi="Verdana"/>
          <w:sz w:val="20"/>
          <w:szCs w:val="20"/>
        </w:rPr>
        <w:t xml:space="preserve"> Available at </w:t>
      </w:r>
      <w:hyperlink r:id="rId28" w:history="1">
        <w:r w:rsidRPr="00652B85">
          <w:rPr>
            <w:rStyle w:val="Hyperlink"/>
            <w:rFonts w:ascii="Verdana" w:hAnsi="Verdana"/>
            <w:sz w:val="20"/>
            <w:szCs w:val="20"/>
          </w:rPr>
          <w:t>https://www.cipd.org/uk/knowledge/guides/ethics-work-guide/?_gl=1*7dfcot*_gcl_aw*R0NMLjE3MzE0OTMwNjQuQ2p3S0NBaUF1ZEc1QmhBUkVpd0FXTWxTakxaVGE4YUJpTjBRSGFKVzM2VjVzY1RrbEVnZmxsNFFPSUFVSlVEbVFRckhxc2d3Z3MzYzdSb0NIR01RQXZEX0J3RQ..*_gcl_au*MTEzMDczMzIwNi4xNzMyNTAxMDg4*_ga*MTMzNzE2NzM5LjE2MTQ3NjMzNTY.*_ga_D9HN5GYHYY*MTczNjg2NjA1Ni45Mi4xLjE3MzY4NjkwNDguNjAuMC4w</w:t>
        </w:r>
      </w:hyperlink>
      <w:r w:rsidRPr="00652B85">
        <w:rPr>
          <w:rFonts w:ascii="Verdana" w:hAnsi="Verdana"/>
          <w:sz w:val="20"/>
          <w:szCs w:val="20"/>
        </w:rPr>
        <w:t xml:space="preserve"> (Accessed: 16 January 2025). </w:t>
      </w:r>
    </w:p>
    <w:p w:rsidR="00652B85" w:rsidRPr="00652B85" w:rsidRDefault="00652B85" w:rsidP="00652B85">
      <w:pPr>
        <w:spacing w:after="240"/>
        <w:rPr>
          <w:rFonts w:ascii="Verdana" w:hAnsi="Verdana"/>
          <w:sz w:val="20"/>
          <w:szCs w:val="20"/>
          <w:lang w:val="cy-GB"/>
        </w:rPr>
      </w:pPr>
      <w:r w:rsidRPr="00652B85">
        <w:rPr>
          <w:rFonts w:ascii="Verdana" w:hAnsi="Verdana"/>
          <w:sz w:val="20"/>
          <w:szCs w:val="20"/>
        </w:rPr>
        <w:t xml:space="preserve">CIPD (2024f) </w:t>
      </w:r>
      <w:r w:rsidRPr="00652B85">
        <w:rPr>
          <w:rFonts w:ascii="Verdana" w:hAnsi="Verdana"/>
          <w:i/>
          <w:iCs/>
          <w:sz w:val="20"/>
          <w:szCs w:val="20"/>
        </w:rPr>
        <w:t xml:space="preserve">CIPD Good Work Index. </w:t>
      </w:r>
      <w:r w:rsidRPr="00652B85">
        <w:rPr>
          <w:rFonts w:ascii="Verdana" w:hAnsi="Verdana"/>
          <w:sz w:val="20"/>
          <w:szCs w:val="20"/>
        </w:rPr>
        <w:t xml:space="preserve">Available at: </w:t>
      </w:r>
      <w:hyperlink r:id="rId29" w:history="1">
        <w:r w:rsidRPr="00652B85">
          <w:rPr>
            <w:rStyle w:val="Hyperlink"/>
            <w:rFonts w:ascii="Verdana" w:hAnsi="Verdana"/>
            <w:sz w:val="20"/>
            <w:szCs w:val="20"/>
          </w:rPr>
          <w:t>https://www.cipd.org/uk/knowledge/reports/goodwork/</w:t>
        </w:r>
      </w:hyperlink>
      <w:r w:rsidRPr="00652B85">
        <w:rPr>
          <w:rFonts w:ascii="Verdana" w:hAnsi="Verdana"/>
          <w:sz w:val="20"/>
          <w:szCs w:val="20"/>
        </w:rPr>
        <w:t xml:space="preserve"> (Accessed: 20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CIPD (2017) Have your say: alternative forms of workplace voice. Available at: </w:t>
      </w:r>
      <w:hyperlink r:id="rId30" w:history="1">
        <w:r w:rsidRPr="00652B85">
          <w:rPr>
            <w:rStyle w:val="Hyperlink"/>
            <w:rFonts w:ascii="Verdana" w:hAnsi="Verdana"/>
            <w:sz w:val="20"/>
            <w:szCs w:val="20"/>
          </w:rPr>
          <w:t>https://www.cipd.org/globalassets/media/knowledge/knowledge-hub/reports/voice-positioning-report_tcm18-27507.pdf</w:t>
        </w:r>
      </w:hyperlink>
      <w:r w:rsidRPr="00652B85">
        <w:rPr>
          <w:rFonts w:ascii="Verdana" w:hAnsi="Verdana"/>
          <w:sz w:val="20"/>
          <w:szCs w:val="20"/>
        </w:rPr>
        <w:t xml:space="preserve"> (Accessed: 22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CIPD (2022) </w:t>
      </w:r>
      <w:r w:rsidRPr="00652B85">
        <w:rPr>
          <w:rFonts w:ascii="Verdana" w:hAnsi="Verdana"/>
          <w:i/>
          <w:iCs/>
          <w:sz w:val="20"/>
          <w:szCs w:val="20"/>
        </w:rPr>
        <w:t>HR and Standards</w:t>
      </w:r>
      <w:r w:rsidRPr="00652B85">
        <w:rPr>
          <w:rFonts w:ascii="Verdana" w:hAnsi="Verdana"/>
          <w:sz w:val="20"/>
          <w:szCs w:val="20"/>
        </w:rPr>
        <w:t xml:space="preserve">. Available at: </w:t>
      </w:r>
      <w:hyperlink r:id="rId31" w:history="1">
        <w:r w:rsidRPr="00652B85">
          <w:rPr>
            <w:rStyle w:val="Hyperlink"/>
            <w:rFonts w:ascii="Verdana" w:hAnsi="Verdana"/>
            <w:sz w:val="20"/>
            <w:szCs w:val="20"/>
          </w:rPr>
          <w:t>https://www.cipd.org/uk/knowledge/factsheets/hr-standards-factsheet/</w:t>
        </w:r>
      </w:hyperlink>
      <w:r w:rsidRPr="00652B85">
        <w:rPr>
          <w:rFonts w:ascii="Verdana" w:hAnsi="Verdana"/>
          <w:sz w:val="20"/>
          <w:szCs w:val="20"/>
        </w:rPr>
        <w:t xml:space="preserve"> (Accessed: 15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CIPD (2025) [</w:t>
      </w:r>
      <w:proofErr w:type="spellStart"/>
      <w:r w:rsidRPr="00652B85">
        <w:rPr>
          <w:rFonts w:ascii="Verdana" w:hAnsi="Verdana"/>
          <w:sz w:val="20"/>
          <w:szCs w:val="20"/>
        </w:rPr>
        <w:t>Linkedin</w:t>
      </w:r>
      <w:proofErr w:type="spellEnd"/>
      <w:r w:rsidRPr="00652B85">
        <w:rPr>
          <w:rFonts w:ascii="Verdana" w:hAnsi="Verdana"/>
          <w:sz w:val="20"/>
          <w:szCs w:val="20"/>
        </w:rPr>
        <w:t xml:space="preserve">] Available at: </w:t>
      </w:r>
      <w:hyperlink r:id="rId32" w:history="1">
        <w:r w:rsidRPr="00652B85">
          <w:rPr>
            <w:rStyle w:val="Hyperlink"/>
            <w:rFonts w:ascii="Verdana" w:hAnsi="Verdana"/>
            <w:sz w:val="20"/>
            <w:szCs w:val="20"/>
          </w:rPr>
          <w:t>https://www.linkedin.com/feed/update/urn:li:activity:7272333121826492416/</w:t>
        </w:r>
      </w:hyperlink>
      <w:r w:rsidRPr="00652B85">
        <w:rPr>
          <w:rFonts w:ascii="Verdana" w:hAnsi="Verdana"/>
          <w:sz w:val="20"/>
          <w:szCs w:val="20"/>
        </w:rPr>
        <w:t xml:space="preserve"> (Accessed 15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CIPD (2025) </w:t>
      </w:r>
      <w:r w:rsidRPr="00652B85">
        <w:rPr>
          <w:rFonts w:ascii="Verdana" w:hAnsi="Verdana"/>
          <w:i/>
          <w:iCs/>
          <w:sz w:val="20"/>
          <w:szCs w:val="20"/>
        </w:rPr>
        <w:t xml:space="preserve">Professional Courage and Influence </w:t>
      </w:r>
      <w:r w:rsidRPr="00652B85">
        <w:rPr>
          <w:rFonts w:ascii="Verdana" w:hAnsi="Verdana"/>
          <w:sz w:val="20"/>
          <w:szCs w:val="20"/>
        </w:rPr>
        <w:t xml:space="preserve">Available at: </w:t>
      </w:r>
      <w:hyperlink r:id="rId33" w:history="1">
        <w:r w:rsidRPr="00652B85">
          <w:rPr>
            <w:rStyle w:val="Hyperlink"/>
            <w:rFonts w:ascii="Verdana" w:hAnsi="Verdana"/>
            <w:sz w:val="20"/>
            <w:szCs w:val="20"/>
          </w:rPr>
          <w:t>https://learninghub.cipd.org/d2l/le/lessons/6671/topics/2665</w:t>
        </w:r>
      </w:hyperlink>
      <w:r w:rsidRPr="00652B85">
        <w:rPr>
          <w:rFonts w:ascii="Verdana" w:hAnsi="Verdana"/>
          <w:sz w:val="20"/>
          <w:szCs w:val="20"/>
        </w:rPr>
        <w:t xml:space="preserve"> (Accessed: 18 January 2025).</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CIPD (2019a) </w:t>
      </w:r>
      <w:r w:rsidRPr="00652B85">
        <w:rPr>
          <w:rFonts w:ascii="Verdana" w:hAnsi="Verdana"/>
          <w:i/>
          <w:iCs/>
          <w:sz w:val="20"/>
          <w:szCs w:val="20"/>
        </w:rPr>
        <w:t>P</w:t>
      </w:r>
      <w:r w:rsidRPr="00652B85">
        <w:rPr>
          <w:rFonts w:ascii="Verdana" w:hAnsi="Verdana"/>
          <w:sz w:val="20"/>
          <w:szCs w:val="20"/>
        </w:rPr>
        <w:t>odcast</w:t>
      </w:r>
      <w:r w:rsidRPr="00652B85">
        <w:rPr>
          <w:rFonts w:ascii="Verdana" w:hAnsi="Verdana"/>
          <w:i/>
          <w:iCs/>
          <w:sz w:val="20"/>
          <w:szCs w:val="20"/>
        </w:rPr>
        <w:t xml:space="preserve"> 149: Creating Ethical workplaces. </w:t>
      </w:r>
      <w:r w:rsidRPr="00652B85">
        <w:rPr>
          <w:rFonts w:ascii="Verdana" w:hAnsi="Verdana"/>
          <w:sz w:val="20"/>
          <w:szCs w:val="20"/>
        </w:rPr>
        <w:t xml:space="preserve">Available at </w:t>
      </w:r>
      <w:hyperlink r:id="rId34" w:history="1">
        <w:r w:rsidRPr="00652B85">
          <w:rPr>
            <w:rStyle w:val="Hyperlink"/>
            <w:rFonts w:ascii="Verdana" w:hAnsi="Verdana"/>
            <w:sz w:val="20"/>
            <w:szCs w:val="20"/>
          </w:rPr>
          <w:t>https://www.cipd.org/uk/knowledge/podcasts/ethical-workplaces/</w:t>
        </w:r>
      </w:hyperlink>
      <w:r w:rsidRPr="00652B85">
        <w:rPr>
          <w:rFonts w:ascii="Verdana" w:hAnsi="Verdana"/>
          <w:sz w:val="20"/>
          <w:szCs w:val="20"/>
        </w:rPr>
        <w:t xml:space="preserve"> (Accessed: 8 January 2025).</w:t>
      </w:r>
    </w:p>
    <w:p w:rsidR="00652B85" w:rsidRPr="00652B85" w:rsidRDefault="00652B85" w:rsidP="00652B85">
      <w:pPr>
        <w:spacing w:after="240"/>
        <w:rPr>
          <w:rFonts w:ascii="Verdana" w:hAnsi="Verdana"/>
          <w:sz w:val="20"/>
          <w:szCs w:val="20"/>
        </w:rPr>
      </w:pPr>
      <w:r w:rsidRPr="00652B85">
        <w:rPr>
          <w:rFonts w:ascii="Verdana" w:hAnsi="Verdana"/>
          <w:sz w:val="20"/>
          <w:szCs w:val="20"/>
        </w:rPr>
        <w:lastRenderedPageBreak/>
        <w:t xml:space="preserve">CIPD (2021) </w:t>
      </w:r>
      <w:r w:rsidRPr="00652B85">
        <w:rPr>
          <w:rFonts w:ascii="Verdana" w:hAnsi="Verdana"/>
          <w:i/>
          <w:iCs/>
          <w:sz w:val="20"/>
          <w:szCs w:val="20"/>
        </w:rPr>
        <w:t xml:space="preserve">Podcast 177: Motivation – sustaining energy in your workforce. </w:t>
      </w:r>
      <w:r w:rsidRPr="00652B85">
        <w:rPr>
          <w:rFonts w:ascii="Verdana" w:hAnsi="Verdana"/>
          <w:sz w:val="20"/>
          <w:szCs w:val="20"/>
        </w:rPr>
        <w:t xml:space="preserve">Available at: </w:t>
      </w:r>
      <w:hyperlink r:id="rId35" w:history="1">
        <w:r w:rsidRPr="00652B85">
          <w:rPr>
            <w:rStyle w:val="Hyperlink"/>
            <w:rFonts w:ascii="Verdana" w:hAnsi="Verdana"/>
            <w:sz w:val="20"/>
            <w:szCs w:val="20"/>
          </w:rPr>
          <w:t>https://www.cipd.org/uk/knowledge/podcasts/sustaining-the-energy-in-your-workforce/</w:t>
        </w:r>
      </w:hyperlink>
      <w:r w:rsidRPr="00652B85">
        <w:rPr>
          <w:rFonts w:ascii="Verdana" w:hAnsi="Verdana"/>
          <w:sz w:val="20"/>
          <w:szCs w:val="20"/>
        </w:rPr>
        <w:t xml:space="preserve"> (Accessed: 20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CIPD (2024d) </w:t>
      </w:r>
      <w:r w:rsidRPr="00652B85">
        <w:rPr>
          <w:rFonts w:ascii="Verdana" w:hAnsi="Verdana"/>
          <w:i/>
          <w:iCs/>
          <w:sz w:val="20"/>
          <w:szCs w:val="20"/>
        </w:rPr>
        <w:t xml:space="preserve">Podcast 203: What makes an ideal people professional? </w:t>
      </w:r>
      <w:r w:rsidRPr="00652B85">
        <w:rPr>
          <w:rFonts w:ascii="Verdana" w:hAnsi="Verdana"/>
          <w:sz w:val="20"/>
          <w:szCs w:val="20"/>
        </w:rPr>
        <w:t xml:space="preserve">Available at: </w:t>
      </w:r>
      <w:hyperlink r:id="rId36" w:history="1">
        <w:r w:rsidRPr="00652B85">
          <w:rPr>
            <w:rStyle w:val="Hyperlink"/>
            <w:rFonts w:ascii="Verdana" w:hAnsi="Verdana"/>
            <w:sz w:val="20"/>
            <w:szCs w:val="20"/>
          </w:rPr>
          <w:t>https://www.cipd.org/uk/knowledge/podcasts/ideal-people-professional/</w:t>
        </w:r>
      </w:hyperlink>
      <w:r w:rsidRPr="00652B85">
        <w:rPr>
          <w:rFonts w:ascii="Verdana" w:hAnsi="Verdana"/>
          <w:sz w:val="20"/>
          <w:szCs w:val="20"/>
        </w:rPr>
        <w:t xml:space="preserve"> (Accessed: 10 January 2025).</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CIPD (2024a) </w:t>
      </w:r>
      <w:r w:rsidRPr="00652B85">
        <w:rPr>
          <w:rFonts w:ascii="Verdana" w:hAnsi="Verdana"/>
          <w:i/>
          <w:iCs/>
          <w:sz w:val="20"/>
          <w:szCs w:val="20"/>
        </w:rPr>
        <w:t>Profession Map</w:t>
      </w:r>
      <w:r w:rsidRPr="00652B85">
        <w:rPr>
          <w:rFonts w:ascii="Verdana" w:hAnsi="Verdana"/>
          <w:sz w:val="20"/>
          <w:szCs w:val="20"/>
        </w:rPr>
        <w:t xml:space="preserve">. Available at:  </w:t>
      </w:r>
      <w:hyperlink r:id="rId37" w:history="1">
        <w:r w:rsidRPr="00652B85">
          <w:rPr>
            <w:rStyle w:val="Hyperlink"/>
            <w:rFonts w:ascii="Verdana" w:hAnsi="Verdana"/>
            <w:sz w:val="20"/>
            <w:szCs w:val="20"/>
          </w:rPr>
          <w:t>https://www.cipd.org/globalassets/media/comms/the-people-profession/profession-map-pdfs/profession-map-nov-2024.pdf</w:t>
        </w:r>
      </w:hyperlink>
      <w:r w:rsidRPr="00652B85">
        <w:rPr>
          <w:rFonts w:ascii="Verdana" w:hAnsi="Verdana"/>
          <w:sz w:val="20"/>
          <w:szCs w:val="20"/>
        </w:rPr>
        <w:t xml:space="preserve"> (Accessed: 13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CIPD (2025) </w:t>
      </w:r>
      <w:r w:rsidRPr="00652B85">
        <w:rPr>
          <w:rFonts w:ascii="Verdana" w:hAnsi="Verdana"/>
          <w:i/>
          <w:iCs/>
          <w:sz w:val="20"/>
          <w:szCs w:val="20"/>
        </w:rPr>
        <w:t>Professional values and purpose</w:t>
      </w:r>
      <w:r w:rsidRPr="00652B85">
        <w:rPr>
          <w:rFonts w:ascii="Verdana" w:hAnsi="Verdana"/>
          <w:sz w:val="20"/>
          <w:szCs w:val="20"/>
        </w:rPr>
        <w:t xml:space="preserve">. Available at: </w:t>
      </w:r>
      <w:hyperlink r:id="rId38" w:history="1">
        <w:r w:rsidRPr="00652B85">
          <w:rPr>
            <w:rStyle w:val="Hyperlink"/>
            <w:rFonts w:ascii="Verdana" w:hAnsi="Verdana"/>
            <w:sz w:val="20"/>
            <w:szCs w:val="20"/>
          </w:rPr>
          <w:t>https://www.cipd.org/uk/the-people-profession/the-profession-map/explore-the-profession-map/professional-values-purpose/</w:t>
        </w:r>
      </w:hyperlink>
      <w:r w:rsidRPr="00652B85">
        <w:rPr>
          <w:rFonts w:ascii="Verdana" w:hAnsi="Verdana"/>
          <w:sz w:val="20"/>
          <w:szCs w:val="20"/>
        </w:rPr>
        <w:t xml:space="preserve"> (Accessed: 15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CIPD (2019b) Rotten Apples, Bad Barrels and Sticky Situations: An evidence review of unethical workplace behaviour. Available at: </w:t>
      </w:r>
      <w:hyperlink r:id="rId39" w:history="1">
        <w:r w:rsidRPr="00652B85">
          <w:rPr>
            <w:rStyle w:val="Hyperlink"/>
            <w:rFonts w:ascii="Verdana" w:hAnsi="Verdana"/>
            <w:sz w:val="20"/>
            <w:szCs w:val="20"/>
          </w:rPr>
          <w:t>https://www.cipd.org/globalassets/media/knowledge/knowledge-hub/reports/unethical-behaviour-in-the-workplace_report-2_tcm18-57022.pdf</w:t>
        </w:r>
      </w:hyperlink>
      <w:r w:rsidRPr="00652B85">
        <w:rPr>
          <w:rFonts w:ascii="Verdana" w:hAnsi="Verdana"/>
          <w:sz w:val="20"/>
          <w:szCs w:val="20"/>
        </w:rPr>
        <w:t xml:space="preserve"> (Accessed: 8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Harrison, R. (2024) ‘Amazon UK’s Substantial tax avoidance’ </w:t>
      </w:r>
      <w:r w:rsidRPr="00652B85">
        <w:rPr>
          <w:rFonts w:ascii="Verdana" w:hAnsi="Verdana"/>
          <w:i/>
          <w:iCs/>
          <w:sz w:val="20"/>
          <w:szCs w:val="20"/>
        </w:rPr>
        <w:t xml:space="preserve">Ethical Consumer, </w:t>
      </w:r>
      <w:r w:rsidRPr="00652B85">
        <w:rPr>
          <w:rFonts w:ascii="Verdana" w:hAnsi="Verdana"/>
          <w:sz w:val="20"/>
          <w:szCs w:val="20"/>
        </w:rPr>
        <w:t xml:space="preserve">8 November, Available at: </w:t>
      </w:r>
      <w:hyperlink r:id="rId40" w:history="1">
        <w:r w:rsidRPr="00652B85">
          <w:rPr>
            <w:rStyle w:val="Hyperlink"/>
            <w:rFonts w:ascii="Verdana" w:hAnsi="Verdana"/>
            <w:sz w:val="20"/>
            <w:szCs w:val="20"/>
          </w:rPr>
          <w:t>https://www.ethicalconsumer.org/ethical-campaigns-boycotts/amazon-uks-substantial-tax-avoidance</w:t>
        </w:r>
      </w:hyperlink>
      <w:r w:rsidRPr="00652B85">
        <w:rPr>
          <w:rFonts w:ascii="Verdana" w:hAnsi="Verdana"/>
          <w:sz w:val="20"/>
          <w:szCs w:val="20"/>
        </w:rPr>
        <w:t xml:space="preserve"> (Accessed: 20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Institute of British Ethics (2024) ‘Trust in politicians, business and media to act ethically is lowest in four years: IBE writes to major parties’ 17 June, Available at: </w:t>
      </w:r>
      <w:hyperlink r:id="rId41" w:history="1">
        <w:r w:rsidRPr="00652B85">
          <w:rPr>
            <w:rStyle w:val="Hyperlink"/>
            <w:rFonts w:ascii="Verdana" w:hAnsi="Verdana"/>
            <w:sz w:val="20"/>
            <w:szCs w:val="20"/>
          </w:rPr>
          <w:t>https://www.ibe.org.uk/resource/trust-in-politicians-business-and-media-to-act-ethically-is-lowest-in-four-years-ethics-charity-writes-to-major-parties.html</w:t>
        </w:r>
      </w:hyperlink>
      <w:r w:rsidRPr="00652B85">
        <w:rPr>
          <w:rFonts w:ascii="Verdana" w:hAnsi="Verdana"/>
          <w:sz w:val="20"/>
          <w:szCs w:val="20"/>
        </w:rPr>
        <w:t xml:space="preserve"> (Accessed: 20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Influenceatwork. (2013) </w:t>
      </w:r>
      <w:r w:rsidRPr="00652B85">
        <w:rPr>
          <w:rFonts w:ascii="Verdana" w:hAnsi="Verdana"/>
          <w:i/>
          <w:iCs/>
          <w:sz w:val="20"/>
          <w:szCs w:val="20"/>
        </w:rPr>
        <w:t xml:space="preserve">Science of Persuasion. </w:t>
      </w:r>
      <w:r w:rsidRPr="00652B85">
        <w:rPr>
          <w:rFonts w:ascii="Verdana" w:hAnsi="Verdana"/>
          <w:sz w:val="20"/>
          <w:szCs w:val="20"/>
        </w:rPr>
        <w:t xml:space="preserve">Available at: </w:t>
      </w:r>
      <w:hyperlink r:id="rId42" w:history="1">
        <w:r w:rsidRPr="00652B85">
          <w:rPr>
            <w:rStyle w:val="Hyperlink"/>
            <w:rFonts w:ascii="Verdana" w:hAnsi="Verdana"/>
            <w:sz w:val="20"/>
            <w:szCs w:val="20"/>
          </w:rPr>
          <w:t>https://www.youtube.com/watch?v=cFdCzN7RYbw</w:t>
        </w:r>
      </w:hyperlink>
      <w:r w:rsidRPr="00652B85">
        <w:rPr>
          <w:rFonts w:ascii="Verdana" w:hAnsi="Verdana"/>
          <w:sz w:val="20"/>
          <w:szCs w:val="20"/>
        </w:rPr>
        <w:t xml:space="preserve"> (Accessed: 18 January 2025)</w:t>
      </w:r>
    </w:p>
    <w:p w:rsidR="00652B85" w:rsidRPr="00652B85" w:rsidRDefault="00652B85" w:rsidP="00652B85">
      <w:pPr>
        <w:spacing w:after="240"/>
        <w:rPr>
          <w:rFonts w:ascii="Verdana" w:hAnsi="Verdana"/>
          <w:sz w:val="20"/>
          <w:szCs w:val="20"/>
        </w:rPr>
      </w:pPr>
      <w:r w:rsidRPr="00652B85">
        <w:rPr>
          <w:rFonts w:ascii="Verdana" w:hAnsi="Verdana"/>
          <w:sz w:val="20"/>
          <w:szCs w:val="20"/>
        </w:rPr>
        <w:t>Kenrick, D.T., Goldstein, N.J. and Braver, S.L. (eds) (2012) Six degrees of social influence : science, application, and the psychology of Robert Cialdini. 1st ed. Oxford, [England] ; Oxford University Press.</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Lufkin, B. (2020) ‘Coronavirus: The psychology of panic buying’, </w:t>
      </w:r>
      <w:r w:rsidRPr="00652B85">
        <w:rPr>
          <w:rFonts w:ascii="Verdana" w:hAnsi="Verdana"/>
          <w:i/>
          <w:iCs/>
          <w:sz w:val="20"/>
          <w:szCs w:val="20"/>
        </w:rPr>
        <w:t xml:space="preserve">BBC, </w:t>
      </w:r>
      <w:r w:rsidRPr="00652B85">
        <w:rPr>
          <w:rFonts w:ascii="Verdana" w:hAnsi="Verdana"/>
          <w:sz w:val="20"/>
          <w:szCs w:val="20"/>
        </w:rPr>
        <w:t xml:space="preserve">4 March. Available at: </w:t>
      </w:r>
      <w:hyperlink r:id="rId43" w:history="1">
        <w:r w:rsidRPr="00652B85">
          <w:rPr>
            <w:rStyle w:val="Hyperlink"/>
            <w:rFonts w:ascii="Verdana" w:hAnsi="Verdana"/>
            <w:sz w:val="20"/>
            <w:szCs w:val="20"/>
          </w:rPr>
          <w:t>https://www.bbc.com/worklife/article/20200304-coronavirus-covid-19-update-why-people-are-stockpiling</w:t>
        </w:r>
      </w:hyperlink>
      <w:r w:rsidRPr="00652B85">
        <w:rPr>
          <w:rFonts w:ascii="Verdana" w:hAnsi="Verdana"/>
          <w:sz w:val="20"/>
          <w:szCs w:val="20"/>
        </w:rPr>
        <w:t xml:space="preserve"> (Accessed: 19 January 2025).</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Maslow, A. H. (1943) ‘A theory of human motivation’. </w:t>
      </w:r>
      <w:r w:rsidRPr="00652B85">
        <w:rPr>
          <w:rFonts w:ascii="Verdana" w:hAnsi="Verdana"/>
          <w:i/>
          <w:iCs/>
          <w:sz w:val="20"/>
          <w:szCs w:val="20"/>
        </w:rPr>
        <w:t>Psychological Review</w:t>
      </w:r>
      <w:r w:rsidRPr="00652B85">
        <w:rPr>
          <w:rFonts w:ascii="Verdana" w:hAnsi="Verdana"/>
          <w:sz w:val="20"/>
          <w:szCs w:val="20"/>
        </w:rPr>
        <w:t xml:space="preserve">, 50(4), pp. 370–396. Available at: </w:t>
      </w:r>
      <w:hyperlink r:id="rId44" w:history="1">
        <w:r w:rsidRPr="00652B85">
          <w:rPr>
            <w:rStyle w:val="Hyperlink"/>
            <w:rFonts w:ascii="Verdana" w:hAnsi="Verdana"/>
            <w:sz w:val="20"/>
            <w:szCs w:val="20"/>
          </w:rPr>
          <w:t>https://doi.org/10.1037/h0054346</w:t>
        </w:r>
      </w:hyperlink>
      <w:r w:rsidRPr="00652B85">
        <w:rPr>
          <w:rFonts w:ascii="Verdana" w:hAnsi="Verdana"/>
          <w:sz w:val="20"/>
          <w:szCs w:val="20"/>
        </w:rPr>
        <w:t xml:space="preserve">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O’Callaghan Lewis, E., MacKenzie, D., Kaminsky, J. (2021) ‘Exploring equity: How equity norms have been applied implicitly and explicitly in transportation research and practice’ </w:t>
      </w:r>
      <w:r w:rsidRPr="00652B85">
        <w:rPr>
          <w:rFonts w:ascii="Verdana" w:hAnsi="Verdana"/>
          <w:i/>
          <w:iCs/>
          <w:sz w:val="20"/>
          <w:szCs w:val="20"/>
        </w:rPr>
        <w:t>Transportation Research Interdisciplinary Perspectives</w:t>
      </w:r>
      <w:r w:rsidRPr="00652B85">
        <w:rPr>
          <w:rFonts w:ascii="Verdana" w:hAnsi="Verdana"/>
          <w:sz w:val="20"/>
          <w:szCs w:val="20"/>
        </w:rPr>
        <w:t xml:space="preserve">, 9. Available at: </w:t>
      </w:r>
      <w:hyperlink r:id="rId45" w:history="1">
        <w:r w:rsidRPr="00652B85">
          <w:rPr>
            <w:rStyle w:val="Hyperlink"/>
            <w:rFonts w:ascii="Verdana" w:hAnsi="Verdana"/>
            <w:sz w:val="20"/>
            <w:szCs w:val="20"/>
          </w:rPr>
          <w:t>https://doi.org/10.1016/j.trip.2021.100332</w:t>
        </w:r>
      </w:hyperlink>
      <w:r w:rsidRPr="00652B85">
        <w:rPr>
          <w:rFonts w:ascii="Verdana" w:hAnsi="Verdana"/>
          <w:sz w:val="20"/>
          <w:szCs w:val="20"/>
        </w:rPr>
        <w:t xml:space="preserve">.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PSA (Professional Standards Council) (2021) </w:t>
      </w:r>
      <w:r w:rsidRPr="00652B85">
        <w:rPr>
          <w:rFonts w:ascii="Verdana" w:hAnsi="Verdana"/>
          <w:i/>
          <w:iCs/>
          <w:sz w:val="20"/>
          <w:szCs w:val="20"/>
        </w:rPr>
        <w:t>What is a Profession?</w:t>
      </w:r>
      <w:r w:rsidRPr="00652B85">
        <w:rPr>
          <w:rFonts w:ascii="Verdana" w:hAnsi="Verdana"/>
          <w:sz w:val="20"/>
          <w:szCs w:val="20"/>
        </w:rPr>
        <w:t xml:space="preserve"> Available at: </w:t>
      </w:r>
      <w:hyperlink r:id="rId46" w:history="1">
        <w:r w:rsidRPr="00652B85">
          <w:rPr>
            <w:rStyle w:val="Hyperlink"/>
            <w:rFonts w:ascii="Verdana" w:hAnsi="Verdana"/>
            <w:sz w:val="20"/>
            <w:szCs w:val="20"/>
          </w:rPr>
          <w:t>https://professions.org.au/what-is-a-professional/</w:t>
        </w:r>
      </w:hyperlink>
      <w:r w:rsidRPr="00652B85">
        <w:rPr>
          <w:rFonts w:ascii="Verdana" w:hAnsi="Verdana"/>
          <w:sz w:val="20"/>
          <w:szCs w:val="20"/>
        </w:rPr>
        <w:t xml:space="preserve"> (Accessed: 15 January 2025).</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Psych Safety (2021) </w:t>
      </w:r>
      <w:r w:rsidRPr="00652B85">
        <w:rPr>
          <w:rFonts w:ascii="Verdana" w:hAnsi="Verdana"/>
          <w:i/>
          <w:iCs/>
          <w:sz w:val="20"/>
          <w:szCs w:val="20"/>
        </w:rPr>
        <w:t xml:space="preserve">Psychological safety: Maslow’s </w:t>
      </w:r>
      <w:proofErr w:type="spellStart"/>
      <w:r w:rsidRPr="00652B85">
        <w:rPr>
          <w:rFonts w:ascii="Verdana" w:hAnsi="Verdana"/>
          <w:i/>
          <w:iCs/>
          <w:sz w:val="20"/>
          <w:szCs w:val="20"/>
        </w:rPr>
        <w:t>Hirarchy</w:t>
      </w:r>
      <w:proofErr w:type="spellEnd"/>
      <w:r w:rsidRPr="00652B85">
        <w:rPr>
          <w:rFonts w:ascii="Verdana" w:hAnsi="Verdana"/>
          <w:i/>
          <w:iCs/>
          <w:sz w:val="20"/>
          <w:szCs w:val="20"/>
        </w:rPr>
        <w:t xml:space="preserve"> of Needs. </w:t>
      </w:r>
      <w:r w:rsidRPr="00652B85">
        <w:rPr>
          <w:rFonts w:ascii="Verdana" w:hAnsi="Verdana"/>
          <w:sz w:val="20"/>
          <w:szCs w:val="20"/>
        </w:rPr>
        <w:t xml:space="preserve">Available at: </w:t>
      </w:r>
      <w:hyperlink r:id="rId47" w:history="1">
        <w:r w:rsidRPr="00652B85">
          <w:rPr>
            <w:rStyle w:val="Hyperlink"/>
            <w:rFonts w:ascii="Verdana" w:hAnsi="Verdana"/>
            <w:sz w:val="20"/>
            <w:szCs w:val="20"/>
          </w:rPr>
          <w:t>https://psychsafety.com/psychological-safety-newsletter-31/</w:t>
        </w:r>
      </w:hyperlink>
      <w:r w:rsidRPr="00652B85">
        <w:rPr>
          <w:rFonts w:ascii="Verdana" w:hAnsi="Verdana"/>
          <w:sz w:val="20"/>
          <w:szCs w:val="20"/>
        </w:rPr>
        <w:t xml:space="preserve"> (Accessed: 20 January 2025). </w:t>
      </w:r>
    </w:p>
    <w:p w:rsidR="00652B85" w:rsidRPr="00652B85" w:rsidRDefault="00652B85" w:rsidP="00652B85">
      <w:pPr>
        <w:spacing w:after="240"/>
        <w:rPr>
          <w:rFonts w:ascii="Verdana" w:hAnsi="Verdana"/>
          <w:sz w:val="20"/>
          <w:szCs w:val="20"/>
        </w:rPr>
      </w:pPr>
      <w:proofErr w:type="spellStart"/>
      <w:r w:rsidRPr="00652B85">
        <w:rPr>
          <w:rFonts w:ascii="Verdana" w:hAnsi="Verdana"/>
          <w:sz w:val="20"/>
          <w:szCs w:val="20"/>
        </w:rPr>
        <w:lastRenderedPageBreak/>
        <w:t>Restubog</w:t>
      </w:r>
      <w:proofErr w:type="spellEnd"/>
      <w:r w:rsidRPr="00652B85">
        <w:rPr>
          <w:rFonts w:ascii="Verdana" w:hAnsi="Verdana"/>
          <w:sz w:val="20"/>
          <w:szCs w:val="20"/>
        </w:rPr>
        <w:t xml:space="preserve">, S. L. D., </w:t>
      </w:r>
      <w:proofErr w:type="spellStart"/>
      <w:r w:rsidRPr="00652B85">
        <w:rPr>
          <w:rFonts w:ascii="Verdana" w:hAnsi="Verdana"/>
          <w:sz w:val="20"/>
          <w:szCs w:val="20"/>
        </w:rPr>
        <w:t>Kiazad</w:t>
      </w:r>
      <w:proofErr w:type="spellEnd"/>
      <w:r w:rsidRPr="00652B85">
        <w:rPr>
          <w:rFonts w:ascii="Verdana" w:hAnsi="Verdana"/>
          <w:sz w:val="20"/>
          <w:szCs w:val="20"/>
        </w:rPr>
        <w:t xml:space="preserve">, K., and </w:t>
      </w:r>
      <w:proofErr w:type="spellStart"/>
      <w:r w:rsidRPr="00652B85">
        <w:rPr>
          <w:rFonts w:ascii="Verdana" w:hAnsi="Verdana"/>
          <w:sz w:val="20"/>
          <w:szCs w:val="20"/>
        </w:rPr>
        <w:t>Kiewitz</w:t>
      </w:r>
      <w:proofErr w:type="spellEnd"/>
      <w:r w:rsidRPr="00652B85">
        <w:rPr>
          <w:rFonts w:ascii="Verdana" w:hAnsi="Verdana"/>
          <w:sz w:val="20"/>
          <w:szCs w:val="20"/>
        </w:rPr>
        <w:t xml:space="preserve">, C. (2015) ‘Psychological Contracts’. </w:t>
      </w:r>
      <w:r w:rsidRPr="00652B85">
        <w:rPr>
          <w:rFonts w:ascii="Verdana" w:hAnsi="Verdana"/>
          <w:i/>
          <w:iCs/>
          <w:sz w:val="20"/>
          <w:szCs w:val="20"/>
        </w:rPr>
        <w:t xml:space="preserve">International Encyclopaedia of the Social &amp; </w:t>
      </w:r>
      <w:proofErr w:type="spellStart"/>
      <w:r w:rsidRPr="00652B85">
        <w:rPr>
          <w:rFonts w:ascii="Verdana" w:hAnsi="Verdana"/>
          <w:i/>
          <w:iCs/>
          <w:sz w:val="20"/>
          <w:szCs w:val="20"/>
        </w:rPr>
        <w:t>Behavioral</w:t>
      </w:r>
      <w:proofErr w:type="spellEnd"/>
      <w:r w:rsidRPr="00652B85">
        <w:rPr>
          <w:rFonts w:ascii="Verdana" w:hAnsi="Verdana"/>
          <w:i/>
          <w:iCs/>
          <w:sz w:val="20"/>
          <w:szCs w:val="20"/>
        </w:rPr>
        <w:t xml:space="preserve"> Sciences, </w:t>
      </w:r>
      <w:r w:rsidRPr="00652B85">
        <w:rPr>
          <w:rFonts w:ascii="Verdana" w:hAnsi="Verdana"/>
          <w:sz w:val="20"/>
          <w:szCs w:val="20"/>
        </w:rPr>
        <w:t xml:space="preserve">2, pp. 366-371. Available at: </w:t>
      </w:r>
      <w:hyperlink r:id="rId48" w:history="1">
        <w:r w:rsidRPr="00652B85">
          <w:rPr>
            <w:rStyle w:val="Hyperlink"/>
            <w:rFonts w:ascii="Verdana" w:hAnsi="Verdana"/>
            <w:sz w:val="20"/>
            <w:szCs w:val="20"/>
          </w:rPr>
          <w:t>https://doi.org/10.1016/B978-0-08-097086-8.22035-7</w:t>
        </w:r>
      </w:hyperlink>
      <w:r w:rsidRPr="00652B85">
        <w:rPr>
          <w:rFonts w:ascii="Verdana" w:hAnsi="Verdana"/>
          <w:sz w:val="20"/>
          <w:szCs w:val="20"/>
        </w:rPr>
        <w:t xml:space="preserve">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S4C (2024b) </w:t>
      </w:r>
      <w:r w:rsidRPr="00652B85">
        <w:rPr>
          <w:rFonts w:ascii="Verdana" w:hAnsi="Verdana"/>
          <w:i/>
          <w:iCs/>
          <w:sz w:val="20"/>
          <w:szCs w:val="20"/>
        </w:rPr>
        <w:t xml:space="preserve">S4C Action Plan. </w:t>
      </w:r>
      <w:r w:rsidRPr="00652B85">
        <w:rPr>
          <w:rFonts w:ascii="Verdana" w:hAnsi="Verdana"/>
          <w:sz w:val="20"/>
          <w:szCs w:val="20"/>
        </w:rPr>
        <w:t xml:space="preserve">Available at: </w:t>
      </w:r>
      <w:hyperlink r:id="rId49" w:history="1">
        <w:r w:rsidRPr="00652B85">
          <w:rPr>
            <w:rStyle w:val="Hyperlink"/>
            <w:rFonts w:ascii="Verdana" w:hAnsi="Verdana"/>
            <w:sz w:val="20"/>
            <w:szCs w:val="20"/>
          </w:rPr>
          <w:t>https://www.s4c.cymru/en/about-us/page/61671/s4c-action-plan/</w:t>
        </w:r>
      </w:hyperlink>
      <w:r w:rsidRPr="00652B85">
        <w:rPr>
          <w:rFonts w:ascii="Verdana" w:hAnsi="Verdana"/>
          <w:sz w:val="20"/>
          <w:szCs w:val="20"/>
        </w:rPr>
        <w:t xml:space="preserve"> (Accessed: 20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S4C (2024c) </w:t>
      </w:r>
      <w:proofErr w:type="spellStart"/>
      <w:r w:rsidRPr="00652B85">
        <w:rPr>
          <w:rFonts w:ascii="Verdana" w:hAnsi="Verdana"/>
          <w:i/>
          <w:iCs/>
          <w:sz w:val="20"/>
          <w:szCs w:val="20"/>
        </w:rPr>
        <w:t>Arolwg</w:t>
      </w:r>
      <w:proofErr w:type="spellEnd"/>
      <w:r w:rsidRPr="00652B85">
        <w:rPr>
          <w:rFonts w:ascii="Verdana" w:hAnsi="Verdana"/>
          <w:i/>
          <w:iCs/>
          <w:sz w:val="20"/>
          <w:szCs w:val="20"/>
        </w:rPr>
        <w:t xml:space="preserve"> </w:t>
      </w:r>
      <w:proofErr w:type="spellStart"/>
      <w:r w:rsidRPr="00652B85">
        <w:rPr>
          <w:rFonts w:ascii="Verdana" w:hAnsi="Verdana"/>
          <w:i/>
          <w:iCs/>
          <w:sz w:val="20"/>
          <w:szCs w:val="20"/>
        </w:rPr>
        <w:t>pwls</w:t>
      </w:r>
      <w:proofErr w:type="spellEnd"/>
      <w:r w:rsidRPr="00652B85">
        <w:rPr>
          <w:rFonts w:ascii="Verdana" w:hAnsi="Verdana"/>
          <w:i/>
          <w:iCs/>
          <w:sz w:val="20"/>
          <w:szCs w:val="20"/>
        </w:rPr>
        <w:t xml:space="preserve"> Tachwedd 2024</w:t>
      </w:r>
      <w:r w:rsidRPr="00652B85">
        <w:rPr>
          <w:rFonts w:ascii="Verdana" w:hAnsi="Verdana"/>
          <w:sz w:val="20"/>
          <w:szCs w:val="20"/>
        </w:rPr>
        <w:t xml:space="preserve">. S4C: Unpublished.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S4C (2024a) </w:t>
      </w:r>
      <w:r w:rsidRPr="00652B85">
        <w:rPr>
          <w:rFonts w:ascii="Verdana" w:hAnsi="Verdana"/>
          <w:i/>
          <w:iCs/>
          <w:sz w:val="20"/>
          <w:szCs w:val="20"/>
        </w:rPr>
        <w:t xml:space="preserve">Our culture code. </w:t>
      </w:r>
      <w:r w:rsidRPr="00652B85">
        <w:rPr>
          <w:rFonts w:ascii="Verdana" w:hAnsi="Verdana"/>
          <w:sz w:val="20"/>
          <w:szCs w:val="20"/>
        </w:rPr>
        <w:t xml:space="preserve">S4C: Unpublished. </w:t>
      </w:r>
    </w:p>
    <w:p w:rsidR="00652B85" w:rsidRPr="00652B85" w:rsidRDefault="00652B85" w:rsidP="00652B85">
      <w:pPr>
        <w:spacing w:after="240"/>
        <w:rPr>
          <w:rFonts w:ascii="Verdana" w:hAnsi="Verdana"/>
          <w:sz w:val="20"/>
          <w:szCs w:val="20"/>
        </w:rPr>
      </w:pPr>
      <w:proofErr w:type="spellStart"/>
      <w:r w:rsidRPr="00652B85">
        <w:rPr>
          <w:rFonts w:ascii="Verdana" w:hAnsi="Verdana"/>
          <w:sz w:val="20"/>
          <w:szCs w:val="20"/>
        </w:rPr>
        <w:t>Sagiv</w:t>
      </w:r>
      <w:proofErr w:type="spellEnd"/>
      <w:r w:rsidRPr="00652B85">
        <w:rPr>
          <w:rFonts w:ascii="Verdana" w:hAnsi="Verdana"/>
          <w:sz w:val="20"/>
          <w:szCs w:val="20"/>
        </w:rPr>
        <w:t xml:space="preserve">, L., </w:t>
      </w:r>
      <w:proofErr w:type="spellStart"/>
      <w:r w:rsidRPr="00652B85">
        <w:rPr>
          <w:rFonts w:ascii="Verdana" w:hAnsi="Verdana"/>
          <w:sz w:val="20"/>
          <w:szCs w:val="20"/>
        </w:rPr>
        <w:t>Roccas</w:t>
      </w:r>
      <w:proofErr w:type="spellEnd"/>
      <w:r w:rsidRPr="00652B85">
        <w:rPr>
          <w:rFonts w:ascii="Verdana" w:hAnsi="Verdana"/>
          <w:sz w:val="20"/>
          <w:szCs w:val="20"/>
        </w:rPr>
        <w:t xml:space="preserve">, S., </w:t>
      </w:r>
      <w:proofErr w:type="spellStart"/>
      <w:r w:rsidRPr="00652B85">
        <w:rPr>
          <w:rFonts w:ascii="Verdana" w:hAnsi="Verdana"/>
          <w:sz w:val="20"/>
          <w:szCs w:val="20"/>
        </w:rPr>
        <w:t>Cieciuch</w:t>
      </w:r>
      <w:proofErr w:type="spellEnd"/>
      <w:r w:rsidRPr="00652B85">
        <w:rPr>
          <w:rFonts w:ascii="Verdana" w:hAnsi="Verdana"/>
          <w:sz w:val="20"/>
          <w:szCs w:val="20"/>
        </w:rPr>
        <w:t xml:space="preserve">, J., Schwartz, S. H. (2017) ‘Personal values in human life’, </w:t>
      </w:r>
      <w:r w:rsidRPr="00652B85">
        <w:rPr>
          <w:rFonts w:ascii="Verdana" w:hAnsi="Verdana"/>
          <w:i/>
          <w:iCs/>
          <w:sz w:val="20"/>
          <w:szCs w:val="20"/>
        </w:rPr>
        <w:t xml:space="preserve">Nature Human Behaviour, </w:t>
      </w:r>
      <w:r w:rsidRPr="00652B85">
        <w:rPr>
          <w:rFonts w:ascii="Verdana" w:hAnsi="Verdana"/>
          <w:sz w:val="20"/>
          <w:szCs w:val="20"/>
        </w:rPr>
        <w:t xml:space="preserve">1(9), pp. 630-639. Available at: https://DOI: </w:t>
      </w:r>
      <w:hyperlink r:id="rId50" w:history="1">
        <w:r w:rsidRPr="00652B85">
          <w:rPr>
            <w:rStyle w:val="Hyperlink"/>
            <w:rFonts w:ascii="Verdana" w:hAnsi="Verdana"/>
            <w:sz w:val="20"/>
            <w:szCs w:val="20"/>
          </w:rPr>
          <w:t>https://doi.org/10.1038/s41562-017-0185-3</w:t>
        </w:r>
      </w:hyperlink>
      <w:r w:rsidRPr="00652B85">
        <w:rPr>
          <w:rStyle w:val="Hyperlink"/>
          <w:rFonts w:ascii="Verdana" w:hAnsi="Verdana"/>
          <w:sz w:val="20"/>
          <w:szCs w:val="20"/>
        </w:rPr>
        <w:t xml:space="preserve">.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Sprouts (2017) </w:t>
      </w:r>
      <w:r w:rsidRPr="00652B85">
        <w:rPr>
          <w:rFonts w:ascii="Verdana" w:hAnsi="Verdana"/>
          <w:i/>
          <w:iCs/>
          <w:sz w:val="20"/>
          <w:szCs w:val="20"/>
        </w:rPr>
        <w:t xml:space="preserve">Maslow’s Hierarchy of Needs. </w:t>
      </w:r>
      <w:r w:rsidRPr="00652B85">
        <w:rPr>
          <w:rFonts w:ascii="Verdana" w:hAnsi="Verdana"/>
          <w:sz w:val="20"/>
          <w:szCs w:val="20"/>
        </w:rPr>
        <w:t xml:space="preserve">Available at: </w:t>
      </w:r>
      <w:hyperlink r:id="rId51" w:history="1">
        <w:r w:rsidRPr="00652B85">
          <w:rPr>
            <w:rStyle w:val="Hyperlink"/>
            <w:rFonts w:ascii="Verdana" w:hAnsi="Verdana"/>
            <w:sz w:val="20"/>
            <w:szCs w:val="20"/>
          </w:rPr>
          <w:t>https://www.youtube.com/watch?v=O-4ithG_07Q</w:t>
        </w:r>
      </w:hyperlink>
      <w:r w:rsidRPr="00652B85">
        <w:rPr>
          <w:rFonts w:ascii="Verdana" w:hAnsi="Verdana"/>
          <w:sz w:val="20"/>
          <w:szCs w:val="20"/>
        </w:rPr>
        <w:t xml:space="preserve"> (Accessed: 20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The Law Society (2019) </w:t>
      </w:r>
      <w:r w:rsidRPr="00652B85">
        <w:rPr>
          <w:rFonts w:ascii="Verdana" w:hAnsi="Verdana"/>
          <w:i/>
          <w:iCs/>
          <w:sz w:val="20"/>
          <w:szCs w:val="20"/>
        </w:rPr>
        <w:t>SRA Standards and Regulations</w:t>
      </w:r>
      <w:r w:rsidRPr="00652B85">
        <w:rPr>
          <w:rFonts w:ascii="Verdana" w:hAnsi="Verdana"/>
          <w:sz w:val="20"/>
          <w:szCs w:val="20"/>
        </w:rPr>
        <w:t xml:space="preserve">. Available at: </w:t>
      </w:r>
      <w:hyperlink r:id="rId52" w:history="1">
        <w:r w:rsidRPr="00652B85">
          <w:rPr>
            <w:rStyle w:val="Hyperlink"/>
            <w:rFonts w:ascii="Verdana" w:hAnsi="Verdana"/>
            <w:sz w:val="20"/>
            <w:szCs w:val="20"/>
          </w:rPr>
          <w:t>https://www.lawsociety.org.uk/topics/regulation/sra-standards-and-regulations</w:t>
        </w:r>
      </w:hyperlink>
      <w:r w:rsidRPr="00652B85">
        <w:rPr>
          <w:rFonts w:ascii="Verdana" w:hAnsi="Verdana"/>
          <w:sz w:val="20"/>
          <w:szCs w:val="20"/>
        </w:rPr>
        <w:t xml:space="preserve"> (Accessed: 5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Toth, A. (2024) ‘Labour freebies: The gifts Starmer and other MPs have accepted as PM under fire’, </w:t>
      </w:r>
      <w:r w:rsidRPr="00652B85">
        <w:rPr>
          <w:rFonts w:ascii="Verdana" w:hAnsi="Verdana"/>
          <w:i/>
          <w:iCs/>
          <w:sz w:val="20"/>
          <w:szCs w:val="20"/>
        </w:rPr>
        <w:t>Independent</w:t>
      </w:r>
      <w:r w:rsidRPr="00652B85">
        <w:rPr>
          <w:rFonts w:ascii="Verdana" w:hAnsi="Verdana"/>
          <w:sz w:val="20"/>
          <w:szCs w:val="20"/>
        </w:rPr>
        <w:t xml:space="preserve">, 28 September. Available at: </w:t>
      </w:r>
      <w:hyperlink r:id="rId53" w:history="1">
        <w:r w:rsidRPr="00652B85">
          <w:rPr>
            <w:rStyle w:val="Hyperlink"/>
            <w:rFonts w:ascii="Verdana" w:hAnsi="Verdana"/>
            <w:sz w:val="20"/>
            <w:szCs w:val="20"/>
          </w:rPr>
          <w:t>https://www.independent.co.uk/news/uk/politics/starmer-labour-freebies-gifts-lord-alli-b2620508.html</w:t>
        </w:r>
      </w:hyperlink>
      <w:r w:rsidRPr="00652B85">
        <w:rPr>
          <w:rFonts w:ascii="Verdana" w:hAnsi="Verdana"/>
          <w:sz w:val="20"/>
          <w:szCs w:val="20"/>
        </w:rPr>
        <w:t xml:space="preserve"> (Accessed: 19 January 2025). </w:t>
      </w:r>
    </w:p>
    <w:p w:rsidR="00652B85" w:rsidRPr="00652B85" w:rsidRDefault="00652B85" w:rsidP="00652B85">
      <w:pPr>
        <w:spacing w:after="240"/>
        <w:rPr>
          <w:rFonts w:ascii="Verdana" w:hAnsi="Verdana"/>
          <w:sz w:val="20"/>
          <w:szCs w:val="20"/>
        </w:rPr>
      </w:pPr>
      <w:r w:rsidRPr="00652B85">
        <w:rPr>
          <w:rFonts w:ascii="Verdana" w:hAnsi="Verdana"/>
          <w:sz w:val="20"/>
          <w:szCs w:val="20"/>
        </w:rPr>
        <w:t xml:space="preserve">Wyatt, H. (2024) ‘Next loses equal pay tribunal after basing pay on market rates’, </w:t>
      </w:r>
      <w:r w:rsidRPr="00652B85">
        <w:rPr>
          <w:rFonts w:ascii="Verdana" w:hAnsi="Verdana"/>
          <w:i/>
          <w:iCs/>
          <w:sz w:val="20"/>
          <w:szCs w:val="20"/>
        </w:rPr>
        <w:t xml:space="preserve">HR, </w:t>
      </w:r>
      <w:r w:rsidRPr="00652B85">
        <w:rPr>
          <w:rFonts w:ascii="Verdana" w:hAnsi="Verdana"/>
          <w:sz w:val="20"/>
          <w:szCs w:val="20"/>
        </w:rPr>
        <w:t xml:space="preserve">28 August. Available at: </w:t>
      </w:r>
      <w:hyperlink r:id="rId54" w:history="1">
        <w:r w:rsidRPr="00652B85">
          <w:rPr>
            <w:rStyle w:val="Hyperlink"/>
            <w:rFonts w:ascii="Verdana" w:hAnsi="Verdana"/>
            <w:sz w:val="20"/>
            <w:szCs w:val="20"/>
          </w:rPr>
          <w:t>https://www.hrmagazine.co.uk/content/news/next-loses-equal-pay-tribunal-after-basing-pay-on-market-rates/</w:t>
        </w:r>
      </w:hyperlink>
      <w:r w:rsidRPr="00652B85">
        <w:rPr>
          <w:rFonts w:ascii="Verdana" w:hAnsi="Verdana"/>
          <w:sz w:val="20"/>
          <w:szCs w:val="20"/>
        </w:rPr>
        <w:t xml:space="preserve"> (Accessed: 20 January 2025).</w:t>
      </w:r>
    </w:p>
    <w:p w:rsidR="00652B85" w:rsidRPr="00652B85" w:rsidRDefault="00652B85" w:rsidP="00652B85">
      <w:pPr>
        <w:spacing w:after="240"/>
        <w:rPr>
          <w:rFonts w:ascii="Verdana" w:hAnsi="Verdana"/>
          <w:sz w:val="20"/>
          <w:szCs w:val="20"/>
        </w:rPr>
      </w:pPr>
    </w:p>
    <w:p w:rsidR="00652B85" w:rsidRPr="00652B85" w:rsidRDefault="00652B85" w:rsidP="00652B85">
      <w:pPr>
        <w:spacing w:after="240"/>
        <w:rPr>
          <w:rFonts w:ascii="Verdana" w:hAnsi="Verdana"/>
          <w:b/>
          <w:bCs/>
          <w:i/>
          <w:iCs/>
          <w:sz w:val="20"/>
          <w:szCs w:val="20"/>
        </w:rPr>
      </w:pPr>
    </w:p>
    <w:p w:rsidR="00CC5B10" w:rsidRPr="00652B85" w:rsidRDefault="00CC5B10" w:rsidP="00652B85">
      <w:pPr>
        <w:rPr>
          <w:rFonts w:ascii="Verdana" w:hAnsi="Verdana"/>
          <w:sz w:val="20"/>
          <w:szCs w:val="20"/>
        </w:rPr>
      </w:pPr>
    </w:p>
    <w:sectPr w:rsidR="00CC5B10" w:rsidRPr="00652B85" w:rsidSect="00652B85">
      <w:headerReference w:type="default" r:id="rId55"/>
      <w:type w:val="nextPage"/>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B5C37" w:rsidRDefault="009B5C37" w:rsidP="00652B85">
      <w:pPr>
        <w:spacing w:line="240" w:lineRule="auto"/>
      </w:pPr>
      <w:r>
        <w:separator/>
      </w:r>
    </w:p>
  </w:endnote>
  <w:endnote w:type="continuationSeparator" w:id="0">
    <w:p w:rsidR="009B5C37" w:rsidRDefault="009B5C37" w:rsidP="00652B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B5C37" w:rsidRDefault="009B5C37" w:rsidP="00652B85">
      <w:pPr>
        <w:spacing w:line="240" w:lineRule="auto"/>
      </w:pPr>
      <w:r>
        <w:separator/>
      </w:r>
    </w:p>
  </w:footnote>
  <w:footnote w:type="continuationSeparator" w:id="0">
    <w:p w:rsidR="009B5C37" w:rsidRDefault="009B5C37" w:rsidP="00652B8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00000" w:rsidRDefault="00000000">
    <w:pPr>
      <w:pStyle w:val="Header"/>
    </w:pPr>
    <w:r>
      <w:t>WORD COUNT 3250 +10%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C45911"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C45911"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C45911"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C45911"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C45911"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C45911"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6537852"/>
    <w:multiLevelType w:val="hybridMultilevel"/>
    <w:tmpl w:val="8AE873DE"/>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2"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3455029">
    <w:abstractNumId w:val="4"/>
  </w:num>
  <w:num w:numId="2" w16cid:durableId="89932276">
    <w:abstractNumId w:val="25"/>
  </w:num>
  <w:num w:numId="3" w16cid:durableId="4288016">
    <w:abstractNumId w:val="45"/>
  </w:num>
  <w:num w:numId="4" w16cid:durableId="952059903">
    <w:abstractNumId w:val="37"/>
  </w:num>
  <w:num w:numId="5" w16cid:durableId="1123115856">
    <w:abstractNumId w:val="23"/>
  </w:num>
  <w:num w:numId="6" w16cid:durableId="816073825">
    <w:abstractNumId w:val="8"/>
  </w:num>
  <w:num w:numId="7" w16cid:durableId="1858275776">
    <w:abstractNumId w:val="38"/>
  </w:num>
  <w:num w:numId="8" w16cid:durableId="761948105">
    <w:abstractNumId w:val="11"/>
  </w:num>
  <w:num w:numId="9" w16cid:durableId="1344549647">
    <w:abstractNumId w:val="16"/>
  </w:num>
  <w:num w:numId="10" w16cid:durableId="271473354">
    <w:abstractNumId w:val="26"/>
  </w:num>
  <w:num w:numId="11" w16cid:durableId="1096025090">
    <w:abstractNumId w:val="10"/>
  </w:num>
  <w:num w:numId="12" w16cid:durableId="1626424635">
    <w:abstractNumId w:val="22"/>
  </w:num>
  <w:num w:numId="13" w16cid:durableId="759300781">
    <w:abstractNumId w:val="46"/>
  </w:num>
  <w:num w:numId="14" w16cid:durableId="1684819689">
    <w:abstractNumId w:val="20"/>
  </w:num>
  <w:num w:numId="15" w16cid:durableId="2071536625">
    <w:abstractNumId w:val="31"/>
  </w:num>
  <w:num w:numId="16" w16cid:durableId="528883711">
    <w:abstractNumId w:val="44"/>
  </w:num>
  <w:num w:numId="17" w16cid:durableId="872035712">
    <w:abstractNumId w:val="43"/>
  </w:num>
  <w:num w:numId="18" w16cid:durableId="564609133">
    <w:abstractNumId w:val="34"/>
  </w:num>
  <w:num w:numId="19" w16cid:durableId="1337422634">
    <w:abstractNumId w:val="27"/>
  </w:num>
  <w:num w:numId="20" w16cid:durableId="1547840036">
    <w:abstractNumId w:val="12"/>
  </w:num>
  <w:num w:numId="21" w16cid:durableId="1615138689">
    <w:abstractNumId w:val="24"/>
  </w:num>
  <w:num w:numId="22" w16cid:durableId="120853992">
    <w:abstractNumId w:val="29"/>
  </w:num>
  <w:num w:numId="23" w16cid:durableId="699471364">
    <w:abstractNumId w:val="5"/>
  </w:num>
  <w:num w:numId="24" w16cid:durableId="1133447772">
    <w:abstractNumId w:val="0"/>
  </w:num>
  <w:num w:numId="25" w16cid:durableId="196435362">
    <w:abstractNumId w:val="6"/>
  </w:num>
  <w:num w:numId="26" w16cid:durableId="1390419001">
    <w:abstractNumId w:val="9"/>
  </w:num>
  <w:num w:numId="27" w16cid:durableId="1646617297">
    <w:abstractNumId w:val="39"/>
  </w:num>
  <w:num w:numId="28" w16cid:durableId="691809746">
    <w:abstractNumId w:val="32"/>
  </w:num>
  <w:num w:numId="29" w16cid:durableId="56637082">
    <w:abstractNumId w:val="35"/>
  </w:num>
  <w:num w:numId="30" w16cid:durableId="1792629258">
    <w:abstractNumId w:val="30"/>
  </w:num>
  <w:num w:numId="31" w16cid:durableId="204177309">
    <w:abstractNumId w:val="19"/>
  </w:num>
  <w:num w:numId="32" w16cid:durableId="269550699">
    <w:abstractNumId w:val="3"/>
  </w:num>
  <w:num w:numId="33" w16cid:durableId="748574580">
    <w:abstractNumId w:val="21"/>
  </w:num>
  <w:num w:numId="34" w16cid:durableId="1409499221">
    <w:abstractNumId w:val="42"/>
  </w:num>
  <w:num w:numId="35" w16cid:durableId="734397860">
    <w:abstractNumId w:val="15"/>
  </w:num>
  <w:num w:numId="36" w16cid:durableId="481046190">
    <w:abstractNumId w:val="14"/>
  </w:num>
  <w:num w:numId="37" w16cid:durableId="2146315640">
    <w:abstractNumId w:val="40"/>
  </w:num>
  <w:num w:numId="38" w16cid:durableId="2137286361">
    <w:abstractNumId w:val="2"/>
  </w:num>
  <w:num w:numId="39" w16cid:durableId="1332871200">
    <w:abstractNumId w:val="17"/>
  </w:num>
  <w:num w:numId="40" w16cid:durableId="1768690977">
    <w:abstractNumId w:val="13"/>
  </w:num>
  <w:num w:numId="41" w16cid:durableId="1277904200">
    <w:abstractNumId w:val="1"/>
  </w:num>
  <w:num w:numId="42" w16cid:durableId="301469900">
    <w:abstractNumId w:val="18"/>
  </w:num>
  <w:num w:numId="43" w16cid:durableId="167986241">
    <w:abstractNumId w:val="41"/>
  </w:num>
  <w:num w:numId="44" w16cid:durableId="652216858">
    <w:abstractNumId w:val="36"/>
  </w:num>
  <w:num w:numId="45" w16cid:durableId="1047873701">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7" w16cid:durableId="192402782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B85"/>
    <w:rsid w:val="00034EA5"/>
    <w:rsid w:val="000551AF"/>
    <w:rsid w:val="001878D7"/>
    <w:rsid w:val="00441BAD"/>
    <w:rsid w:val="00534196"/>
    <w:rsid w:val="00652B85"/>
    <w:rsid w:val="008878A2"/>
    <w:rsid w:val="009B5C37"/>
    <w:rsid w:val="009F0776"/>
    <w:rsid w:val="00A048D4"/>
    <w:rsid w:val="00A44AA6"/>
    <w:rsid w:val="00A933A2"/>
    <w:rsid w:val="00AF23BB"/>
    <w:rsid w:val="00CC5B10"/>
    <w:rsid w:val="00D054AF"/>
    <w:rsid w:val="00E719C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BB5E5"/>
  <w15:chartTrackingRefBased/>
  <w15:docId w15:val="{40F72DE9-BA51-4AE5-841D-26197BC6A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52B85"/>
    <w:pPr>
      <w:spacing w:after="0"/>
    </w:pPr>
    <w:rPr>
      <w:rFonts w:ascii="Arial" w:hAnsi="Arial"/>
      <w:szCs w:val="24"/>
      <w:lang w:val="en-GB"/>
      <w14:ligatures w14:val="none"/>
    </w:rPr>
  </w:style>
  <w:style w:type="paragraph" w:styleId="Heading1">
    <w:name w:val="heading 1"/>
    <w:basedOn w:val="Unittitle"/>
    <w:next w:val="Normal"/>
    <w:link w:val="Heading1Char"/>
    <w:uiPriority w:val="9"/>
    <w:qFormat/>
    <w:rsid w:val="00652B85"/>
    <w:pPr>
      <w:spacing w:after="360"/>
    </w:pPr>
    <w:rPr>
      <w:rFonts w:ascii="Georgia" w:hAnsi="Georgia"/>
      <w:b w:val="0"/>
      <w:bCs w:val="0"/>
      <w:i/>
      <w:iCs/>
      <w:color w:val="833C0B" w:themeColor="accent2" w:themeShade="80"/>
      <w:sz w:val="48"/>
      <w:szCs w:val="48"/>
    </w:rPr>
  </w:style>
  <w:style w:type="paragraph" w:styleId="Heading2">
    <w:name w:val="heading 2"/>
    <w:basedOn w:val="Normal"/>
    <w:next w:val="Normal"/>
    <w:link w:val="Heading2Char"/>
    <w:uiPriority w:val="9"/>
    <w:unhideWhenUsed/>
    <w:qFormat/>
    <w:rsid w:val="00652B85"/>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652B85"/>
    <w:pPr>
      <w:keepNext/>
      <w:keepLines/>
      <w:spacing w:before="120" w:after="120" w:line="264" w:lineRule="auto"/>
      <w:ind w:right="227"/>
      <w:outlineLvl w:val="2"/>
    </w:pPr>
    <w:rPr>
      <w:rFonts w:eastAsiaTheme="majorEastAsia" w:cs="Arial"/>
      <w:b/>
      <w:bCs/>
      <w:noProof/>
      <w:color w:val="833C0B" w:themeColor="accent2" w:themeShade="80"/>
      <w:sz w:val="24"/>
      <w:lang w:eastAsia="en-GB"/>
    </w:rPr>
  </w:style>
  <w:style w:type="paragraph" w:styleId="Heading4">
    <w:name w:val="heading 4"/>
    <w:basedOn w:val="Heading5"/>
    <w:next w:val="Normal"/>
    <w:link w:val="Heading4Char"/>
    <w:uiPriority w:val="9"/>
    <w:unhideWhenUsed/>
    <w:qFormat/>
    <w:rsid w:val="00652B85"/>
    <w:pPr>
      <w:spacing w:before="240"/>
      <w:outlineLvl w:val="3"/>
    </w:pPr>
    <w:rPr>
      <w:sz w:val="24"/>
      <w:szCs w:val="24"/>
    </w:rPr>
  </w:style>
  <w:style w:type="paragraph" w:styleId="Heading5">
    <w:name w:val="heading 5"/>
    <w:basedOn w:val="Normal"/>
    <w:next w:val="Normal"/>
    <w:link w:val="Heading5Char"/>
    <w:uiPriority w:val="9"/>
    <w:unhideWhenUsed/>
    <w:qFormat/>
    <w:rsid w:val="00652B85"/>
    <w:pPr>
      <w:spacing w:before="120" w:after="120"/>
      <w:outlineLvl w:val="4"/>
    </w:pPr>
    <w:rPr>
      <w:rFonts w:asciiTheme="minorHAnsi" w:eastAsia="Arial" w:hAnsiTheme="minorHAnsi" w:cstheme="minorHAnsi"/>
      <w:color w:val="C45911" w:themeColor="accent2" w:themeShade="BF"/>
      <w:sz w:val="28"/>
      <w:szCs w:val="28"/>
    </w:rPr>
  </w:style>
  <w:style w:type="paragraph" w:styleId="Heading6">
    <w:name w:val="heading 6"/>
    <w:basedOn w:val="Normal"/>
    <w:next w:val="Normal"/>
    <w:link w:val="Heading6Char"/>
    <w:uiPriority w:val="9"/>
    <w:unhideWhenUsed/>
    <w:qFormat/>
    <w:rsid w:val="00652B85"/>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B85"/>
    <w:rPr>
      <w:rFonts w:ascii="Georgia" w:hAnsi="Georgia" w:cstheme="minorHAnsi"/>
      <w:i/>
      <w:iCs/>
      <w:color w:val="833C0B" w:themeColor="accent2" w:themeShade="80"/>
      <w:sz w:val="48"/>
      <w:szCs w:val="48"/>
      <w:lang w:val="en-GB"/>
      <w14:ligatures w14:val="none"/>
    </w:rPr>
  </w:style>
  <w:style w:type="character" w:customStyle="1" w:styleId="Heading2Char">
    <w:name w:val="Heading 2 Char"/>
    <w:basedOn w:val="DefaultParagraphFont"/>
    <w:link w:val="Heading2"/>
    <w:uiPriority w:val="9"/>
    <w:rsid w:val="00652B85"/>
    <w:rPr>
      <w:rFonts w:asciiTheme="majorHAnsi" w:eastAsia="Times New Roman" w:hAnsiTheme="majorHAnsi" w:cstheme="majorBidi"/>
      <w:color w:val="7F7F7F" w:themeColor="text1" w:themeTint="80"/>
      <w:sz w:val="28"/>
      <w:szCs w:val="28"/>
      <w:lang w:val="en-GB" w:eastAsia="en-GB"/>
      <w14:ligatures w14:val="none"/>
    </w:rPr>
  </w:style>
  <w:style w:type="character" w:customStyle="1" w:styleId="Heading3Char">
    <w:name w:val="Heading 3 Char"/>
    <w:basedOn w:val="DefaultParagraphFont"/>
    <w:link w:val="Heading3"/>
    <w:uiPriority w:val="9"/>
    <w:rsid w:val="00652B85"/>
    <w:rPr>
      <w:rFonts w:ascii="Arial" w:eastAsiaTheme="majorEastAsia" w:hAnsi="Arial" w:cs="Arial"/>
      <w:b/>
      <w:bCs/>
      <w:noProof/>
      <w:color w:val="833C0B" w:themeColor="accent2" w:themeShade="80"/>
      <w:sz w:val="24"/>
      <w:szCs w:val="24"/>
      <w:lang w:val="en-GB" w:eastAsia="en-GB"/>
      <w14:ligatures w14:val="none"/>
    </w:rPr>
  </w:style>
  <w:style w:type="character" w:customStyle="1" w:styleId="Heading4Char">
    <w:name w:val="Heading 4 Char"/>
    <w:basedOn w:val="DefaultParagraphFont"/>
    <w:link w:val="Heading4"/>
    <w:uiPriority w:val="9"/>
    <w:rsid w:val="00652B85"/>
    <w:rPr>
      <w:rFonts w:eastAsia="Arial" w:cstheme="minorHAnsi"/>
      <w:color w:val="C45911" w:themeColor="accent2" w:themeShade="BF"/>
      <w:sz w:val="24"/>
      <w:szCs w:val="24"/>
      <w:lang w:val="en-GB"/>
      <w14:ligatures w14:val="none"/>
    </w:rPr>
  </w:style>
  <w:style w:type="character" w:customStyle="1" w:styleId="Heading5Char">
    <w:name w:val="Heading 5 Char"/>
    <w:basedOn w:val="DefaultParagraphFont"/>
    <w:link w:val="Heading5"/>
    <w:uiPriority w:val="9"/>
    <w:rsid w:val="00652B85"/>
    <w:rPr>
      <w:rFonts w:eastAsia="Arial" w:cstheme="minorHAnsi"/>
      <w:color w:val="C45911" w:themeColor="accent2" w:themeShade="BF"/>
      <w:sz w:val="28"/>
      <w:szCs w:val="28"/>
      <w:lang w:val="en-GB"/>
      <w14:ligatures w14:val="none"/>
    </w:rPr>
  </w:style>
  <w:style w:type="character" w:customStyle="1" w:styleId="Heading6Char">
    <w:name w:val="Heading 6 Char"/>
    <w:basedOn w:val="DefaultParagraphFont"/>
    <w:link w:val="Heading6"/>
    <w:uiPriority w:val="9"/>
    <w:rsid w:val="00652B85"/>
    <w:rPr>
      <w:rFonts w:asciiTheme="majorHAnsi" w:eastAsiaTheme="majorEastAsia" w:hAnsiTheme="majorHAnsi" w:cstheme="majorBidi"/>
      <w:color w:val="1F3763" w:themeColor="accent1" w:themeShade="7F"/>
      <w:szCs w:val="24"/>
      <w:lang w:val="en-GB"/>
      <w14:ligatures w14:val="none"/>
    </w:rPr>
  </w:style>
  <w:style w:type="paragraph" w:customStyle="1" w:styleId="SlideSession">
    <w:name w:val="Slide Session"/>
    <w:basedOn w:val="Normal"/>
    <w:qFormat/>
    <w:rsid w:val="00652B85"/>
    <w:pPr>
      <w:widowControl w:val="0"/>
    </w:pPr>
    <w:rPr>
      <w:rFonts w:eastAsia="Times New Roman" w:cs="Arial"/>
      <w:bCs/>
      <w:color w:val="C00000"/>
      <w:sz w:val="40"/>
      <w:szCs w:val="40"/>
      <w:lang w:eastAsia="en-GB"/>
    </w:rPr>
  </w:style>
  <w:style w:type="paragraph" w:customStyle="1" w:styleId="unitheading">
    <w:name w:val="unit heading"/>
    <w:basedOn w:val="Normal"/>
    <w:rsid w:val="00652B85"/>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652B85"/>
  </w:style>
  <w:style w:type="character" w:customStyle="1" w:styleId="apple-converted-space">
    <w:name w:val="apple-converted-space"/>
    <w:basedOn w:val="DefaultParagraphFont"/>
    <w:rsid w:val="00652B85"/>
  </w:style>
  <w:style w:type="character" w:customStyle="1" w:styleId="eop">
    <w:name w:val="eop"/>
    <w:basedOn w:val="DefaultParagraphFont"/>
    <w:rsid w:val="00652B85"/>
  </w:style>
  <w:style w:type="paragraph" w:customStyle="1" w:styleId="paragraph">
    <w:name w:val="paragraph"/>
    <w:basedOn w:val="Normal"/>
    <w:rsid w:val="00652B85"/>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652B85"/>
  </w:style>
  <w:style w:type="character" w:customStyle="1" w:styleId="spellingerror">
    <w:name w:val="spellingerror"/>
    <w:basedOn w:val="DefaultParagraphFont"/>
    <w:rsid w:val="00652B85"/>
  </w:style>
  <w:style w:type="character" w:styleId="CommentReference">
    <w:name w:val="annotation reference"/>
    <w:basedOn w:val="DefaultParagraphFont"/>
    <w:uiPriority w:val="99"/>
    <w:semiHidden/>
    <w:unhideWhenUsed/>
    <w:rsid w:val="00652B85"/>
    <w:rPr>
      <w:sz w:val="16"/>
      <w:szCs w:val="16"/>
    </w:rPr>
  </w:style>
  <w:style w:type="paragraph" w:styleId="CommentText">
    <w:name w:val="annotation text"/>
    <w:basedOn w:val="Normal"/>
    <w:link w:val="CommentTextChar"/>
    <w:uiPriority w:val="99"/>
    <w:unhideWhenUsed/>
    <w:rsid w:val="00652B85"/>
    <w:rPr>
      <w:sz w:val="20"/>
      <w:szCs w:val="20"/>
    </w:rPr>
  </w:style>
  <w:style w:type="character" w:customStyle="1" w:styleId="CommentTextChar">
    <w:name w:val="Comment Text Char"/>
    <w:basedOn w:val="DefaultParagraphFont"/>
    <w:link w:val="CommentText"/>
    <w:uiPriority w:val="99"/>
    <w:rsid w:val="00652B85"/>
    <w:rPr>
      <w:rFonts w:ascii="Arial" w:hAnsi="Arial"/>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652B85"/>
    <w:rPr>
      <w:b/>
      <w:bCs/>
    </w:rPr>
  </w:style>
  <w:style w:type="character" w:customStyle="1" w:styleId="CommentSubjectChar">
    <w:name w:val="Comment Subject Char"/>
    <w:basedOn w:val="CommentTextChar"/>
    <w:link w:val="CommentSubject"/>
    <w:uiPriority w:val="99"/>
    <w:semiHidden/>
    <w:rsid w:val="00652B85"/>
    <w:rPr>
      <w:rFonts w:ascii="Arial" w:hAnsi="Arial"/>
      <w:b/>
      <w:bCs/>
      <w:sz w:val="20"/>
      <w:szCs w:val="20"/>
      <w:lang w:val="en-GB"/>
      <w14:ligatures w14:val="none"/>
    </w:rPr>
  </w:style>
  <w:style w:type="paragraph" w:styleId="BalloonText">
    <w:name w:val="Balloon Text"/>
    <w:basedOn w:val="Normal"/>
    <w:link w:val="BalloonTextChar"/>
    <w:uiPriority w:val="99"/>
    <w:semiHidden/>
    <w:unhideWhenUsed/>
    <w:rsid w:val="00652B8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52B85"/>
    <w:rPr>
      <w:rFonts w:ascii="Times New Roman" w:hAnsi="Times New Roman" w:cs="Times New Roman"/>
      <w:sz w:val="18"/>
      <w:szCs w:val="18"/>
      <w:lang w:val="en-GB"/>
      <w14:ligatures w14:val="none"/>
    </w:rPr>
  </w:style>
  <w:style w:type="paragraph" w:customStyle="1" w:styleId="Unittitle">
    <w:name w:val="Unit title"/>
    <w:basedOn w:val="Normal"/>
    <w:qFormat/>
    <w:rsid w:val="00652B85"/>
    <w:pPr>
      <w:spacing w:before="120" w:after="120" w:line="264" w:lineRule="auto"/>
      <w:outlineLvl w:val="0"/>
    </w:pPr>
    <w:rPr>
      <w:rFonts w:cstheme="minorHAnsi"/>
      <w:b/>
      <w:bCs/>
      <w:color w:val="4472C4" w:themeColor="accent1"/>
      <w:sz w:val="32"/>
      <w:szCs w:val="32"/>
    </w:rPr>
  </w:style>
  <w:style w:type="paragraph" w:customStyle="1" w:styleId="Credits">
    <w:name w:val="Credits"/>
    <w:basedOn w:val="Normal"/>
    <w:qFormat/>
    <w:rsid w:val="00652B85"/>
    <w:pPr>
      <w:spacing w:after="240" w:line="264" w:lineRule="auto"/>
      <w:contextualSpacing/>
      <w:jc w:val="right"/>
      <w:outlineLvl w:val="0"/>
    </w:pPr>
    <w:rPr>
      <w:rFonts w:cs="Arial"/>
      <w:b/>
      <w:color w:val="4472C4" w:themeColor="accent1"/>
      <w:szCs w:val="22"/>
    </w:rPr>
  </w:style>
  <w:style w:type="paragraph" w:customStyle="1" w:styleId="Description">
    <w:name w:val="Description"/>
    <w:basedOn w:val="Normal"/>
    <w:qFormat/>
    <w:rsid w:val="00652B85"/>
    <w:pPr>
      <w:spacing w:line="264" w:lineRule="auto"/>
    </w:pPr>
    <w:rPr>
      <w:rFonts w:cs="Arial"/>
      <w:color w:val="000000" w:themeColor="text1"/>
      <w:szCs w:val="22"/>
    </w:rPr>
  </w:style>
  <w:style w:type="paragraph" w:customStyle="1" w:styleId="About">
    <w:name w:val="About"/>
    <w:basedOn w:val="Description"/>
    <w:qFormat/>
    <w:rsid w:val="00652B85"/>
    <w:pPr>
      <w:spacing w:before="240" w:after="120"/>
    </w:pPr>
    <w:rPr>
      <w:rFonts w:ascii="Georgia" w:hAnsi="Georgia"/>
      <w:bCs/>
      <w:i/>
      <w:iCs/>
      <w:color w:val="497C2B"/>
    </w:rPr>
  </w:style>
  <w:style w:type="paragraph" w:styleId="ListParagraph">
    <w:name w:val="List Paragraph"/>
    <w:basedOn w:val="Normal"/>
    <w:link w:val="ListParagraphChar"/>
    <w:qFormat/>
    <w:rsid w:val="00652B85"/>
    <w:pPr>
      <w:ind w:left="720"/>
      <w:contextualSpacing/>
    </w:pPr>
  </w:style>
  <w:style w:type="table" w:styleId="TableGrid">
    <w:name w:val="Table Grid"/>
    <w:basedOn w:val="TableNormal"/>
    <w:uiPriority w:val="59"/>
    <w:rsid w:val="00652B85"/>
    <w:pPr>
      <w:spacing w:after="0" w:line="240" w:lineRule="auto"/>
    </w:pPr>
    <w:rPr>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652B85"/>
    <w:pPr>
      <w:spacing w:after="0" w:line="240" w:lineRule="auto"/>
    </w:pPr>
    <w:rPr>
      <w:rFonts w:eastAsiaTheme="minorEastAsia"/>
      <w:sz w:val="24"/>
      <w:szCs w:val="24"/>
      <w:lang w:val="en-GB" w:eastAsia="en-GB"/>
      <w14:ligatures w14:val="none"/>
    </w:rPr>
    <w:tblPr>
      <w:tblCellMar>
        <w:top w:w="0" w:type="dxa"/>
        <w:left w:w="0" w:type="dxa"/>
        <w:bottom w:w="0" w:type="dxa"/>
        <w:right w:w="0" w:type="dxa"/>
      </w:tblCellMar>
    </w:tblPr>
  </w:style>
  <w:style w:type="paragraph" w:styleId="NormalWeb">
    <w:name w:val="Normal (Web)"/>
    <w:basedOn w:val="Normal"/>
    <w:uiPriority w:val="99"/>
    <w:unhideWhenUsed/>
    <w:rsid w:val="00652B8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652B85"/>
    <w:rPr>
      <w:color w:val="0000FF"/>
      <w:u w:val="single"/>
    </w:rPr>
  </w:style>
  <w:style w:type="paragraph" w:styleId="Header">
    <w:name w:val="header"/>
    <w:basedOn w:val="Normal"/>
    <w:link w:val="HeaderChar"/>
    <w:uiPriority w:val="99"/>
    <w:unhideWhenUsed/>
    <w:rsid w:val="00652B85"/>
    <w:pPr>
      <w:tabs>
        <w:tab w:val="center" w:pos="4513"/>
        <w:tab w:val="right" w:pos="9026"/>
      </w:tabs>
    </w:pPr>
  </w:style>
  <w:style w:type="character" w:customStyle="1" w:styleId="HeaderChar">
    <w:name w:val="Header Char"/>
    <w:basedOn w:val="DefaultParagraphFont"/>
    <w:link w:val="Header"/>
    <w:uiPriority w:val="99"/>
    <w:rsid w:val="00652B85"/>
    <w:rPr>
      <w:rFonts w:ascii="Arial" w:hAnsi="Arial"/>
      <w:szCs w:val="24"/>
      <w:lang w:val="en-GB"/>
      <w14:ligatures w14:val="none"/>
    </w:rPr>
  </w:style>
  <w:style w:type="paragraph" w:styleId="Footer">
    <w:name w:val="footer"/>
    <w:basedOn w:val="Normal"/>
    <w:link w:val="FooterChar"/>
    <w:uiPriority w:val="99"/>
    <w:unhideWhenUsed/>
    <w:rsid w:val="00652B85"/>
    <w:pPr>
      <w:tabs>
        <w:tab w:val="center" w:pos="4513"/>
        <w:tab w:val="right" w:pos="9026"/>
      </w:tabs>
    </w:pPr>
  </w:style>
  <w:style w:type="character" w:customStyle="1" w:styleId="FooterChar">
    <w:name w:val="Footer Char"/>
    <w:basedOn w:val="DefaultParagraphFont"/>
    <w:link w:val="Footer"/>
    <w:uiPriority w:val="99"/>
    <w:rsid w:val="00652B85"/>
    <w:rPr>
      <w:rFonts w:ascii="Arial" w:hAnsi="Arial"/>
      <w:szCs w:val="24"/>
      <w:lang w:val="en-GB"/>
      <w14:ligatures w14:val="none"/>
    </w:rPr>
  </w:style>
  <w:style w:type="paragraph" w:customStyle="1" w:styleId="Nornal">
    <w:name w:val="Nornal"/>
    <w:basedOn w:val="Normal"/>
    <w:link w:val="NornalChar"/>
    <w:qFormat/>
    <w:rsid w:val="00652B85"/>
    <w:pPr>
      <w:spacing w:after="160" w:line="264" w:lineRule="auto"/>
    </w:pPr>
    <w:rPr>
      <w:rFonts w:cs="Arial"/>
      <w:szCs w:val="22"/>
    </w:rPr>
  </w:style>
  <w:style w:type="character" w:customStyle="1" w:styleId="UnresolvedMention1">
    <w:name w:val="Unresolved Mention1"/>
    <w:basedOn w:val="DefaultParagraphFont"/>
    <w:uiPriority w:val="99"/>
    <w:rsid w:val="00652B85"/>
    <w:rPr>
      <w:color w:val="605E5C"/>
      <w:shd w:val="clear" w:color="auto" w:fill="E1DFDD"/>
    </w:rPr>
  </w:style>
  <w:style w:type="character" w:customStyle="1" w:styleId="NornalChar">
    <w:name w:val="Nornal Char"/>
    <w:basedOn w:val="DefaultParagraphFont"/>
    <w:link w:val="Nornal"/>
    <w:rsid w:val="00652B85"/>
    <w:rPr>
      <w:rFonts w:ascii="Arial" w:hAnsi="Arial" w:cs="Arial"/>
      <w:lang w:val="en-GB"/>
      <w14:ligatures w14:val="none"/>
    </w:rPr>
  </w:style>
  <w:style w:type="character" w:customStyle="1" w:styleId="Mention1">
    <w:name w:val="Mention1"/>
    <w:basedOn w:val="DefaultParagraphFont"/>
    <w:uiPriority w:val="99"/>
    <w:unhideWhenUsed/>
    <w:rsid w:val="00652B85"/>
    <w:rPr>
      <w:color w:val="2B579A"/>
      <w:shd w:val="clear" w:color="auto" w:fill="E1DFDD"/>
    </w:rPr>
  </w:style>
  <w:style w:type="paragraph" w:customStyle="1" w:styleId="Listparag">
    <w:name w:val="List parag"/>
    <w:basedOn w:val="ListParagraph"/>
    <w:link w:val="ListparagChar"/>
    <w:qFormat/>
    <w:rsid w:val="00652B85"/>
    <w:pPr>
      <w:spacing w:after="120" w:line="264" w:lineRule="auto"/>
      <w:ind w:left="0"/>
      <w:contextualSpacing w:val="0"/>
    </w:pPr>
    <w:rPr>
      <w:rFonts w:eastAsia="Times New Roman" w:cstheme="minorHAnsi"/>
      <w:color w:val="000000"/>
      <w:lang w:eastAsia="en-GB"/>
    </w:rPr>
  </w:style>
  <w:style w:type="paragraph" w:styleId="Revision">
    <w:name w:val="Revision"/>
    <w:hidden/>
    <w:uiPriority w:val="99"/>
    <w:semiHidden/>
    <w:rsid w:val="00652B85"/>
    <w:pPr>
      <w:spacing w:after="0" w:line="240" w:lineRule="auto"/>
    </w:pPr>
    <w:rPr>
      <w:rFonts w:ascii="Arial" w:hAnsi="Arial"/>
      <w:szCs w:val="24"/>
      <w:lang w:val="en-GB"/>
      <w14:ligatures w14:val="none"/>
    </w:rPr>
  </w:style>
  <w:style w:type="character" w:customStyle="1" w:styleId="ListParagraphChar">
    <w:name w:val="List Paragraph Char"/>
    <w:basedOn w:val="DefaultParagraphFont"/>
    <w:link w:val="ListParagraph"/>
    <w:uiPriority w:val="34"/>
    <w:rsid w:val="00652B85"/>
    <w:rPr>
      <w:rFonts w:ascii="Arial" w:hAnsi="Arial"/>
      <w:szCs w:val="24"/>
      <w:lang w:val="en-GB"/>
      <w14:ligatures w14:val="none"/>
    </w:rPr>
  </w:style>
  <w:style w:type="character" w:customStyle="1" w:styleId="ListparagChar">
    <w:name w:val="List parag Char"/>
    <w:basedOn w:val="ListParagraphChar"/>
    <w:link w:val="Listparag"/>
    <w:rsid w:val="00652B85"/>
    <w:rPr>
      <w:rFonts w:ascii="Arial" w:eastAsia="Times New Roman" w:hAnsi="Arial" w:cstheme="minorHAnsi"/>
      <w:color w:val="000000"/>
      <w:szCs w:val="24"/>
      <w:lang w:val="en-GB" w:eastAsia="en-GB"/>
      <w14:ligatures w14:val="none"/>
    </w:rPr>
  </w:style>
  <w:style w:type="table" w:customStyle="1" w:styleId="TableGridLight1">
    <w:name w:val="Table Grid Light1"/>
    <w:basedOn w:val="TableNormal"/>
    <w:uiPriority w:val="40"/>
    <w:rsid w:val="00652B85"/>
    <w:pPr>
      <w:spacing w:after="0" w:line="240" w:lineRule="auto"/>
    </w:pPr>
    <w:rPr>
      <w:sz w:val="24"/>
      <w:szCs w:val="24"/>
      <w:lang w:val="en-GB"/>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652B85"/>
    <w:pPr>
      <w:numPr>
        <w:numId w:val="2"/>
      </w:numPr>
    </w:pPr>
  </w:style>
  <w:style w:type="paragraph" w:customStyle="1" w:styleId="TableParagraph">
    <w:name w:val="Table Paragraph"/>
    <w:basedOn w:val="Normal"/>
    <w:uiPriority w:val="1"/>
    <w:qFormat/>
    <w:rsid w:val="00652B85"/>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652B85"/>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652B85"/>
    <w:rPr>
      <w:rFonts w:ascii="Arial" w:eastAsia="Arial" w:hAnsi="Arial" w:cs="Arial"/>
      <w:lang w:val="en-GB"/>
      <w14:ligatures w14:val="none"/>
    </w:rPr>
  </w:style>
  <w:style w:type="character" w:customStyle="1" w:styleId="UnresolvedMention2">
    <w:name w:val="Unresolved Mention2"/>
    <w:basedOn w:val="DefaultParagraphFont"/>
    <w:uiPriority w:val="99"/>
    <w:unhideWhenUsed/>
    <w:rsid w:val="00652B85"/>
    <w:rPr>
      <w:color w:val="605E5C"/>
      <w:shd w:val="clear" w:color="auto" w:fill="E1DFDD"/>
    </w:rPr>
  </w:style>
  <w:style w:type="character" w:customStyle="1" w:styleId="Mention2">
    <w:name w:val="Mention2"/>
    <w:basedOn w:val="DefaultParagraphFont"/>
    <w:uiPriority w:val="99"/>
    <w:unhideWhenUsed/>
    <w:rsid w:val="00652B85"/>
    <w:rPr>
      <w:color w:val="2B579A"/>
      <w:shd w:val="clear" w:color="auto" w:fill="E1DFDD"/>
    </w:rPr>
  </w:style>
  <w:style w:type="table" w:styleId="TableGridLight">
    <w:name w:val="Grid Table Light"/>
    <w:basedOn w:val="TableNormal"/>
    <w:uiPriority w:val="40"/>
    <w:rsid w:val="00652B85"/>
    <w:pPr>
      <w:spacing w:after="0" w:line="240" w:lineRule="auto"/>
    </w:pPr>
    <w:rPr>
      <w:sz w:val="24"/>
      <w:szCs w:val="24"/>
      <w:lang w:val="en-GB"/>
      <w14:ligatures w14:val="none"/>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652B85"/>
    <w:rPr>
      <w:i/>
      <w:iCs/>
      <w:color w:val="4472C4" w:themeColor="accent1"/>
    </w:rPr>
  </w:style>
  <w:style w:type="paragraph" w:customStyle="1" w:styleId="large">
    <w:name w:val="large"/>
    <w:basedOn w:val="Normal"/>
    <w:rsid w:val="00652B85"/>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652B85"/>
    <w:rPr>
      <w:i/>
      <w:iCs/>
    </w:rPr>
  </w:style>
  <w:style w:type="character" w:customStyle="1" w:styleId="UnresolvedMention3">
    <w:name w:val="Unresolved Mention3"/>
    <w:basedOn w:val="DefaultParagraphFont"/>
    <w:uiPriority w:val="99"/>
    <w:unhideWhenUsed/>
    <w:rsid w:val="00652B85"/>
    <w:rPr>
      <w:color w:val="605E5C"/>
      <w:shd w:val="clear" w:color="auto" w:fill="E1DFDD"/>
    </w:rPr>
  </w:style>
  <w:style w:type="character" w:customStyle="1" w:styleId="Mention3">
    <w:name w:val="Mention3"/>
    <w:basedOn w:val="DefaultParagraphFont"/>
    <w:uiPriority w:val="99"/>
    <w:unhideWhenUsed/>
    <w:rsid w:val="00652B85"/>
    <w:rPr>
      <w:color w:val="2B579A"/>
      <w:shd w:val="clear" w:color="auto" w:fill="E1DFDD"/>
    </w:rPr>
  </w:style>
  <w:style w:type="character" w:customStyle="1" w:styleId="UnresolvedMention4">
    <w:name w:val="Unresolved Mention4"/>
    <w:basedOn w:val="DefaultParagraphFont"/>
    <w:uiPriority w:val="99"/>
    <w:unhideWhenUsed/>
    <w:rsid w:val="00652B85"/>
    <w:rPr>
      <w:color w:val="605E5C"/>
      <w:shd w:val="clear" w:color="auto" w:fill="E1DFDD"/>
    </w:rPr>
  </w:style>
  <w:style w:type="character" w:customStyle="1" w:styleId="Mention4">
    <w:name w:val="Mention4"/>
    <w:basedOn w:val="DefaultParagraphFont"/>
    <w:uiPriority w:val="99"/>
    <w:unhideWhenUsed/>
    <w:rsid w:val="00652B85"/>
    <w:rPr>
      <w:color w:val="2B579A"/>
      <w:shd w:val="clear" w:color="auto" w:fill="E1DFDD"/>
    </w:rPr>
  </w:style>
  <w:style w:type="character" w:styleId="FollowedHyperlink">
    <w:name w:val="FollowedHyperlink"/>
    <w:basedOn w:val="DefaultParagraphFont"/>
    <w:uiPriority w:val="99"/>
    <w:semiHidden/>
    <w:unhideWhenUsed/>
    <w:rsid w:val="00652B85"/>
    <w:rPr>
      <w:color w:val="954F72" w:themeColor="followedHyperlink"/>
      <w:u w:val="single"/>
    </w:rPr>
  </w:style>
  <w:style w:type="character" w:styleId="UnresolvedMention">
    <w:name w:val="Unresolved Mention"/>
    <w:basedOn w:val="DefaultParagraphFont"/>
    <w:uiPriority w:val="99"/>
    <w:semiHidden/>
    <w:unhideWhenUsed/>
    <w:rsid w:val="00652B85"/>
    <w:rPr>
      <w:color w:val="605E5C"/>
      <w:shd w:val="clear" w:color="auto" w:fill="E1DFDD"/>
    </w:rPr>
  </w:style>
  <w:style w:type="table" w:customStyle="1" w:styleId="TableGrid1">
    <w:name w:val="Table Grid1"/>
    <w:basedOn w:val="TableNormal"/>
    <w:next w:val="TableGrid"/>
    <w:uiPriority w:val="39"/>
    <w:rsid w:val="00652B85"/>
    <w:pPr>
      <w:spacing w:after="0" w:line="240" w:lineRule="auto"/>
    </w:pPr>
    <w:rPr>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652B85"/>
    <w:rPr>
      <w:color w:val="2B579A"/>
      <w:shd w:val="clear" w:color="auto" w:fill="E1DFDD"/>
    </w:rPr>
  </w:style>
  <w:style w:type="character" w:customStyle="1" w:styleId="cf01">
    <w:name w:val="cf01"/>
    <w:basedOn w:val="DefaultParagraphFont"/>
    <w:rsid w:val="00652B85"/>
    <w:rPr>
      <w:rFonts w:ascii="Segoe UI" w:hAnsi="Segoe UI" w:cs="Segoe UI" w:hint="default"/>
      <w:sz w:val="18"/>
      <w:szCs w:val="18"/>
    </w:rPr>
  </w:style>
  <w:style w:type="paragraph" w:customStyle="1" w:styleId="pf0">
    <w:name w:val="pf0"/>
    <w:basedOn w:val="Normal"/>
    <w:rsid w:val="00652B85"/>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652B85"/>
    <w:rPr>
      <w:rFonts w:ascii="Segoe UI" w:hAnsi="Segoe UI" w:cs="Segoe UI" w:hint="default"/>
      <w:b/>
      <w:bCs/>
      <w:shd w:val="clear" w:color="auto" w:fill="FFFF00"/>
    </w:rPr>
  </w:style>
  <w:style w:type="paragraph" w:customStyle="1" w:styleId="elementtoproof">
    <w:name w:val="elementtoproof"/>
    <w:basedOn w:val="Normal"/>
    <w:uiPriority w:val="99"/>
    <w:semiHidden/>
    <w:rsid w:val="00652B85"/>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652B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B4br2iJ1r2Y" TargetMode="External"/><Relationship Id="rId18" Type="http://schemas.openxmlformats.org/officeDocument/2006/relationships/hyperlink" Target="https://www.mind.org.uk/workplace/mind-training/" TargetMode="External"/><Relationship Id="rId26" Type="http://schemas.openxmlformats.org/officeDocument/2006/relationships/hyperlink" Target="https://www.cipd.org/globalassets/media/knowledge/knowledge-hub/reports/ethical-decision-making-2015-eight-perspectives-on-workplace-dilemmas_tcm18-9564.pdf" TargetMode="External"/><Relationship Id="rId39" Type="http://schemas.openxmlformats.org/officeDocument/2006/relationships/hyperlink" Target="https://www.cipd.org/globalassets/media/knowledge/knowledge-hub/reports/unethical-behaviour-in-the-workplace_report-2_tcm18-57022.pdf" TargetMode="External"/><Relationship Id="rId21" Type="http://schemas.openxmlformats.org/officeDocument/2006/relationships/hyperlink" Target="https://www.advance-he.ac.uk/teaching-and-learning/psf" TargetMode="External"/><Relationship Id="rId34" Type="http://schemas.openxmlformats.org/officeDocument/2006/relationships/hyperlink" Target="https://www.cipd.org/uk/knowledge/podcasts/ethical-workplaces/" TargetMode="External"/><Relationship Id="rId42" Type="http://schemas.openxmlformats.org/officeDocument/2006/relationships/hyperlink" Target="https://www.youtube.com/watch?v=cFdCzN7RYbw" TargetMode="External"/><Relationship Id="rId47" Type="http://schemas.openxmlformats.org/officeDocument/2006/relationships/hyperlink" Target="https://psychsafety.com/psychological-safety-newsletter-31/" TargetMode="External"/><Relationship Id="rId50" Type="http://schemas.openxmlformats.org/officeDocument/2006/relationships/hyperlink" Target="https://doi.org/10.1038/s41562-017-0185-3" TargetMode="External"/><Relationship Id="rId55" Type="http://schemas.openxmlformats.org/officeDocument/2006/relationships/header" Target="header1.xml"/><Relationship Id="rId7" Type="http://schemas.openxmlformats.org/officeDocument/2006/relationships/hyperlink" Target="https://www.youtube.com/watch?v=6uMvT5t8S3k" TargetMode="External"/><Relationship Id="rId12" Type="http://schemas.openxmlformats.org/officeDocument/2006/relationships/hyperlink" Target="https://ciphracademy-lms.digits.co.uk/#" TargetMode="External"/><Relationship Id="rId17" Type="http://schemas.openxmlformats.org/officeDocument/2006/relationships/hyperlink" Target="https://mhfawales.org/" TargetMode="External"/><Relationship Id="rId25" Type="http://schemas.openxmlformats.org/officeDocument/2006/relationships/hyperlink" Target="https://www.cipd.org/uk/knowledge/factsheets/diversity-factsheet/" TargetMode="External"/><Relationship Id="rId33" Type="http://schemas.openxmlformats.org/officeDocument/2006/relationships/hyperlink" Target="https://learninghub.cipd.org/d2l/le/lessons/6671/topics/2665" TargetMode="External"/><Relationship Id="rId38" Type="http://schemas.openxmlformats.org/officeDocument/2006/relationships/hyperlink" Target="https://www.cipd.org/uk/the-people-profession/the-profession-map/explore-the-profession-map/professional-values-purpose/" TargetMode="External"/><Relationship Id="rId46" Type="http://schemas.openxmlformats.org/officeDocument/2006/relationships/hyperlink" Target="https://professions.org.au/what-is-a-professional/" TargetMode="External"/><Relationship Id="rId2" Type="http://schemas.openxmlformats.org/officeDocument/2006/relationships/styles" Target="styles.xml"/><Relationship Id="rId16" Type="http://schemas.openxmlformats.org/officeDocument/2006/relationships/hyperlink" Target="https://obs.acas.org.uk/EventsList.aspx?SubRegionId=-1&amp;SearchTopicId=15&amp;SubRegion=--%20All%20Regions%20--&amp;SearchTopic=Absence" TargetMode="External"/><Relationship Id="rId20" Type="http://schemas.openxmlformats.org/officeDocument/2006/relationships/hyperlink" Target="https://www.acas.org.uk/equal-pay/equal-pay-law" TargetMode="External"/><Relationship Id="rId29" Type="http://schemas.openxmlformats.org/officeDocument/2006/relationships/hyperlink" Target="https://www.cipd.org/uk/knowledge/reports/goodwork/" TargetMode="External"/><Relationship Id="rId41" Type="http://schemas.openxmlformats.org/officeDocument/2006/relationships/hyperlink" Target="https://www.ibe.org.uk/resource/trust-in-politicians-business-and-media-to-act-ethically-is-lowest-in-four-years-ethics-charity-writes-to-major-parties.html" TargetMode="External"/><Relationship Id="rId54" Type="http://schemas.openxmlformats.org/officeDocument/2006/relationships/hyperlink" Target="https://www.hrmagazine.co.uk/content/news/next-loses-equal-pay-tribunal-after-basing-pay-on-market-rat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I0d6wCiuWQ8" TargetMode="External"/><Relationship Id="rId24" Type="http://schemas.openxmlformats.org/officeDocument/2006/relationships/hyperlink" Target="https://www.cipd.org/uk/membership/professional-standards/code-of-conduct/" TargetMode="External"/><Relationship Id="rId32" Type="http://schemas.openxmlformats.org/officeDocument/2006/relationships/hyperlink" Target="https://www.linkedin.com/feed/update/urn:li:activity:7272333121826492416/" TargetMode="External"/><Relationship Id="rId37" Type="http://schemas.openxmlformats.org/officeDocument/2006/relationships/hyperlink" Target="https://www.cipd.org/globalassets/media/comms/the-people-profession/profession-map-pdfs/profession-map-nov-2024.pdf" TargetMode="External"/><Relationship Id="rId40" Type="http://schemas.openxmlformats.org/officeDocument/2006/relationships/hyperlink" Target="https://www.ethicalconsumer.org/ethical-campaigns-boycotts/amazon-uks-substantial-tax-avoidance" TargetMode="External"/><Relationship Id="rId45" Type="http://schemas.openxmlformats.org/officeDocument/2006/relationships/hyperlink" Target="https://doi.org/10.1016/j.trip.2021.100332" TargetMode="External"/><Relationship Id="rId53" Type="http://schemas.openxmlformats.org/officeDocument/2006/relationships/hyperlink" Target="https://www.independent.co.uk/news/uk/politics/starmer-labour-freebies-gifts-lord-alli-b2620508.html" TargetMode="External"/><Relationship Id="rId5" Type="http://schemas.openxmlformats.org/officeDocument/2006/relationships/footnotes" Target="footnotes.xml"/><Relationship Id="rId15" Type="http://schemas.openxmlformats.org/officeDocument/2006/relationships/hyperlink" Target="https://www.acas.org.uk/recording-and-reducing-sickness-absence/reducing-sickness-absence" TargetMode="External"/><Relationship Id="rId23" Type="http://schemas.openxmlformats.org/officeDocument/2006/relationships/hyperlink" Target="https://media.cms.v1.s4c.cymru/media/media_assets/A_Report_into_the_Working_Environment_and_Atmosphere_at_S4C.pdf" TargetMode="External"/><Relationship Id="rId28" Type="http://schemas.openxmlformats.org/officeDocument/2006/relationships/hyperlink" Target="https://www.cipd.org/uk/knowledge/guides/ethics-work-guide/?_gl=1*7dfcot*_gcl_aw*R0NMLjE3MzE0OTMwNjQuQ2p3S0NBaUF1ZEc1QmhBUkVpd0FXTWxTakxaVGE4YUJpTjBRSGFKVzM2VjVzY1RrbEVnZmxsNFFPSUFVSlVEbVFRckhxc2d3Z3MzYzdSb0NIR01RQXZEX0J3RQ..*_gcl_au*MTEzMDczMzIwNi4xNzMyNTAxMDg4*_ga*MTMzNzE2NzM5LjE2MTQ3NjMzNTY.*_ga_D9HN5GYHYY*MTczNjg2NjA1Ni45Mi4xLjE3MzY4NjkwNDguNjAuMC4w" TargetMode="External"/><Relationship Id="rId36" Type="http://schemas.openxmlformats.org/officeDocument/2006/relationships/hyperlink" Target="https://www.cipd.org/uk/knowledge/podcasts/ideal-people-professional/" TargetMode="External"/><Relationship Id="rId49" Type="http://schemas.openxmlformats.org/officeDocument/2006/relationships/hyperlink" Target="https://www.s4c.cymru/en/about-us/page/61671/s4c-action-plan/" TargetMode="External"/><Relationship Id="rId57" Type="http://schemas.openxmlformats.org/officeDocument/2006/relationships/theme" Target="theme/theme1.xml"/><Relationship Id="rId10" Type="http://schemas.openxmlformats.org/officeDocument/2006/relationships/hyperlink" Target="https://learninghub.cipd.org/d2l/lp/navbars/6606/customlinks/external/11735" TargetMode="External"/><Relationship Id="rId19" Type="http://schemas.openxmlformats.org/officeDocument/2006/relationships/hyperlink" Target="https://www.acas.org.uk/sites/default/files/2021-04/challenging-conversations-and-how-to-manage-them.pdf" TargetMode="External"/><Relationship Id="rId31" Type="http://schemas.openxmlformats.org/officeDocument/2006/relationships/hyperlink" Target="https://www.cipd.org/uk/knowledge/factsheets/hr-standards-factsheet/" TargetMode="External"/><Relationship Id="rId44" Type="http://schemas.openxmlformats.org/officeDocument/2006/relationships/hyperlink" Target="https://doi.org/10.1037/h0054346" TargetMode="External"/><Relationship Id="rId52" Type="http://schemas.openxmlformats.org/officeDocument/2006/relationships/hyperlink" Target="https://www.lawsociety.org.uk/topics/regulation/sra-standards-and-regulations" TargetMode="External"/><Relationship Id="rId4" Type="http://schemas.openxmlformats.org/officeDocument/2006/relationships/webSettings" Target="webSettings.xml"/><Relationship Id="rId9" Type="http://schemas.openxmlformats.org/officeDocument/2006/relationships/hyperlink" Target="https://www.eventbrite.co.uk/e/hr-in-wales-conference-2025-tickets-1107763824419?aff=oddtdtcreator" TargetMode="External"/><Relationship Id="rId14" Type="http://schemas.openxmlformats.org/officeDocument/2006/relationships/hyperlink" Target="https://app.croneri.co.uk/system/files/long-term-absence-flowchart.pdf?product=283" TargetMode="External"/><Relationship Id="rId22" Type="http://schemas.openxmlformats.org/officeDocument/2006/relationships/hyperlink" Target="https://doi.org/10.1016/j.jretai.2022.06.003" TargetMode="External"/><Relationship Id="rId27" Type="http://schemas.openxmlformats.org/officeDocument/2006/relationships/hyperlink" Target="https://www.cipd.org/uk/knowledge/factsheets/ethics-role-hr-factsheet/" TargetMode="External"/><Relationship Id="rId30" Type="http://schemas.openxmlformats.org/officeDocument/2006/relationships/hyperlink" Target="https://www.cipd.org/globalassets/media/knowledge/knowledge-hub/reports/voice-positioning-report_tcm18-27507.pdf" TargetMode="External"/><Relationship Id="rId35" Type="http://schemas.openxmlformats.org/officeDocument/2006/relationships/hyperlink" Target="https://www.cipd.org/uk/knowledge/podcasts/sustaining-the-energy-in-your-workforce/" TargetMode="External"/><Relationship Id="rId43" Type="http://schemas.openxmlformats.org/officeDocument/2006/relationships/hyperlink" Target="https://www.bbc.com/worklife/article/20200304-coronavirus-covid-19-update-why-people-are-stockpiling" TargetMode="External"/><Relationship Id="rId48" Type="http://schemas.openxmlformats.org/officeDocument/2006/relationships/hyperlink" Target="https://doi.org/10.1016/B978-0-08-097086-8.22035-7" TargetMode="External"/><Relationship Id="rId56" Type="http://schemas.openxmlformats.org/officeDocument/2006/relationships/fontTable" Target="fontTable.xml"/><Relationship Id="rId8" Type="http://schemas.openxmlformats.org/officeDocument/2006/relationships/hyperlink" Target="https://www.cipd.org/uk/topics/employee-relations/" TargetMode="External"/><Relationship Id="rId51" Type="http://schemas.openxmlformats.org/officeDocument/2006/relationships/hyperlink" Target="https://www.youtube.com/watch?v=O-4ithG_07Q"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7654</Words>
  <Characters>43633</Characters>
  <Application>Microsoft Office Word</Application>
  <DocSecurity>0</DocSecurity>
  <Lines>363</Lines>
  <Paragraphs>102</Paragraphs>
  <ScaleCrop>false</ScaleCrop>
  <Company/>
  <LinksUpToDate>false</LinksUpToDate>
  <CharactersWithSpaces>51185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Thomas - S4C</dc:creator>
  <cp:keywords/>
  <dc:description/>
  <cp:lastModifiedBy>Siriol Thomas - S4C</cp:lastModifiedBy>
  <cp:revision>1</cp:revision>
  <dcterms:created xsi:type="dcterms:W3CDTF">2025-01-27T00:59:00Z</dcterms:created>
  <dcterms:modified xsi:type="dcterms:W3CDTF">2025-01-27T01:03:00Z</dcterms:modified>
</cp:coreProperties>
</file>