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180" w:right="-334" w:firstLine="0"/>
        <w:rPr>
          <w:rFonts w:ascii="Calibri" w:cs="Calibri" w:eastAsia="Calibri" w:hAnsi="Calibri"/>
          <w:sz w:val="21"/>
          <w:szCs w:val="21"/>
        </w:rPr>
      </w:pPr>
      <w:r w:rsidDel="00000000" w:rsidR="00000000" w:rsidRPr="00000000">
        <w:rPr>
          <w:rFonts w:ascii="Calibri" w:cs="Calibri" w:eastAsia="Calibri" w:hAnsi="Calibri"/>
          <w:sz w:val="21"/>
          <w:szCs w:val="21"/>
        </w:rPr>
        <w:drawing>
          <wp:inline distB="0" distT="0" distL="0" distR="0">
            <wp:extent cx="1907540" cy="635635"/>
            <wp:effectExtent b="0" l="0" r="0" t="0"/>
            <wp:docPr id="1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7540"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ind w:left="-180" w:right="-334" w:firstLine="0"/>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03">
      <w:pPr>
        <w:spacing w:line="240" w:lineRule="auto"/>
        <w:ind w:left="-180" w:right="-334" w:firstLine="0"/>
        <w:rPr>
          <w:rFonts w:ascii="Calibri" w:cs="Calibri" w:eastAsia="Calibri" w:hAnsi="Calibri"/>
          <w:sz w:val="21"/>
          <w:szCs w:val="21"/>
        </w:rPr>
      </w:pP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rFonts w:ascii="Calibri" w:cs="Calibri" w:eastAsia="Calibri" w:hAnsi="Calibri"/>
          <w:sz w:val="21"/>
          <w:szCs w:val="21"/>
        </w:rPr>
      </w:pPr>
      <w:r w:rsidDel="00000000" w:rsidR="00000000" w:rsidRPr="00000000">
        <w:rPr>
          <w:rFonts w:ascii="Calibri" w:cs="Calibri" w:eastAsia="Calibri" w:hAnsi="Calibri"/>
          <w:b w:val="1"/>
          <w:sz w:val="28"/>
          <w:szCs w:val="28"/>
          <w:rtl w:val="0"/>
        </w:rPr>
        <w:t xml:space="preserve">Postgraduate/Distance Learning </w:t>
      </w:r>
      <w:r w:rsidDel="00000000" w:rsidR="00000000" w:rsidRPr="00000000">
        <w:rPr>
          <w:rtl w:val="0"/>
        </w:rPr>
      </w:r>
    </w:p>
    <w:p w:rsidR="00000000" w:rsidDel="00000000" w:rsidP="00000000" w:rsidRDefault="00000000" w:rsidRPr="00000000" w14:paraId="00000005">
      <w:pPr>
        <w:spacing w:line="240" w:lineRule="auto"/>
        <w:ind w:left="-180" w:right="-334" w:firstLine="0"/>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Assignment coversheet &amp; feedback form</w:t>
      </w:r>
    </w:p>
    <w:p w:rsidR="00000000" w:rsidDel="00000000" w:rsidP="00000000" w:rsidRDefault="00000000" w:rsidRPr="00000000" w14:paraId="00000006">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07">
      <w:pPr>
        <w:pStyle w:val="Heading3"/>
        <w:keepNext w:val="0"/>
        <w:keepLines w:val="0"/>
        <w:spacing w:after="0" w:before="0" w:line="240" w:lineRule="auto"/>
        <w:ind w:left="720" w:firstLine="0"/>
        <w:jc w:val="center"/>
        <w:rPr>
          <w:rFonts w:ascii="Calibri" w:cs="Calibri" w:eastAsia="Calibri" w:hAnsi="Calibri"/>
          <w:b w:val="1"/>
          <w:color w:val="000000"/>
          <w:sz w:val="20"/>
          <w:szCs w:val="20"/>
        </w:rPr>
      </w:pPr>
      <w:r w:rsidDel="00000000" w:rsidR="00000000" w:rsidRPr="00000000">
        <w:rPr>
          <w:rFonts w:ascii="Calibri" w:cs="Calibri" w:eastAsia="Calibri" w:hAnsi="Calibri"/>
          <w:b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keepNext w:val="0"/>
        <w:keepLines w:val="0"/>
        <w:spacing w:after="0" w:before="0" w:line="240" w:lineRule="auto"/>
        <w:ind w:left="720" w:firstLine="0"/>
        <w:jc w:val="center"/>
        <w:rPr>
          <w:rFonts w:ascii="Calibri" w:cs="Calibri" w:eastAsia="Calibri" w:hAnsi="Calibri"/>
          <w:b w:val="1"/>
          <w:color w:val="000000"/>
          <w:sz w:val="20"/>
          <w:szCs w:val="20"/>
        </w:rPr>
      </w:pPr>
      <w:r w:rsidDel="00000000" w:rsidR="00000000" w:rsidRPr="00000000">
        <w:rPr>
          <w:rtl w:val="0"/>
        </w:rPr>
      </w:r>
    </w:p>
    <w:tbl>
      <w:tblPr>
        <w:tblStyle w:val="Table1"/>
        <w:tblW w:w="8856.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spacing w:line="240" w:lineRule="auto"/>
              <w:ind w:right="34"/>
              <w:rPr>
                <w:rFonts w:ascii="Calibri" w:cs="Calibri" w:eastAsia="Calibri" w:hAnsi="Calibri"/>
                <w:sz w:val="21"/>
                <w:szCs w:val="21"/>
              </w:rPr>
            </w:pPr>
            <w:r w:rsidDel="00000000" w:rsidR="00000000" w:rsidRPr="00000000">
              <w:rPr>
                <w:rFonts w:ascii="Calibri" w:cs="Calibri" w:eastAsia="Calibri" w:hAnsi="Calibri"/>
                <w:b w:val="1"/>
                <w:rtl w:val="0"/>
              </w:rPr>
              <w:t xml:space="preserve">For completion by the student</w:t>
            </w:r>
            <w:r w:rsidDel="00000000" w:rsidR="00000000" w:rsidRPr="00000000">
              <w:rPr>
                <w:rFonts w:ascii="Calibri" w:cs="Calibri" w:eastAsia="Calibri" w:hAnsi="Calibri"/>
                <w:rtl w:val="0"/>
              </w:rPr>
              <w:t xml:space="preserve">:</w:t>
            </w:r>
            <w:r w:rsidDel="00000000" w:rsidR="00000000" w:rsidRPr="00000000">
              <w:rPr>
                <w:rtl w:val="0"/>
              </w:rPr>
            </w:r>
          </w:p>
        </w:tc>
      </w:tr>
      <w:tr>
        <w:trPr>
          <w:cantSplit w:val="0"/>
          <w:trHeight w:val="718" w:hRule="atLeast"/>
          <w:tblHeader w:val="0"/>
        </w:trPr>
        <w:tc>
          <w:tcPr>
            <w:gridSpan w:val="5"/>
            <w:vAlign w:val="top"/>
          </w:tcPr>
          <w:p w:rsidR="00000000" w:rsidDel="00000000" w:rsidP="00000000" w:rsidRDefault="00000000" w:rsidRPr="00000000" w14:paraId="0000000E">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Student Name: </w:t>
            </w:r>
            <w:r w:rsidDel="00000000" w:rsidR="00000000" w:rsidRPr="00000000">
              <w:rPr>
                <w:rFonts w:ascii="Calibri" w:cs="Calibri" w:eastAsia="Calibri" w:hAnsi="Calibri"/>
                <w:b w:val="1"/>
                <w:rtl w:val="0"/>
              </w:rPr>
              <w:t xml:space="preserve">Natalie Copeland</w:t>
            </w:r>
          </w:p>
          <w:p w:rsidR="00000000" w:rsidDel="00000000" w:rsidP="00000000" w:rsidRDefault="00000000" w:rsidRPr="00000000" w14:paraId="0000000F">
            <w:pPr>
              <w:spacing w:line="240" w:lineRule="auto"/>
              <w:ind w:right="34"/>
              <w:rPr>
                <w:rFonts w:ascii="Calibri" w:cs="Calibri" w:eastAsia="Calibri" w:hAnsi="Calibri"/>
              </w:rPr>
            </w:pPr>
            <w:r w:rsidDel="00000000" w:rsidR="00000000" w:rsidRPr="00000000">
              <w:rPr>
                <w:rtl w:val="0"/>
              </w:rPr>
            </w:r>
          </w:p>
          <w:p w:rsidR="00000000" w:rsidDel="00000000" w:rsidP="00000000" w:rsidRDefault="00000000" w:rsidRPr="00000000" w14:paraId="00000010">
            <w:pPr>
              <w:spacing w:line="240" w:lineRule="auto"/>
              <w:ind w:right="34"/>
              <w:rPr>
                <w:rFonts w:ascii="Calibri" w:cs="Calibri" w:eastAsia="Calibri" w:hAnsi="Calibri"/>
                <w:b w:val="1"/>
                <w:sz w:val="21"/>
                <w:szCs w:val="21"/>
              </w:rPr>
            </w:pPr>
            <w:r w:rsidDel="00000000" w:rsidR="00000000" w:rsidRPr="00000000">
              <w:rPr>
                <w:rFonts w:ascii="Calibri" w:cs="Calibri" w:eastAsia="Calibri" w:hAnsi="Calibri"/>
                <w:rtl w:val="0"/>
              </w:rPr>
              <w:t xml:space="preserve">Student</w:t>
            </w:r>
            <w:r w:rsidDel="00000000" w:rsidR="00000000" w:rsidRPr="00000000">
              <w:rPr>
                <w:rFonts w:ascii="Calibri" w:cs="Calibri" w:eastAsia="Calibri" w:hAnsi="Calibri"/>
                <w:rtl w:val="0"/>
              </w:rPr>
              <w:t xml:space="preserve"> University E</w:t>
            </w:r>
            <w:r w:rsidDel="00000000" w:rsidR="00000000" w:rsidRPr="00000000">
              <w:rPr>
                <w:rFonts w:ascii="Calibri" w:cs="Calibri" w:eastAsia="Calibri" w:hAnsi="Calibri"/>
                <w:rtl w:val="0"/>
              </w:rPr>
              <w:t xml:space="preserve">mail: </w:t>
            </w:r>
            <w:r w:rsidDel="00000000" w:rsidR="00000000" w:rsidRPr="00000000">
              <w:rPr>
                <w:rFonts w:ascii="Calibri" w:cs="Calibri" w:eastAsia="Calibri" w:hAnsi="Calibri"/>
                <w:b w:val="1"/>
                <w:rtl w:val="0"/>
              </w:rPr>
              <w:t xml:space="preserve">2234147@student.uwtsd.ac.uk</w:t>
            </w:r>
            <w:r w:rsidDel="00000000" w:rsidR="00000000" w:rsidRPr="00000000">
              <w:rPr>
                <w:rtl w:val="0"/>
              </w:rPr>
            </w:r>
          </w:p>
        </w:tc>
      </w:tr>
      <w:tr>
        <w:trPr>
          <w:cantSplit w:val="0"/>
          <w:trHeight w:val="849" w:hRule="atLeast"/>
          <w:tblHeader w:val="0"/>
        </w:trPr>
        <w:tc>
          <w:tcPr>
            <w:vAlign w:val="top"/>
          </w:tcPr>
          <w:p w:rsidR="00000000" w:rsidDel="00000000" w:rsidP="00000000" w:rsidRDefault="00000000" w:rsidRPr="00000000" w14:paraId="00000015">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Module code: </w:t>
            </w:r>
            <w:r w:rsidDel="00000000" w:rsidR="00000000" w:rsidRPr="00000000">
              <w:rPr>
                <w:rFonts w:ascii="Calibri" w:cs="Calibri" w:eastAsia="Calibri" w:hAnsi="Calibri"/>
                <w:b w:val="1"/>
                <w:rtl w:val="0"/>
              </w:rPr>
              <w:t xml:space="preserve">HPCA7028</w:t>
            </w:r>
          </w:p>
          <w:p w:rsidR="00000000" w:rsidDel="00000000" w:rsidP="00000000" w:rsidRDefault="00000000" w:rsidRPr="00000000" w14:paraId="00000016">
            <w:pPr>
              <w:spacing w:line="240" w:lineRule="auto"/>
              <w:ind w:right="34"/>
              <w:rPr>
                <w:rFonts w:ascii="Calibri" w:cs="Calibri" w:eastAsia="Calibri" w:hAnsi="Calibri"/>
              </w:rPr>
            </w:pPr>
            <w:r w:rsidDel="00000000" w:rsidR="00000000" w:rsidRPr="00000000">
              <w:rPr>
                <w:rtl w:val="0"/>
              </w:rPr>
            </w:r>
          </w:p>
          <w:p w:rsidR="00000000" w:rsidDel="00000000" w:rsidP="00000000" w:rsidRDefault="00000000" w:rsidRPr="00000000" w14:paraId="00000017">
            <w:pPr>
              <w:spacing w:line="240" w:lineRule="auto"/>
              <w:ind w:right="34"/>
              <w:rPr>
                <w:rFonts w:ascii="Calibri" w:cs="Calibri" w:eastAsia="Calibri" w:hAnsi="Calibri"/>
                <w:b w:val="1"/>
              </w:rPr>
            </w:pPr>
            <w:r w:rsidDel="00000000" w:rsidR="00000000" w:rsidRPr="00000000">
              <w:rPr>
                <w:rFonts w:ascii="Calibri" w:cs="Calibri" w:eastAsia="Calibri" w:hAnsi="Calibri"/>
                <w:rtl w:val="0"/>
              </w:rPr>
              <w:t xml:space="preserve">Module title: </w:t>
            </w:r>
            <w:r w:rsidDel="00000000" w:rsidR="00000000" w:rsidRPr="00000000">
              <w:rPr>
                <w:rFonts w:ascii="Calibri" w:cs="Calibri" w:eastAsia="Calibri" w:hAnsi="Calibri"/>
                <w:b w:val="1"/>
                <w:rtl w:val="0"/>
              </w:rPr>
              <w:t xml:space="preserve">Sacred Skies</w:t>
            </w:r>
          </w:p>
          <w:p w:rsidR="00000000" w:rsidDel="00000000" w:rsidP="00000000" w:rsidRDefault="00000000" w:rsidRPr="00000000" w14:paraId="00000018">
            <w:pPr>
              <w:spacing w:line="240" w:lineRule="auto"/>
              <w:ind w:right="34"/>
              <w:rPr>
                <w:rFonts w:ascii="Calibri" w:cs="Calibri" w:eastAsia="Calibri" w:hAnsi="Calibri"/>
              </w:rPr>
            </w:pPr>
            <w:r w:rsidDel="00000000" w:rsidR="00000000" w:rsidRPr="00000000">
              <w:rPr>
                <w:rtl w:val="0"/>
              </w:rPr>
            </w:r>
          </w:p>
          <w:p w:rsidR="00000000" w:rsidDel="00000000" w:rsidP="00000000" w:rsidRDefault="00000000" w:rsidRPr="00000000" w14:paraId="00000019">
            <w:pPr>
              <w:spacing w:line="240" w:lineRule="auto"/>
              <w:ind w:right="34"/>
              <w:rPr>
                <w:rFonts w:ascii="Calibri" w:cs="Calibri" w:eastAsia="Calibri" w:hAnsi="Calibri"/>
                <w:sz w:val="21"/>
                <w:szCs w:val="21"/>
              </w:rPr>
            </w:pPr>
            <w:r w:rsidDel="00000000" w:rsidR="00000000" w:rsidRPr="00000000">
              <w:rPr>
                <w:rtl w:val="0"/>
              </w:rPr>
            </w:r>
          </w:p>
        </w:tc>
        <w:tc>
          <w:tcPr>
            <w:gridSpan w:val="3"/>
            <w:vAlign w:val="top"/>
          </w:tcPr>
          <w:p w:rsidR="00000000" w:rsidDel="00000000" w:rsidP="00000000" w:rsidRDefault="00000000" w:rsidRPr="00000000" w14:paraId="0000001A">
            <w:pPr>
              <w:spacing w:line="240" w:lineRule="auto"/>
              <w:ind w:right="34"/>
              <w:rPr>
                <w:rFonts w:ascii="Calibri" w:cs="Calibri" w:eastAsia="Calibri" w:hAnsi="Calibri"/>
                <w:b w:val="1"/>
                <w:sz w:val="21"/>
                <w:szCs w:val="21"/>
              </w:rPr>
            </w:pPr>
            <w:r w:rsidDel="00000000" w:rsidR="00000000" w:rsidRPr="00000000">
              <w:rPr>
                <w:rFonts w:ascii="Calibri" w:cs="Calibri" w:eastAsia="Calibri" w:hAnsi="Calibri"/>
                <w:rtl w:val="0"/>
              </w:rPr>
              <w:t xml:space="preserve">Student ID number: </w:t>
            </w:r>
            <w:r w:rsidDel="00000000" w:rsidR="00000000" w:rsidRPr="00000000">
              <w:rPr>
                <w:rFonts w:ascii="Calibri" w:cs="Calibri" w:eastAsia="Calibri" w:hAnsi="Calibri"/>
                <w:b w:val="1"/>
                <w:rtl w:val="0"/>
              </w:rPr>
              <w:t xml:space="preserve">2234147</w:t>
            </w:r>
            <w:r w:rsidDel="00000000" w:rsidR="00000000" w:rsidRPr="00000000">
              <w:rPr>
                <w:rtl w:val="0"/>
              </w:rPr>
            </w:r>
          </w:p>
        </w:tc>
        <w:tc>
          <w:tcPr>
            <w:vAlign w:val="top"/>
          </w:tcPr>
          <w:p w:rsidR="00000000" w:rsidDel="00000000" w:rsidP="00000000" w:rsidRDefault="00000000" w:rsidRPr="00000000" w14:paraId="0000001D">
            <w:pPr>
              <w:spacing w:line="240" w:lineRule="auto"/>
              <w:ind w:right="34"/>
              <w:rPr>
                <w:rFonts w:ascii="Calibri" w:cs="Calibri" w:eastAsia="Calibri" w:hAnsi="Calibri"/>
                <w:sz w:val="21"/>
                <w:szCs w:val="21"/>
              </w:rPr>
            </w:pPr>
            <w:r w:rsidDel="00000000" w:rsidR="00000000" w:rsidRPr="00000000">
              <w:rPr>
                <w:rFonts w:ascii="Calibri" w:cs="Calibri" w:eastAsia="Calibri" w:hAnsi="Calibri"/>
                <w:rtl w:val="0"/>
              </w:rPr>
              <w:t xml:space="preserve">Educational support needs:</w:t>
            </w:r>
            <w:r w:rsidDel="00000000" w:rsidR="00000000" w:rsidRPr="00000000">
              <w:rPr>
                <w:rtl w:val="0"/>
              </w:rPr>
            </w:r>
          </w:p>
          <w:p w:rsidR="00000000" w:rsidDel="00000000" w:rsidP="00000000" w:rsidRDefault="00000000" w:rsidRPr="00000000" w14:paraId="0000001E">
            <w:pPr>
              <w:spacing w:line="240" w:lineRule="auto"/>
              <w:ind w:right="34"/>
              <w:rPr>
                <w:rFonts w:ascii="Calibri" w:cs="Calibri" w:eastAsia="Calibri" w:hAnsi="Calibri"/>
                <w:b w:val="1"/>
                <w:sz w:val="21"/>
                <w:szCs w:val="21"/>
              </w:rPr>
            </w:pPr>
            <w:r w:rsidDel="00000000" w:rsidR="00000000" w:rsidRPr="00000000">
              <w:rPr>
                <w:rFonts w:ascii="Calibri" w:cs="Calibri" w:eastAsia="Calibri" w:hAnsi="Calibri"/>
                <w:rtl w:val="0"/>
              </w:rPr>
              <w:t xml:space="preserve">Yes/</w:t>
            </w:r>
            <w:r w:rsidDel="00000000" w:rsidR="00000000" w:rsidRPr="00000000">
              <w:rPr>
                <w:rFonts w:ascii="Calibri" w:cs="Calibri" w:eastAsia="Calibri" w:hAnsi="Calibri"/>
                <w:b w:val="1"/>
                <w:rtl w:val="0"/>
              </w:rPr>
              <w:t xml:space="preserve">No</w:t>
            </w:r>
            <w:r w:rsidDel="00000000" w:rsidR="00000000" w:rsidRPr="00000000">
              <w:rPr>
                <w:rtl w:val="0"/>
              </w:rPr>
            </w:r>
          </w:p>
        </w:tc>
      </w:tr>
      <w:tr>
        <w:trPr>
          <w:cantSplit w:val="0"/>
          <w:trHeight w:val="1139" w:hRule="atLeast"/>
          <w:tblHeader w:val="0"/>
        </w:trPr>
        <w:tc>
          <w:tcPr>
            <w:gridSpan w:val="5"/>
            <w:vAlign w:val="top"/>
          </w:tcPr>
          <w:p w:rsidR="00000000" w:rsidDel="00000000" w:rsidP="00000000" w:rsidRDefault="00000000" w:rsidRPr="00000000" w14:paraId="0000001F">
            <w:pPr>
              <w:spacing w:line="240" w:lineRule="auto"/>
              <w:ind w:right="34"/>
              <w:rPr>
                <w:rFonts w:ascii="Calibri" w:cs="Calibri" w:eastAsia="Calibri" w:hAnsi="Calibri"/>
                <w:b w:val="1"/>
                <w:sz w:val="21"/>
                <w:szCs w:val="21"/>
              </w:rPr>
            </w:pPr>
            <w:r w:rsidDel="00000000" w:rsidR="00000000" w:rsidRPr="00000000">
              <w:rPr>
                <w:rFonts w:ascii="Calibri" w:cs="Calibri" w:eastAsia="Calibri" w:hAnsi="Calibri"/>
                <w:rtl w:val="0"/>
              </w:rPr>
              <w:t xml:space="preserve">Assignment title: </w:t>
            </w:r>
            <w:r w:rsidDel="00000000" w:rsidR="00000000" w:rsidRPr="00000000">
              <w:rPr>
                <w:rFonts w:ascii="Calibri" w:cs="Calibri" w:eastAsia="Calibri" w:hAnsi="Calibri"/>
                <w:b w:val="1"/>
                <w:rtl w:val="0"/>
              </w:rPr>
              <w:t xml:space="preserve">A Critical Examination of the Sky in Relation to Material Culture </w:t>
            </w:r>
            <w:r w:rsidDel="00000000" w:rsidR="00000000" w:rsidRPr="00000000">
              <w:rPr>
                <w:rtl w:val="0"/>
              </w:rPr>
            </w:r>
          </w:p>
          <w:p w:rsidR="00000000" w:rsidDel="00000000" w:rsidP="00000000" w:rsidRDefault="00000000" w:rsidRPr="00000000" w14:paraId="00000020">
            <w:pPr>
              <w:spacing w:line="240" w:lineRule="auto"/>
              <w:ind w:right="34"/>
              <w:rPr>
                <w:rFonts w:ascii="Calibri" w:cs="Calibri" w:eastAsia="Calibri" w:hAnsi="Calibri"/>
              </w:rPr>
            </w:pPr>
            <w:r w:rsidDel="00000000" w:rsidR="00000000" w:rsidRPr="00000000">
              <w:rPr>
                <w:rtl w:val="0"/>
              </w:rPr>
            </w:r>
          </w:p>
          <w:p w:rsidR="00000000" w:rsidDel="00000000" w:rsidP="00000000" w:rsidRDefault="00000000" w:rsidRPr="00000000" w14:paraId="00000021">
            <w:pPr>
              <w:spacing w:line="240" w:lineRule="auto"/>
              <w:ind w:right="34"/>
              <w:rPr>
                <w:rFonts w:ascii="Calibri" w:cs="Calibri" w:eastAsia="Calibri" w:hAnsi="Calibri"/>
              </w:rPr>
            </w:pPr>
            <w:r w:rsidDel="00000000" w:rsidR="00000000" w:rsidRPr="00000000">
              <w:rPr>
                <w:rtl w:val="0"/>
              </w:rPr>
            </w:r>
          </w:p>
          <w:p w:rsidR="00000000" w:rsidDel="00000000" w:rsidP="00000000" w:rsidRDefault="00000000" w:rsidRPr="00000000" w14:paraId="00000022">
            <w:pPr>
              <w:spacing w:line="240" w:lineRule="auto"/>
              <w:ind w:right="34"/>
              <w:rPr>
                <w:rFonts w:ascii="Calibri" w:cs="Calibri" w:eastAsia="Calibri" w:hAnsi="Calibri"/>
                <w:b w:val="1"/>
                <w:sz w:val="21"/>
                <w:szCs w:val="21"/>
              </w:rPr>
            </w:pPr>
            <w:r w:rsidDel="00000000" w:rsidR="00000000" w:rsidRPr="00000000">
              <w:rPr>
                <w:rFonts w:ascii="Calibri" w:cs="Calibri" w:eastAsia="Calibri" w:hAnsi="Calibri"/>
                <w:rtl w:val="0"/>
              </w:rPr>
              <w:t xml:space="preserve">Assignment due date: </w:t>
            </w:r>
            <w:r w:rsidDel="00000000" w:rsidR="00000000" w:rsidRPr="00000000">
              <w:rPr>
                <w:rFonts w:ascii="Calibri" w:cs="Calibri" w:eastAsia="Calibri" w:hAnsi="Calibri"/>
                <w:b w:val="1"/>
                <w:rtl w:val="0"/>
              </w:rPr>
              <w:t xml:space="preserve">May 4, 2023</w:t>
            </w:r>
            <w:r w:rsidDel="00000000" w:rsidR="00000000" w:rsidRPr="00000000">
              <w:rPr>
                <w:rtl w:val="0"/>
              </w:rPr>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7">
            <w:pPr>
              <w:spacing w:line="240" w:lineRule="auto"/>
              <w:rPr>
                <w:rFonts w:ascii="Calibri" w:cs="Calibri" w:eastAsia="Calibri" w:hAnsi="Calibri"/>
                <w:sz w:val="24"/>
                <w:szCs w:val="24"/>
              </w:rPr>
            </w:pPr>
            <w:r w:rsidDel="00000000" w:rsidR="00000000" w:rsidRPr="00000000">
              <w:rPr>
                <w:rFonts w:ascii="Calibri" w:cs="Calibri" w:eastAsia="Calibri" w:hAnsi="Calibri"/>
                <w:rtl w:val="0"/>
              </w:rPr>
              <w:t xml:space="preserve">This assignment is for the       </w:t>
            </w:r>
            <w:r w:rsidDel="00000000" w:rsidR="00000000" w:rsidRPr="00000000">
              <w:rPr>
                <w:rFonts w:ascii="Calibri" w:cs="Calibri" w:eastAsia="Calibri" w:hAnsi="Calibri"/>
                <w:b w:val="1"/>
                <w:rtl w:val="0"/>
              </w:rPr>
              <w:t xml:space="preserve">1</w:t>
            </w:r>
            <w:r w:rsidDel="00000000" w:rsidR="00000000" w:rsidRPr="00000000">
              <w:rPr>
                <w:rFonts w:ascii="Calibri" w:cs="Calibri" w:eastAsia="Calibri" w:hAnsi="Calibri"/>
                <w:b w:val="1"/>
                <w:vertAlign w:val="superscript"/>
                <w:rtl w:val="0"/>
              </w:rPr>
              <w:t xml:space="preserve">st</w:t>
            </w:r>
            <w:r w:rsidDel="00000000" w:rsidR="00000000" w:rsidRPr="00000000">
              <w:rPr>
                <w:rFonts w:ascii="Calibri" w:cs="Calibri" w:eastAsia="Calibri" w:hAnsi="Calibri"/>
                <w:vertAlign w:val="superscript"/>
                <w:rtl w:val="0"/>
              </w:rPr>
              <w:t xml:space="preserve"> </w:t>
            </w:r>
            <w:r w:rsidDel="00000000" w:rsidR="00000000" w:rsidRPr="00000000">
              <w:rPr>
                <w:rFonts w:ascii="Calibri" w:cs="Calibri" w:eastAsia="Calibri" w:hAnsi="Calibri"/>
                <w:rtl w:val="0"/>
              </w:rPr>
              <w:t xml:space="preserve">    2</w:t>
            </w:r>
            <w:r w:rsidDel="00000000" w:rsidR="00000000" w:rsidRPr="00000000">
              <w:rPr>
                <w:rFonts w:ascii="Calibri" w:cs="Calibri" w:eastAsia="Calibri" w:hAnsi="Calibri"/>
                <w:vertAlign w:val="superscript"/>
                <w:rtl w:val="0"/>
              </w:rPr>
              <w:t xml:space="preserve">nd</w:t>
            </w:r>
            <w:r w:rsidDel="00000000" w:rsidR="00000000" w:rsidRPr="00000000">
              <w:rPr>
                <w:rFonts w:ascii="Calibri" w:cs="Calibri" w:eastAsia="Calibri" w:hAnsi="Calibri"/>
                <w:rtl w:val="0"/>
              </w:rPr>
              <w:t xml:space="preserve">       3</w:t>
            </w:r>
            <w:r w:rsidDel="00000000" w:rsidR="00000000" w:rsidRPr="00000000">
              <w:rPr>
                <w:rFonts w:ascii="Calibri" w:cs="Calibri" w:eastAsia="Calibri" w:hAnsi="Calibri"/>
                <w:vertAlign w:val="superscript"/>
                <w:rtl w:val="0"/>
              </w:rPr>
              <w:t xml:space="preserve">rd</w:t>
            </w:r>
            <w:r w:rsidDel="00000000" w:rsidR="00000000" w:rsidRPr="00000000">
              <w:rPr>
                <w:rFonts w:ascii="Calibri" w:cs="Calibri" w:eastAsia="Calibri" w:hAnsi="Calibri"/>
                <w:rtl w:val="0"/>
              </w:rPr>
              <w:t xml:space="preserve">        4</w:t>
            </w:r>
            <w:r w:rsidDel="00000000" w:rsidR="00000000" w:rsidRPr="00000000">
              <w:rPr>
                <w:rFonts w:ascii="Calibri" w:cs="Calibri" w:eastAsia="Calibri" w:hAnsi="Calibri"/>
                <w:vertAlign w:val="superscript"/>
                <w:rtl w:val="0"/>
              </w:rPr>
              <w:t xml:space="preserve">th</w:t>
            </w:r>
            <w:r w:rsidDel="00000000" w:rsidR="00000000" w:rsidRPr="00000000">
              <w:rPr>
                <w:rFonts w:ascii="Calibri" w:cs="Calibri" w:eastAsia="Calibri" w:hAnsi="Calibri"/>
                <w:rtl w:val="0"/>
              </w:rPr>
              <w:t xml:space="preserve">       5</w:t>
            </w:r>
            <w:r w:rsidDel="00000000" w:rsidR="00000000" w:rsidRPr="00000000">
              <w:rPr>
                <w:rFonts w:ascii="Calibri" w:cs="Calibri" w:eastAsia="Calibri" w:hAnsi="Calibri"/>
                <w:vertAlign w:val="superscript"/>
                <w:rtl w:val="0"/>
              </w:rPr>
              <w:t xml:space="preserve">th</w:t>
            </w:r>
            <w:r w:rsidDel="00000000" w:rsidR="00000000" w:rsidRPr="00000000">
              <w:rPr>
                <w:rFonts w:ascii="Calibri" w:cs="Calibri" w:eastAsia="Calibri" w:hAnsi="Calibri"/>
                <w:rtl w:val="0"/>
              </w:rPr>
              <w:t xml:space="preserve">       6</w:t>
            </w:r>
            <w:r w:rsidDel="00000000" w:rsidR="00000000" w:rsidRPr="00000000">
              <w:rPr>
                <w:rFonts w:ascii="Calibri" w:cs="Calibri" w:eastAsia="Calibri" w:hAnsi="Calibri"/>
                <w:vertAlign w:val="superscript"/>
                <w:rtl w:val="0"/>
              </w:rPr>
              <w:t xml:space="preserve">th</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b w:val="1"/>
                <w:rtl w:val="0"/>
              </w:rPr>
              <w:t xml:space="preserve">   </w:t>
            </w:r>
            <w:r w:rsidDel="00000000" w:rsidR="00000000" w:rsidRPr="00000000">
              <w:rPr>
                <w:rFonts w:ascii="Calibri" w:cs="Calibri" w:eastAsia="Calibri" w:hAnsi="Calibri"/>
                <w:rtl w:val="0"/>
              </w:rPr>
              <w:t xml:space="preserve">module of the degree</w:t>
            </w:r>
            <w:r w:rsidDel="00000000" w:rsidR="00000000" w:rsidRPr="00000000">
              <w:rPr>
                <w:rtl w:val="0"/>
              </w:rPr>
            </w:r>
          </w:p>
        </w:tc>
      </w:tr>
      <w:tr>
        <w:trPr>
          <w:cantSplit w:val="0"/>
          <w:trHeight w:val="978" w:hRule="atLeast"/>
          <w:tblHeader w:val="0"/>
        </w:trPr>
        <w:tc>
          <w:tcPr>
            <w:gridSpan w:val="5"/>
            <w:shd w:fill="d9d9d9" w:val="clear"/>
            <w:vAlign w:val="top"/>
          </w:tcPr>
          <w:p w:rsidR="00000000" w:rsidDel="00000000" w:rsidP="00000000" w:rsidRDefault="00000000" w:rsidRPr="00000000" w14:paraId="0000002C">
            <w:pPr>
              <w:spacing w:line="240" w:lineRule="auto"/>
              <w:ind w:right="34"/>
              <w:rPr>
                <w:rFonts w:ascii="Calibri" w:cs="Calibri" w:eastAsia="Calibri" w:hAnsi="Calibri"/>
                <w:sz w:val="21"/>
                <w:szCs w:val="21"/>
              </w:rPr>
            </w:pPr>
            <w:r w:rsidDel="00000000" w:rsidR="00000000" w:rsidRPr="00000000">
              <w:rPr>
                <w:rFonts w:ascii="Calibri" w:cs="Calibri" w:eastAsia="Calibri" w:hAnsi="Calibri"/>
                <w:rtl w:val="0"/>
              </w:rPr>
              <w:t xml:space="preserve">I confirm that this is my original work and that I have adhered to the University policy on plagiarism.</w:t>
            </w:r>
            <w:r w:rsidDel="00000000" w:rsidR="00000000" w:rsidRPr="00000000">
              <w:rPr>
                <w:rtl w:val="0"/>
              </w:rPr>
            </w:r>
          </w:p>
          <w:p w:rsidR="00000000" w:rsidDel="00000000" w:rsidP="00000000" w:rsidRDefault="00000000" w:rsidRPr="00000000" w14:paraId="0000002D">
            <w:pPr>
              <w:spacing w:line="240" w:lineRule="auto"/>
              <w:ind w:right="34"/>
              <w:rPr>
                <w:rFonts w:ascii="Calibri" w:cs="Calibri" w:eastAsia="Calibri" w:hAnsi="Calibri"/>
              </w:rPr>
            </w:pPr>
            <w:r w:rsidDel="00000000" w:rsidR="00000000" w:rsidRPr="00000000">
              <w:rPr>
                <w:rFonts w:ascii="Calibri" w:cs="Calibri" w:eastAsia="Calibri" w:hAnsi="Calibri"/>
                <w:rtl w:val="0"/>
              </w:rPr>
              <w:t xml:space="preserve">Signed Natalie Copeland</w:t>
            </w:r>
          </w:p>
          <w:p w:rsidR="00000000" w:rsidDel="00000000" w:rsidP="00000000" w:rsidRDefault="00000000" w:rsidRPr="00000000" w14:paraId="0000002E">
            <w:pPr>
              <w:spacing w:line="240" w:lineRule="auto"/>
              <w:ind w:right="34"/>
              <w:rPr>
                <w:rFonts w:ascii="Calibri" w:cs="Calibri" w:eastAsia="Calibri" w:hAnsi="Calibri"/>
                <w:b w:val="1"/>
                <w:sz w:val="44"/>
                <w:szCs w:val="44"/>
              </w:rPr>
            </w:pPr>
            <w:r w:rsidDel="00000000" w:rsidR="00000000" w:rsidRPr="00000000">
              <w:rPr>
                <w:rFonts w:ascii="Calibri" w:cs="Calibri" w:eastAsia="Calibri" w:hAnsi="Calibri"/>
                <w:b w:val="1"/>
                <w:sz w:val="24"/>
                <w:szCs w:val="24"/>
                <w:rtl w:val="0"/>
              </w:rPr>
              <w:t xml:space="preserve">Email submission:if you are submitting this form via email, please tick this box </w:t>
            </w:r>
            <w:r w:rsidDel="00000000" w:rsidR="00000000" w:rsidRPr="00000000">
              <w:rPr>
                <w:rFonts w:ascii="Calibri" w:cs="Calibri" w:eastAsia="Calibri" w:hAnsi="Calibri"/>
                <w:b w:val="1"/>
                <w:sz w:val="44"/>
                <w:szCs w:val="44"/>
                <w:rtl w:val="0"/>
              </w:rPr>
              <w:t xml:space="preserve">□</w:t>
            </w:r>
          </w:p>
          <w:p w:rsidR="00000000" w:rsidDel="00000000" w:rsidP="00000000" w:rsidRDefault="00000000" w:rsidRPr="00000000" w14:paraId="0000002F">
            <w:pPr>
              <w:spacing w:line="240" w:lineRule="auto"/>
              <w:ind w:right="34"/>
              <w:rPr>
                <w:rFonts w:ascii="Calibri" w:cs="Calibri" w:eastAsia="Calibri" w:hAnsi="Calibri"/>
                <w:sz w:val="21"/>
                <w:szCs w:val="21"/>
              </w:rPr>
            </w:pPr>
            <w:r w:rsidDel="00000000" w:rsidR="00000000" w:rsidRPr="00000000">
              <w:rPr>
                <w:rFonts w:ascii="Calibri" w:cs="Calibri" w:eastAsia="Calibri" w:hAnsi="Calibri"/>
                <w:b w:val="1"/>
                <w:sz w:val="24"/>
                <w:szCs w:val="24"/>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4">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35">
            <w:pPr>
              <w:spacing w:line="240" w:lineRule="auto"/>
              <w:rPr>
                <w:rFonts w:ascii="Calibri" w:cs="Calibri" w:eastAsia="Calibri" w:hAnsi="Calibri"/>
                <w:sz w:val="24"/>
                <w:szCs w:val="24"/>
              </w:rPr>
            </w:pPr>
            <w:r w:rsidDel="00000000" w:rsidR="00000000" w:rsidRPr="00000000">
              <w:rPr>
                <w:rFonts w:ascii="Calibri" w:cs="Calibri" w:eastAsia="Calibri" w:hAnsi="Calibri"/>
                <w:b w:val="1"/>
                <w:sz w:val="24"/>
                <w:szCs w:val="24"/>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6">
                  <w:pPr>
                    <w:spacing w:lin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37">
                  <w:pPr>
                    <w:spacing w:line="240" w:lineRule="auto"/>
                    <w:rPr>
                      <w:rFonts w:ascii="Calibri" w:cs="Calibri" w:eastAsia="Calibri" w:hAnsi="Calibri"/>
                      <w:sz w:val="24"/>
                      <w:szCs w:val="24"/>
                    </w:rPr>
                  </w:pPr>
                  <w:r w:rsidDel="00000000" w:rsidR="00000000" w:rsidRPr="00000000">
                    <w:rPr>
                      <w:rFonts w:ascii="Calibri" w:cs="Calibri" w:eastAsia="Calibri" w:hAnsi="Calibri"/>
                      <w:sz w:val="20"/>
                      <w:szCs w:val="20"/>
                      <w:rtl w:val="0"/>
                    </w:rPr>
                    <w:t xml:space="preserve">1</w:t>
                  </w:r>
                  <w:r w:rsidDel="00000000" w:rsidR="00000000" w:rsidRPr="00000000">
                    <w:rPr>
                      <w:rFonts w:ascii="Calibri" w:cs="Calibri" w:eastAsia="Calibri" w:hAnsi="Calibri"/>
                      <w:sz w:val="20"/>
                      <w:szCs w:val="20"/>
                      <w:vertAlign w:val="superscript"/>
                      <w:rtl w:val="0"/>
                    </w:rPr>
                    <w:t xml:space="preserve">st</w:t>
                  </w:r>
                  <w:r w:rsidDel="00000000" w:rsidR="00000000" w:rsidRPr="00000000">
                    <w:rPr>
                      <w:rFonts w:ascii="Calibri" w:cs="Calibri" w:eastAsia="Calibri" w:hAnsi="Calibri"/>
                      <w:sz w:val="20"/>
                      <w:szCs w:val="20"/>
                      <w:rtl w:val="0"/>
                    </w:rPr>
                    <w:t xml:space="preserve"> Marker’s Provisional mark</w:t>
                  </w:r>
                  <w:r w:rsidDel="00000000" w:rsidR="00000000" w:rsidRPr="00000000">
                    <w:rPr>
                      <w:rtl w:val="0"/>
                    </w:rPr>
                  </w:r>
                </w:p>
              </w:tc>
              <w:tc>
                <w:tcPr>
                  <w:vAlign w:val="top"/>
                </w:tcPr>
                <w:p w:rsidR="00000000" w:rsidDel="00000000" w:rsidP="00000000" w:rsidRDefault="00000000" w:rsidRPr="00000000" w14:paraId="00000038">
                  <w:pPr>
                    <w:spacing w:line="240" w:lineRule="auto"/>
                    <w:rPr>
                      <w:rFonts w:ascii="Calibri" w:cs="Calibri" w:eastAsia="Calibri" w:hAnsi="Calibri"/>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9">
                  <w:pPr>
                    <w:spacing w:lin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3A">
                  <w:pPr>
                    <w:spacing w:line="240" w:lineRule="auto"/>
                    <w:rPr>
                      <w:rFonts w:ascii="Calibri" w:cs="Calibri" w:eastAsia="Calibri" w:hAnsi="Calibri"/>
                      <w:sz w:val="24"/>
                      <w:szCs w:val="24"/>
                    </w:rPr>
                  </w:pPr>
                  <w:r w:rsidDel="00000000" w:rsidR="00000000" w:rsidRPr="00000000">
                    <w:rPr>
                      <w:rFonts w:ascii="Calibri" w:cs="Calibri" w:eastAsia="Calibri" w:hAnsi="Calibri"/>
                      <w:sz w:val="20"/>
                      <w:szCs w:val="20"/>
                      <w:rtl w:val="0"/>
                    </w:rPr>
                    <w:t xml:space="preserve">2</w:t>
                  </w:r>
                  <w:r w:rsidDel="00000000" w:rsidR="00000000" w:rsidRPr="00000000">
                    <w:rPr>
                      <w:rFonts w:ascii="Calibri" w:cs="Calibri" w:eastAsia="Calibri" w:hAnsi="Calibri"/>
                      <w:sz w:val="20"/>
                      <w:szCs w:val="20"/>
                      <w:vertAlign w:val="superscript"/>
                      <w:rtl w:val="0"/>
                    </w:rPr>
                    <w:t xml:space="preserve">nd</w:t>
                  </w:r>
                  <w:r w:rsidDel="00000000" w:rsidR="00000000" w:rsidRPr="00000000">
                    <w:rPr>
                      <w:rFonts w:ascii="Calibri" w:cs="Calibri" w:eastAsia="Calibri" w:hAnsi="Calibri"/>
                      <w:sz w:val="20"/>
                      <w:szCs w:val="20"/>
                      <w:rtl w:val="0"/>
                    </w:rPr>
                    <w:t xml:space="preserve"> Marker’s/Moderator’s provisional mark</w:t>
                  </w:r>
                  <w:r w:rsidDel="00000000" w:rsidR="00000000" w:rsidRPr="00000000">
                    <w:rPr>
                      <w:rtl w:val="0"/>
                    </w:rPr>
                  </w:r>
                </w:p>
              </w:tc>
              <w:tc>
                <w:tcPr>
                  <w:vAlign w:val="top"/>
                </w:tcPr>
                <w:p w:rsidR="00000000" w:rsidDel="00000000" w:rsidP="00000000" w:rsidRDefault="00000000" w:rsidRPr="00000000" w14:paraId="0000003B">
                  <w:pPr>
                    <w:spacing w:line="240" w:lineRule="auto"/>
                    <w:rPr>
                      <w:rFonts w:ascii="Calibri" w:cs="Calibri" w:eastAsia="Calibri" w:hAnsi="Calibri"/>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C">
                  <w:pPr>
                    <w:spacing w:lin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3D">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External Examiner’s mark (if relevant)</w:t>
                  </w:r>
                </w:p>
              </w:tc>
              <w:tc>
                <w:tcPr>
                  <w:vAlign w:val="top"/>
                </w:tcPr>
                <w:p w:rsidR="00000000" w:rsidDel="00000000" w:rsidP="00000000" w:rsidRDefault="00000000" w:rsidRPr="00000000" w14:paraId="0000003E">
                  <w:pPr>
                    <w:spacing w:line="240" w:lineRule="auto"/>
                    <w:rPr>
                      <w:rFonts w:ascii="Calibri" w:cs="Calibri" w:eastAsia="Calibri" w:hAnsi="Calibri"/>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F">
                  <w:pPr>
                    <w:spacing w:lin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40">
                  <w:pPr>
                    <w:spacing w:line="240" w:lineRule="auto"/>
                    <w:rPr>
                      <w:rFonts w:ascii="Calibri" w:cs="Calibri" w:eastAsia="Calibri" w:hAnsi="Calibri"/>
                      <w:sz w:val="24"/>
                      <w:szCs w:val="24"/>
                    </w:rPr>
                  </w:pPr>
                  <w:r w:rsidDel="00000000" w:rsidR="00000000" w:rsidRPr="00000000">
                    <w:rPr>
                      <w:rFonts w:ascii="Calibri" w:cs="Calibri" w:eastAsia="Calibri" w:hAnsi="Calibri"/>
                      <w:b w:val="1"/>
                      <w:sz w:val="20"/>
                      <w:szCs w:val="20"/>
                      <w:rtl w:val="0"/>
                    </w:rPr>
                    <w:t xml:space="preserve">Final Mark</w:t>
                  </w:r>
                  <w:r w:rsidDel="00000000" w:rsidR="00000000" w:rsidRPr="00000000">
                    <w:rPr>
                      <w:rtl w:val="0"/>
                    </w:rPr>
                  </w:r>
                </w:p>
                <w:p w:rsidR="00000000" w:rsidDel="00000000" w:rsidP="00000000" w:rsidRDefault="00000000" w:rsidRPr="00000000" w14:paraId="00000041">
                  <w:pPr>
                    <w:spacing w:line="240" w:lineRule="auto"/>
                    <w:rPr>
                      <w:rFonts w:ascii="Calibri" w:cs="Calibri" w:eastAsia="Calibri" w:hAnsi="Calibri"/>
                      <w:sz w:val="20"/>
                      <w:szCs w:val="20"/>
                    </w:rPr>
                  </w:pPr>
                  <w:r w:rsidDel="00000000" w:rsidR="00000000" w:rsidRPr="00000000">
                    <w:rPr>
                      <w:rtl w:val="0"/>
                    </w:rPr>
                  </w:r>
                </w:p>
              </w:tc>
              <w:tc>
                <w:tcPr>
                  <w:vAlign w:val="top"/>
                </w:tcPr>
                <w:p w:rsidR="00000000" w:rsidDel="00000000" w:rsidP="00000000" w:rsidRDefault="00000000" w:rsidRPr="00000000" w14:paraId="00000042">
                  <w:pPr>
                    <w:spacing w:line="240" w:lineRule="auto"/>
                    <w:rPr>
                      <w:rFonts w:ascii="Calibri" w:cs="Calibri" w:eastAsia="Calibri" w:hAnsi="Calibri"/>
                      <w:sz w:val="20"/>
                      <w:szCs w:val="20"/>
                    </w:rPr>
                  </w:pPr>
                  <w:r w:rsidDel="00000000" w:rsidR="00000000" w:rsidRPr="00000000">
                    <w:rPr>
                      <w:rtl w:val="0"/>
                    </w:rPr>
                  </w:r>
                </w:p>
              </w:tc>
            </w:tr>
          </w:tbl>
          <w:p w:rsidR="00000000" w:rsidDel="00000000" w:rsidP="00000000" w:rsidRDefault="00000000" w:rsidRPr="00000000" w14:paraId="00000043">
            <w:pPr>
              <w:spacing w:line="240" w:lineRule="auto"/>
              <w:ind w:left="142" w:right="34" w:firstLine="0"/>
              <w:rPr>
                <w:rFonts w:ascii="Calibri" w:cs="Calibri" w:eastAsia="Calibri" w:hAnsi="Calibri"/>
                <w:b w:val="1"/>
              </w:rPr>
            </w:pPr>
            <w:r w:rsidDel="00000000" w:rsidR="00000000" w:rsidRPr="00000000">
              <w:rPr>
                <w:rtl w:val="0"/>
              </w:rPr>
            </w:r>
          </w:p>
          <w:p w:rsidR="00000000" w:rsidDel="00000000" w:rsidP="00000000" w:rsidRDefault="00000000" w:rsidRPr="00000000" w14:paraId="00000044">
            <w:pPr>
              <w:spacing w:line="240" w:lineRule="auto"/>
              <w:ind w:left="142" w:right="34" w:firstLine="0"/>
              <w:rPr>
                <w:rFonts w:ascii="Calibri" w:cs="Calibri" w:eastAsia="Calibri" w:hAnsi="Calibri"/>
              </w:rPr>
            </w:pPr>
            <w:r w:rsidDel="00000000" w:rsidR="00000000" w:rsidRPr="00000000">
              <w:rPr>
                <w:rFonts w:ascii="Calibri" w:cs="Calibri" w:eastAsia="Calibri" w:hAnsi="Calibri"/>
                <w:b w:val="1"/>
                <w:rtl w:val="0"/>
              </w:rPr>
              <w:t xml:space="preserve">NB.</w:t>
            </w:r>
            <w:r w:rsidDel="00000000" w:rsidR="00000000" w:rsidRPr="00000000">
              <w:rPr>
                <w:rFonts w:ascii="Calibri" w:cs="Calibri" w:eastAsia="Calibri" w:hAnsi="Calibri"/>
                <w:rtl w:val="0"/>
              </w:rPr>
              <w:t xml:space="preserve">  All marks are provisional until confirmed by the Final Examination Board.</w:t>
            </w:r>
          </w:p>
          <w:p w:rsidR="00000000" w:rsidDel="00000000" w:rsidP="00000000" w:rsidRDefault="00000000" w:rsidRPr="00000000" w14:paraId="00000045">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46">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47">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            ALL COMMENTS ARE  ON THE PDF OF YOUR PAPER IN TURNITIN </w:t>
            </w:r>
          </w:p>
          <w:p w:rsidR="00000000" w:rsidDel="00000000" w:rsidP="00000000" w:rsidRDefault="00000000" w:rsidRPr="00000000" w14:paraId="00000048">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49">
            <w:pPr>
              <w:spacing w:line="240"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4A">
            <w:pPr>
              <w:spacing w:line="240" w:lineRule="auto"/>
              <w:rPr>
                <w:rFonts w:ascii="Calibri" w:cs="Calibri" w:eastAsia="Calibri" w:hAnsi="Calibri"/>
                <w:sz w:val="21"/>
                <w:szCs w:val="21"/>
              </w:rPr>
            </w:pPr>
            <w:r w:rsidDel="00000000" w:rsidR="00000000" w:rsidRPr="00000000">
              <w:rPr>
                <w:rFonts w:ascii="Calibri" w:cs="Calibri" w:eastAsia="Calibri" w:hAnsi="Calibri"/>
                <w:b w:val="1"/>
                <w:rtl w:val="0"/>
              </w:rPr>
              <w:t xml:space="preserve">For completion by Marker 1 :</w:t>
            </w:r>
            <w:r w:rsidDel="00000000" w:rsidR="00000000" w:rsidRPr="00000000">
              <w:rPr>
                <w:rtl w:val="0"/>
              </w:rPr>
            </w:r>
          </w:p>
          <w:p w:rsidR="00000000" w:rsidDel="00000000" w:rsidP="00000000" w:rsidRDefault="00000000" w:rsidRPr="00000000" w14:paraId="0000004B">
            <w:pPr>
              <w:spacing w:line="240" w:lineRule="auto"/>
              <w:rPr>
                <w:rFonts w:ascii="Calibri" w:cs="Calibri" w:eastAsia="Calibri" w:hAnsi="Calibri"/>
              </w:rPr>
            </w:pPr>
            <w:r w:rsidDel="00000000" w:rsidR="00000000" w:rsidRPr="00000000">
              <w:rPr>
                <w:rFonts w:ascii="Calibri" w:cs="Calibri" w:eastAsia="Calibri" w:hAnsi="Calibri"/>
                <w:rtl w:val="0"/>
              </w:rPr>
              <w:t xml:space="preserve">Comments:</w:t>
            </w:r>
          </w:p>
          <w:p w:rsidR="00000000" w:rsidDel="00000000" w:rsidP="00000000" w:rsidRDefault="00000000" w:rsidRPr="00000000" w14:paraId="0000004C">
            <w:pPr>
              <w:spacing w:line="240" w:lineRule="auto"/>
              <w:rPr>
                <w:rFonts w:ascii="Calibri" w:cs="Calibri" w:eastAsia="Calibri" w:hAnsi="Calibri"/>
                <w:sz w:val="21"/>
                <w:szCs w:val="21"/>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1">
            <w:pPr>
              <w:spacing w:line="240" w:lineRule="auto"/>
              <w:ind w:left="142" w:right="34" w:firstLine="0"/>
              <w:rPr>
                <w:rFonts w:ascii="Calibri" w:cs="Calibri" w:eastAsia="Calibri" w:hAnsi="Calibri"/>
                <w:sz w:val="21"/>
                <w:szCs w:val="21"/>
              </w:rPr>
            </w:pPr>
            <w:r w:rsidDel="00000000" w:rsidR="00000000" w:rsidRPr="00000000">
              <w:rPr>
                <w:rFonts w:ascii="Calibri" w:cs="Calibri" w:eastAsia="Calibri" w:hAnsi="Calibri"/>
                <w:rtl w:val="0"/>
              </w:rPr>
              <w:t xml:space="preserve">Marker’s signature:</w:t>
            </w:r>
            <w:r w:rsidDel="00000000" w:rsidR="00000000" w:rsidRPr="00000000">
              <w:rPr>
                <w:rtl w:val="0"/>
              </w:rPr>
            </w:r>
          </w:p>
        </w:tc>
        <w:tc>
          <w:tcPr>
            <w:gridSpan w:val="2"/>
            <w:vAlign w:val="top"/>
          </w:tcPr>
          <w:p w:rsidR="00000000" w:rsidDel="00000000" w:rsidP="00000000" w:rsidRDefault="00000000" w:rsidRPr="00000000" w14:paraId="00000054">
            <w:pPr>
              <w:spacing w:line="240" w:lineRule="auto"/>
              <w:ind w:left="142" w:right="34" w:firstLine="0"/>
              <w:rPr>
                <w:rFonts w:ascii="Calibri" w:cs="Calibri" w:eastAsia="Calibri" w:hAnsi="Calibri"/>
                <w:sz w:val="21"/>
                <w:szCs w:val="21"/>
              </w:rPr>
            </w:pPr>
            <w:r w:rsidDel="00000000" w:rsidR="00000000" w:rsidRPr="00000000">
              <w:rPr>
                <w:rFonts w:ascii="Calibri" w:cs="Calibri" w:eastAsia="Calibri" w:hAnsi="Calibri"/>
                <w:rtl w:val="0"/>
              </w:rPr>
              <w:t xml:space="preserve">Date:</w:t>
            </w:r>
            <w:r w:rsidDel="00000000" w:rsidR="00000000" w:rsidRPr="00000000">
              <w:rPr>
                <w:rtl w:val="0"/>
              </w:rPr>
            </w:r>
          </w:p>
        </w:tc>
      </w:tr>
      <w:tr>
        <w:trPr>
          <w:cantSplit w:val="0"/>
          <w:tblHeader w:val="0"/>
        </w:trPr>
        <w:tc>
          <w:tcPr>
            <w:gridSpan w:val="5"/>
            <w:vAlign w:val="top"/>
          </w:tcPr>
          <w:p w:rsidR="00000000" w:rsidDel="00000000" w:rsidP="00000000" w:rsidRDefault="00000000" w:rsidRPr="00000000" w14:paraId="00000056">
            <w:pPr>
              <w:spacing w:line="240" w:lineRule="auto"/>
              <w:ind w:right="-334"/>
              <w:rPr>
                <w:rFonts w:ascii="Calibri" w:cs="Calibri" w:eastAsia="Calibri" w:hAnsi="Calibri"/>
                <w:i w:val="1"/>
              </w:rPr>
            </w:pPr>
            <w:r w:rsidDel="00000000" w:rsidR="00000000" w:rsidRPr="00000000">
              <w:rPr>
                <w:rtl w:val="0"/>
              </w:rPr>
            </w:r>
          </w:p>
          <w:p w:rsidR="00000000" w:rsidDel="00000000" w:rsidP="00000000" w:rsidRDefault="00000000" w:rsidRPr="00000000" w14:paraId="00000057">
            <w:pPr>
              <w:spacing w:line="240" w:lineRule="auto"/>
              <w:ind w:right="-334"/>
              <w:rPr>
                <w:rFonts w:ascii="Calibri" w:cs="Calibri" w:eastAsia="Calibri" w:hAnsi="Calibri"/>
                <w:sz w:val="21"/>
                <w:szCs w:val="21"/>
              </w:rPr>
            </w:pPr>
            <w:r w:rsidDel="00000000" w:rsidR="00000000" w:rsidRPr="00000000">
              <w:rPr>
                <w:rFonts w:ascii="Calibri" w:cs="Calibri" w:eastAsia="Calibri" w:hAnsi="Calibri"/>
                <w:b w:val="1"/>
                <w:rtl w:val="0"/>
              </w:rPr>
              <w:t xml:space="preserve">For completion by Marker 2/Moderator:</w:t>
            </w:r>
            <w:r w:rsidDel="00000000" w:rsidR="00000000" w:rsidRPr="00000000">
              <w:rPr>
                <w:rtl w:val="0"/>
              </w:rPr>
            </w:r>
          </w:p>
          <w:p w:rsidR="00000000" w:rsidDel="00000000" w:rsidP="00000000" w:rsidRDefault="00000000" w:rsidRPr="00000000" w14:paraId="00000058">
            <w:pPr>
              <w:spacing w:line="240" w:lineRule="auto"/>
              <w:ind w:right="-334"/>
              <w:rPr>
                <w:rFonts w:ascii="Calibri" w:cs="Calibri" w:eastAsia="Calibri" w:hAnsi="Calibri"/>
                <w:b w:val="1"/>
              </w:rPr>
            </w:pPr>
            <w:r w:rsidDel="00000000" w:rsidR="00000000" w:rsidRPr="00000000">
              <w:rPr>
                <w:rtl w:val="0"/>
              </w:rPr>
            </w:r>
          </w:p>
          <w:p w:rsidR="00000000" w:rsidDel="00000000" w:rsidP="00000000" w:rsidRDefault="00000000" w:rsidRPr="00000000" w14:paraId="00000059">
            <w:pPr>
              <w:spacing w:line="240" w:lineRule="auto"/>
              <w:ind w:right="-334"/>
              <w:rPr>
                <w:rFonts w:ascii="Calibri" w:cs="Calibri" w:eastAsia="Calibri" w:hAnsi="Calibri"/>
                <w:sz w:val="21"/>
                <w:szCs w:val="21"/>
              </w:rPr>
            </w:pPr>
            <w:r w:rsidDel="00000000" w:rsidR="00000000" w:rsidRPr="00000000">
              <w:rPr>
                <w:rFonts w:ascii="Calibri" w:cs="Calibri" w:eastAsia="Calibri" w:hAnsi="Calibri"/>
                <w:rtl w:val="0"/>
              </w:rPr>
              <w:t xml:space="preserve">Comments:</w:t>
            </w:r>
            <w:r w:rsidDel="00000000" w:rsidR="00000000" w:rsidRPr="00000000">
              <w:rPr>
                <w:rtl w:val="0"/>
              </w:rPr>
            </w:r>
          </w:p>
          <w:p w:rsidR="00000000" w:rsidDel="00000000" w:rsidP="00000000" w:rsidRDefault="00000000" w:rsidRPr="00000000" w14:paraId="0000005A">
            <w:pPr>
              <w:spacing w:line="240" w:lineRule="auto"/>
              <w:ind w:right="-334"/>
              <w:rPr>
                <w:rFonts w:ascii="Calibri" w:cs="Calibri" w:eastAsia="Calibri" w:hAnsi="Calibri"/>
              </w:rPr>
            </w:pPr>
            <w:r w:rsidDel="00000000" w:rsidR="00000000" w:rsidRPr="00000000">
              <w:rPr>
                <w:rtl w:val="0"/>
              </w:rPr>
            </w:r>
          </w:p>
          <w:p w:rsidR="00000000" w:rsidDel="00000000" w:rsidP="00000000" w:rsidRDefault="00000000" w:rsidRPr="00000000" w14:paraId="0000005B">
            <w:pPr>
              <w:spacing w:line="240" w:lineRule="auto"/>
              <w:ind w:right="-334"/>
              <w:rPr>
                <w:rFonts w:ascii="Calibri" w:cs="Calibri" w:eastAsia="Calibri" w:hAnsi="Calibri"/>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0">
            <w:pPr>
              <w:spacing w:line="240" w:lineRule="auto"/>
              <w:ind w:right="-334"/>
              <w:rPr>
                <w:rFonts w:ascii="Calibri" w:cs="Calibri" w:eastAsia="Calibri" w:hAnsi="Calibri"/>
                <w:sz w:val="21"/>
                <w:szCs w:val="21"/>
              </w:rPr>
            </w:pPr>
            <w:r w:rsidDel="00000000" w:rsidR="00000000" w:rsidRPr="00000000">
              <w:rPr>
                <w:rFonts w:ascii="Calibri" w:cs="Calibri" w:eastAsia="Calibri" w:hAnsi="Calibri"/>
                <w:rtl w:val="0"/>
              </w:rPr>
              <w:t xml:space="preserve">Marker’s Signature:</w:t>
            </w:r>
            <w:r w:rsidDel="00000000" w:rsidR="00000000" w:rsidRPr="00000000">
              <w:rPr>
                <w:rtl w:val="0"/>
              </w:rPr>
            </w:r>
          </w:p>
        </w:tc>
        <w:tc>
          <w:tcPr>
            <w:gridSpan w:val="3"/>
            <w:vAlign w:val="top"/>
          </w:tcPr>
          <w:p w:rsidR="00000000" w:rsidDel="00000000" w:rsidP="00000000" w:rsidRDefault="00000000" w:rsidRPr="00000000" w14:paraId="00000062">
            <w:pPr>
              <w:spacing w:line="240" w:lineRule="auto"/>
              <w:ind w:right="-334"/>
              <w:rPr>
                <w:rFonts w:ascii="Calibri" w:cs="Calibri" w:eastAsia="Calibri" w:hAnsi="Calibri"/>
                <w:sz w:val="21"/>
                <w:szCs w:val="21"/>
              </w:rPr>
            </w:pPr>
            <w:r w:rsidDel="00000000" w:rsidR="00000000" w:rsidRPr="00000000">
              <w:rPr>
                <w:rFonts w:ascii="Calibri" w:cs="Calibri" w:eastAsia="Calibri" w:hAnsi="Calibri"/>
                <w:rtl w:val="0"/>
              </w:rPr>
              <w:t xml:space="preserve">Date:</w:t>
            </w:r>
            <w:r w:rsidDel="00000000" w:rsidR="00000000" w:rsidRPr="00000000">
              <w:rPr>
                <w:rtl w:val="0"/>
              </w:rPr>
            </w:r>
          </w:p>
        </w:tc>
      </w:tr>
      <w:tr>
        <w:trPr>
          <w:cantSplit w:val="0"/>
          <w:trHeight w:val="720" w:hRule="atLeast"/>
          <w:tblHeader w:val="0"/>
        </w:trPr>
        <w:tc>
          <w:tcPr>
            <w:gridSpan w:val="5"/>
            <w:vAlign w:val="top"/>
          </w:tcPr>
          <w:p w:rsidR="00000000" w:rsidDel="00000000" w:rsidP="00000000" w:rsidRDefault="00000000" w:rsidRPr="00000000" w14:paraId="00000065">
            <w:pPr>
              <w:spacing w:line="240" w:lineRule="auto"/>
              <w:rPr>
                <w:rFonts w:ascii="Calibri" w:cs="Calibri" w:eastAsia="Calibri" w:hAnsi="Calibri"/>
                <w:sz w:val="24"/>
                <w:szCs w:val="24"/>
              </w:rPr>
            </w:pPr>
            <w:r w:rsidDel="00000000" w:rsidR="00000000" w:rsidRPr="00000000">
              <w:rPr>
                <w:rFonts w:ascii="Calibri" w:cs="Calibri" w:eastAsia="Calibri" w:hAnsi="Calibri"/>
                <w:b w:val="1"/>
                <w:rtl w:val="0"/>
              </w:rPr>
              <w:t xml:space="preserve">External Examiner’s comments (if relevant)</w:t>
            </w:r>
            <w:r w:rsidDel="00000000" w:rsidR="00000000" w:rsidRPr="00000000">
              <w:rPr>
                <w:rtl w:val="0"/>
              </w:rPr>
            </w:r>
          </w:p>
          <w:p w:rsidR="00000000" w:rsidDel="00000000" w:rsidP="00000000" w:rsidRDefault="00000000" w:rsidRPr="00000000" w14:paraId="00000066">
            <w:pPr>
              <w:spacing w:line="240" w:lineRule="auto"/>
              <w:ind w:right="-334"/>
              <w:rPr>
                <w:rFonts w:ascii="Calibri" w:cs="Calibri" w:eastAsia="Calibri" w:hAnsi="Calibri"/>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B">
            <w:pPr>
              <w:spacing w:line="240" w:lineRule="auto"/>
              <w:rPr>
                <w:rFonts w:ascii="Calibri" w:cs="Calibri" w:eastAsia="Calibri" w:hAnsi="Calibri"/>
                <w:sz w:val="24"/>
                <w:szCs w:val="24"/>
              </w:rPr>
            </w:pPr>
            <w:r w:rsidDel="00000000" w:rsidR="00000000" w:rsidRPr="00000000">
              <w:rPr>
                <w:rFonts w:ascii="Calibri" w:cs="Calibri" w:eastAsia="Calibri" w:hAnsi="Calibri"/>
                <w:rtl w:val="0"/>
              </w:rPr>
              <w:t xml:space="preserve">External Examiner’s Signature:</w:t>
            </w:r>
            <w:r w:rsidDel="00000000" w:rsidR="00000000" w:rsidRPr="00000000">
              <w:rPr>
                <w:rtl w:val="0"/>
              </w:rPr>
            </w:r>
          </w:p>
        </w:tc>
        <w:tc>
          <w:tcPr>
            <w:gridSpan w:val="3"/>
            <w:vAlign w:val="top"/>
          </w:tcPr>
          <w:p w:rsidR="00000000" w:rsidDel="00000000" w:rsidP="00000000" w:rsidRDefault="00000000" w:rsidRPr="00000000" w14:paraId="0000006D">
            <w:pPr>
              <w:spacing w:line="240" w:lineRule="auto"/>
              <w:rPr>
                <w:rFonts w:ascii="Calibri" w:cs="Calibri" w:eastAsia="Calibri" w:hAnsi="Calibri"/>
                <w:sz w:val="24"/>
                <w:szCs w:val="24"/>
              </w:rPr>
            </w:pPr>
            <w:r w:rsidDel="00000000" w:rsidR="00000000" w:rsidRPr="00000000">
              <w:rPr>
                <w:rFonts w:ascii="Calibri" w:cs="Calibri" w:eastAsia="Calibri" w:hAnsi="Calibri"/>
                <w:rtl w:val="0"/>
              </w:rPr>
              <w:t xml:space="preserve">Date:</w:t>
            </w:r>
            <w:r w:rsidDel="00000000" w:rsidR="00000000" w:rsidRPr="00000000">
              <w:rPr>
                <w:rtl w:val="0"/>
              </w:rPr>
            </w:r>
          </w:p>
        </w:tc>
      </w:tr>
    </w:tbl>
    <w:p w:rsidR="00000000" w:rsidDel="00000000" w:rsidP="00000000" w:rsidRDefault="00000000" w:rsidRPr="00000000" w14:paraId="00000070">
      <w:pPr>
        <w:spacing w:line="240" w:lineRule="auto"/>
        <w:ind w:right="-334"/>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1">
      <w:pPr>
        <w:ind w:left="0" w:firstLine="0"/>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72">
      <w:pPr>
        <w:jc w:val="center"/>
        <w:rPr>
          <w:rFonts w:ascii="Calibri" w:cs="Calibri" w:eastAsia="Calibri" w:hAnsi="Calibri"/>
          <w:b w:val="1"/>
          <w:u w:val="single"/>
        </w:rPr>
      </w:pPr>
      <w:r w:rsidDel="00000000" w:rsidR="00000000" w:rsidRPr="00000000">
        <w:rPr>
          <w:rFonts w:ascii="Calibri" w:cs="Calibri" w:eastAsia="Calibri" w:hAnsi="Calibri"/>
          <w:b w:val="1"/>
          <w:u w:val="single"/>
          <w:rtl w:val="0"/>
        </w:rPr>
        <w:t xml:space="preserve">Does the apparent indigenous carved rock known as the Skystone have any significant orientations to the landscape or the heavens?</w:t>
      </w:r>
    </w:p>
    <w:p w:rsidR="00000000" w:rsidDel="00000000" w:rsidP="00000000" w:rsidRDefault="00000000" w:rsidRPr="00000000" w14:paraId="00000073">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74">
      <w:pPr>
        <w:ind w:firstLine="720"/>
        <w:rPr>
          <w:rFonts w:ascii="Calibri" w:cs="Calibri" w:eastAsia="Calibri" w:hAnsi="Calibri"/>
        </w:rPr>
      </w:pPr>
      <w:r w:rsidDel="00000000" w:rsidR="00000000" w:rsidRPr="00000000">
        <w:rPr>
          <w:rFonts w:ascii="Calibri" w:cs="Calibri" w:eastAsia="Calibri" w:hAnsi="Calibri"/>
          <w:rtl w:val="0"/>
        </w:rPr>
        <w:t xml:space="preserve">With as few as fifty-two days of full sun per year, western Washington experiences more cloudy days than any other state in the U.S.A.</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This moisture is due in large part to incoming marine air from the Pacific Ocean, coupled with the rainshadow effect of multiple mountain ranges, which creates lush rainforests, but often leaves stargazers disappointed. Perhaps this relative lack of access to the stars is why I had such difficulty locating a potential fieldwork site in the Pacific Northwest for this assignment. Eventually, I stumbled across the Skystone, located just over an hour’s drive south of my home in Seattle. This boulder was rediscovered in the year 2000 south of the town of Bonney Lake in a meadow that was being cleared for housing development. According to a story run at the time by the Kitsap Sun, this boulder featured up to twenty hand-carved and drilled pits on its top and sides that archaeologist Gerald C. Hedlund and astronomer Dennis Regan believe ‘could have been used as an observatory 200 years ago by ancestors of th</w:t>
      </w:r>
      <w:r w:rsidDel="00000000" w:rsidR="00000000" w:rsidRPr="00000000">
        <w:rPr>
          <w:rFonts w:ascii="Calibri" w:cs="Calibri" w:eastAsia="Calibri" w:hAnsi="Calibri"/>
          <w:rtl w:val="0"/>
        </w:rPr>
        <w:t xml:space="preserve">e Puyallup Tribe</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rtl w:val="0"/>
        </w:rPr>
        <w:t xml:space="preserve"> In the same story, the Puyallup Tribal Council commented that it was ‘an exciting rediscovery… considering the rock carving is located in their traditional usual and accustomed area.’</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This paper will explore whether the apparent indigenous carved rock known as the Skystone has any significant orientations to the landscape or the heavens. First, this paper will review this site’s place in the geographic and historic landscape of the area. Next, I will share my research methodology, including the challenges and phenomenological experiences in researching the site, a summary of post-fieldwork processes, and an analysis of the accuracy of my data. From there, I will relate my findings and hypothesize as to possible solar, lunar, stellar, and landscape alignments at this site with additional support from cultural literature and touch on further questions. Finally, this paper will recap my conclusions about the Skystone.</w:t>
      </w:r>
    </w:p>
    <w:p w:rsidR="00000000" w:rsidDel="00000000" w:rsidP="00000000" w:rsidRDefault="00000000" w:rsidRPr="00000000" w14:paraId="00000075">
      <w:pPr>
        <w:ind w:firstLine="720"/>
        <w:rPr>
          <w:rFonts w:ascii="Calibri" w:cs="Calibri" w:eastAsia="Calibri" w:hAnsi="Calibri"/>
        </w:rPr>
      </w:pPr>
      <w:r w:rsidDel="00000000" w:rsidR="00000000" w:rsidRPr="00000000">
        <w:rPr>
          <w:rtl w:val="0"/>
        </w:rPr>
      </w:r>
    </w:p>
    <w:p w:rsidR="00000000" w:rsidDel="00000000" w:rsidP="00000000" w:rsidRDefault="00000000" w:rsidRPr="00000000" w14:paraId="00000076">
      <w:pPr>
        <w:ind w:left="0" w:firstLine="0"/>
        <w:rPr>
          <w:rFonts w:ascii="Calibri" w:cs="Calibri" w:eastAsia="Calibri" w:hAnsi="Calibri"/>
          <w:u w:val="single"/>
        </w:rPr>
      </w:pPr>
      <w:r w:rsidDel="00000000" w:rsidR="00000000" w:rsidRPr="00000000">
        <w:rPr>
          <w:rFonts w:ascii="Calibri" w:cs="Calibri" w:eastAsia="Calibri" w:hAnsi="Calibri"/>
          <w:u w:val="single"/>
          <w:rtl w:val="0"/>
        </w:rPr>
        <w:t xml:space="preserve">History and Landscape</w:t>
      </w:r>
    </w:p>
    <w:p w:rsidR="00000000" w:rsidDel="00000000" w:rsidP="00000000" w:rsidRDefault="00000000" w:rsidRPr="00000000" w14:paraId="00000077">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78">
      <w:pPr>
        <w:ind w:left="0" w:firstLine="720"/>
        <w:rPr>
          <w:rFonts w:ascii="Calibri" w:cs="Calibri" w:eastAsia="Calibri" w:hAnsi="Calibri"/>
        </w:rPr>
      </w:pPr>
      <w:r w:rsidDel="00000000" w:rsidR="00000000" w:rsidRPr="00000000">
        <w:rPr>
          <w:rFonts w:ascii="Calibri" w:cs="Calibri" w:eastAsia="Calibri" w:hAnsi="Calibri"/>
          <w:rtl w:val="0"/>
        </w:rPr>
        <w:t xml:space="preserve">In </w:t>
      </w:r>
      <w:r w:rsidDel="00000000" w:rsidR="00000000" w:rsidRPr="00000000">
        <w:rPr>
          <w:rFonts w:ascii="Calibri" w:cs="Calibri" w:eastAsia="Calibri" w:hAnsi="Calibri"/>
          <w:i w:val="1"/>
          <w:rtl w:val="0"/>
        </w:rPr>
        <w:t xml:space="preserve">Bonney Lake’s Plateau</w:t>
      </w:r>
      <w:r w:rsidDel="00000000" w:rsidR="00000000" w:rsidRPr="00000000">
        <w:rPr>
          <w:rFonts w:ascii="Calibri" w:cs="Calibri" w:eastAsia="Calibri" w:hAnsi="Calibri"/>
          <w:rtl w:val="0"/>
        </w:rPr>
        <w:t xml:space="preserve">, Winona Jacobsen describes the early history of the landscape of the plateau, starting with the last major ice age, which carved up the landscape and left several glacial erratic boulders, including the Skystone.</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 The </w:t>
      </w:r>
      <w:r w:rsidDel="00000000" w:rsidR="00000000" w:rsidRPr="00000000">
        <w:rPr>
          <w:rFonts w:ascii="Calibri" w:cs="Calibri" w:eastAsia="Calibri" w:hAnsi="Calibri"/>
          <w:rtl w:val="0"/>
        </w:rPr>
        <w:t xml:space="preserve">site report</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identifies this boulder as andesite, a volcanic rock abundant in this subduction zone, so it’s also possible that it’s a remnant of the devastating Osceola mudflow nearly 5,000 years ago, which, </w:t>
      </w:r>
      <w:r w:rsidDel="00000000" w:rsidR="00000000" w:rsidRPr="00000000">
        <w:rPr>
          <w:rFonts w:ascii="Calibri" w:cs="Calibri" w:eastAsia="Calibri" w:hAnsi="Calibri"/>
          <w:rtl w:val="0"/>
        </w:rPr>
        <w:t xml:space="preserve">according to Jacobsen,</w:t>
      </w:r>
      <w:r w:rsidDel="00000000" w:rsidR="00000000" w:rsidRPr="00000000">
        <w:rPr>
          <w:rFonts w:ascii="Calibri" w:cs="Calibri" w:eastAsia="Calibri" w:hAnsi="Calibri"/>
          <w:rtl w:val="0"/>
        </w:rPr>
        <w:t xml:space="preserve"> filled the nearby White River and flowed over the Bonney Lake plateau, through Fennel Creek, and over Victor Falls, less than a kilometer away.</w:t>
      </w:r>
      <w:r w:rsidDel="00000000" w:rsidR="00000000" w:rsidRPr="00000000">
        <w:rPr>
          <w:rFonts w:ascii="Calibri" w:cs="Calibri" w:eastAsia="Calibri" w:hAnsi="Calibri"/>
          <w:vertAlign w:val="superscript"/>
        </w:rPr>
        <w:footnoteReference w:customMarkFollows="0" w:id="5"/>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The plateau is also home to the westernmost part of the Naches Trail, one of the oldest known footpaths in the northwest.</w:t>
      </w:r>
      <w:r w:rsidDel="00000000" w:rsidR="00000000" w:rsidRPr="00000000">
        <w:rPr>
          <w:rFonts w:ascii="Calibri" w:cs="Calibri" w:eastAsia="Calibri" w:hAnsi="Calibri"/>
          <w:vertAlign w:val="superscript"/>
        </w:rPr>
        <w:footnoteReference w:customMarkFollows="0" w:id="6"/>
      </w:r>
      <w:r w:rsidDel="00000000" w:rsidR="00000000" w:rsidRPr="00000000">
        <w:rPr>
          <w:rFonts w:ascii="Calibri" w:cs="Calibri" w:eastAsia="Calibri" w:hAnsi="Calibri"/>
          <w:rtl w:val="0"/>
        </w:rPr>
        <w:t xml:space="preserve"> This route connected the Puget Sound to eastern Washington’s high desert through Naches Pass in the Cascade mountains and eventually met up with the Oregon Trail, but was already a well-trafficked route for native people long before colonizers used it to settle the Washington territory in 1841.</w:t>
      </w:r>
      <w:r w:rsidDel="00000000" w:rsidR="00000000" w:rsidRPr="00000000">
        <w:rPr>
          <w:rFonts w:ascii="Calibri" w:cs="Calibri" w:eastAsia="Calibri" w:hAnsi="Calibri"/>
          <w:rtl w:val="0"/>
        </w:rPr>
        <w:t xml:space="preserve"> The area known as the Bonney Lake Plateau today was probably used by many groups of local indigenous people, however, as M</w:t>
      </w:r>
      <w:r w:rsidDel="00000000" w:rsidR="00000000" w:rsidRPr="00000000">
        <w:rPr>
          <w:rFonts w:ascii="Calibri" w:cs="Calibri" w:eastAsia="Calibri" w:hAnsi="Calibri"/>
          <w:rtl w:val="0"/>
        </w:rPr>
        <w:t xml:space="preserve">arian Smith points out in </w:t>
      </w:r>
      <w:r w:rsidDel="00000000" w:rsidR="00000000" w:rsidRPr="00000000">
        <w:rPr>
          <w:rFonts w:ascii="Calibri" w:cs="Calibri" w:eastAsia="Calibri" w:hAnsi="Calibri"/>
          <w:i w:val="1"/>
          <w:rtl w:val="0"/>
        </w:rPr>
        <w:t xml:space="preserve">The Coast Salish of Puget Sound</w:t>
      </w:r>
      <w:r w:rsidDel="00000000" w:rsidR="00000000" w:rsidRPr="00000000">
        <w:rPr>
          <w:rFonts w:ascii="Calibri" w:cs="Calibri" w:eastAsia="Calibri" w:hAnsi="Calibri"/>
          <w:rtl w:val="0"/>
        </w:rPr>
        <w:t xml:space="preserve">, their tribal names today (primarily Puyallup, Nisqually, Muckleshoot, and Yakima in this region) do not accurately reflect the political or community structures of their ancestors in previous centuries.</w:t>
      </w:r>
      <w:r w:rsidDel="00000000" w:rsidR="00000000" w:rsidRPr="00000000">
        <w:rPr>
          <w:rFonts w:ascii="Calibri" w:cs="Calibri" w:eastAsia="Calibri" w:hAnsi="Calibri"/>
          <w:i w:val="1"/>
          <w:vertAlign w:val="superscript"/>
        </w:rPr>
        <w:footnoteReference w:customMarkFollows="0" w:id="7"/>
      </w:r>
      <w:r w:rsidDel="00000000" w:rsidR="00000000" w:rsidRPr="00000000">
        <w:rPr>
          <w:rFonts w:ascii="Calibri" w:cs="Calibri" w:eastAsia="Calibri" w:hAnsi="Calibri"/>
          <w:rtl w:val="0"/>
        </w:rPr>
        <w:t xml:space="preserve"> In addition to the trail, groups maintained large swaths of the plateau as prairie, including nearby </w:t>
      </w:r>
      <w:r w:rsidDel="00000000" w:rsidR="00000000" w:rsidRPr="00000000">
        <w:rPr>
          <w:rFonts w:ascii="Calibri" w:cs="Calibri" w:eastAsia="Calibri" w:hAnsi="Calibri"/>
          <w:rtl w:val="0"/>
        </w:rPr>
        <w:t xml:space="preserve">Connel’s prairie.</w:t>
      </w:r>
      <w:r w:rsidDel="00000000" w:rsidR="00000000" w:rsidRPr="00000000">
        <w:rPr>
          <w:rFonts w:ascii="Calibri" w:cs="Calibri" w:eastAsia="Calibri" w:hAnsi="Calibri"/>
          <w:vertAlign w:val="superscript"/>
        </w:rPr>
        <w:footnoteReference w:customMarkFollows="0" w:id="8"/>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Jacobsen reports that shortly after the first wagon trains arrived in the Puget Sound, Washington’s first governor, Isaac Stevens, began trying to move native populations to reservations to free land for settlers.</w:t>
      </w:r>
      <w:r w:rsidDel="00000000" w:rsidR="00000000" w:rsidRPr="00000000">
        <w:rPr>
          <w:rFonts w:ascii="Calibri" w:cs="Calibri" w:eastAsia="Calibri" w:hAnsi="Calibri"/>
          <w:vertAlign w:val="superscript"/>
        </w:rPr>
        <w:footnoteReference w:customMarkFollows="0" w:id="9"/>
      </w:r>
      <w:r w:rsidDel="00000000" w:rsidR="00000000" w:rsidRPr="00000000">
        <w:rPr>
          <w:rFonts w:ascii="Calibri" w:cs="Calibri" w:eastAsia="Calibri" w:hAnsi="Calibri"/>
          <w:rtl w:val="0"/>
        </w:rPr>
        <w:t xml:space="preserve"> It was on this prairie that the Puget Sound Indian War broke out in response to the </w:t>
      </w:r>
      <w:r w:rsidDel="00000000" w:rsidR="00000000" w:rsidRPr="00000000">
        <w:rPr>
          <w:rFonts w:ascii="Calibri" w:cs="Calibri" w:eastAsia="Calibri" w:hAnsi="Calibri"/>
          <w:rtl w:val="0"/>
        </w:rPr>
        <w:t xml:space="preserve">Medicine Creek Treaty</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10"/>
      </w:r>
      <w:r w:rsidDel="00000000" w:rsidR="00000000" w:rsidRPr="00000000">
        <w:rPr>
          <w:rFonts w:ascii="Calibri" w:cs="Calibri" w:eastAsia="Calibri" w:hAnsi="Calibri"/>
          <w:rtl w:val="0"/>
        </w:rPr>
        <w:t xml:space="preserve"> Shortly thereafter, plateau land was sold to settlers, although due to complications in building accessible roads that could climb the plateau, development was slow, and the town of Bonney Lake didn’t formally incorporate until 1949.</w:t>
      </w:r>
      <w:r w:rsidDel="00000000" w:rsidR="00000000" w:rsidRPr="00000000">
        <w:rPr>
          <w:rFonts w:ascii="Calibri" w:cs="Calibri" w:eastAsia="Calibri" w:hAnsi="Calibri"/>
          <w:vertAlign w:val="superscript"/>
        </w:rPr>
        <w:footnoteReference w:customMarkFollows="0" w:id="11"/>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The property that the Skystone sits on seems to have been owned by a family by the name of Van Horn, and the stone was rediscovered and investigated in 2000 by archaeologist Gerald C. Hedlund while developing the Naches Terrace neighborhood. Gerald filed a report with the Washington State Department of Archaeology and Historic Preservation, citing that the stone may have been a prehistoric calendar.</w:t>
      </w:r>
      <w:r w:rsidDel="00000000" w:rsidR="00000000" w:rsidRPr="00000000">
        <w:rPr>
          <w:rFonts w:ascii="Calibri" w:cs="Calibri" w:eastAsia="Calibri" w:hAnsi="Calibri"/>
          <w:vertAlign w:val="superscript"/>
        </w:rPr>
        <w:footnoteReference w:customMarkFollows="0" w:id="12"/>
      </w:r>
      <w:r w:rsidDel="00000000" w:rsidR="00000000" w:rsidRPr="00000000">
        <w:rPr>
          <w:rFonts w:ascii="Calibri" w:cs="Calibri" w:eastAsia="Calibri" w:hAnsi="Calibri"/>
          <w:rtl w:val="0"/>
        </w:rPr>
        <w:t xml:space="preserve"> Later, Hedlund brought in retired archaeologist Dennis Regan, and the two wrote and presented a paper entitled ‘A Prehistoric Observatory in Western Washington’ at the Northwest Anthropological Meetings in Spokane, Washington. Unfortunately, this paper was either never published, or no longer exists. The pair took interviews with various newspapers describing a broad overview of their findings, and in one article, the former head of the Puyallup tribal clinic Dr. J.F. Juarez claimed he’d ‘recorded tribal songs that speak of the stone site’, and had ‘compiled testimony from tribal members’ about the rock, but this also could not be found.</w:t>
      </w:r>
      <w:r w:rsidDel="00000000" w:rsidR="00000000" w:rsidRPr="00000000">
        <w:rPr>
          <w:rFonts w:ascii="Calibri" w:cs="Calibri" w:eastAsia="Calibri" w:hAnsi="Calibri"/>
          <w:vertAlign w:val="superscript"/>
        </w:rPr>
        <w:footnoteReference w:customMarkFollows="0" w:id="13"/>
      </w:r>
      <w:r w:rsidDel="00000000" w:rsidR="00000000" w:rsidRPr="00000000">
        <w:rPr>
          <w:rFonts w:ascii="Calibri" w:cs="Calibri" w:eastAsia="Calibri" w:hAnsi="Calibri"/>
          <w:rtl w:val="0"/>
        </w:rPr>
        <w:t xml:space="preserve"> As there is no other scholarly literature about the investigation of this site, it is these interviews which I am using as a jumping-off point for my research. </w:t>
      </w:r>
    </w:p>
    <w:p w:rsidR="00000000" w:rsidDel="00000000" w:rsidP="00000000" w:rsidRDefault="00000000" w:rsidRPr="00000000" w14:paraId="00000079">
      <w:pPr>
        <w:shd w:fill="ffffff" w:val="clear"/>
        <w:spacing w:after="240" w:before="240" w:lineRule="auto"/>
        <w:ind w:left="0" w:firstLine="0"/>
        <w:rPr>
          <w:rFonts w:ascii="Calibri" w:cs="Calibri" w:eastAsia="Calibri" w:hAnsi="Calibri"/>
          <w:u w:val="single"/>
        </w:rPr>
      </w:pPr>
      <w:r w:rsidDel="00000000" w:rsidR="00000000" w:rsidRPr="00000000">
        <w:rPr>
          <w:rFonts w:ascii="Calibri" w:cs="Calibri" w:eastAsia="Calibri" w:hAnsi="Calibri"/>
          <w:u w:val="single"/>
          <w:rtl w:val="0"/>
        </w:rPr>
        <w:t xml:space="preserve">Research Methodology</w:t>
      </w:r>
    </w:p>
    <w:p w:rsidR="00000000" w:rsidDel="00000000" w:rsidP="00000000" w:rsidRDefault="00000000" w:rsidRPr="00000000" w14:paraId="0000007A">
      <w:pPr>
        <w:shd w:fill="ffffff" w:val="clear"/>
        <w:spacing w:after="240" w:before="240" w:lineRule="auto"/>
        <w:ind w:firstLine="720"/>
        <w:rPr>
          <w:rFonts w:ascii="Calibri" w:cs="Calibri" w:eastAsia="Calibri" w:hAnsi="Calibri"/>
        </w:rPr>
      </w:pPr>
      <w:r w:rsidDel="00000000" w:rsidR="00000000" w:rsidRPr="00000000">
        <w:rPr>
          <w:rFonts w:ascii="Calibri" w:cs="Calibri" w:eastAsia="Calibri" w:hAnsi="Calibri"/>
          <w:rtl w:val="0"/>
        </w:rPr>
        <w:t xml:space="preserve">In the following section I will share my challenges, experience, and methodology behind my investigation. </w:t>
      </w:r>
      <w:r w:rsidDel="00000000" w:rsidR="00000000" w:rsidRPr="00000000">
        <w:rPr>
          <w:rFonts w:ascii="Calibri" w:cs="Calibri" w:eastAsia="Calibri" w:hAnsi="Calibri"/>
          <w:rtl w:val="0"/>
        </w:rPr>
        <w:t xml:space="preserve">The first challenge of conducting my research was obtaining access. Google Maps showed pictures of the stone surrounded by a fence and described the site as ‘temporarily closed’, so I inquired with the Washington State Department of Archaeology and Historic Preservation. I was informed that a permit would not be necessary if my work were non-invasive, meaning that I could not take samples of the stone or remove the moss growing on it. They also permitted me special access to the original archaeological site form, which is not publicly accessible. I was, however, informed that the state did not own or control the site, and I would need to seek permission elsewhere. After being directed to the city of Bonney Lake, a closed land development business, and an asset-holding company, I finally spoke with a representative of the Naches Terrace Homeowners Association. They informed me that visitors are welcome at Skystone Park and that the fence around the stone has an unlocked gate. Relieved, I headed south for my investigation. </w:t>
      </w:r>
    </w:p>
    <w:p w:rsidR="00000000" w:rsidDel="00000000" w:rsidP="00000000" w:rsidRDefault="00000000" w:rsidRPr="00000000" w14:paraId="0000007B">
      <w:pPr>
        <w:shd w:fill="ffffff" w:val="clear"/>
        <w:spacing w:after="240" w:before="240" w:lineRule="auto"/>
        <w:ind w:firstLine="720"/>
        <w:rPr>
          <w:rFonts w:ascii="Calibri" w:cs="Calibri" w:eastAsia="Calibri" w:hAnsi="Calibri"/>
        </w:rPr>
      </w:pPr>
      <w:r w:rsidDel="00000000" w:rsidR="00000000" w:rsidRPr="00000000">
        <w:rPr>
          <w:rFonts w:ascii="Calibri" w:cs="Calibri" w:eastAsia="Calibri" w:hAnsi="Calibri"/>
          <w:rtl w:val="0"/>
        </w:rPr>
        <w:t xml:space="preserve">Due to the relative lack of information about the site, I knew that I would have to be receptive to the environment and allow it to dictate my next steps. As such, what follows is an account of my fieldwork experience and how I determined my process. One of the first things I noticed in my journey was the sudden pitch upward as Highway 410 climbs out of Auburn to the apex of the Bonney Lake plateau. From here, the route wound south and slightly downward through a neighborhood aptly named ‘Sky Island’, from which I could peer into the valley below. Finally, after a couple of turns into the Naches Terrace neighborhood following park signs for the Skystone, I parked in a cul-de-sac, donned my raingear, took a quick walk past a playground, and arrived at the boulder. Arriving from the southwest, I noted a fenced-in backyard occupying the east, and woody backyards abutting to the apex of the plateau in the northwest - undoubtedly the ‘sky island.’ As I got my bearings it became immediately clear that in this downpour and surrounded by this neighborhood, it would be impossible to see major landscape features, such as the usually indomitable Mount Rainier. Inside the gate, the Skystone was slightly difficult to walk around, ensconced by blackberries with slight coverage from a cherry blossom tree, and a sign with a brief description of the park. The stone stood a little under my eye height, at about 1.5 meters off the ground, and roughly hewn steps on the northeast side made it obvious from which side it was meant to be mounted (Fig. 1). Once on top, I could see that this job would not be straightforward. Layers of moss, centimeters deep obscured much of the mostly-flat top of the stone. I saw one distinct pit, a 23 x 24 cm hole of indeterminate depth, its bowl full of debris and overflowing with rainwater. Faltering, I consulted the two known drawings of the site (Fig. 2 and Fig. 3) in order to get an idea of where to look for the other pits. Each drawing contained the main pit, but otherwise, they varied greatly in size, shape, alignments, and pits cited. Opting for more measurements, I primarily utilized the more detailed diagram (Fig. 3). Unfortunately, it was difficult to locate many of the pits indicated. In some instances, I discovered evidence of pits that had been completely filled with moss by delicately digging with my fingertips. I also walked the perimeter of the stone and found that in other instances, these pits could be found on the side of the stone. However, once I found these pits I located even more that were not included in the diagram. Now faced with the problem of too many potential pits, I decided to limit my research. Ultimately, I measured the angular relationship between the main pit (Pit X), the corners of the stone, and all of the smaller pits I could find. I assigned letters to each pit on top and numbers to each pit on the sides, starting at true north and moving clockwise. The drawing suggested that one of the pits (Pit E) was crucial to other alignments, so I repeated this process with the numbered pits using Pit E as the central point.</w:t>
      </w:r>
    </w:p>
    <w:p w:rsidR="00000000" w:rsidDel="00000000" w:rsidP="00000000" w:rsidRDefault="00000000" w:rsidRPr="00000000" w14:paraId="0000007C">
      <w:pPr>
        <w:shd w:fill="ffffff" w:val="clear"/>
        <w:spacing w:after="240" w:before="240" w:lineRule="auto"/>
        <w:ind w:firstLine="720"/>
        <w:jc w:val="center"/>
        <w:rPr>
          <w:rFonts w:ascii="Calibri" w:cs="Calibri" w:eastAsia="Calibri" w:hAnsi="Calibri"/>
          <w:sz w:val="20"/>
          <w:szCs w:val="20"/>
        </w:rPr>
      </w:pPr>
      <w:r w:rsidDel="00000000" w:rsidR="00000000" w:rsidRPr="00000000">
        <w:rPr>
          <w:rFonts w:ascii="Calibri" w:cs="Calibri" w:eastAsia="Calibri" w:hAnsi="Calibri"/>
        </w:rPr>
        <w:drawing>
          <wp:inline distB="114300" distT="114300" distL="114300" distR="114300">
            <wp:extent cx="4477845" cy="3338030"/>
            <wp:effectExtent b="0" l="0" r="0" t="0"/>
            <wp:docPr id="6" name="image14.jpg"/>
            <a:graphic>
              <a:graphicData uri="http://schemas.openxmlformats.org/drawingml/2006/picture">
                <pic:pic>
                  <pic:nvPicPr>
                    <pic:cNvPr id="0" name="image14.jpg"/>
                    <pic:cNvPicPr preferRelativeResize="0"/>
                  </pic:nvPicPr>
                  <pic:blipFill>
                    <a:blip r:embed="rId8"/>
                    <a:srcRect b="1822" l="0" r="1076" t="0"/>
                    <a:stretch>
                      <a:fillRect/>
                    </a:stretch>
                  </pic:blipFill>
                  <pic:spPr>
                    <a:xfrm>
                      <a:off x="0" y="0"/>
                      <a:ext cx="4477845" cy="3338030"/>
                    </a:xfrm>
                    <a:prstGeom prst="rect"/>
                    <a:ln/>
                  </pic:spPr>
                </pic:pic>
              </a:graphicData>
            </a:graphic>
          </wp:inline>
        </w:drawing>
      </w:r>
      <w:r w:rsidDel="00000000" w:rsidR="00000000" w:rsidRPr="00000000">
        <w:rPr>
          <w:rFonts w:ascii="Calibri" w:cs="Calibri" w:eastAsia="Calibri" w:hAnsi="Calibri"/>
          <w:rtl w:val="0"/>
        </w:rPr>
        <w:br w:type="textWrapping"/>
      </w:r>
      <w:r w:rsidDel="00000000" w:rsidR="00000000" w:rsidRPr="00000000">
        <w:rPr>
          <w:rFonts w:ascii="Calibri" w:cs="Calibri" w:eastAsia="Calibri" w:hAnsi="Calibri"/>
          <w:b w:val="1"/>
          <w:sz w:val="20"/>
          <w:szCs w:val="20"/>
          <w:rtl w:val="0"/>
        </w:rPr>
        <w:t xml:space="preserve">Figure 1</w:t>
      </w:r>
      <w:r w:rsidDel="00000000" w:rsidR="00000000" w:rsidRPr="00000000">
        <w:rPr>
          <w:rFonts w:ascii="Calibri" w:cs="Calibri" w:eastAsia="Calibri" w:hAnsi="Calibri"/>
          <w:sz w:val="20"/>
          <w:szCs w:val="20"/>
          <w:rtl w:val="0"/>
        </w:rPr>
        <w:t xml:space="preserve">. Natalie Copeland, </w:t>
      </w:r>
      <w:r w:rsidDel="00000000" w:rsidR="00000000" w:rsidRPr="00000000">
        <w:rPr>
          <w:rFonts w:ascii="Calibri" w:cs="Calibri" w:eastAsia="Calibri" w:hAnsi="Calibri"/>
          <w:i w:val="1"/>
          <w:sz w:val="20"/>
          <w:szCs w:val="20"/>
          <w:rtl w:val="0"/>
        </w:rPr>
        <w:t xml:space="preserve">View of the Skystone from the northeast steps facing the southwest</w:t>
      </w:r>
      <w:r w:rsidDel="00000000" w:rsidR="00000000" w:rsidRPr="00000000">
        <w:rPr>
          <w:rFonts w:ascii="Calibri" w:cs="Calibri" w:eastAsia="Calibri" w:hAnsi="Calibri"/>
          <w:sz w:val="20"/>
          <w:szCs w:val="20"/>
          <w:rtl w:val="0"/>
        </w:rPr>
        <w:t xml:space="preserve">, 2023, photograph, Bonny Lake, Washington. </w:t>
      </w:r>
    </w:p>
    <w:p w:rsidR="00000000" w:rsidDel="00000000" w:rsidP="00000000" w:rsidRDefault="00000000" w:rsidRPr="00000000" w14:paraId="0000007D">
      <w:pPr>
        <w:shd w:fill="ffffff" w:val="clear"/>
        <w:spacing w:after="240" w:before="240" w:lineRule="auto"/>
        <w:ind w:firstLine="720"/>
        <w:jc w:val="center"/>
        <w:rPr>
          <w:rFonts w:ascii="Calibri" w:cs="Calibri" w:eastAsia="Calibri" w:hAnsi="Calibri"/>
          <w:sz w:val="20"/>
          <w:szCs w:val="20"/>
        </w:rPr>
      </w:pPr>
      <w:r w:rsidDel="00000000" w:rsidR="00000000" w:rsidRPr="00000000">
        <w:rPr>
          <w:rFonts w:ascii="Calibri" w:cs="Calibri" w:eastAsia="Calibri" w:hAnsi="Calibri"/>
          <w:sz w:val="20"/>
          <w:szCs w:val="20"/>
        </w:rPr>
        <w:drawing>
          <wp:inline distB="114300" distT="114300" distL="114300" distR="114300">
            <wp:extent cx="4096512" cy="3689574"/>
            <wp:effectExtent b="0" l="0" r="0" t="0"/>
            <wp:docPr id="11" name="image8.png"/>
            <a:graphic>
              <a:graphicData uri="http://schemas.openxmlformats.org/drawingml/2006/picture">
                <pic:pic>
                  <pic:nvPicPr>
                    <pic:cNvPr id="0" name="image8.png"/>
                    <pic:cNvPicPr preferRelativeResize="0"/>
                  </pic:nvPicPr>
                  <pic:blipFill>
                    <a:blip r:embed="rId9"/>
                    <a:srcRect b="15157" l="16182" r="12156" t="0"/>
                    <a:stretch>
                      <a:fillRect/>
                    </a:stretch>
                  </pic:blipFill>
                  <pic:spPr>
                    <a:xfrm>
                      <a:off x="0" y="0"/>
                      <a:ext cx="4096512" cy="3689574"/>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shd w:fill="ffffff" w:val="clear"/>
        <w:spacing w:after="240" w:before="240" w:lineRule="auto"/>
        <w:ind w:firstLine="720"/>
        <w:jc w:val="center"/>
        <w:rPr>
          <w:rFonts w:ascii="Calibri" w:cs="Calibri" w:eastAsia="Calibri" w:hAnsi="Calibri"/>
          <w:sz w:val="20"/>
          <w:szCs w:val="20"/>
        </w:rPr>
      </w:pPr>
      <w:r w:rsidDel="00000000" w:rsidR="00000000" w:rsidRPr="00000000">
        <w:rPr>
          <w:rFonts w:ascii="Calibri" w:cs="Calibri" w:eastAsia="Calibri" w:hAnsi="Calibri"/>
          <w:b w:val="1"/>
          <w:sz w:val="20"/>
          <w:szCs w:val="20"/>
          <w:rtl w:val="0"/>
        </w:rPr>
        <w:t xml:space="preserve">Figure 2. </w:t>
      </w:r>
      <w:r w:rsidDel="00000000" w:rsidR="00000000" w:rsidRPr="00000000">
        <w:rPr>
          <w:rFonts w:ascii="Calibri" w:cs="Calibri" w:eastAsia="Calibri" w:hAnsi="Calibri"/>
          <w:sz w:val="20"/>
          <w:szCs w:val="20"/>
          <w:rtl w:val="0"/>
        </w:rPr>
        <w:t xml:space="preserve">Gerald C. Hedlund,</w:t>
      </w:r>
      <w:r w:rsidDel="00000000" w:rsidR="00000000" w:rsidRPr="00000000">
        <w:rPr>
          <w:rFonts w:ascii="Calibri" w:cs="Calibri" w:eastAsia="Calibri" w:hAnsi="Calibri"/>
          <w:i w:val="1"/>
          <w:sz w:val="20"/>
          <w:szCs w:val="20"/>
          <w:rtl w:val="0"/>
        </w:rPr>
        <w:t xml:space="preserve"> Van Horn Site Fennel Creek Erratic</w:t>
      </w:r>
      <w:r w:rsidDel="00000000" w:rsidR="00000000" w:rsidRPr="00000000">
        <w:rPr>
          <w:rFonts w:ascii="Calibri" w:cs="Calibri" w:eastAsia="Calibri" w:hAnsi="Calibri"/>
          <w:sz w:val="20"/>
          <w:szCs w:val="20"/>
          <w:rtl w:val="0"/>
        </w:rPr>
        <w:t xml:space="preserve">, 2000, drawing, unpublished, Internal Washington State Department of Archaeology and Historic Preservation report.</w:t>
      </w:r>
    </w:p>
    <w:p w:rsidR="00000000" w:rsidDel="00000000" w:rsidP="00000000" w:rsidRDefault="00000000" w:rsidRPr="00000000" w14:paraId="0000007F">
      <w:pPr>
        <w:shd w:fill="ffffff" w:val="clear"/>
        <w:spacing w:after="240" w:before="240" w:lineRule="auto"/>
        <w:ind w:firstLine="720"/>
        <w:jc w:val="center"/>
        <w:rPr>
          <w:rFonts w:ascii="Calibri" w:cs="Calibri" w:eastAsia="Calibri" w:hAnsi="Calibri"/>
        </w:rPr>
      </w:pPr>
      <w:r w:rsidDel="00000000" w:rsidR="00000000" w:rsidRPr="00000000">
        <w:rPr>
          <w:rFonts w:ascii="Calibri" w:cs="Calibri" w:eastAsia="Calibri" w:hAnsi="Calibri"/>
          <w:sz w:val="20"/>
          <w:szCs w:val="20"/>
        </w:rPr>
        <w:drawing>
          <wp:inline distB="114300" distT="114300" distL="114300" distR="114300">
            <wp:extent cx="3557588" cy="3926249"/>
            <wp:effectExtent b="0" l="0" r="0" t="0"/>
            <wp:docPr id="16" name="image11.png"/>
            <a:graphic>
              <a:graphicData uri="http://schemas.openxmlformats.org/drawingml/2006/picture">
                <pic:pic>
                  <pic:nvPicPr>
                    <pic:cNvPr id="0" name="image11.png"/>
                    <pic:cNvPicPr preferRelativeResize="0"/>
                  </pic:nvPicPr>
                  <pic:blipFill>
                    <a:blip r:embed="rId10"/>
                    <a:srcRect b="5115" l="46794" r="13301" t="24808"/>
                    <a:stretch>
                      <a:fillRect/>
                    </a:stretch>
                  </pic:blipFill>
                  <pic:spPr>
                    <a:xfrm>
                      <a:off x="0" y="0"/>
                      <a:ext cx="3557588" cy="3926249"/>
                    </a:xfrm>
                    <a:prstGeom prst="rect"/>
                    <a:ln/>
                  </pic:spPr>
                </pic:pic>
              </a:graphicData>
            </a:graphic>
          </wp:inline>
        </w:drawing>
      </w:r>
      <w:r w:rsidDel="00000000" w:rsidR="00000000" w:rsidRPr="00000000">
        <w:rPr>
          <w:rFonts w:ascii="Calibri" w:cs="Calibri" w:eastAsia="Calibri" w:hAnsi="Calibri"/>
          <w:sz w:val="20"/>
          <w:szCs w:val="20"/>
          <w:rtl w:val="0"/>
        </w:rPr>
        <w:br w:type="textWrapping"/>
      </w:r>
      <w:r w:rsidDel="00000000" w:rsidR="00000000" w:rsidRPr="00000000">
        <w:rPr>
          <w:rFonts w:ascii="Calibri" w:cs="Calibri" w:eastAsia="Calibri" w:hAnsi="Calibri"/>
          <w:b w:val="1"/>
          <w:sz w:val="20"/>
          <w:szCs w:val="20"/>
          <w:rtl w:val="0"/>
        </w:rPr>
        <w:t xml:space="preserve">Figure 3.</w:t>
      </w:r>
      <w:r w:rsidDel="00000000" w:rsidR="00000000" w:rsidRPr="00000000">
        <w:rPr>
          <w:rFonts w:ascii="Calibri" w:cs="Calibri" w:eastAsia="Calibri" w:hAnsi="Calibri"/>
          <w:sz w:val="20"/>
          <w:szCs w:val="20"/>
          <w:rtl w:val="0"/>
        </w:rPr>
        <w:t xml:space="preserve"> </w:t>
      </w:r>
      <w:r w:rsidDel="00000000" w:rsidR="00000000" w:rsidRPr="00000000">
        <w:rPr>
          <w:rFonts w:ascii="Calibri" w:cs="Calibri" w:eastAsia="Calibri" w:hAnsi="Calibri"/>
          <w:i w:val="1"/>
          <w:sz w:val="20"/>
          <w:szCs w:val="20"/>
          <w:rtl w:val="0"/>
        </w:rPr>
        <w:t xml:space="preserve">Gerald C. Hedlund and Dennis Regan, Skystone alignments</w:t>
      </w:r>
      <w:r w:rsidDel="00000000" w:rsidR="00000000" w:rsidRPr="00000000">
        <w:rPr>
          <w:rFonts w:ascii="Calibri" w:cs="Calibri" w:eastAsia="Calibri" w:hAnsi="Calibri"/>
          <w:sz w:val="20"/>
          <w:szCs w:val="20"/>
          <w:rtl w:val="0"/>
        </w:rPr>
        <w:t xml:space="preserve">, 2000, drawing, published in Winona Jacobsen’s </w:t>
      </w:r>
      <w:r w:rsidDel="00000000" w:rsidR="00000000" w:rsidRPr="00000000">
        <w:rPr>
          <w:rFonts w:ascii="Calibri" w:cs="Calibri" w:eastAsia="Calibri" w:hAnsi="Calibri"/>
          <w:i w:val="1"/>
          <w:sz w:val="20"/>
          <w:szCs w:val="20"/>
          <w:rtl w:val="0"/>
        </w:rPr>
        <w:t xml:space="preserve">Bonney Lake’s Plateau</w:t>
      </w:r>
      <w:r w:rsidDel="00000000" w:rsidR="00000000" w:rsidRPr="00000000">
        <w:rPr>
          <w:rFonts w:ascii="Calibri" w:cs="Calibri" w:eastAsia="Calibri" w:hAnsi="Calibri"/>
          <w:sz w:val="20"/>
          <w:szCs w:val="20"/>
          <w:rtl w:val="0"/>
        </w:rPr>
        <w:t xml:space="preserve">.</w:t>
      </w:r>
      <w:r w:rsidDel="00000000" w:rsidR="00000000" w:rsidRPr="00000000">
        <w:rPr>
          <w:rtl w:val="0"/>
        </w:rPr>
      </w:r>
    </w:p>
    <w:p w:rsidR="00000000" w:rsidDel="00000000" w:rsidP="00000000" w:rsidRDefault="00000000" w:rsidRPr="00000000" w14:paraId="00000080">
      <w:pPr>
        <w:shd w:fill="ffffff" w:val="clear"/>
        <w:spacing w:after="240" w:before="240" w:lineRule="auto"/>
        <w:ind w:left="0" w:firstLine="0"/>
        <w:rPr>
          <w:rFonts w:ascii="Calibri" w:cs="Calibri" w:eastAsia="Calibri" w:hAnsi="Calibri"/>
        </w:rPr>
      </w:pPr>
      <w:r w:rsidDel="00000000" w:rsidR="00000000" w:rsidRPr="00000000">
        <w:rPr>
          <w:rFonts w:ascii="Calibri" w:cs="Calibri" w:eastAsia="Calibri" w:hAnsi="Calibri"/>
          <w:rtl w:val="0"/>
        </w:rPr>
        <w:tab/>
        <w:t xml:space="preserve">I began my measurements with my Garmin InReach GPS, which helped me determine the precise coordinates of the site (47.153927 N, 122.194630 W). To measure the angle, I laid a string across the middle of the central pit, pinned it in place with a weight, and stretched the string through the center of each radiating pit. When working with the side pits, I also utilized the help of a research assistant who could locate the pits while I stayed on top. I then laid my Suunto MC-2 orienteering compass over the string and took its reading and noted my observations in my Rite in the Rain notebook (Fig 4.) I also wanted to check for magnetic anomalies in the rock, so I brought prop candlesticks to serve as noninvasive sighting poles, laid them atop the string, and left the enclosure to measure from afar. Andesite is not particularly rich in iron, so I was not surprised to see that this didn’t yield any different results. However, </w:t>
      </w:r>
      <w:r w:rsidDel="00000000" w:rsidR="00000000" w:rsidRPr="00000000">
        <w:rPr>
          <w:rFonts w:ascii="Calibri" w:cs="Calibri" w:eastAsia="Calibri" w:hAnsi="Calibri"/>
          <w:rtl w:val="0"/>
        </w:rPr>
        <w:t xml:space="preserve">Hedlund hypothesized that the rock’s originators ‘probably placed pegs, sticks, or small rocks in the holes or used cord-like material’</w:t>
      </w:r>
      <w:r w:rsidDel="00000000" w:rsidR="00000000" w:rsidRPr="00000000">
        <w:rPr>
          <w:rFonts w:ascii="Calibri" w:cs="Calibri" w:eastAsia="Calibri" w:hAnsi="Calibri"/>
          <w:vertAlign w:val="superscript"/>
        </w:rPr>
        <w:footnoteReference w:customMarkFollows="0" w:id="14"/>
      </w:r>
      <w:r w:rsidDel="00000000" w:rsidR="00000000" w:rsidRPr="00000000">
        <w:rPr>
          <w:rFonts w:ascii="Calibri" w:cs="Calibri" w:eastAsia="Calibri" w:hAnsi="Calibri"/>
          <w:rtl w:val="0"/>
        </w:rPr>
        <w:t xml:space="preserve"> to connect these alignments, so this gave me an idea of what this could have looked like. Finally, I took several photos of the stone with my Google Pixel phone camera and used a flexible tape measure to gauge the size of the surface pits and determine distances on the surface of the stone. </w:t>
      </w:r>
    </w:p>
    <w:p w:rsidR="00000000" w:rsidDel="00000000" w:rsidP="00000000" w:rsidRDefault="00000000" w:rsidRPr="00000000" w14:paraId="00000081">
      <w:pPr>
        <w:shd w:fill="ffffff" w:val="clear"/>
        <w:spacing w:after="240" w:before="240" w:lineRule="auto"/>
        <w:ind w:firstLine="720"/>
        <w:jc w:val="center"/>
        <w:rPr>
          <w:rFonts w:ascii="Calibri" w:cs="Calibri" w:eastAsia="Calibri" w:hAnsi="Calibri"/>
          <w:sz w:val="20"/>
          <w:szCs w:val="20"/>
        </w:rPr>
      </w:pPr>
      <w:r w:rsidDel="00000000" w:rsidR="00000000" w:rsidRPr="00000000">
        <w:rPr>
          <w:rFonts w:ascii="Calibri" w:cs="Calibri" w:eastAsia="Calibri" w:hAnsi="Calibri"/>
        </w:rPr>
        <w:drawing>
          <wp:inline distB="114300" distT="114300" distL="114300" distR="114300">
            <wp:extent cx="3133725" cy="3676650"/>
            <wp:effectExtent b="0" l="0" r="0" t="0"/>
            <wp:docPr id="15" name="image16.jpg"/>
            <a:graphic>
              <a:graphicData uri="http://schemas.openxmlformats.org/drawingml/2006/picture">
                <pic:pic>
                  <pic:nvPicPr>
                    <pic:cNvPr id="0" name="image16.jpg"/>
                    <pic:cNvPicPr preferRelativeResize="0"/>
                  </pic:nvPicPr>
                  <pic:blipFill>
                    <a:blip r:embed="rId11"/>
                    <a:srcRect b="15157" l="0" r="7584" t="3578"/>
                    <a:stretch>
                      <a:fillRect/>
                    </a:stretch>
                  </pic:blipFill>
                  <pic:spPr>
                    <a:xfrm>
                      <a:off x="0" y="0"/>
                      <a:ext cx="3133725" cy="3676650"/>
                    </a:xfrm>
                    <a:prstGeom prst="rect"/>
                    <a:ln/>
                  </pic:spPr>
                </pic:pic>
              </a:graphicData>
            </a:graphic>
          </wp:inline>
        </w:drawing>
      </w:r>
      <w:r w:rsidDel="00000000" w:rsidR="00000000" w:rsidRPr="00000000">
        <w:rPr>
          <w:rFonts w:ascii="Calibri" w:cs="Calibri" w:eastAsia="Calibri" w:hAnsi="Calibri"/>
          <w:rtl w:val="0"/>
        </w:rPr>
        <w:br w:type="textWrapping"/>
      </w:r>
      <w:r w:rsidDel="00000000" w:rsidR="00000000" w:rsidRPr="00000000">
        <w:rPr>
          <w:rFonts w:ascii="Calibri" w:cs="Calibri" w:eastAsia="Calibri" w:hAnsi="Calibri"/>
          <w:b w:val="1"/>
          <w:sz w:val="20"/>
          <w:szCs w:val="20"/>
          <w:rtl w:val="0"/>
        </w:rPr>
        <w:t xml:space="preserve">Figure 4.</w:t>
      </w:r>
      <w:r w:rsidDel="00000000" w:rsidR="00000000" w:rsidRPr="00000000">
        <w:rPr>
          <w:rFonts w:ascii="Calibri" w:cs="Calibri" w:eastAsia="Calibri" w:hAnsi="Calibri"/>
          <w:sz w:val="20"/>
          <w:szCs w:val="20"/>
          <w:rtl w:val="0"/>
        </w:rPr>
        <w:t xml:space="preserve"> Natalie Copeland, </w:t>
      </w:r>
      <w:r w:rsidDel="00000000" w:rsidR="00000000" w:rsidRPr="00000000">
        <w:rPr>
          <w:rFonts w:ascii="Calibri" w:cs="Calibri" w:eastAsia="Calibri" w:hAnsi="Calibri"/>
          <w:i w:val="1"/>
          <w:sz w:val="20"/>
          <w:szCs w:val="20"/>
          <w:rtl w:val="0"/>
        </w:rPr>
        <w:t xml:space="preserve">Laying a string through Pit X and Pit B and measuring the compass angle</w:t>
      </w:r>
      <w:r w:rsidDel="00000000" w:rsidR="00000000" w:rsidRPr="00000000">
        <w:rPr>
          <w:rFonts w:ascii="Calibri" w:cs="Calibri" w:eastAsia="Calibri" w:hAnsi="Calibri"/>
          <w:sz w:val="20"/>
          <w:szCs w:val="20"/>
          <w:rtl w:val="0"/>
        </w:rPr>
        <w:t xml:space="preserve">, 2023, photograph, Bonney Lake, Washington.</w:t>
      </w:r>
    </w:p>
    <w:p w:rsidR="00000000" w:rsidDel="00000000" w:rsidP="00000000" w:rsidRDefault="00000000" w:rsidRPr="00000000" w14:paraId="00000082">
      <w:pPr>
        <w:shd w:fill="ffffff" w:val="clear"/>
        <w:jc w:val="center"/>
        <w:rPr>
          <w:rFonts w:ascii="Calibri" w:cs="Calibri" w:eastAsia="Calibri" w:hAnsi="Calibri"/>
          <w:sz w:val="18"/>
          <w:szCs w:val="18"/>
        </w:rPr>
      </w:pPr>
      <w:r w:rsidDel="00000000" w:rsidR="00000000" w:rsidRPr="00000000">
        <w:rPr>
          <w:rFonts w:ascii="Calibri" w:cs="Calibri" w:eastAsia="Calibri" w:hAnsi="Calibri"/>
        </w:rPr>
        <w:drawing>
          <wp:inline distB="114300" distT="114300" distL="114300" distR="114300">
            <wp:extent cx="5202079" cy="1355087"/>
            <wp:effectExtent b="0" l="0" r="0" t="0"/>
            <wp:docPr id="3" name="image5.png"/>
            <a:graphic>
              <a:graphicData uri="http://schemas.openxmlformats.org/drawingml/2006/picture">
                <pic:pic>
                  <pic:nvPicPr>
                    <pic:cNvPr id="0" name="image5.png"/>
                    <pic:cNvPicPr preferRelativeResize="0"/>
                  </pic:nvPicPr>
                  <pic:blipFill>
                    <a:blip r:embed="rId12"/>
                    <a:srcRect b="50895" l="22916" r="24038" t="28644"/>
                    <a:stretch>
                      <a:fillRect/>
                    </a:stretch>
                  </pic:blipFill>
                  <pic:spPr>
                    <a:xfrm>
                      <a:off x="0" y="0"/>
                      <a:ext cx="5202079" cy="1355087"/>
                    </a:xfrm>
                    <a:prstGeom prst="rect"/>
                    <a:ln/>
                  </pic:spPr>
                </pic:pic>
              </a:graphicData>
            </a:graphic>
          </wp:inline>
        </w:drawing>
      </w:r>
      <w:r w:rsidDel="00000000" w:rsidR="00000000" w:rsidRPr="00000000">
        <w:rPr>
          <w:rFonts w:ascii="Calibri" w:cs="Calibri" w:eastAsia="Calibri" w:hAnsi="Calibri"/>
          <w:rtl w:val="0"/>
        </w:rPr>
        <w:br w:type="textWrapping"/>
      </w:r>
      <w:r w:rsidDel="00000000" w:rsidR="00000000" w:rsidRPr="00000000">
        <w:rPr>
          <w:rFonts w:ascii="Calibri" w:cs="Calibri" w:eastAsia="Calibri" w:hAnsi="Calibri"/>
          <w:b w:val="1"/>
          <w:sz w:val="20"/>
          <w:szCs w:val="20"/>
          <w:rtl w:val="0"/>
        </w:rPr>
        <w:t xml:space="preserve">Figure 5.</w:t>
      </w:r>
      <w:r w:rsidDel="00000000" w:rsidR="00000000" w:rsidRPr="00000000">
        <w:rPr>
          <w:rFonts w:ascii="Calibri" w:cs="Calibri" w:eastAsia="Calibri" w:hAnsi="Calibri"/>
          <w:sz w:val="20"/>
          <w:szCs w:val="20"/>
          <w:rtl w:val="0"/>
        </w:rPr>
        <w:t xml:space="preserve"> HeyWhatsThat, </w:t>
      </w:r>
      <w:r w:rsidDel="00000000" w:rsidR="00000000" w:rsidRPr="00000000">
        <w:rPr>
          <w:rFonts w:ascii="Calibri" w:cs="Calibri" w:eastAsia="Calibri" w:hAnsi="Calibri"/>
          <w:i w:val="1"/>
          <w:sz w:val="20"/>
          <w:szCs w:val="20"/>
          <w:rtl w:val="0"/>
        </w:rPr>
        <w:t xml:space="preserve">The landscape surrounding the Bonney Lake Skystone</w:t>
      </w:r>
      <w:r w:rsidDel="00000000" w:rsidR="00000000" w:rsidRPr="00000000">
        <w:rPr>
          <w:rFonts w:ascii="Calibri" w:cs="Calibri" w:eastAsia="Calibri" w:hAnsi="Calibri"/>
          <w:sz w:val="20"/>
          <w:szCs w:val="20"/>
          <w:rtl w:val="0"/>
        </w:rPr>
        <w:t xml:space="preserve">, 2023, computer-generated model.</w:t>
      </w:r>
      <w:r w:rsidDel="00000000" w:rsidR="00000000" w:rsidRPr="00000000">
        <w:rPr>
          <w:rtl w:val="0"/>
        </w:rPr>
      </w:r>
    </w:p>
    <w:p w:rsidR="00000000" w:rsidDel="00000000" w:rsidP="00000000" w:rsidRDefault="00000000" w:rsidRPr="00000000" w14:paraId="00000083">
      <w:pPr>
        <w:shd w:fill="ffffff" w:val="clear"/>
        <w:spacing w:after="240" w:before="240" w:lineRule="auto"/>
        <w:ind w:firstLine="720"/>
        <w:rPr>
          <w:rFonts w:ascii="Calibri" w:cs="Calibri" w:eastAsia="Calibri" w:hAnsi="Calibri"/>
        </w:rPr>
      </w:pPr>
      <w:r w:rsidDel="00000000" w:rsidR="00000000" w:rsidRPr="00000000">
        <w:rPr>
          <w:rFonts w:ascii="Calibri" w:cs="Calibri" w:eastAsia="Calibri" w:hAnsi="Calibri"/>
          <w:rtl w:val="0"/>
        </w:rPr>
        <w:t xml:space="preserve">After finishing my fieldwork, I cleaned my data to generate my findings. According to the National Oceanic and Atmospheric Administration's magnetic field calculator,</w:t>
      </w:r>
      <w:r w:rsidDel="00000000" w:rsidR="00000000" w:rsidRPr="00000000">
        <w:rPr>
          <w:rFonts w:ascii="Calibri" w:cs="Calibri" w:eastAsia="Calibri" w:hAnsi="Calibri"/>
          <w:vertAlign w:val="superscript"/>
        </w:rPr>
        <w:footnoteReference w:customMarkFollows="0" w:id="15"/>
      </w:r>
      <w:r w:rsidDel="00000000" w:rsidR="00000000" w:rsidRPr="00000000">
        <w:rPr>
          <w:rFonts w:ascii="Calibri" w:cs="Calibri" w:eastAsia="Calibri" w:hAnsi="Calibri"/>
          <w:rtl w:val="0"/>
        </w:rPr>
        <w:t xml:space="preserve"> the magnetic declination at this date and location was 15.17° E  ± 0.39°, so I added 15° to each of my compass measurements to determine the true azimuth of each reading. I also plugged my GPS coordinates into HeyWhatsThat</w:t>
      </w:r>
      <w:r w:rsidDel="00000000" w:rsidR="00000000" w:rsidRPr="00000000">
        <w:rPr>
          <w:rFonts w:ascii="Calibri" w:cs="Calibri" w:eastAsia="Calibri" w:hAnsi="Calibri"/>
          <w:vertAlign w:val="superscript"/>
        </w:rPr>
        <w:footnoteReference w:customMarkFollows="0" w:id="16"/>
      </w:r>
      <w:r w:rsidDel="00000000" w:rsidR="00000000" w:rsidRPr="00000000">
        <w:rPr>
          <w:rFonts w:ascii="Calibri" w:cs="Calibri" w:eastAsia="Calibri" w:hAnsi="Calibri"/>
          <w:rtl w:val="0"/>
        </w:rPr>
        <w:t xml:space="preserve"> to generate altitudes of the landscape (Fig. 5) and plugged them into Fabio Silva’s </w:t>
      </w:r>
      <w:r w:rsidDel="00000000" w:rsidR="00000000" w:rsidRPr="00000000">
        <w:rPr>
          <w:rFonts w:ascii="Calibri" w:cs="Calibri" w:eastAsia="Calibri" w:hAnsi="Calibri"/>
          <w:i w:val="1"/>
          <w:rtl w:val="0"/>
        </w:rPr>
        <w:t xml:space="preserve">Calculating Declinations</w:t>
      </w:r>
      <w:r w:rsidDel="00000000" w:rsidR="00000000" w:rsidRPr="00000000">
        <w:rPr>
          <w:rFonts w:ascii="Calibri" w:cs="Calibri" w:eastAsia="Calibri" w:hAnsi="Calibri"/>
          <w:rtl w:val="0"/>
        </w:rPr>
        <w:t xml:space="preserve"> spreadsheet</w:t>
      </w:r>
      <w:r w:rsidDel="00000000" w:rsidR="00000000" w:rsidRPr="00000000">
        <w:rPr>
          <w:rFonts w:ascii="Calibri" w:cs="Calibri" w:eastAsia="Calibri" w:hAnsi="Calibri"/>
          <w:vertAlign w:val="superscript"/>
        </w:rPr>
        <w:footnoteReference w:customMarkFollows="0" w:id="17"/>
      </w:r>
      <w:r w:rsidDel="00000000" w:rsidR="00000000" w:rsidRPr="00000000">
        <w:rPr>
          <w:rFonts w:ascii="Calibri" w:cs="Calibri" w:eastAsia="Calibri" w:hAnsi="Calibri"/>
          <w:rtl w:val="0"/>
        </w:rPr>
        <w:t xml:space="preserve"> to determine the declinations of rising and setting objects along the horizon. Additionally, I used the GPS coordinates and HeyWhatsThat data to recreate the landscape in Stellarium, where I overlaid the azimuthal grid and the declination grid at this site to establish approximate rising and setting azimuthal positions for the sun, moon, and stars, as well as fixed landscape features. I used this data to generate an Index of Skystone Measurements (Fig. 7), which I then used to hypothesize alignments to investigate. Finally, I used my measurements to create a drawing of the stone (Fig. 6).</w:t>
      </w:r>
    </w:p>
    <w:p w:rsidR="00000000" w:rsidDel="00000000" w:rsidP="00000000" w:rsidRDefault="00000000" w:rsidRPr="00000000" w14:paraId="00000084">
      <w:pPr>
        <w:shd w:fill="ffffff" w:val="clear"/>
        <w:spacing w:after="240" w:before="240" w:lineRule="auto"/>
        <w:jc w:val="center"/>
        <w:rPr>
          <w:rFonts w:ascii="Calibri" w:cs="Calibri" w:eastAsia="Calibri" w:hAnsi="Calibri"/>
          <w:sz w:val="20"/>
          <w:szCs w:val="20"/>
        </w:rPr>
      </w:pPr>
      <w:r w:rsidDel="00000000" w:rsidR="00000000" w:rsidRPr="00000000">
        <w:rPr>
          <w:rFonts w:ascii="Calibri" w:cs="Calibri" w:eastAsia="Calibri" w:hAnsi="Calibri"/>
        </w:rPr>
        <w:drawing>
          <wp:inline distB="114300" distT="114300" distL="114300" distR="114300">
            <wp:extent cx="5400675" cy="5943600"/>
            <wp:effectExtent b="12700" l="12700" r="12700" t="12700"/>
            <wp:docPr id="1" name="image17.png"/>
            <a:graphic>
              <a:graphicData uri="http://schemas.openxmlformats.org/drawingml/2006/picture">
                <pic:pic>
                  <pic:nvPicPr>
                    <pic:cNvPr id="0" name="image17.png"/>
                    <pic:cNvPicPr preferRelativeResize="0"/>
                  </pic:nvPicPr>
                  <pic:blipFill>
                    <a:blip r:embed="rId13"/>
                    <a:srcRect b="0" l="9134" r="0" t="0"/>
                    <a:stretch>
                      <a:fillRect/>
                    </a:stretch>
                  </pic:blipFill>
                  <pic:spPr>
                    <a:xfrm>
                      <a:off x="0" y="0"/>
                      <a:ext cx="5400675" cy="5943600"/>
                    </a:xfrm>
                    <a:prstGeom prst="rect"/>
                    <a:ln w="12700">
                      <a:solidFill>
                        <a:srgbClr val="000000"/>
                      </a:solidFill>
                      <a:prstDash val="solid"/>
                    </a:ln>
                  </pic:spPr>
                </pic:pic>
              </a:graphicData>
            </a:graphic>
          </wp:inline>
        </w:drawing>
      </w:r>
      <w:r w:rsidDel="00000000" w:rsidR="00000000" w:rsidRPr="00000000">
        <w:rPr>
          <w:rFonts w:ascii="Calibri" w:cs="Calibri" w:eastAsia="Calibri" w:hAnsi="Calibri"/>
          <w:rtl w:val="0"/>
        </w:rPr>
        <w:br w:type="textWrapping"/>
      </w:r>
      <w:r w:rsidDel="00000000" w:rsidR="00000000" w:rsidRPr="00000000">
        <w:rPr>
          <w:rFonts w:ascii="Calibri" w:cs="Calibri" w:eastAsia="Calibri" w:hAnsi="Calibri"/>
          <w:b w:val="1"/>
          <w:sz w:val="20"/>
          <w:szCs w:val="20"/>
          <w:rtl w:val="0"/>
        </w:rPr>
        <w:t xml:space="preserve">Figure 6.</w:t>
      </w:r>
      <w:r w:rsidDel="00000000" w:rsidR="00000000" w:rsidRPr="00000000">
        <w:rPr>
          <w:rFonts w:ascii="Calibri" w:cs="Calibri" w:eastAsia="Calibri" w:hAnsi="Calibri"/>
          <w:sz w:val="20"/>
          <w:szCs w:val="20"/>
          <w:rtl w:val="0"/>
        </w:rPr>
        <w:t xml:space="preserve"> Natalie Copeland</w:t>
      </w:r>
      <w:r w:rsidDel="00000000" w:rsidR="00000000" w:rsidRPr="00000000">
        <w:rPr>
          <w:rFonts w:ascii="Calibri" w:cs="Calibri" w:eastAsia="Calibri" w:hAnsi="Calibri"/>
          <w:i w:val="1"/>
          <w:sz w:val="20"/>
          <w:szCs w:val="20"/>
          <w:rtl w:val="0"/>
        </w:rPr>
        <w:t xml:space="preserve">, Skystone Pits</w:t>
      </w:r>
      <w:r w:rsidDel="00000000" w:rsidR="00000000" w:rsidRPr="00000000">
        <w:rPr>
          <w:rFonts w:ascii="Calibri" w:cs="Calibri" w:eastAsia="Calibri" w:hAnsi="Calibri"/>
          <w:sz w:val="20"/>
          <w:szCs w:val="20"/>
          <w:rtl w:val="0"/>
        </w:rPr>
        <w:t xml:space="preserve">, 2023, pencil and ink drawing.</w:t>
      </w:r>
    </w:p>
    <w:p w:rsidR="00000000" w:rsidDel="00000000" w:rsidP="00000000" w:rsidRDefault="00000000" w:rsidRPr="00000000" w14:paraId="00000085">
      <w:pPr>
        <w:shd w:fill="ffffff" w:val="clear"/>
        <w:spacing w:after="240" w:before="240" w:lineRule="auto"/>
        <w:jc w:val="center"/>
        <w:rPr>
          <w:rFonts w:ascii="Calibri" w:cs="Calibri" w:eastAsia="Calibri" w:hAnsi="Calibri"/>
          <w:sz w:val="20"/>
          <w:szCs w:val="20"/>
        </w:rPr>
      </w:pPr>
      <w:r w:rsidDel="00000000" w:rsidR="00000000" w:rsidRPr="00000000">
        <w:rPr>
          <w:rFonts w:ascii="Calibri" w:cs="Calibri" w:eastAsia="Calibri" w:hAnsi="Calibri"/>
        </w:rPr>
        <w:drawing>
          <wp:inline distB="114300" distT="114300" distL="114300" distR="114300">
            <wp:extent cx="6096407" cy="7491191"/>
            <wp:effectExtent b="0" l="0" r="0" t="0"/>
            <wp:docPr id="5" name="image10.png"/>
            <a:graphic>
              <a:graphicData uri="http://schemas.openxmlformats.org/drawingml/2006/picture">
                <pic:pic>
                  <pic:nvPicPr>
                    <pic:cNvPr id="0" name="image10.png"/>
                    <pic:cNvPicPr preferRelativeResize="0"/>
                  </pic:nvPicPr>
                  <pic:blipFill>
                    <a:blip r:embed="rId14"/>
                    <a:srcRect b="13135" l="7532" r="7692" t="6195"/>
                    <a:stretch>
                      <a:fillRect/>
                    </a:stretch>
                  </pic:blipFill>
                  <pic:spPr>
                    <a:xfrm>
                      <a:off x="0" y="0"/>
                      <a:ext cx="6096407" cy="7491191"/>
                    </a:xfrm>
                    <a:prstGeom prst="rect"/>
                    <a:ln/>
                  </pic:spPr>
                </pic:pic>
              </a:graphicData>
            </a:graphic>
          </wp:inline>
        </w:drawing>
      </w:r>
      <w:r w:rsidDel="00000000" w:rsidR="00000000" w:rsidRPr="00000000">
        <w:rPr>
          <w:rFonts w:ascii="Calibri" w:cs="Calibri" w:eastAsia="Calibri" w:hAnsi="Calibri"/>
          <w:rtl w:val="0"/>
        </w:rPr>
        <w:br w:type="textWrapping"/>
      </w:r>
      <w:r w:rsidDel="00000000" w:rsidR="00000000" w:rsidRPr="00000000">
        <w:rPr>
          <w:rFonts w:ascii="Calibri" w:cs="Calibri" w:eastAsia="Calibri" w:hAnsi="Calibri"/>
          <w:b w:val="1"/>
          <w:sz w:val="20"/>
          <w:szCs w:val="20"/>
          <w:rtl w:val="0"/>
        </w:rPr>
        <w:t xml:space="preserve">Figure 7. </w:t>
      </w:r>
      <w:r w:rsidDel="00000000" w:rsidR="00000000" w:rsidRPr="00000000">
        <w:rPr>
          <w:rFonts w:ascii="Calibri" w:cs="Calibri" w:eastAsia="Calibri" w:hAnsi="Calibri"/>
          <w:sz w:val="20"/>
          <w:szCs w:val="20"/>
          <w:rtl w:val="0"/>
        </w:rPr>
        <w:t xml:space="preserve">Natalie Copeland, </w:t>
      </w:r>
      <w:r w:rsidDel="00000000" w:rsidR="00000000" w:rsidRPr="00000000">
        <w:rPr>
          <w:rFonts w:ascii="Calibri" w:cs="Calibri" w:eastAsia="Calibri" w:hAnsi="Calibri"/>
          <w:i w:val="1"/>
          <w:sz w:val="20"/>
          <w:szCs w:val="20"/>
          <w:rtl w:val="0"/>
        </w:rPr>
        <w:t xml:space="preserve">Index of Skystone Measurements</w:t>
      </w:r>
      <w:r w:rsidDel="00000000" w:rsidR="00000000" w:rsidRPr="00000000">
        <w:rPr>
          <w:rFonts w:ascii="Calibri" w:cs="Calibri" w:eastAsia="Calibri" w:hAnsi="Calibri"/>
          <w:sz w:val="20"/>
          <w:szCs w:val="20"/>
          <w:rtl w:val="0"/>
        </w:rPr>
        <w:t xml:space="preserve">, 2023, data table.</w:t>
      </w:r>
    </w:p>
    <w:p w:rsidR="00000000" w:rsidDel="00000000" w:rsidP="00000000" w:rsidRDefault="00000000" w:rsidRPr="00000000" w14:paraId="00000086">
      <w:pPr>
        <w:shd w:fill="ffffff" w:val="clear"/>
        <w:spacing w:after="240" w:before="240" w:lineRule="auto"/>
        <w:ind w:firstLine="720"/>
        <w:rPr>
          <w:rFonts w:ascii="Calibri" w:cs="Calibri" w:eastAsia="Calibri" w:hAnsi="Calibri"/>
        </w:rPr>
      </w:pPr>
      <w:r w:rsidDel="00000000" w:rsidR="00000000" w:rsidRPr="00000000">
        <w:rPr>
          <w:rFonts w:ascii="Calibri" w:cs="Calibri" w:eastAsia="Calibri" w:hAnsi="Calibri"/>
          <w:rtl w:val="0"/>
        </w:rPr>
        <w:t xml:space="preserve">Before presenting my findings, I must account for a margin of error in my measurements. First, none of my original measurements were taken from one singular point to another: each was taken through the center of two pits at close range. Therefore, it is possible that each measurement actually covers a range of degrees. Taking this into account, I estimate the accuracy of these orientations to be ± 3° azimuth. Turning to my use of Stellarium, the declination and azimuthal grids used increments of 5°, so I estimate the exact azimuths at which specific declinations occur at these altitudes is ± 2° azimuth. Between these factors, I estimate the overall accuracy of the apparent alignments represented to be ± 5°. I have included these possibilities in by data. Finally, I have created my drawing of the Skystone as accurately as possible, however, there may still be inconsistencies with the measurements in the Index. In particular, pits may not be accurate in shape, and attempts to triangulate the precise location of side pits may be hampered by the three-dimensional nature of the rock.</w:t>
      </w:r>
    </w:p>
    <w:p w:rsidR="00000000" w:rsidDel="00000000" w:rsidP="00000000" w:rsidRDefault="00000000" w:rsidRPr="00000000" w14:paraId="00000087">
      <w:pPr>
        <w:shd w:fill="ffffff" w:val="clear"/>
        <w:spacing w:after="240" w:before="240" w:lineRule="auto"/>
        <w:rPr>
          <w:rFonts w:ascii="Calibri" w:cs="Calibri" w:eastAsia="Calibri" w:hAnsi="Calibri"/>
          <w:u w:val="single"/>
        </w:rPr>
      </w:pPr>
      <w:r w:rsidDel="00000000" w:rsidR="00000000" w:rsidRPr="00000000">
        <w:rPr>
          <w:rFonts w:ascii="Calibri" w:cs="Calibri" w:eastAsia="Calibri" w:hAnsi="Calibri"/>
          <w:u w:val="single"/>
          <w:rtl w:val="0"/>
        </w:rPr>
        <w:t xml:space="preserve">Findings</w:t>
      </w:r>
    </w:p>
    <w:p w:rsidR="00000000" w:rsidDel="00000000" w:rsidP="00000000" w:rsidRDefault="00000000" w:rsidRPr="00000000" w14:paraId="00000088">
      <w:pPr>
        <w:shd w:fill="ffffff" w:val="clear"/>
        <w:spacing w:after="240" w:before="240" w:lineRule="auto"/>
        <w:ind w:firstLine="720"/>
        <w:rPr>
          <w:rFonts w:ascii="Calibri" w:cs="Calibri" w:eastAsia="Calibri" w:hAnsi="Calibri"/>
        </w:rPr>
      </w:pPr>
      <w:r w:rsidDel="00000000" w:rsidR="00000000" w:rsidRPr="00000000">
        <w:rPr>
          <w:rFonts w:ascii="Calibri" w:cs="Calibri" w:eastAsia="Calibri" w:hAnsi="Calibri"/>
          <w:rtl w:val="0"/>
        </w:rPr>
        <w:t xml:space="preserve">The section that follows will take a critical look at the hypothesized solar, lunar, stellar, and landscape alignments, by comparing them with secondary cultural sources. In their initial analysis, Hedlund and Regan concluded that this site was primarily used to ‘predict solstices and equinoxes’,</w:t>
      </w:r>
      <w:r w:rsidDel="00000000" w:rsidR="00000000" w:rsidRPr="00000000">
        <w:rPr>
          <w:rFonts w:ascii="Calibri" w:cs="Calibri" w:eastAsia="Calibri" w:hAnsi="Calibri"/>
          <w:vertAlign w:val="superscript"/>
        </w:rPr>
        <w:footnoteReference w:customMarkFollows="0" w:id="18"/>
      </w:r>
      <w:r w:rsidDel="00000000" w:rsidR="00000000" w:rsidRPr="00000000">
        <w:rPr>
          <w:rFonts w:ascii="Calibri" w:cs="Calibri" w:eastAsia="Calibri" w:hAnsi="Calibri"/>
          <w:rtl w:val="0"/>
        </w:rPr>
        <w:t xml:space="preserve"> so this analysis will begin with potential solar alignments (Fig. 8.) In regard to the Summer Solstice sunrise (58°-59°) / Winter Solstice sunset axis (235°), there were no fewer than five potential alignments. A line runs directly through Pits 5 and 6, Pit X, Pits C and C.5, and the steps of the stone itself. Pit 7 narrowly misses this alignment, as it’s positioned in a triangle with Pit 5 and Pit 6 (Fig. 9.) It may be notable that in order to mount the stone, one must enter from the place where the sun rises on the longest day of the year. There’s also a potential summer solstice sunrise alignment between Pit E and Pit 8 under the west corner (Fig. 10). Turning to the other solstice axis, the plateau in the northwest obscures the Summer Solstice sunset (295°), placing it almost 15° off of the Winter Solstice sunrise (130°.) Still, both of these measures have potential alignments in the stone. Most notable of these is the potential Winter Solstice sunrise relationship between Pit E and Pit X (133°). Measuring from Pit 10 to Pit X yields a similar angle (127°). As for the Summer Solstice sunset (295°), there are several possible alignments, with the most promising two being between Pit X and the west corner (295°) and between Pit E and Pit 10 (295°). It’s interesting that Pit 10 is triangulated in such a position that it can work with Pit X and Pit E to achieve alignment on either date. In regards to possible equinox alignments, there is significantly less data. The only compelling relationship here is the angle between Pit X and the East corner of the stone (95°), which is oriented closely to true east (90°), and the equinox sunrise (92°-93°). However, there are no pits here, so it’s unclear if this corner placement is purposeful or simply convenient. In </w:t>
      </w:r>
      <w:r w:rsidDel="00000000" w:rsidR="00000000" w:rsidRPr="00000000">
        <w:rPr>
          <w:rFonts w:ascii="Calibri" w:cs="Calibri" w:eastAsia="Calibri" w:hAnsi="Calibri"/>
          <w:i w:val="1"/>
          <w:rtl w:val="0"/>
        </w:rPr>
        <w:t xml:space="preserve">Calendric Terms of the Southern Puget Sound Salish</w:t>
      </w:r>
      <w:r w:rsidDel="00000000" w:rsidR="00000000" w:rsidRPr="00000000">
        <w:rPr>
          <w:rFonts w:ascii="Calibri" w:cs="Calibri" w:eastAsia="Calibri" w:hAnsi="Calibri"/>
          <w:rtl w:val="0"/>
        </w:rPr>
        <w:t xml:space="preserve">, Arthur Ballard notes that his Coast Salish informants did not make any note of the position of the sun’s movement north and south along the horizon.</w:t>
      </w:r>
      <w:r w:rsidDel="00000000" w:rsidR="00000000" w:rsidRPr="00000000">
        <w:rPr>
          <w:rFonts w:ascii="Calibri" w:cs="Calibri" w:eastAsia="Calibri" w:hAnsi="Calibri"/>
          <w:vertAlign w:val="superscript"/>
        </w:rPr>
        <w:footnoteReference w:customMarkFollows="0" w:id="19"/>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However, as Smith notes, </w:t>
      </w:r>
      <w:r w:rsidDel="00000000" w:rsidR="00000000" w:rsidRPr="00000000">
        <w:rPr>
          <w:rFonts w:ascii="Calibri" w:cs="Calibri" w:eastAsia="Calibri" w:hAnsi="Calibri"/>
          <w:rtl w:val="0"/>
        </w:rPr>
        <w:t xml:space="preserve">people in the Puyallup-Nisqually region had a strong culture of shamanism,</w:t>
      </w:r>
      <w:r w:rsidDel="00000000" w:rsidR="00000000" w:rsidRPr="00000000">
        <w:rPr>
          <w:rFonts w:ascii="Calibri" w:cs="Calibri" w:eastAsia="Calibri" w:hAnsi="Calibri"/>
          <w:vertAlign w:val="superscript"/>
        </w:rPr>
        <w:footnoteReference w:customMarkFollows="0" w:id="20"/>
      </w:r>
      <w:r w:rsidDel="00000000" w:rsidR="00000000" w:rsidRPr="00000000">
        <w:rPr>
          <w:rFonts w:ascii="Calibri" w:cs="Calibri" w:eastAsia="Calibri" w:hAnsi="Calibri"/>
          <w:rtl w:val="0"/>
        </w:rPr>
        <w:t xml:space="preserve"> so it is possible that the movements of the sun were better known to a shaman than the layperson. Smith also mentions in </w:t>
      </w:r>
      <w:r w:rsidDel="00000000" w:rsidR="00000000" w:rsidRPr="00000000">
        <w:rPr>
          <w:rFonts w:ascii="Calibri" w:cs="Calibri" w:eastAsia="Calibri" w:hAnsi="Calibri"/>
          <w:i w:val="1"/>
          <w:rtl w:val="0"/>
        </w:rPr>
        <w:t xml:space="preserve">The Puyallup-Nisqually</w:t>
      </w:r>
      <w:r w:rsidDel="00000000" w:rsidR="00000000" w:rsidRPr="00000000">
        <w:rPr>
          <w:rFonts w:ascii="Calibri" w:cs="Calibri" w:eastAsia="Calibri" w:hAnsi="Calibri"/>
          <w:rtl w:val="0"/>
        </w:rPr>
        <w:t xml:space="preserve"> that while directions north and south were ‘f</w:t>
      </w:r>
      <w:r w:rsidDel="00000000" w:rsidR="00000000" w:rsidRPr="00000000">
        <w:rPr>
          <w:rFonts w:ascii="Calibri" w:cs="Calibri" w:eastAsia="Calibri" w:hAnsi="Calibri"/>
          <w:rtl w:val="0"/>
        </w:rPr>
        <w:t xml:space="preserve">elt to tie with the ebb and flow of the main Puget Sound tide’, the directions east and west were ‘reckoned in relation with the rising and setting sun</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21"/>
      </w:r>
      <w:r w:rsidDel="00000000" w:rsidR="00000000" w:rsidRPr="00000000">
        <w:rPr>
          <w:rFonts w:ascii="Calibri" w:cs="Calibri" w:eastAsia="Calibri" w:hAnsi="Calibri"/>
          <w:rtl w:val="0"/>
        </w:rPr>
        <w:t xml:space="preserve"> indicating that to even the layperson, sky-awareness was linked latitudinally. Ballard also says that </w:t>
      </w:r>
      <w:r w:rsidDel="00000000" w:rsidR="00000000" w:rsidRPr="00000000">
        <w:rPr>
          <w:rFonts w:ascii="Calibri" w:cs="Calibri" w:eastAsia="Calibri" w:hAnsi="Calibri"/>
          <w:rtl w:val="0"/>
        </w:rPr>
        <w:t xml:space="preserve">historically, native people in the area had terms for summer and winter, but did not note four distinct seasons</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22"/>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He goes on to state that some informants referred to the solstitial season of summer as being ‘wonderful - God months’ and that others became vague, signaling a supernatural feeling about the season.</w:t>
      </w:r>
      <w:r w:rsidDel="00000000" w:rsidR="00000000" w:rsidRPr="00000000">
        <w:rPr>
          <w:rFonts w:ascii="Calibri" w:cs="Calibri" w:eastAsia="Calibri" w:hAnsi="Calibri"/>
          <w:vertAlign w:val="superscript"/>
        </w:rPr>
        <w:footnoteReference w:customMarkFollows="0" w:id="23"/>
      </w:r>
      <w:r w:rsidDel="00000000" w:rsidR="00000000" w:rsidRPr="00000000">
        <w:rPr>
          <w:rFonts w:ascii="Calibri" w:cs="Calibri" w:eastAsia="Calibri" w:hAnsi="Calibri"/>
          <w:rtl w:val="0"/>
        </w:rPr>
        <w:t xml:space="preserve"> The winter solstice is full of accounts of being a time of hunger, and ‘apprehension of evil’, when ‘usual occupations and travel are tabu’, and ‘now, if ever, one must participate in ceremonials and call upon his guardian spirit for protection.’</w:t>
      </w:r>
      <w:r w:rsidDel="00000000" w:rsidR="00000000" w:rsidRPr="00000000">
        <w:rPr>
          <w:rFonts w:ascii="Calibri" w:cs="Calibri" w:eastAsia="Calibri" w:hAnsi="Calibri"/>
          <w:vertAlign w:val="superscript"/>
        </w:rPr>
        <w:footnoteReference w:customMarkFollows="0" w:id="24"/>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Furthermore, one who survives this season is likely to survive to see another winter, so the time immediately following the solstice is considered a good month.</w:t>
      </w:r>
      <w:r w:rsidDel="00000000" w:rsidR="00000000" w:rsidRPr="00000000">
        <w:rPr>
          <w:rFonts w:ascii="Calibri" w:cs="Calibri" w:eastAsia="Calibri" w:hAnsi="Calibri"/>
          <w:vertAlign w:val="superscript"/>
        </w:rPr>
        <w:footnoteReference w:customMarkFollows="0" w:id="25"/>
      </w:r>
      <w:r w:rsidDel="00000000" w:rsidR="00000000" w:rsidRPr="00000000">
        <w:rPr>
          <w:rFonts w:ascii="Calibri" w:cs="Calibri" w:eastAsia="Calibri" w:hAnsi="Calibri"/>
          <w:rtl w:val="0"/>
        </w:rPr>
        <w:t xml:space="preserve"> Given these considerations, it is understandable that the carvers of this stone would want to mark the solstitial seasons, but may not be interested in marking the equinox. The orientations of these prominent pit alignments, as well as the carved stairs provide possible examples of the cultural importance of these seasons. </w:t>
      </w:r>
    </w:p>
    <w:p w:rsidR="00000000" w:rsidDel="00000000" w:rsidP="00000000" w:rsidRDefault="00000000" w:rsidRPr="00000000" w14:paraId="00000089">
      <w:pPr>
        <w:shd w:fill="ffffff" w:val="clear"/>
        <w:spacing w:after="240" w:before="240" w:lineRule="auto"/>
        <w:ind w:firstLine="720"/>
        <w:rPr>
          <w:rFonts w:ascii="Calibri" w:cs="Calibri" w:eastAsia="Calibri" w:hAnsi="Calibri"/>
        </w:rPr>
      </w:pPr>
      <w:r w:rsidDel="00000000" w:rsidR="00000000" w:rsidRPr="00000000">
        <w:rPr>
          <w:rtl w:val="0"/>
        </w:rPr>
      </w:r>
    </w:p>
    <w:p w:rsidR="00000000" w:rsidDel="00000000" w:rsidP="00000000" w:rsidRDefault="00000000" w:rsidRPr="00000000" w14:paraId="0000008A">
      <w:pPr>
        <w:shd w:fill="ffffff" w:val="clear"/>
        <w:spacing w:after="240" w:before="240" w:lineRule="auto"/>
        <w:jc w:val="center"/>
        <w:rPr>
          <w:rFonts w:ascii="Calibri" w:cs="Calibri" w:eastAsia="Calibri" w:hAnsi="Calibri"/>
          <w:sz w:val="20"/>
          <w:szCs w:val="20"/>
        </w:rPr>
      </w:pPr>
      <w:r w:rsidDel="00000000" w:rsidR="00000000" w:rsidRPr="00000000">
        <w:rPr>
          <w:rFonts w:ascii="Calibri" w:cs="Calibri" w:eastAsia="Calibri" w:hAnsi="Calibri"/>
        </w:rPr>
        <w:drawing>
          <wp:inline distB="114300" distT="114300" distL="114300" distR="114300">
            <wp:extent cx="3791331" cy="2748946"/>
            <wp:effectExtent b="0" l="0" r="0" t="0"/>
            <wp:docPr id="9" name="image3.png"/>
            <a:graphic>
              <a:graphicData uri="http://schemas.openxmlformats.org/drawingml/2006/picture">
                <pic:pic>
                  <pic:nvPicPr>
                    <pic:cNvPr id="0" name="image3.png"/>
                    <pic:cNvPicPr preferRelativeResize="0"/>
                  </pic:nvPicPr>
                  <pic:blipFill>
                    <a:blip r:embed="rId15"/>
                    <a:srcRect b="60223" l="20032" r="20352" t="6319"/>
                    <a:stretch>
                      <a:fillRect/>
                    </a:stretch>
                  </pic:blipFill>
                  <pic:spPr>
                    <a:xfrm>
                      <a:off x="0" y="0"/>
                      <a:ext cx="3791331" cy="2748946"/>
                    </a:xfrm>
                    <a:prstGeom prst="rect"/>
                    <a:ln/>
                  </pic:spPr>
                </pic:pic>
              </a:graphicData>
            </a:graphic>
          </wp:inline>
        </w:drawing>
      </w:r>
      <w:r w:rsidDel="00000000" w:rsidR="00000000" w:rsidRPr="00000000">
        <w:rPr>
          <w:rFonts w:ascii="Calibri" w:cs="Calibri" w:eastAsia="Calibri" w:hAnsi="Calibri"/>
          <w:rtl w:val="0"/>
        </w:rPr>
        <w:br w:type="textWrapping"/>
      </w:r>
      <w:r w:rsidDel="00000000" w:rsidR="00000000" w:rsidRPr="00000000">
        <w:rPr>
          <w:rFonts w:ascii="Calibri" w:cs="Calibri" w:eastAsia="Calibri" w:hAnsi="Calibri"/>
          <w:b w:val="1"/>
          <w:sz w:val="20"/>
          <w:szCs w:val="20"/>
          <w:rtl w:val="0"/>
        </w:rPr>
        <w:t xml:space="preserve">Figure 8.</w:t>
      </w:r>
      <w:r w:rsidDel="00000000" w:rsidR="00000000" w:rsidRPr="00000000">
        <w:rPr>
          <w:rFonts w:ascii="Calibri" w:cs="Calibri" w:eastAsia="Calibri" w:hAnsi="Calibri"/>
          <w:sz w:val="20"/>
          <w:szCs w:val="20"/>
          <w:rtl w:val="0"/>
        </w:rPr>
        <w:t xml:space="preserve"> Natalie Copeland, </w:t>
      </w:r>
      <w:r w:rsidDel="00000000" w:rsidR="00000000" w:rsidRPr="00000000">
        <w:rPr>
          <w:rFonts w:ascii="Calibri" w:cs="Calibri" w:eastAsia="Calibri" w:hAnsi="Calibri"/>
          <w:i w:val="1"/>
          <w:sz w:val="20"/>
          <w:szCs w:val="20"/>
          <w:rtl w:val="0"/>
        </w:rPr>
        <w:t xml:space="preserve">Possible Solar Alignments of the Skystone</w:t>
      </w:r>
      <w:r w:rsidDel="00000000" w:rsidR="00000000" w:rsidRPr="00000000">
        <w:rPr>
          <w:rFonts w:ascii="Calibri" w:cs="Calibri" w:eastAsia="Calibri" w:hAnsi="Calibri"/>
          <w:sz w:val="20"/>
          <w:szCs w:val="20"/>
          <w:rtl w:val="0"/>
        </w:rPr>
        <w:t xml:space="preserve">, 2023, data table.</w:t>
      </w:r>
    </w:p>
    <w:p w:rsidR="00000000" w:rsidDel="00000000" w:rsidP="00000000" w:rsidRDefault="00000000" w:rsidRPr="00000000" w14:paraId="0000008B">
      <w:pPr>
        <w:shd w:fill="ffffff" w:val="clear"/>
        <w:spacing w:after="240" w:before="240" w:lineRule="auto"/>
        <w:jc w:val="center"/>
        <w:rPr>
          <w:rFonts w:ascii="Calibri" w:cs="Calibri" w:eastAsia="Calibri" w:hAnsi="Calibri"/>
          <w:sz w:val="20"/>
          <w:szCs w:val="20"/>
        </w:rPr>
      </w:pPr>
      <w:r w:rsidDel="00000000" w:rsidR="00000000" w:rsidRPr="00000000">
        <w:rPr>
          <w:rFonts w:ascii="Calibri" w:cs="Calibri" w:eastAsia="Calibri" w:hAnsi="Calibri"/>
          <w:sz w:val="20"/>
          <w:szCs w:val="20"/>
        </w:rPr>
        <w:drawing>
          <wp:inline distB="114300" distT="114300" distL="114300" distR="114300">
            <wp:extent cx="3319272" cy="3798827"/>
            <wp:effectExtent b="0" l="0" r="0" t="0"/>
            <wp:docPr id="12" name="image13.jpg"/>
            <a:graphic>
              <a:graphicData uri="http://schemas.openxmlformats.org/drawingml/2006/picture">
                <pic:pic>
                  <pic:nvPicPr>
                    <pic:cNvPr id="0" name="image13.jpg"/>
                    <pic:cNvPicPr preferRelativeResize="0"/>
                  </pic:nvPicPr>
                  <pic:blipFill>
                    <a:blip r:embed="rId16"/>
                    <a:srcRect b="14336" l="12264" r="12264" t="20707"/>
                    <a:stretch>
                      <a:fillRect/>
                    </a:stretch>
                  </pic:blipFill>
                  <pic:spPr>
                    <a:xfrm>
                      <a:off x="0" y="0"/>
                      <a:ext cx="3319272" cy="3798827"/>
                    </a:xfrm>
                    <a:prstGeom prst="rect"/>
                    <a:ln/>
                  </pic:spPr>
                </pic:pic>
              </a:graphicData>
            </a:graphic>
          </wp:inline>
        </w:drawing>
      </w:r>
      <w:r w:rsidDel="00000000" w:rsidR="00000000" w:rsidRPr="00000000">
        <w:rPr>
          <w:rFonts w:ascii="Calibri" w:cs="Calibri" w:eastAsia="Calibri" w:hAnsi="Calibri"/>
          <w:sz w:val="20"/>
          <w:szCs w:val="20"/>
          <w:rtl w:val="0"/>
        </w:rPr>
        <w:br w:type="textWrapping"/>
      </w:r>
      <w:r w:rsidDel="00000000" w:rsidR="00000000" w:rsidRPr="00000000">
        <w:rPr>
          <w:rFonts w:ascii="Calibri" w:cs="Calibri" w:eastAsia="Calibri" w:hAnsi="Calibri"/>
          <w:b w:val="1"/>
          <w:sz w:val="20"/>
          <w:szCs w:val="20"/>
          <w:rtl w:val="0"/>
        </w:rPr>
        <w:t xml:space="preserve">Figure 9.</w:t>
      </w:r>
      <w:r w:rsidDel="00000000" w:rsidR="00000000" w:rsidRPr="00000000">
        <w:rPr>
          <w:rFonts w:ascii="Calibri" w:cs="Calibri" w:eastAsia="Calibri" w:hAnsi="Calibri"/>
          <w:sz w:val="20"/>
          <w:szCs w:val="20"/>
          <w:rtl w:val="0"/>
        </w:rPr>
        <w:t xml:space="preserve"> Natalie Copeland, </w:t>
      </w:r>
      <w:r w:rsidDel="00000000" w:rsidR="00000000" w:rsidRPr="00000000">
        <w:rPr>
          <w:rFonts w:ascii="Calibri" w:cs="Calibri" w:eastAsia="Calibri" w:hAnsi="Calibri"/>
          <w:i w:val="1"/>
          <w:sz w:val="20"/>
          <w:szCs w:val="20"/>
          <w:rtl w:val="0"/>
        </w:rPr>
        <w:t xml:space="preserve">Pits 5, 6, and 7 (starting from the top moving clockwise)</w:t>
      </w:r>
      <w:r w:rsidDel="00000000" w:rsidR="00000000" w:rsidRPr="00000000">
        <w:rPr>
          <w:rFonts w:ascii="Calibri" w:cs="Calibri" w:eastAsia="Calibri" w:hAnsi="Calibri"/>
          <w:sz w:val="20"/>
          <w:szCs w:val="20"/>
          <w:rtl w:val="0"/>
        </w:rPr>
        <w:t xml:space="preserve">, 2023, photograph, Bonney Lake, Washington</w:t>
      </w:r>
    </w:p>
    <w:p w:rsidR="00000000" w:rsidDel="00000000" w:rsidP="00000000" w:rsidRDefault="00000000" w:rsidRPr="00000000" w14:paraId="0000008C">
      <w:pPr>
        <w:shd w:fill="ffffff" w:val="clear"/>
        <w:spacing w:after="240" w:before="240" w:lineRule="auto"/>
        <w:jc w:val="center"/>
        <w:rPr>
          <w:rFonts w:ascii="Calibri" w:cs="Calibri" w:eastAsia="Calibri" w:hAnsi="Calibri"/>
          <w:sz w:val="20"/>
          <w:szCs w:val="20"/>
        </w:rPr>
      </w:pPr>
      <w:r w:rsidDel="00000000" w:rsidR="00000000" w:rsidRPr="00000000">
        <w:rPr>
          <w:rFonts w:ascii="Calibri" w:cs="Calibri" w:eastAsia="Calibri" w:hAnsi="Calibri"/>
          <w:sz w:val="20"/>
          <w:szCs w:val="20"/>
        </w:rPr>
        <w:drawing>
          <wp:inline distB="114300" distT="114300" distL="114300" distR="114300">
            <wp:extent cx="3363849" cy="3603466"/>
            <wp:effectExtent b="0" l="0" r="0" t="0"/>
            <wp:docPr id="7" name="image12.jpg"/>
            <a:graphic>
              <a:graphicData uri="http://schemas.openxmlformats.org/drawingml/2006/picture">
                <pic:pic>
                  <pic:nvPicPr>
                    <pic:cNvPr id="0" name="image12.jpg"/>
                    <pic:cNvPicPr preferRelativeResize="0"/>
                  </pic:nvPicPr>
                  <pic:blipFill>
                    <a:blip r:embed="rId17"/>
                    <a:srcRect b="18885" l="0" r="0" t="0"/>
                    <a:stretch>
                      <a:fillRect/>
                    </a:stretch>
                  </pic:blipFill>
                  <pic:spPr>
                    <a:xfrm>
                      <a:off x="0" y="0"/>
                      <a:ext cx="3363849" cy="3603466"/>
                    </a:xfrm>
                    <a:prstGeom prst="rect"/>
                    <a:ln/>
                  </pic:spPr>
                </pic:pic>
              </a:graphicData>
            </a:graphic>
          </wp:inline>
        </w:drawing>
      </w:r>
      <w:r w:rsidDel="00000000" w:rsidR="00000000" w:rsidRPr="00000000">
        <w:rPr>
          <w:rFonts w:ascii="Calibri" w:cs="Calibri" w:eastAsia="Calibri" w:hAnsi="Calibri"/>
          <w:sz w:val="20"/>
          <w:szCs w:val="20"/>
          <w:rtl w:val="0"/>
        </w:rPr>
        <w:br w:type="textWrapping"/>
      </w:r>
      <w:r w:rsidDel="00000000" w:rsidR="00000000" w:rsidRPr="00000000">
        <w:rPr>
          <w:rFonts w:ascii="Calibri" w:cs="Calibri" w:eastAsia="Calibri" w:hAnsi="Calibri"/>
          <w:b w:val="1"/>
          <w:sz w:val="20"/>
          <w:szCs w:val="20"/>
          <w:rtl w:val="0"/>
        </w:rPr>
        <w:t xml:space="preserve">Figure 10. </w:t>
      </w:r>
      <w:r w:rsidDel="00000000" w:rsidR="00000000" w:rsidRPr="00000000">
        <w:rPr>
          <w:rFonts w:ascii="Calibri" w:cs="Calibri" w:eastAsia="Calibri" w:hAnsi="Calibri"/>
          <w:sz w:val="20"/>
          <w:szCs w:val="20"/>
          <w:rtl w:val="0"/>
        </w:rPr>
        <w:t xml:space="preserve">Natalie Copeland. </w:t>
      </w:r>
      <w:r w:rsidDel="00000000" w:rsidR="00000000" w:rsidRPr="00000000">
        <w:rPr>
          <w:rFonts w:ascii="Calibri" w:cs="Calibri" w:eastAsia="Calibri" w:hAnsi="Calibri"/>
          <w:i w:val="1"/>
          <w:sz w:val="20"/>
          <w:szCs w:val="20"/>
          <w:rtl w:val="0"/>
        </w:rPr>
        <w:t xml:space="preserve">Pit 8 underneath the West corner</w:t>
      </w:r>
      <w:r w:rsidDel="00000000" w:rsidR="00000000" w:rsidRPr="00000000">
        <w:rPr>
          <w:rFonts w:ascii="Calibri" w:cs="Calibri" w:eastAsia="Calibri" w:hAnsi="Calibri"/>
          <w:sz w:val="20"/>
          <w:szCs w:val="20"/>
          <w:rtl w:val="0"/>
        </w:rPr>
        <w:t xml:space="preserve">, 2023, photograph, Bonney Lake, Washington.</w:t>
      </w:r>
    </w:p>
    <w:p w:rsidR="00000000" w:rsidDel="00000000" w:rsidP="00000000" w:rsidRDefault="00000000" w:rsidRPr="00000000" w14:paraId="0000008D">
      <w:pPr>
        <w:shd w:fill="ffffff" w:val="clear"/>
        <w:spacing w:after="240" w:before="240" w:lineRule="auto"/>
        <w:ind w:firstLine="720"/>
        <w:rPr>
          <w:rFonts w:ascii="Calibri" w:cs="Calibri" w:eastAsia="Calibri" w:hAnsi="Calibri"/>
        </w:rPr>
      </w:pPr>
      <w:r w:rsidDel="00000000" w:rsidR="00000000" w:rsidRPr="00000000">
        <w:rPr>
          <w:rFonts w:ascii="Calibri" w:cs="Calibri" w:eastAsia="Calibri" w:hAnsi="Calibri"/>
          <w:rtl w:val="0"/>
        </w:rPr>
        <w:t xml:space="preserve">Turning now to the moon, there are fewer potential alignments to consider. Hedlund and Regan hypothesized that the Skystone might be a ‘predictor of lunar standstills’,</w:t>
      </w:r>
      <w:r w:rsidDel="00000000" w:rsidR="00000000" w:rsidRPr="00000000">
        <w:rPr>
          <w:rFonts w:ascii="Calibri" w:cs="Calibri" w:eastAsia="Calibri" w:hAnsi="Calibri"/>
          <w:vertAlign w:val="superscript"/>
        </w:rPr>
        <w:footnoteReference w:customMarkFollows="0" w:id="26"/>
      </w:r>
      <w:r w:rsidDel="00000000" w:rsidR="00000000" w:rsidRPr="00000000">
        <w:rPr>
          <w:rFonts w:ascii="Calibri" w:cs="Calibri" w:eastAsia="Calibri" w:hAnsi="Calibri"/>
          <w:rtl w:val="0"/>
        </w:rPr>
        <w:t xml:space="preserve"> so this investigation has analyzed these eight alignments (Fig. 11.) There are potential near-alignments for five of the eight potential standstill events, however, there is no discernable pattern as to which are represented. Additionally, none of these potential alignments are particularly close to their intended angle, with the closest being Pit X to Pit 7 (240°), still 2° away from a Minor Lunar Standstill set (240°). However, lunar standstill events do not occur very frequently, and may not have been all that helpful to this culture. </w:t>
      </w:r>
      <w:r w:rsidDel="00000000" w:rsidR="00000000" w:rsidRPr="00000000">
        <w:rPr>
          <w:rFonts w:ascii="Calibri" w:cs="Calibri" w:eastAsia="Calibri" w:hAnsi="Calibri"/>
          <w:rtl w:val="0"/>
        </w:rPr>
        <w:t xml:space="preserve">Smith and Ballard have both recorded that Coast Salish people measure the time between seasons in ‘moons’, with Smith stating that time was measured from full moon to full moon, and Ballard arguing that the term ‘moon’ came to refer to smaller seasons in the year, such as berry harvests, salmon runs, and cultural practices, with names differing widely among small groups.</w:t>
      </w:r>
      <w:r w:rsidDel="00000000" w:rsidR="00000000" w:rsidRPr="00000000">
        <w:rPr>
          <w:rFonts w:ascii="Calibri" w:cs="Calibri" w:eastAsia="Calibri" w:hAnsi="Calibri"/>
          <w:vertAlign w:val="superscript"/>
        </w:rPr>
        <w:footnoteReference w:customMarkFollows="0" w:id="27"/>
      </w:r>
      <w:r w:rsidDel="00000000" w:rsidR="00000000" w:rsidRPr="00000000">
        <w:rPr>
          <w:rFonts w:ascii="Calibri" w:cs="Calibri" w:eastAsia="Calibri" w:hAnsi="Calibri"/>
          <w:rtl w:val="0"/>
        </w:rPr>
        <w:t xml:space="preserve"> B</w:t>
      </w:r>
      <w:r w:rsidDel="00000000" w:rsidR="00000000" w:rsidRPr="00000000">
        <w:rPr>
          <w:rFonts w:ascii="Calibri" w:cs="Calibri" w:eastAsia="Calibri" w:hAnsi="Calibri"/>
          <w:rtl w:val="0"/>
        </w:rPr>
        <w:t xml:space="preserve">allard also states that ‘the people take note of the moon’s phases and their relationship to tides’, and could use them to time their trips for gathering shellfish.</w:t>
      </w:r>
      <w:r w:rsidDel="00000000" w:rsidR="00000000" w:rsidRPr="00000000">
        <w:rPr>
          <w:rFonts w:ascii="Calibri" w:cs="Calibri" w:eastAsia="Calibri" w:hAnsi="Calibri"/>
          <w:vertAlign w:val="superscript"/>
        </w:rPr>
        <w:footnoteReference w:customMarkFollows="0" w:id="28"/>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In yet another of Ballard’s works, </w:t>
      </w:r>
      <w:r w:rsidDel="00000000" w:rsidR="00000000" w:rsidRPr="00000000">
        <w:rPr>
          <w:rFonts w:ascii="Calibri" w:cs="Calibri" w:eastAsia="Calibri" w:hAnsi="Calibri"/>
          <w:i w:val="1"/>
          <w:rtl w:val="0"/>
        </w:rPr>
        <w:t xml:space="preserve">Mythology of Southern Puget Sound</w:t>
      </w:r>
      <w:r w:rsidDel="00000000" w:rsidR="00000000" w:rsidRPr="00000000">
        <w:rPr>
          <w:rFonts w:ascii="Calibri" w:cs="Calibri" w:eastAsia="Calibri" w:hAnsi="Calibri"/>
          <w:rtl w:val="0"/>
        </w:rPr>
        <w:t xml:space="preserve">, a tribal elder recounts a tale known across the Puget Sound of how Snoqualm, the moon, transformed the whole earth i</w:t>
      </w:r>
      <w:r w:rsidDel="00000000" w:rsidR="00000000" w:rsidRPr="00000000">
        <w:rPr>
          <w:rFonts w:ascii="Calibri" w:cs="Calibri" w:eastAsia="Calibri" w:hAnsi="Calibri"/>
          <w:rtl w:val="0"/>
        </w:rPr>
        <w:t xml:space="preserve">nto what it is now,</w:t>
      </w:r>
      <w:r w:rsidDel="00000000" w:rsidR="00000000" w:rsidRPr="00000000">
        <w:rPr>
          <w:rFonts w:ascii="Calibri" w:cs="Calibri" w:eastAsia="Calibri" w:hAnsi="Calibri"/>
          <w:vertAlign w:val="superscript"/>
        </w:rPr>
        <w:footnoteReference w:customMarkFollows="0" w:id="29"/>
      </w:r>
      <w:r w:rsidDel="00000000" w:rsidR="00000000" w:rsidRPr="00000000">
        <w:rPr>
          <w:rFonts w:ascii="Calibri" w:cs="Calibri" w:eastAsia="Calibri" w:hAnsi="Calibri"/>
          <w:rtl w:val="0"/>
        </w:rPr>
        <w:t xml:space="preserve"> so the moon is also important mythologically. Finally, </w:t>
      </w:r>
      <w:r w:rsidDel="00000000" w:rsidR="00000000" w:rsidRPr="00000000">
        <w:rPr>
          <w:rFonts w:ascii="Calibri" w:cs="Calibri" w:eastAsia="Calibri" w:hAnsi="Calibri"/>
          <w:rtl w:val="0"/>
        </w:rPr>
        <w:t xml:space="preserve">Smith notes that eclipses were ‘attributed to an exhibition of power’, but ‘regarded with no particular fear’</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30"/>
      </w:r>
      <w:r w:rsidDel="00000000" w:rsidR="00000000" w:rsidRPr="00000000">
        <w:rPr>
          <w:rFonts w:ascii="Calibri" w:cs="Calibri" w:eastAsia="Calibri" w:hAnsi="Calibri"/>
          <w:rtl w:val="0"/>
        </w:rPr>
        <w:t xml:space="preserve"> though it is not known whether or not they could be predicted. From these cultural touchstones, it can be concluded that there was much practical lunar knowledge, but none of it touches on lunar standstills. Given this and the nature of these orientations, lunar standstill alignments are improbable, though not impossible.</w:t>
      </w:r>
    </w:p>
    <w:p w:rsidR="00000000" w:rsidDel="00000000" w:rsidP="00000000" w:rsidRDefault="00000000" w:rsidRPr="00000000" w14:paraId="0000008E">
      <w:pPr>
        <w:shd w:fill="ffffff" w:val="clear"/>
        <w:spacing w:after="240" w:before="240" w:lineRule="auto"/>
        <w:jc w:val="center"/>
        <w:rPr>
          <w:rFonts w:ascii="Calibri" w:cs="Calibri" w:eastAsia="Calibri" w:hAnsi="Calibri"/>
          <w:sz w:val="20"/>
          <w:szCs w:val="20"/>
        </w:rPr>
      </w:pPr>
      <w:r w:rsidDel="00000000" w:rsidR="00000000" w:rsidRPr="00000000">
        <w:rPr>
          <w:rFonts w:ascii="Calibri" w:cs="Calibri" w:eastAsia="Calibri" w:hAnsi="Calibri"/>
        </w:rPr>
        <w:drawing>
          <wp:inline distB="114300" distT="114300" distL="114300" distR="114300">
            <wp:extent cx="4314779" cy="2125052"/>
            <wp:effectExtent b="0" l="0" r="0" t="0"/>
            <wp:docPr id="4" name="image4.png"/>
            <a:graphic>
              <a:graphicData uri="http://schemas.openxmlformats.org/drawingml/2006/picture">
                <pic:pic>
                  <pic:nvPicPr>
                    <pic:cNvPr id="0" name="image4.png"/>
                    <pic:cNvPicPr preferRelativeResize="0"/>
                  </pic:nvPicPr>
                  <pic:blipFill>
                    <a:blip r:embed="rId18"/>
                    <a:srcRect b="71503" l="20512" r="20833" t="6195"/>
                    <a:stretch>
                      <a:fillRect/>
                    </a:stretch>
                  </pic:blipFill>
                  <pic:spPr>
                    <a:xfrm>
                      <a:off x="0" y="0"/>
                      <a:ext cx="4314779" cy="2125052"/>
                    </a:xfrm>
                    <a:prstGeom prst="rect"/>
                    <a:ln/>
                  </pic:spPr>
                </pic:pic>
              </a:graphicData>
            </a:graphic>
          </wp:inline>
        </w:drawing>
      </w:r>
      <w:r w:rsidDel="00000000" w:rsidR="00000000" w:rsidRPr="00000000">
        <w:rPr>
          <w:rFonts w:ascii="Calibri" w:cs="Calibri" w:eastAsia="Calibri" w:hAnsi="Calibri"/>
          <w:rtl w:val="0"/>
        </w:rPr>
        <w:br w:type="textWrapping"/>
      </w:r>
      <w:r w:rsidDel="00000000" w:rsidR="00000000" w:rsidRPr="00000000">
        <w:rPr>
          <w:rFonts w:ascii="Calibri" w:cs="Calibri" w:eastAsia="Calibri" w:hAnsi="Calibri"/>
          <w:b w:val="1"/>
          <w:sz w:val="20"/>
          <w:szCs w:val="20"/>
          <w:rtl w:val="0"/>
        </w:rPr>
        <w:t xml:space="preserve">Figure 11.</w:t>
      </w:r>
      <w:r w:rsidDel="00000000" w:rsidR="00000000" w:rsidRPr="00000000">
        <w:rPr>
          <w:rFonts w:ascii="Calibri" w:cs="Calibri" w:eastAsia="Calibri" w:hAnsi="Calibri"/>
          <w:sz w:val="20"/>
          <w:szCs w:val="20"/>
          <w:rtl w:val="0"/>
        </w:rPr>
        <w:t xml:space="preserve"> Natalie Copeland. </w:t>
      </w:r>
      <w:r w:rsidDel="00000000" w:rsidR="00000000" w:rsidRPr="00000000">
        <w:rPr>
          <w:rFonts w:ascii="Calibri" w:cs="Calibri" w:eastAsia="Calibri" w:hAnsi="Calibri"/>
          <w:i w:val="1"/>
          <w:sz w:val="20"/>
          <w:szCs w:val="20"/>
          <w:rtl w:val="0"/>
        </w:rPr>
        <w:t xml:space="preserve">Possible Lunar Alignments of the Skystone,</w:t>
      </w:r>
      <w:r w:rsidDel="00000000" w:rsidR="00000000" w:rsidRPr="00000000">
        <w:rPr>
          <w:rFonts w:ascii="Calibri" w:cs="Calibri" w:eastAsia="Calibri" w:hAnsi="Calibri"/>
          <w:sz w:val="20"/>
          <w:szCs w:val="20"/>
          <w:rtl w:val="0"/>
        </w:rPr>
        <w:t xml:space="preserve"> 2023, data table.</w:t>
      </w:r>
    </w:p>
    <w:p w:rsidR="00000000" w:rsidDel="00000000" w:rsidP="00000000" w:rsidRDefault="00000000" w:rsidRPr="00000000" w14:paraId="0000008F">
      <w:pPr>
        <w:shd w:fill="ffffff" w:val="clear"/>
        <w:spacing w:after="240" w:before="240" w:lineRule="auto"/>
        <w:jc w:val="center"/>
        <w:rPr>
          <w:rFonts w:ascii="Calibri" w:cs="Calibri" w:eastAsia="Calibri" w:hAnsi="Calibri"/>
          <w:sz w:val="20"/>
          <w:szCs w:val="20"/>
        </w:rPr>
      </w:pPr>
      <w:r w:rsidDel="00000000" w:rsidR="00000000" w:rsidRPr="00000000">
        <w:rPr>
          <w:rFonts w:ascii="Calibri" w:cs="Calibri" w:eastAsia="Calibri" w:hAnsi="Calibri"/>
        </w:rPr>
        <w:drawing>
          <wp:inline distB="114300" distT="114300" distL="114300" distR="114300">
            <wp:extent cx="5330285" cy="4388016"/>
            <wp:effectExtent b="0" l="0" r="0" t="0"/>
            <wp:docPr id="8" name="image7.png"/>
            <a:graphic>
              <a:graphicData uri="http://schemas.openxmlformats.org/drawingml/2006/picture">
                <pic:pic>
                  <pic:nvPicPr>
                    <pic:cNvPr id="0" name="image7.png"/>
                    <pic:cNvPicPr preferRelativeResize="0"/>
                  </pic:nvPicPr>
                  <pic:blipFill>
                    <a:blip r:embed="rId19"/>
                    <a:srcRect b="40520" l="7852" r="8333" t="6195"/>
                    <a:stretch>
                      <a:fillRect/>
                    </a:stretch>
                  </pic:blipFill>
                  <pic:spPr>
                    <a:xfrm>
                      <a:off x="0" y="0"/>
                      <a:ext cx="5330285" cy="4388016"/>
                    </a:xfrm>
                    <a:prstGeom prst="rect"/>
                    <a:ln/>
                  </pic:spPr>
                </pic:pic>
              </a:graphicData>
            </a:graphic>
          </wp:inline>
        </w:drawing>
      </w:r>
      <w:r w:rsidDel="00000000" w:rsidR="00000000" w:rsidRPr="00000000">
        <w:rPr>
          <w:rFonts w:ascii="Calibri" w:cs="Calibri" w:eastAsia="Calibri" w:hAnsi="Calibri"/>
          <w:rtl w:val="0"/>
        </w:rPr>
        <w:br w:type="textWrapping"/>
      </w:r>
      <w:r w:rsidDel="00000000" w:rsidR="00000000" w:rsidRPr="00000000">
        <w:rPr>
          <w:rFonts w:ascii="Calibri" w:cs="Calibri" w:eastAsia="Calibri" w:hAnsi="Calibri"/>
          <w:b w:val="1"/>
          <w:sz w:val="20"/>
          <w:szCs w:val="20"/>
          <w:rtl w:val="0"/>
        </w:rPr>
        <w:t xml:space="preserve">Figure 12.</w:t>
      </w:r>
      <w:r w:rsidDel="00000000" w:rsidR="00000000" w:rsidRPr="00000000">
        <w:rPr>
          <w:rFonts w:ascii="Calibri" w:cs="Calibri" w:eastAsia="Calibri" w:hAnsi="Calibri"/>
          <w:sz w:val="20"/>
          <w:szCs w:val="20"/>
          <w:rtl w:val="0"/>
        </w:rPr>
        <w:t xml:space="preserve"> Natalie Copeland. </w:t>
      </w:r>
      <w:r w:rsidDel="00000000" w:rsidR="00000000" w:rsidRPr="00000000">
        <w:rPr>
          <w:rFonts w:ascii="Calibri" w:cs="Calibri" w:eastAsia="Calibri" w:hAnsi="Calibri"/>
          <w:i w:val="1"/>
          <w:sz w:val="20"/>
          <w:szCs w:val="20"/>
          <w:rtl w:val="0"/>
        </w:rPr>
        <w:t xml:space="preserve">Possible Stellar Alignments of the Skystone</w:t>
      </w:r>
      <w:r w:rsidDel="00000000" w:rsidR="00000000" w:rsidRPr="00000000">
        <w:rPr>
          <w:rFonts w:ascii="Calibri" w:cs="Calibri" w:eastAsia="Calibri" w:hAnsi="Calibri"/>
          <w:sz w:val="20"/>
          <w:szCs w:val="20"/>
          <w:rtl w:val="0"/>
        </w:rPr>
        <w:t xml:space="preserve">, 2023, data table.</w:t>
      </w:r>
      <w:r w:rsidDel="00000000" w:rsidR="00000000" w:rsidRPr="00000000">
        <w:rPr>
          <w:rtl w:val="0"/>
        </w:rPr>
      </w:r>
    </w:p>
    <w:p w:rsidR="00000000" w:rsidDel="00000000" w:rsidP="00000000" w:rsidRDefault="00000000" w:rsidRPr="00000000" w14:paraId="00000090">
      <w:pPr>
        <w:shd w:fill="ffffff" w:val="clear"/>
        <w:spacing w:after="240" w:before="240" w:lineRule="auto"/>
        <w:ind w:firstLine="720"/>
        <w:rPr>
          <w:rFonts w:ascii="Calibri" w:cs="Calibri" w:eastAsia="Calibri" w:hAnsi="Calibri"/>
        </w:rPr>
      </w:pPr>
      <w:r w:rsidDel="00000000" w:rsidR="00000000" w:rsidRPr="00000000">
        <w:rPr>
          <w:rFonts w:ascii="Calibri" w:cs="Calibri" w:eastAsia="Calibri" w:hAnsi="Calibri"/>
          <w:rtl w:val="0"/>
        </w:rPr>
        <w:t xml:space="preserve">In regards to p</w:t>
      </w:r>
      <w:r w:rsidDel="00000000" w:rsidR="00000000" w:rsidRPr="00000000">
        <w:rPr>
          <w:rFonts w:ascii="Calibri" w:cs="Calibri" w:eastAsia="Calibri" w:hAnsi="Calibri"/>
          <w:rtl w:val="0"/>
        </w:rPr>
        <w:t xml:space="preserve">otential stellar alignments, there are once again many more options, benefitting in part from a large sample size of stars. </w:t>
      </w:r>
      <w:r w:rsidDel="00000000" w:rsidR="00000000" w:rsidRPr="00000000">
        <w:rPr>
          <w:rFonts w:ascii="Calibri" w:cs="Calibri" w:eastAsia="Calibri" w:hAnsi="Calibri"/>
          <w:rtl w:val="0"/>
        </w:rPr>
        <w:t xml:space="preserve">Hedlund and Regan hypothesized that this stone could ‘indicate the location of Polaris’, and might also be ‘a locator of certain stars and constellations, such as Sirius, the Little Dipper, and Orion.’</w:t>
      </w:r>
      <w:r w:rsidDel="00000000" w:rsidR="00000000" w:rsidRPr="00000000">
        <w:rPr>
          <w:rFonts w:ascii="Calibri" w:cs="Calibri" w:eastAsia="Calibri" w:hAnsi="Calibri"/>
          <w:vertAlign w:val="superscript"/>
        </w:rPr>
        <w:footnoteReference w:customMarkFollows="0" w:id="31"/>
      </w:r>
      <w:r w:rsidDel="00000000" w:rsidR="00000000" w:rsidRPr="00000000">
        <w:rPr>
          <w:rFonts w:ascii="Calibri" w:cs="Calibri" w:eastAsia="Calibri" w:hAnsi="Calibri"/>
          <w:rtl w:val="0"/>
        </w:rPr>
        <w:t xml:space="preserve"> For this investigation, I decided to narrow my search to specific points - the fourteen brightest seasonal stars visible at this latitude according to the </w:t>
      </w:r>
      <w:r w:rsidDel="00000000" w:rsidR="00000000" w:rsidRPr="00000000">
        <w:rPr>
          <w:rFonts w:ascii="Calibri" w:cs="Calibri" w:eastAsia="Calibri" w:hAnsi="Calibri"/>
          <w:rtl w:val="0"/>
        </w:rPr>
        <w:t xml:space="preserve">Hipparcos Catalogue</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32"/>
      </w:r>
      <w:r w:rsidDel="00000000" w:rsidR="00000000" w:rsidRPr="00000000">
        <w:rPr>
          <w:rFonts w:ascii="Calibri" w:cs="Calibri" w:eastAsia="Calibri" w:hAnsi="Calibri"/>
          <w:rtl w:val="0"/>
        </w:rPr>
        <w:t xml:space="preserve"> plus Polaris (Fig. 12). I found no potential alignments with Arcturus, Antares, Spica, or Fomalhaut. I did find potential alignments within 2° for Sirius, Capella, Rigel, Procyon, Betelgeuse, Deneb, and Polaris, however, only a handful of these orientations were unique to stars. For example, the brightest star Sirius has several possible alignments, but this could be due to the fact that it rises at 117°, almost directly opposite the Summer Solstice sunset (295°). Capella, alternately, also seems to have a wealth of potential alignments, some of which are unique to this star, such as Pit 1 (333°) and the south corner (15°). Pits  6 and 7, when used in conjunction with Pit E also match this angle, finishing the triangle in Fig 9. However, as with the lunar data table, it’s possible to hypothesize alignments for many seasonal stars, but there is no strong pattern, and I would not call this conclusive proof for any of them. Polaris, as a circumpolar star, has no angle at which it intersects the horizon. It does, however, spin within 1° of true north in the modern day. Nothing on the Skystone points precisely north, but there are several orientations that are within 3° on either side: Pit X to Pit F (357°), Pit 3 to Pit X (357°), and Pit X to the north corner (3°). While these are already within reasonable measurement error to an alignment currently, they may have been even more accurate several hundred years ago when Polaris cut a wider circle in the sky. </w:t>
      </w:r>
      <w:r w:rsidDel="00000000" w:rsidR="00000000" w:rsidRPr="00000000">
        <w:rPr>
          <w:rFonts w:ascii="Calibri" w:cs="Calibri" w:eastAsia="Calibri" w:hAnsi="Calibri"/>
          <w:rtl w:val="0"/>
        </w:rPr>
        <w:t xml:space="preserve">According to Smith, both Polaris and the stars of the Big Dipper (hunters chasing an elk to inland people, or a receptacle for water to coastal people) were well-known and used directionally, especially for night travel, which was apparently quite common.</w:t>
      </w:r>
      <w:r w:rsidDel="00000000" w:rsidR="00000000" w:rsidRPr="00000000">
        <w:rPr>
          <w:rFonts w:ascii="Calibri" w:cs="Calibri" w:eastAsia="Calibri" w:hAnsi="Calibri"/>
          <w:vertAlign w:val="superscript"/>
        </w:rPr>
        <w:footnoteReference w:customMarkFollows="0" w:id="33"/>
      </w:r>
      <w:r w:rsidDel="00000000" w:rsidR="00000000" w:rsidRPr="00000000">
        <w:rPr>
          <w:rFonts w:ascii="Calibri" w:cs="Calibri" w:eastAsia="Calibri" w:hAnsi="Calibri"/>
          <w:rtl w:val="0"/>
        </w:rPr>
        <w:t xml:space="preserve"> Smith also shares that in general, </w:t>
      </w:r>
      <w:r w:rsidDel="00000000" w:rsidR="00000000" w:rsidRPr="00000000">
        <w:rPr>
          <w:rFonts w:ascii="Calibri" w:cs="Calibri" w:eastAsia="Calibri" w:hAnsi="Calibri"/>
          <w:rtl w:val="0"/>
        </w:rPr>
        <w:t xml:space="preserve">the stars were generally thought to be people, and the rivers of the star country were known to some people.</w:t>
      </w:r>
      <w:r w:rsidDel="00000000" w:rsidR="00000000" w:rsidRPr="00000000">
        <w:rPr>
          <w:rFonts w:ascii="Calibri" w:cs="Calibri" w:eastAsia="Calibri" w:hAnsi="Calibri"/>
          <w:vertAlign w:val="superscript"/>
        </w:rPr>
        <w:footnoteReference w:customMarkFollows="0" w:id="34"/>
      </w:r>
      <w:r w:rsidDel="00000000" w:rsidR="00000000" w:rsidRPr="00000000">
        <w:rPr>
          <w:rFonts w:ascii="Calibri" w:cs="Calibri" w:eastAsia="Calibri" w:hAnsi="Calibri"/>
          <w:rtl w:val="0"/>
        </w:rPr>
        <w:t xml:space="preserve"> Part of the myth of Snoqualm the Transformer recited to Ballard also recounts how the human mother and aunt of the moon married star men and lived for a while in the sky country, in which everything was the same as on Earth.</w:t>
      </w:r>
      <w:r w:rsidDel="00000000" w:rsidR="00000000" w:rsidRPr="00000000">
        <w:rPr>
          <w:rFonts w:ascii="Calibri" w:cs="Calibri" w:eastAsia="Calibri" w:hAnsi="Calibri"/>
          <w:vertAlign w:val="superscript"/>
        </w:rPr>
        <w:footnoteReference w:customMarkFollows="0" w:id="35"/>
      </w:r>
      <w:r w:rsidDel="00000000" w:rsidR="00000000" w:rsidRPr="00000000">
        <w:rPr>
          <w:rFonts w:ascii="Calibri" w:cs="Calibri" w:eastAsia="Calibri" w:hAnsi="Calibri"/>
          <w:rtl w:val="0"/>
        </w:rPr>
        <w:t xml:space="preserve"> It is possible that tracking seasonal stars with the Skystone could have aided knowledge of night navigation, or seasonal transitions, however, these uses are not apparent. Therefore, while inconclusive, these orientations may partially substantiate stellar alignments.</w:t>
      </w:r>
    </w:p>
    <w:p w:rsidR="00000000" w:rsidDel="00000000" w:rsidP="00000000" w:rsidRDefault="00000000" w:rsidRPr="00000000" w14:paraId="00000091">
      <w:pPr>
        <w:shd w:fill="ffffff" w:val="clear"/>
        <w:spacing w:after="240" w:before="240" w:lineRule="auto"/>
        <w:jc w:val="center"/>
        <w:rPr>
          <w:rFonts w:ascii="Calibri" w:cs="Calibri" w:eastAsia="Calibri" w:hAnsi="Calibri"/>
          <w:sz w:val="20"/>
          <w:szCs w:val="20"/>
        </w:rPr>
      </w:pPr>
      <w:r w:rsidDel="00000000" w:rsidR="00000000" w:rsidRPr="00000000">
        <w:rPr>
          <w:rFonts w:ascii="Calibri" w:cs="Calibri" w:eastAsia="Calibri" w:hAnsi="Calibri"/>
        </w:rPr>
        <w:drawing>
          <wp:inline distB="114300" distT="114300" distL="114300" distR="114300">
            <wp:extent cx="4334637" cy="1795247"/>
            <wp:effectExtent b="0" l="0" r="0" t="0"/>
            <wp:docPr id="2" name="image9.png"/>
            <a:graphic>
              <a:graphicData uri="http://schemas.openxmlformats.org/drawingml/2006/picture">
                <pic:pic>
                  <pic:nvPicPr>
                    <pic:cNvPr id="0" name="image9.png"/>
                    <pic:cNvPicPr preferRelativeResize="0"/>
                  </pic:nvPicPr>
                  <pic:blipFill>
                    <a:blip r:embed="rId20"/>
                    <a:srcRect b="75171" l="20512" r="20673" t="6195"/>
                    <a:stretch>
                      <a:fillRect/>
                    </a:stretch>
                  </pic:blipFill>
                  <pic:spPr>
                    <a:xfrm>
                      <a:off x="0" y="0"/>
                      <a:ext cx="4334637" cy="1795247"/>
                    </a:xfrm>
                    <a:prstGeom prst="rect"/>
                    <a:ln/>
                  </pic:spPr>
                </pic:pic>
              </a:graphicData>
            </a:graphic>
          </wp:inline>
        </w:drawing>
      </w:r>
      <w:r w:rsidDel="00000000" w:rsidR="00000000" w:rsidRPr="00000000">
        <w:rPr>
          <w:rFonts w:ascii="Calibri" w:cs="Calibri" w:eastAsia="Calibri" w:hAnsi="Calibri"/>
          <w:rtl w:val="0"/>
        </w:rPr>
        <w:br w:type="textWrapping"/>
      </w:r>
      <w:r w:rsidDel="00000000" w:rsidR="00000000" w:rsidRPr="00000000">
        <w:rPr>
          <w:rFonts w:ascii="Calibri" w:cs="Calibri" w:eastAsia="Calibri" w:hAnsi="Calibri"/>
          <w:b w:val="1"/>
          <w:sz w:val="20"/>
          <w:szCs w:val="20"/>
          <w:rtl w:val="0"/>
        </w:rPr>
        <w:t xml:space="preserve">Figure 13.</w:t>
      </w:r>
      <w:r w:rsidDel="00000000" w:rsidR="00000000" w:rsidRPr="00000000">
        <w:rPr>
          <w:rFonts w:ascii="Calibri" w:cs="Calibri" w:eastAsia="Calibri" w:hAnsi="Calibri"/>
          <w:sz w:val="20"/>
          <w:szCs w:val="20"/>
          <w:rtl w:val="0"/>
        </w:rPr>
        <w:t xml:space="preserve"> Natalie Copeland. </w:t>
      </w:r>
      <w:r w:rsidDel="00000000" w:rsidR="00000000" w:rsidRPr="00000000">
        <w:rPr>
          <w:rFonts w:ascii="Calibri" w:cs="Calibri" w:eastAsia="Calibri" w:hAnsi="Calibri"/>
          <w:i w:val="1"/>
          <w:sz w:val="20"/>
          <w:szCs w:val="20"/>
          <w:rtl w:val="0"/>
        </w:rPr>
        <w:t xml:space="preserve">Possible Landscape Alignments of the Skystone</w:t>
      </w:r>
      <w:r w:rsidDel="00000000" w:rsidR="00000000" w:rsidRPr="00000000">
        <w:rPr>
          <w:rFonts w:ascii="Calibri" w:cs="Calibri" w:eastAsia="Calibri" w:hAnsi="Calibri"/>
          <w:sz w:val="20"/>
          <w:szCs w:val="20"/>
          <w:rtl w:val="0"/>
        </w:rPr>
        <w:t xml:space="preserve">, 2023, data table.</w:t>
      </w:r>
    </w:p>
    <w:p w:rsidR="00000000" w:rsidDel="00000000" w:rsidP="00000000" w:rsidRDefault="00000000" w:rsidRPr="00000000" w14:paraId="00000092">
      <w:pPr>
        <w:shd w:fill="ffffff" w:val="clear"/>
        <w:spacing w:after="240" w:before="240" w:lineRule="auto"/>
        <w:ind w:firstLine="720"/>
        <w:rPr>
          <w:rFonts w:ascii="Calibri" w:cs="Calibri" w:eastAsia="Calibri" w:hAnsi="Calibri"/>
        </w:rPr>
      </w:pPr>
      <w:r w:rsidDel="00000000" w:rsidR="00000000" w:rsidRPr="00000000">
        <w:rPr>
          <w:rFonts w:ascii="Calibri" w:cs="Calibri" w:eastAsia="Calibri" w:hAnsi="Calibri"/>
          <w:rtl w:val="0"/>
        </w:rPr>
        <w:t xml:space="preserve">Finally, there are several potential landscape alignments (Fig. 13). Hedlund and Regan maintained that there could have been ‘</w:t>
      </w:r>
      <w:r w:rsidDel="00000000" w:rsidR="00000000" w:rsidRPr="00000000">
        <w:rPr>
          <w:rFonts w:ascii="Calibri" w:cs="Calibri" w:eastAsia="Calibri" w:hAnsi="Calibri"/>
          <w:rtl w:val="0"/>
        </w:rPr>
        <w:t xml:space="preserve">sight lines to geographical features that possibly held religious or cultural significance’</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vertAlign w:val="superscript"/>
        </w:rPr>
        <w:footnoteReference w:customMarkFollows="0" w:id="36"/>
      </w:r>
      <w:r w:rsidDel="00000000" w:rsidR="00000000" w:rsidRPr="00000000">
        <w:rPr>
          <w:rFonts w:ascii="Calibri" w:cs="Calibri" w:eastAsia="Calibri" w:hAnsi="Calibri"/>
          <w:rtl w:val="0"/>
        </w:rPr>
        <w:t xml:space="preserve"> such as Mount Rainier and Mount St. Helens. Standing at 4,394 meters, stratovolcano Mount Rainier is the most prominent landscape feature in the state. This mountain sits at a range of azimuths between 127° and 142° on the horizon, which encompasses the angle between Pit E and Pit X (133°). Notably, this is also a winter solstice sunrise alignment so from this viewpoint, the sun will travel further south daily until it reaches Mount Rainier, at which point it will rise along the curve of the mountain, before slowly turning back in the other direction. (Fig.  14 and 15). </w:t>
      </w:r>
      <w:r w:rsidDel="00000000" w:rsidR="00000000" w:rsidRPr="00000000">
        <w:rPr>
          <w:rFonts w:ascii="Calibri" w:cs="Calibri" w:eastAsia="Calibri" w:hAnsi="Calibri"/>
          <w:rtl w:val="0"/>
        </w:rPr>
        <w:t xml:space="preserve">Rainier features prominently in mythology across the state and is often regarded as a place of great transformation and spirit power, to be revered or even avoided.</w:t>
      </w:r>
      <w:r w:rsidDel="00000000" w:rsidR="00000000" w:rsidRPr="00000000">
        <w:rPr>
          <w:rFonts w:ascii="Calibri" w:cs="Calibri" w:eastAsia="Calibri" w:hAnsi="Calibri"/>
          <w:vertAlign w:val="superscript"/>
        </w:rPr>
        <w:footnoteReference w:customMarkFollows="0" w:id="37"/>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It is possible that this place viewpoint may contain symbolic meaning - at the time of year that is most physically and spiritually difficult, the sun itself faces hardships, climbs the mountain, gains spirit power at the mountain, and returns for the summer. As for Mount St. Helens, it is smaller than Mount Rainier, further away, not currently visible, and unclear how visible it would have been before the 1980 eruption that took nearly 400 meters off the top. However, if it were visible, it would be nearly due south, laying between 177° and 182°. There are several lines that match this azimuth, however, they may be more appropriately aligned to Polaris facing the other direction. There are also several potential alignments with Pitcher Mountain and Carbon Ridge, two Rainier-adjacent peaks, but these too are more likely aligned with other solar events. Finally, </w:t>
      </w:r>
      <w:r w:rsidDel="00000000" w:rsidR="00000000" w:rsidRPr="00000000">
        <w:rPr>
          <w:rFonts w:ascii="Calibri" w:cs="Calibri" w:eastAsia="Calibri" w:hAnsi="Calibri"/>
          <w:rtl w:val="0"/>
        </w:rPr>
        <w:t xml:space="preserve">the hill to the north must be considered. Hedlund and Regan had differing opinions about why this Skystone was in this place, with Hedlund suggesting that it had been moved, and Regan believing it was discovered and worked on where it was.</w:t>
      </w:r>
      <w:r w:rsidDel="00000000" w:rsidR="00000000" w:rsidRPr="00000000">
        <w:rPr>
          <w:rFonts w:ascii="Calibri" w:cs="Calibri" w:eastAsia="Calibri" w:hAnsi="Calibri"/>
          <w:vertAlign w:val="superscript"/>
        </w:rPr>
        <w:footnoteReference w:customMarkFollows="0" w:id="38"/>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From my analysis, there is nothing astronomically relevant about the southernmost tip of the plateau in the northwest, although it has been accounted for in the alignments. Additionally, the historic maintenance of prairies and meadows on the plateau also suggests that this site would remain unobstructed. I posit that if movement occurred, it was likely to minimize the effect of the upper plateau on visibility without the added difficulty of moving the boulder up the plateau, and that any movement occurred before people worked on the stone. While other landscape orientations are still possible, this investigation demonstrates evidence for an alignment with Mount Rainier and may be the first study to suggest that it has a spiritual tie to the Winter Solstice, and provides a fresh look at an old debate about site placement.</w:t>
      </w:r>
    </w:p>
    <w:p w:rsidR="00000000" w:rsidDel="00000000" w:rsidP="00000000" w:rsidRDefault="00000000" w:rsidRPr="00000000" w14:paraId="00000093">
      <w:pPr>
        <w:shd w:fill="ffffff" w:val="clear"/>
        <w:spacing w:after="240" w:before="240" w:lineRule="auto"/>
        <w:ind w:left="0" w:firstLine="0"/>
        <w:jc w:val="center"/>
        <w:rPr>
          <w:rFonts w:ascii="Calibri" w:cs="Calibri" w:eastAsia="Calibri" w:hAnsi="Calibri"/>
          <w:sz w:val="20"/>
          <w:szCs w:val="20"/>
        </w:rPr>
      </w:pPr>
      <w:r w:rsidDel="00000000" w:rsidR="00000000" w:rsidRPr="00000000">
        <w:rPr>
          <w:rFonts w:ascii="Calibri" w:cs="Calibri" w:eastAsia="Calibri" w:hAnsi="Calibri"/>
        </w:rPr>
        <w:drawing>
          <wp:inline distB="114300" distT="114300" distL="114300" distR="114300">
            <wp:extent cx="2933700" cy="2015542"/>
            <wp:effectExtent b="0" l="0" r="0" t="0"/>
            <wp:docPr id="14" name="image2.png"/>
            <a:graphic>
              <a:graphicData uri="http://schemas.openxmlformats.org/drawingml/2006/picture">
                <pic:pic>
                  <pic:nvPicPr>
                    <pic:cNvPr id="0" name="image2.png"/>
                    <pic:cNvPicPr preferRelativeResize="0"/>
                  </pic:nvPicPr>
                  <pic:blipFill>
                    <a:blip r:embed="rId21"/>
                    <a:srcRect b="10485" l="23397" r="27243" t="35593"/>
                    <a:stretch>
                      <a:fillRect/>
                    </a:stretch>
                  </pic:blipFill>
                  <pic:spPr>
                    <a:xfrm>
                      <a:off x="0" y="0"/>
                      <a:ext cx="2933700" cy="2015542"/>
                    </a:xfrm>
                    <a:prstGeom prst="rect"/>
                    <a:ln/>
                  </pic:spPr>
                </pic:pic>
              </a:graphicData>
            </a:graphic>
          </wp:inline>
        </w:drawing>
      </w:r>
      <w:r w:rsidDel="00000000" w:rsidR="00000000" w:rsidRPr="00000000">
        <w:rPr>
          <w:rFonts w:ascii="Calibri" w:cs="Calibri" w:eastAsia="Calibri" w:hAnsi="Calibri"/>
        </w:rPr>
        <w:drawing>
          <wp:inline distB="114300" distT="114300" distL="114300" distR="114300">
            <wp:extent cx="2895600" cy="2006420"/>
            <wp:effectExtent b="0" l="0" r="0" t="0"/>
            <wp:docPr id="10" name="image6.png"/>
            <a:graphic>
              <a:graphicData uri="http://schemas.openxmlformats.org/drawingml/2006/picture">
                <pic:pic>
                  <pic:nvPicPr>
                    <pic:cNvPr id="0" name="image6.png"/>
                    <pic:cNvPicPr preferRelativeResize="0"/>
                  </pic:nvPicPr>
                  <pic:blipFill>
                    <a:blip r:embed="rId22"/>
                    <a:srcRect b="9822" l="23878" r="27403" t="36227"/>
                    <a:stretch>
                      <a:fillRect/>
                    </a:stretch>
                  </pic:blipFill>
                  <pic:spPr>
                    <a:xfrm>
                      <a:off x="0" y="0"/>
                      <a:ext cx="2895600" cy="2006420"/>
                    </a:xfrm>
                    <a:prstGeom prst="rect"/>
                    <a:ln/>
                  </pic:spPr>
                </pic:pic>
              </a:graphicData>
            </a:graphic>
          </wp:inline>
        </w:drawing>
      </w:r>
      <w:r w:rsidDel="00000000" w:rsidR="00000000" w:rsidRPr="00000000">
        <w:rPr>
          <w:rFonts w:ascii="Calibri" w:cs="Calibri" w:eastAsia="Calibri" w:hAnsi="Calibri"/>
          <w:rtl w:val="0"/>
        </w:rPr>
        <w:br w:type="textWrapping"/>
      </w:r>
      <w:r w:rsidDel="00000000" w:rsidR="00000000" w:rsidRPr="00000000">
        <w:rPr>
          <w:rFonts w:ascii="Calibri" w:cs="Calibri" w:eastAsia="Calibri" w:hAnsi="Calibri"/>
          <w:b w:val="1"/>
          <w:sz w:val="20"/>
          <w:szCs w:val="20"/>
          <w:rtl w:val="0"/>
        </w:rPr>
        <w:t xml:space="preserve">Figures 14 and 15.</w:t>
      </w:r>
      <w:r w:rsidDel="00000000" w:rsidR="00000000" w:rsidRPr="00000000">
        <w:rPr>
          <w:rFonts w:ascii="Calibri" w:cs="Calibri" w:eastAsia="Calibri" w:hAnsi="Calibri"/>
          <w:sz w:val="20"/>
          <w:szCs w:val="20"/>
          <w:rtl w:val="0"/>
        </w:rPr>
        <w:t xml:space="preserve"> Stellarium.</w:t>
      </w:r>
      <w:r w:rsidDel="00000000" w:rsidR="00000000" w:rsidRPr="00000000">
        <w:rPr>
          <w:rFonts w:ascii="Calibri" w:cs="Calibri" w:eastAsia="Calibri" w:hAnsi="Calibri"/>
          <w:i w:val="1"/>
          <w:sz w:val="20"/>
          <w:szCs w:val="20"/>
          <w:rtl w:val="0"/>
        </w:rPr>
        <w:t xml:space="preserve"> Winter Solstice Sunrise over Mount Rainier at the Bonney Lake Skystone</w:t>
      </w:r>
      <w:r w:rsidDel="00000000" w:rsidR="00000000" w:rsidRPr="00000000">
        <w:rPr>
          <w:rFonts w:ascii="Calibri" w:cs="Calibri" w:eastAsia="Calibri" w:hAnsi="Calibri"/>
          <w:sz w:val="20"/>
          <w:szCs w:val="20"/>
          <w:rtl w:val="0"/>
        </w:rPr>
        <w:t xml:space="preserve">, 2023, computer-generated model. </w:t>
      </w:r>
    </w:p>
    <w:p w:rsidR="00000000" w:rsidDel="00000000" w:rsidP="00000000" w:rsidRDefault="00000000" w:rsidRPr="00000000" w14:paraId="00000094">
      <w:pPr>
        <w:shd w:fill="ffffff" w:val="clear"/>
        <w:spacing w:after="240" w:before="240" w:lineRule="auto"/>
        <w:ind w:firstLine="720"/>
        <w:rPr>
          <w:rFonts w:ascii="Calibri" w:cs="Calibri" w:eastAsia="Calibri" w:hAnsi="Calibri"/>
        </w:rPr>
      </w:pPr>
      <w:r w:rsidDel="00000000" w:rsidR="00000000" w:rsidRPr="00000000">
        <w:rPr>
          <w:rFonts w:ascii="Calibri" w:cs="Calibri" w:eastAsia="Calibri" w:hAnsi="Calibri"/>
          <w:rtl w:val="0"/>
        </w:rPr>
        <w:t xml:space="preserve">In light of all of the findings above, an overarching observation emerges: there are still plenty of questions left to answer. One of these opportunities could be tracking down the missing work in relation to this site, such as the paper written and presented by Hedlund and Regan, or the compiled testimony of Puyallup Tribal members. Another route could be actually conducting tribal testimony and digging further into tribal resources and interviews. Finally, an interesting avenue of study would be obtaining permission to clear the moss off the stone, finding and precisely measuring all of the pits and their relationships, and constructing a model that would allow for experimentation with rods, pegs, rocks, string, and other materials to better imagine what the Skystone was capable of and how a third dimension affects its results. In short, there is work yet to do.</w:t>
      </w:r>
    </w:p>
    <w:p w:rsidR="00000000" w:rsidDel="00000000" w:rsidP="00000000" w:rsidRDefault="00000000" w:rsidRPr="00000000" w14:paraId="00000095">
      <w:pPr>
        <w:shd w:fill="ffffff" w:val="clear"/>
        <w:spacing w:after="240" w:before="240" w:lineRule="auto"/>
        <w:rPr>
          <w:rFonts w:ascii="Calibri" w:cs="Calibri" w:eastAsia="Calibri" w:hAnsi="Calibri"/>
          <w:u w:val="single"/>
        </w:rPr>
      </w:pPr>
      <w:r w:rsidDel="00000000" w:rsidR="00000000" w:rsidRPr="00000000">
        <w:rPr>
          <w:rFonts w:ascii="Calibri" w:cs="Calibri" w:eastAsia="Calibri" w:hAnsi="Calibri"/>
          <w:u w:val="single"/>
          <w:rtl w:val="0"/>
        </w:rPr>
        <w:t xml:space="preserve">Conclusions</w:t>
      </w:r>
    </w:p>
    <w:p w:rsidR="00000000" w:rsidDel="00000000" w:rsidP="00000000" w:rsidRDefault="00000000" w:rsidRPr="00000000" w14:paraId="00000096">
      <w:pPr>
        <w:shd w:fill="ffffff" w:val="clear"/>
        <w:spacing w:after="240" w:before="240" w:lineRule="auto"/>
        <w:ind w:firstLine="720"/>
        <w:rPr>
          <w:rFonts w:ascii="Calibri" w:cs="Calibri" w:eastAsia="Calibri" w:hAnsi="Calibri"/>
        </w:rPr>
      </w:pPr>
      <w:r w:rsidDel="00000000" w:rsidR="00000000" w:rsidRPr="00000000">
        <w:rPr>
          <w:rFonts w:ascii="Calibri" w:cs="Calibri" w:eastAsia="Calibri" w:hAnsi="Calibri"/>
          <w:rtl w:val="0"/>
        </w:rPr>
        <w:t xml:space="preserve">The purpose of this investigation was to examine the relationship between the Skystone, the earth, and the heavens, and to draw conclusions about whether there were any significant orientations or alignments. While there are many enduring mysteries surrounding the Skystone, and one cannot know exactly what the stone was used for, this study has shown that there are a significant number of potential alignments and has hypothesized about their uses. Solar alignments were found for the rising and setting sun in both solstitial seasons, but the evidence was scarce for the equinoxes. There is potential evidence for several lunar standstill alignments, however, the arguments for their usefulness are weak. There are many opportunities for stellar alignments, especially around Sirius, Capella, and Polaris, but much of the evidence for these alignments is circumstantial, so this study has been fairly conservative about any conclusions on this front. Finally, this study found strong evidence for a Winter Solstice sunrise alignment at Mount Rainier, and posited a blended approach to Hedlund and Regan’s theories about the location of the Skystone on the plateau. In conclusion, this investigation has drawn upon the basic summary of past studies of the Skystone, revisited the old findings and mysteries at this site, and proposed some findings and mysteries of its own. </w:t>
      </w:r>
    </w:p>
    <w:p w:rsidR="00000000" w:rsidDel="00000000" w:rsidP="00000000" w:rsidRDefault="00000000" w:rsidRPr="00000000" w14:paraId="00000097">
      <w:pPr>
        <w:shd w:fill="ffffff" w:val="clear"/>
        <w:spacing w:after="240" w:befor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98">
      <w:pPr>
        <w:shd w:fill="ffffff" w:val="clear"/>
        <w:ind w:left="0" w:firstLine="0"/>
        <w:rPr>
          <w:rFonts w:ascii="Calibri" w:cs="Calibri" w:eastAsia="Calibri" w:hAnsi="Calibri"/>
          <w:u w:val="single"/>
        </w:rPr>
      </w:pPr>
      <w:r w:rsidDel="00000000" w:rsidR="00000000" w:rsidRPr="00000000">
        <w:br w:type="page"/>
      </w:r>
      <w:r w:rsidDel="00000000" w:rsidR="00000000" w:rsidRPr="00000000">
        <w:rPr>
          <w:rtl w:val="0"/>
        </w:rPr>
      </w:r>
    </w:p>
    <w:p w:rsidR="00000000" w:rsidDel="00000000" w:rsidP="00000000" w:rsidRDefault="00000000" w:rsidRPr="00000000" w14:paraId="00000099">
      <w:pPr>
        <w:shd w:fill="ffffff" w:val="clear"/>
        <w:ind w:left="0" w:firstLine="0"/>
        <w:rPr>
          <w:rFonts w:ascii="Calibri" w:cs="Calibri" w:eastAsia="Calibri" w:hAnsi="Calibri"/>
          <w:u w:val="single"/>
        </w:rPr>
      </w:pPr>
      <w:r w:rsidDel="00000000" w:rsidR="00000000" w:rsidRPr="00000000">
        <w:rPr>
          <w:rFonts w:ascii="Calibri" w:cs="Calibri" w:eastAsia="Calibri" w:hAnsi="Calibri"/>
          <w:u w:val="single"/>
          <w:rtl w:val="0"/>
        </w:rPr>
        <w:t xml:space="preserve">References</w:t>
      </w:r>
    </w:p>
    <w:p w:rsidR="00000000" w:rsidDel="00000000" w:rsidP="00000000" w:rsidRDefault="00000000" w:rsidRPr="00000000" w14:paraId="0000009A">
      <w:pPr>
        <w:shd w:fill="ffffff" w:val="clea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9B">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Associated Press, ‘SKYSTONE: Archaeologists find mystery stone’, </w:t>
      </w:r>
      <w:r w:rsidDel="00000000" w:rsidR="00000000" w:rsidRPr="00000000">
        <w:rPr>
          <w:rFonts w:ascii="Calibri" w:cs="Calibri" w:eastAsia="Calibri" w:hAnsi="Calibri"/>
          <w:i w:val="1"/>
          <w:rtl w:val="0"/>
        </w:rPr>
        <w:t xml:space="preserve">Kitsap Sun</w:t>
      </w:r>
      <w:r w:rsidDel="00000000" w:rsidR="00000000" w:rsidRPr="00000000">
        <w:rPr>
          <w:rFonts w:ascii="Calibri" w:cs="Calibri" w:eastAsia="Calibri" w:hAnsi="Calibri"/>
          <w:rtl w:val="0"/>
        </w:rPr>
        <w:t xml:space="preserve">, 18 April, 2000, &lt;</w:t>
      </w:r>
      <w:hyperlink r:id="rId23">
        <w:r w:rsidDel="00000000" w:rsidR="00000000" w:rsidRPr="00000000">
          <w:rPr>
            <w:rFonts w:ascii="Calibri" w:cs="Calibri" w:eastAsia="Calibri" w:hAnsi="Calibri"/>
            <w:color w:val="1155cc"/>
            <w:u w:val="single"/>
            <w:rtl w:val="0"/>
          </w:rPr>
          <w:t xml:space="preserve">https://products.kitsapsun.com/archive/2000/04-18/0037_skystone__archaeologists_find_mys.html</w:t>
        </w:r>
      </w:hyperlink>
      <w:r w:rsidDel="00000000" w:rsidR="00000000" w:rsidRPr="00000000">
        <w:rPr>
          <w:rFonts w:ascii="Calibri" w:cs="Calibri" w:eastAsia="Calibri" w:hAnsi="Calibri"/>
          <w:rtl w:val="0"/>
        </w:rPr>
        <w:t xml:space="preserve">&gt; [accessed 2 May, 2023]</w:t>
      </w:r>
    </w:p>
    <w:p w:rsidR="00000000" w:rsidDel="00000000" w:rsidP="00000000" w:rsidRDefault="00000000" w:rsidRPr="00000000" w14:paraId="0000009C">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Ballard, Arthur C., ‘Calendric Terms of the Southern Puget Sound Salish’, </w:t>
      </w:r>
      <w:r w:rsidDel="00000000" w:rsidR="00000000" w:rsidRPr="00000000">
        <w:rPr>
          <w:rFonts w:ascii="Calibri" w:cs="Calibri" w:eastAsia="Calibri" w:hAnsi="Calibri"/>
          <w:i w:val="1"/>
          <w:rtl w:val="0"/>
        </w:rPr>
        <w:t xml:space="preserve">Southwestern Journal of Anthropology</w:t>
      </w:r>
      <w:r w:rsidDel="00000000" w:rsidR="00000000" w:rsidRPr="00000000">
        <w:rPr>
          <w:rFonts w:ascii="Calibri" w:cs="Calibri" w:eastAsia="Calibri" w:hAnsi="Calibri"/>
          <w:rtl w:val="0"/>
        </w:rPr>
        <w:t xml:space="preserve">, 6.1 (1950), 79-99 &lt;</w:t>
      </w:r>
      <w:hyperlink r:id="rId24">
        <w:r w:rsidDel="00000000" w:rsidR="00000000" w:rsidRPr="00000000">
          <w:rPr>
            <w:rFonts w:ascii="Calibri" w:cs="Calibri" w:eastAsia="Calibri" w:hAnsi="Calibri"/>
            <w:color w:val="1155cc"/>
            <w:u w:val="single"/>
            <w:rtl w:val="0"/>
          </w:rPr>
          <w:t xml:space="preserve">http://www.jstor.org/stable/3628693</w:t>
        </w:r>
      </w:hyperlink>
      <w:r w:rsidDel="00000000" w:rsidR="00000000" w:rsidRPr="00000000">
        <w:rPr>
          <w:rFonts w:ascii="Calibri" w:cs="Calibri" w:eastAsia="Calibri" w:hAnsi="Calibri"/>
          <w:rtl w:val="0"/>
        </w:rPr>
        <w:t xml:space="preserve">&gt; [accessed 2 May, 2023]</w:t>
      </w:r>
    </w:p>
    <w:p w:rsidR="00000000" w:rsidDel="00000000" w:rsidP="00000000" w:rsidRDefault="00000000" w:rsidRPr="00000000" w14:paraId="0000009D">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Ballard, Arthur C., ‘Moon the Transformer’ in </w:t>
      </w:r>
      <w:r w:rsidDel="00000000" w:rsidR="00000000" w:rsidRPr="00000000">
        <w:rPr>
          <w:rFonts w:ascii="Calibri" w:cs="Calibri" w:eastAsia="Calibri" w:hAnsi="Calibri"/>
          <w:i w:val="1"/>
          <w:rtl w:val="0"/>
        </w:rPr>
        <w:t xml:space="preserve">Mythology of Southern Puget Sound</w:t>
      </w:r>
      <w:r w:rsidDel="00000000" w:rsidR="00000000" w:rsidRPr="00000000">
        <w:rPr>
          <w:rFonts w:ascii="Calibri" w:cs="Calibri" w:eastAsia="Calibri" w:hAnsi="Calibri"/>
          <w:rtl w:val="0"/>
        </w:rPr>
        <w:t xml:space="preserve">, 1999 Reprint (North Bend: Snoqualmie Valley Historical Museum, 1999), pp. 69-80</w:t>
      </w:r>
    </w:p>
    <w:p w:rsidR="00000000" w:rsidDel="00000000" w:rsidP="00000000" w:rsidRDefault="00000000" w:rsidRPr="00000000" w14:paraId="0000009E">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Clark, Ella E., </w:t>
      </w:r>
      <w:r w:rsidDel="00000000" w:rsidR="00000000" w:rsidRPr="00000000">
        <w:rPr>
          <w:rFonts w:ascii="Calibri" w:cs="Calibri" w:eastAsia="Calibri" w:hAnsi="Calibri"/>
          <w:i w:val="1"/>
          <w:rtl w:val="0"/>
        </w:rPr>
        <w:t xml:space="preserve">Indian Legends of the Pacific Northwest</w:t>
      </w:r>
      <w:r w:rsidDel="00000000" w:rsidR="00000000" w:rsidRPr="00000000">
        <w:rPr>
          <w:rFonts w:ascii="Calibri" w:cs="Calibri" w:eastAsia="Calibri" w:hAnsi="Calibri"/>
          <w:rtl w:val="0"/>
        </w:rPr>
        <w:t xml:space="preserve">, 2nd paperback printing. (Berkely and Los Angeles: University of California Press, 2003)</w:t>
      </w:r>
    </w:p>
    <w:p w:rsidR="00000000" w:rsidDel="00000000" w:rsidP="00000000" w:rsidRDefault="00000000" w:rsidRPr="00000000" w14:paraId="0000009F">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European Space Agency, </w:t>
      </w:r>
      <w:r w:rsidDel="00000000" w:rsidR="00000000" w:rsidRPr="00000000">
        <w:rPr>
          <w:rFonts w:ascii="Calibri" w:cs="Calibri" w:eastAsia="Calibri" w:hAnsi="Calibri"/>
          <w:i w:val="1"/>
          <w:rtl w:val="0"/>
        </w:rPr>
        <w:t xml:space="preserve">The Brightest Stars in the Hipparcos Catalogue</w:t>
      </w:r>
      <w:r w:rsidDel="00000000" w:rsidR="00000000" w:rsidRPr="00000000">
        <w:rPr>
          <w:rFonts w:ascii="Calibri" w:cs="Calibri" w:eastAsia="Calibri" w:hAnsi="Calibri"/>
          <w:rtl w:val="0"/>
        </w:rPr>
        <w:t xml:space="preserve"> (2023) &lt;</w:t>
      </w:r>
      <w:hyperlink r:id="rId25">
        <w:r w:rsidDel="00000000" w:rsidR="00000000" w:rsidRPr="00000000">
          <w:rPr>
            <w:rFonts w:ascii="Calibri" w:cs="Calibri" w:eastAsia="Calibri" w:hAnsi="Calibri"/>
            <w:color w:val="1155cc"/>
            <w:u w:val="single"/>
            <w:rtl w:val="0"/>
          </w:rPr>
          <w:t xml:space="preserve">https://www.cosmos.esa.int/web/hipparcos/brightest</w:t>
        </w:r>
      </w:hyperlink>
      <w:r w:rsidDel="00000000" w:rsidR="00000000" w:rsidRPr="00000000">
        <w:rPr>
          <w:rFonts w:ascii="Calibri" w:cs="Calibri" w:eastAsia="Calibri" w:hAnsi="Calibri"/>
          <w:rtl w:val="0"/>
        </w:rPr>
        <w:t xml:space="preserve">&gt; [accessed 2 May, 2023].</w:t>
      </w:r>
    </w:p>
    <w:p w:rsidR="00000000" w:rsidDel="00000000" w:rsidP="00000000" w:rsidRDefault="00000000" w:rsidRPr="00000000" w14:paraId="000000A0">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Greater Bonney Lake Historical Society, </w:t>
      </w:r>
      <w:r w:rsidDel="00000000" w:rsidR="00000000" w:rsidRPr="00000000">
        <w:rPr>
          <w:rFonts w:ascii="Calibri" w:cs="Calibri" w:eastAsia="Calibri" w:hAnsi="Calibri"/>
          <w:i w:val="1"/>
          <w:rtl w:val="0"/>
        </w:rPr>
        <w:t xml:space="preserve">Connel’s Prairie</w:t>
      </w:r>
      <w:r w:rsidDel="00000000" w:rsidR="00000000" w:rsidRPr="00000000">
        <w:rPr>
          <w:rFonts w:ascii="Calibri" w:cs="Calibri" w:eastAsia="Calibri" w:hAnsi="Calibri"/>
          <w:rtl w:val="0"/>
        </w:rPr>
        <w:t xml:space="preserve">, (Historical Marker, Bonney Lake), &lt;</w:t>
      </w:r>
      <w:hyperlink r:id="rId26">
        <w:r w:rsidDel="00000000" w:rsidR="00000000" w:rsidRPr="00000000">
          <w:rPr>
            <w:rFonts w:ascii="Calibri" w:cs="Calibri" w:eastAsia="Calibri" w:hAnsi="Calibri"/>
            <w:color w:val="1155cc"/>
            <w:u w:val="single"/>
            <w:rtl w:val="0"/>
          </w:rPr>
          <w:t xml:space="preserve">https://cdnsm5-hosted.civiclive.com/UserFiles/Servers/Server_15292413/File/Visitors/Learn/HistoricalMarker-ConnellsPrairie.pdf</w:t>
        </w:r>
      </w:hyperlink>
      <w:r w:rsidDel="00000000" w:rsidR="00000000" w:rsidRPr="00000000">
        <w:rPr>
          <w:rFonts w:ascii="Calibri" w:cs="Calibri" w:eastAsia="Calibri" w:hAnsi="Calibri"/>
          <w:rtl w:val="0"/>
        </w:rPr>
        <w:t xml:space="preserve">&gt; [accessed 2 May, 2023]</w:t>
      </w:r>
    </w:p>
    <w:p w:rsidR="00000000" w:rsidDel="00000000" w:rsidP="00000000" w:rsidRDefault="00000000" w:rsidRPr="00000000" w14:paraId="000000A1">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Hedlund, Gerald C., </w:t>
      </w:r>
      <w:r w:rsidDel="00000000" w:rsidR="00000000" w:rsidRPr="00000000">
        <w:rPr>
          <w:rFonts w:ascii="Calibri" w:cs="Calibri" w:eastAsia="Calibri" w:hAnsi="Calibri"/>
          <w:i w:val="1"/>
          <w:rtl w:val="0"/>
        </w:rPr>
        <w:t xml:space="preserve">Bonney Lake Skystone: State of Washington Archaeological Site Inventory form</w:t>
      </w:r>
      <w:r w:rsidDel="00000000" w:rsidR="00000000" w:rsidRPr="00000000">
        <w:rPr>
          <w:rFonts w:ascii="Calibri" w:cs="Calibri" w:eastAsia="Calibri" w:hAnsi="Calibri"/>
          <w:rtl w:val="0"/>
        </w:rPr>
        <w:t xml:space="preserve">, Internal Washington State Department of Archaeology and Historic Preservation report. (Unpublished, 2000)</w:t>
      </w:r>
    </w:p>
    <w:p w:rsidR="00000000" w:rsidDel="00000000" w:rsidP="00000000" w:rsidRDefault="00000000" w:rsidRPr="00000000" w14:paraId="000000A2">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HeyWhatsThat, </w:t>
      </w:r>
      <w:r w:rsidDel="00000000" w:rsidR="00000000" w:rsidRPr="00000000">
        <w:rPr>
          <w:rFonts w:ascii="Calibri" w:cs="Calibri" w:eastAsia="Calibri" w:hAnsi="Calibri"/>
          <w:i w:val="1"/>
          <w:rtl w:val="0"/>
        </w:rPr>
        <w:t xml:space="preserve">HeyWhatsThat </w:t>
      </w:r>
      <w:r w:rsidDel="00000000" w:rsidR="00000000" w:rsidRPr="00000000">
        <w:rPr>
          <w:rFonts w:ascii="Calibri" w:cs="Calibri" w:eastAsia="Calibri" w:hAnsi="Calibri"/>
          <w:rtl w:val="0"/>
        </w:rPr>
        <w:t xml:space="preserve">(N/A/) &lt;</w:t>
      </w:r>
      <w:hyperlink r:id="rId27">
        <w:r w:rsidDel="00000000" w:rsidR="00000000" w:rsidRPr="00000000">
          <w:rPr>
            <w:rFonts w:ascii="Calibri" w:cs="Calibri" w:eastAsia="Calibri" w:hAnsi="Calibri"/>
            <w:color w:val="1155cc"/>
            <w:u w:val="single"/>
            <w:rtl w:val="0"/>
          </w:rPr>
          <w:t xml:space="preserve">https://www.heywhatsthat.com/?view=NG86USLX</w:t>
        </w:r>
      </w:hyperlink>
      <w:r w:rsidDel="00000000" w:rsidR="00000000" w:rsidRPr="00000000">
        <w:rPr>
          <w:rFonts w:ascii="Calibri" w:cs="Calibri" w:eastAsia="Calibri" w:hAnsi="Calibri"/>
          <w:rtl w:val="0"/>
        </w:rPr>
        <w:t xml:space="preserve">&gt; [accessed 2 May, 2023]</w:t>
      </w:r>
    </w:p>
    <w:p w:rsidR="00000000" w:rsidDel="00000000" w:rsidP="00000000" w:rsidRDefault="00000000" w:rsidRPr="00000000" w14:paraId="000000A3">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Jacobsen, Winona, </w:t>
      </w:r>
      <w:r w:rsidDel="00000000" w:rsidR="00000000" w:rsidRPr="00000000">
        <w:rPr>
          <w:rFonts w:ascii="Calibri" w:cs="Calibri" w:eastAsia="Calibri" w:hAnsi="Calibri"/>
          <w:i w:val="1"/>
          <w:rtl w:val="0"/>
        </w:rPr>
        <w:t xml:space="preserve">Bonney Lake’s Plateau</w:t>
      </w:r>
      <w:r w:rsidDel="00000000" w:rsidR="00000000" w:rsidRPr="00000000">
        <w:rPr>
          <w:rFonts w:ascii="Calibri" w:cs="Calibri" w:eastAsia="Calibri" w:hAnsi="Calibri"/>
          <w:rtl w:val="0"/>
        </w:rPr>
        <w:t xml:space="preserve">, (Charleston: Arcadia Publishing, 2011)</w:t>
      </w:r>
    </w:p>
    <w:p w:rsidR="00000000" w:rsidDel="00000000" w:rsidP="00000000" w:rsidRDefault="00000000" w:rsidRPr="00000000" w14:paraId="000000A4">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Kanuckel, Amber, ‘Top 10 Cloudiest U.S. States’, </w:t>
      </w:r>
      <w:r w:rsidDel="00000000" w:rsidR="00000000" w:rsidRPr="00000000">
        <w:rPr>
          <w:rFonts w:ascii="Calibri" w:cs="Calibri" w:eastAsia="Calibri" w:hAnsi="Calibri"/>
          <w:i w:val="1"/>
          <w:rtl w:val="0"/>
        </w:rPr>
        <w:t xml:space="preserve">Farmer’s Almanac</w:t>
      </w:r>
      <w:r w:rsidDel="00000000" w:rsidR="00000000" w:rsidRPr="00000000">
        <w:rPr>
          <w:rFonts w:ascii="Calibri" w:cs="Calibri" w:eastAsia="Calibri" w:hAnsi="Calibri"/>
          <w:rtl w:val="0"/>
        </w:rPr>
        <w:t xml:space="preserve">, 28 January, 2021. &lt;</w:t>
      </w:r>
      <w:hyperlink r:id="rId28">
        <w:r w:rsidDel="00000000" w:rsidR="00000000" w:rsidRPr="00000000">
          <w:rPr>
            <w:rFonts w:ascii="Calibri" w:cs="Calibri" w:eastAsia="Calibri" w:hAnsi="Calibri"/>
            <w:color w:val="1155cc"/>
            <w:u w:val="single"/>
            <w:rtl w:val="0"/>
          </w:rPr>
          <w:t xml:space="preserve">https://www.farmersalmanac.com/top-10-cloudiest-u-s-states-22480&gt; [accessed 2 May, 2023</w:t>
        </w:r>
      </w:hyperlink>
      <w:r w:rsidDel="00000000" w:rsidR="00000000" w:rsidRPr="00000000">
        <w:rPr>
          <w:rFonts w:ascii="Calibri" w:cs="Calibri" w:eastAsia="Calibri" w:hAnsi="Calibri"/>
          <w:rtl w:val="0"/>
        </w:rPr>
        <w:t xml:space="preserve">]</w:t>
      </w:r>
    </w:p>
    <w:p w:rsidR="00000000" w:rsidDel="00000000" w:rsidP="00000000" w:rsidRDefault="00000000" w:rsidRPr="00000000" w14:paraId="000000A5">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NOAA National Centers for Environmental Information, </w:t>
      </w:r>
      <w:r w:rsidDel="00000000" w:rsidR="00000000" w:rsidRPr="00000000">
        <w:rPr>
          <w:rFonts w:ascii="Calibri" w:cs="Calibri" w:eastAsia="Calibri" w:hAnsi="Calibri"/>
          <w:i w:val="1"/>
          <w:rtl w:val="0"/>
        </w:rPr>
        <w:t xml:space="preserve">Magnetic Field Calculators</w:t>
      </w:r>
      <w:r w:rsidDel="00000000" w:rsidR="00000000" w:rsidRPr="00000000">
        <w:rPr>
          <w:rFonts w:ascii="Calibri" w:cs="Calibri" w:eastAsia="Calibri" w:hAnsi="Calibri"/>
          <w:rtl w:val="0"/>
        </w:rPr>
        <w:t xml:space="preserve"> (N/A) &lt;</w:t>
      </w:r>
      <w:hyperlink r:id="rId29">
        <w:r w:rsidDel="00000000" w:rsidR="00000000" w:rsidRPr="00000000">
          <w:rPr>
            <w:rFonts w:ascii="Calibri" w:cs="Calibri" w:eastAsia="Calibri" w:hAnsi="Calibri"/>
            <w:color w:val="1155cc"/>
            <w:u w:val="single"/>
            <w:rtl w:val="0"/>
          </w:rPr>
          <w:t xml:space="preserve">https://ngdc.noaa.gov/geomag/calculators/magcalc.shtml#declination</w:t>
        </w:r>
      </w:hyperlink>
      <w:r w:rsidDel="00000000" w:rsidR="00000000" w:rsidRPr="00000000">
        <w:rPr>
          <w:rFonts w:ascii="Calibri" w:cs="Calibri" w:eastAsia="Calibri" w:hAnsi="Calibri"/>
          <w:rtl w:val="0"/>
        </w:rPr>
        <w:t xml:space="preserve">&gt; [accessed 2 May, 2023]</w:t>
      </w:r>
    </w:p>
    <w:p w:rsidR="00000000" w:rsidDel="00000000" w:rsidP="00000000" w:rsidRDefault="00000000" w:rsidRPr="00000000" w14:paraId="000000A6">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Oregon-California Trails Association, </w:t>
      </w:r>
      <w:r w:rsidDel="00000000" w:rsidR="00000000" w:rsidRPr="00000000">
        <w:rPr>
          <w:rFonts w:ascii="Calibri" w:cs="Calibri" w:eastAsia="Calibri" w:hAnsi="Calibri"/>
          <w:i w:val="1"/>
          <w:rtl w:val="0"/>
        </w:rPr>
        <w:t xml:space="preserve">Naches Trail</w:t>
      </w:r>
      <w:r w:rsidDel="00000000" w:rsidR="00000000" w:rsidRPr="00000000">
        <w:rPr>
          <w:rFonts w:ascii="Calibri" w:cs="Calibri" w:eastAsia="Calibri" w:hAnsi="Calibri"/>
          <w:rtl w:val="0"/>
        </w:rPr>
        <w:t xml:space="preserve">, (2023) &lt;</w:t>
      </w:r>
      <w:hyperlink r:id="rId30">
        <w:r w:rsidDel="00000000" w:rsidR="00000000" w:rsidRPr="00000000">
          <w:rPr>
            <w:rFonts w:ascii="Calibri" w:cs="Calibri" w:eastAsia="Calibri" w:hAnsi="Calibri"/>
            <w:color w:val="1155cc"/>
            <w:u w:val="single"/>
            <w:rtl w:val="0"/>
          </w:rPr>
          <w:t xml:space="preserve">https://www.nachestrail.org/</w:t>
        </w:r>
      </w:hyperlink>
      <w:r w:rsidDel="00000000" w:rsidR="00000000" w:rsidRPr="00000000">
        <w:rPr>
          <w:rFonts w:ascii="Calibri" w:cs="Calibri" w:eastAsia="Calibri" w:hAnsi="Calibri"/>
          <w:rtl w:val="0"/>
        </w:rPr>
        <w:t xml:space="preserve">&gt; [accessed May 2, 2023]</w:t>
      </w:r>
    </w:p>
    <w:p w:rsidR="00000000" w:rsidDel="00000000" w:rsidP="00000000" w:rsidRDefault="00000000" w:rsidRPr="00000000" w14:paraId="000000A7">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Reddick, Susan M. and Cary C. Collins, ‘Medicine Creek Remediated: Isaac Stevens and the Puyallup, Nisqually, and Muckleshoot Land Settlement at Fox Island, August 4, 1856’, </w:t>
      </w:r>
      <w:r w:rsidDel="00000000" w:rsidR="00000000" w:rsidRPr="00000000">
        <w:rPr>
          <w:rFonts w:ascii="Calibri" w:cs="Calibri" w:eastAsia="Calibri" w:hAnsi="Calibri"/>
          <w:i w:val="1"/>
          <w:rtl w:val="0"/>
        </w:rPr>
        <w:t xml:space="preserve">The Pacific Northwest Quarterly</w:t>
      </w:r>
      <w:r w:rsidDel="00000000" w:rsidR="00000000" w:rsidRPr="00000000">
        <w:rPr>
          <w:rFonts w:ascii="Calibri" w:cs="Calibri" w:eastAsia="Calibri" w:hAnsi="Calibri"/>
          <w:rtl w:val="0"/>
        </w:rPr>
        <w:t xml:space="preserve">, 104.2 (2013), 80-98, (p. 80) &lt;</w:t>
      </w:r>
      <w:hyperlink r:id="rId31">
        <w:r w:rsidDel="00000000" w:rsidR="00000000" w:rsidRPr="00000000">
          <w:rPr>
            <w:rFonts w:ascii="Calibri" w:cs="Calibri" w:eastAsia="Calibri" w:hAnsi="Calibri"/>
            <w:color w:val="1155cc"/>
            <w:u w:val="single"/>
            <w:rtl w:val="0"/>
          </w:rPr>
          <w:t xml:space="preserve">http://www.jstor.org/stable/24631631</w:t>
        </w:r>
      </w:hyperlink>
      <w:r w:rsidDel="00000000" w:rsidR="00000000" w:rsidRPr="00000000">
        <w:rPr>
          <w:rFonts w:ascii="Calibri" w:cs="Calibri" w:eastAsia="Calibri" w:hAnsi="Calibri"/>
          <w:rtl w:val="0"/>
        </w:rPr>
        <w:t xml:space="preserve">&gt; [accessed 2 May, 2023]</w:t>
      </w:r>
    </w:p>
    <w:p w:rsidR="00000000" w:rsidDel="00000000" w:rsidP="00000000" w:rsidRDefault="00000000" w:rsidRPr="00000000" w14:paraId="000000A8">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Silva, Fabio, </w:t>
      </w:r>
      <w:r w:rsidDel="00000000" w:rsidR="00000000" w:rsidRPr="00000000">
        <w:rPr>
          <w:rFonts w:ascii="Calibri" w:cs="Calibri" w:eastAsia="Calibri" w:hAnsi="Calibri"/>
          <w:i w:val="1"/>
          <w:rtl w:val="0"/>
        </w:rPr>
        <w:t xml:space="preserve">Sacred Skies Calculations Spreadsheets</w:t>
      </w:r>
      <w:r w:rsidDel="00000000" w:rsidR="00000000" w:rsidRPr="00000000">
        <w:rPr>
          <w:rFonts w:ascii="Calibri" w:cs="Calibri" w:eastAsia="Calibri" w:hAnsi="Calibri"/>
          <w:rtl w:val="0"/>
        </w:rPr>
        <w:t xml:space="preserve">, (N/A) &lt;</w:t>
      </w:r>
      <w:hyperlink r:id="rId32">
        <w:r w:rsidDel="00000000" w:rsidR="00000000" w:rsidRPr="00000000">
          <w:rPr>
            <w:rFonts w:ascii="Calibri" w:cs="Calibri" w:eastAsia="Calibri" w:hAnsi="Calibri"/>
            <w:color w:val="1155cc"/>
            <w:u w:val="single"/>
            <w:rtl w:val="0"/>
          </w:rPr>
          <w:t xml:space="preserve">https://docs.google.com/spreadsheets/d/1fL48hlpnETTlCxWbzs85XylmovRiG0pb/edit#gid=784851968</w:t>
        </w:r>
      </w:hyperlink>
      <w:r w:rsidDel="00000000" w:rsidR="00000000" w:rsidRPr="00000000">
        <w:rPr>
          <w:rFonts w:ascii="Calibri" w:cs="Calibri" w:eastAsia="Calibri" w:hAnsi="Calibri"/>
          <w:rtl w:val="0"/>
        </w:rPr>
        <w:t xml:space="preserve">&gt; [accessed 2 May, 2023]</w:t>
      </w:r>
    </w:p>
    <w:p w:rsidR="00000000" w:rsidDel="00000000" w:rsidP="00000000" w:rsidRDefault="00000000" w:rsidRPr="00000000" w14:paraId="000000A9">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Smith, Marian W., ‘The Coast Salish of Puget Sound’, </w:t>
      </w:r>
      <w:r w:rsidDel="00000000" w:rsidR="00000000" w:rsidRPr="00000000">
        <w:rPr>
          <w:rFonts w:ascii="Calibri" w:cs="Calibri" w:eastAsia="Calibri" w:hAnsi="Calibri"/>
          <w:i w:val="1"/>
          <w:rtl w:val="0"/>
        </w:rPr>
        <w:t xml:space="preserve">American Anthrolopogist</w:t>
      </w:r>
      <w:r w:rsidDel="00000000" w:rsidR="00000000" w:rsidRPr="00000000">
        <w:rPr>
          <w:rFonts w:ascii="Calibri" w:cs="Calibri" w:eastAsia="Calibri" w:hAnsi="Calibri"/>
          <w:rtl w:val="0"/>
        </w:rPr>
        <w:t xml:space="preserve">, 43.2 (1941). 197-211, p. 197-198. &lt;</w:t>
      </w:r>
      <w:hyperlink r:id="rId33">
        <w:r w:rsidDel="00000000" w:rsidR="00000000" w:rsidRPr="00000000">
          <w:rPr>
            <w:rFonts w:ascii="Calibri" w:cs="Calibri" w:eastAsia="Calibri" w:hAnsi="Calibri"/>
            <w:color w:val="1155cc"/>
            <w:u w:val="single"/>
            <w:rtl w:val="0"/>
          </w:rPr>
          <w:t xml:space="preserve">http://www.jstor.org/stable/662952</w:t>
        </w:r>
      </w:hyperlink>
      <w:r w:rsidDel="00000000" w:rsidR="00000000" w:rsidRPr="00000000">
        <w:rPr>
          <w:rFonts w:ascii="Calibri" w:cs="Calibri" w:eastAsia="Calibri" w:hAnsi="Calibri"/>
          <w:rtl w:val="0"/>
        </w:rPr>
        <w:t xml:space="preserve">&gt; [accessed 2 May, 2023]</w:t>
      </w:r>
    </w:p>
    <w:p w:rsidR="00000000" w:rsidDel="00000000" w:rsidP="00000000" w:rsidRDefault="00000000" w:rsidRPr="00000000" w14:paraId="000000AA">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Smith, Marian W., The Puyallup-Nisqually (New York: Columbia University Press, 1940)</w:t>
      </w:r>
    </w:p>
    <w:p w:rsidR="00000000" w:rsidDel="00000000" w:rsidP="00000000" w:rsidRDefault="00000000" w:rsidRPr="00000000" w14:paraId="000000AB">
      <w:pPr>
        <w:shd w:fill="ffffff" w:val="clear"/>
        <w:ind w:left="720" w:hanging="720"/>
        <w:rPr>
          <w:rFonts w:ascii="Calibri" w:cs="Calibri" w:eastAsia="Calibri" w:hAnsi="Calibri"/>
        </w:rPr>
      </w:pPr>
      <w:r w:rsidDel="00000000" w:rsidR="00000000" w:rsidRPr="00000000">
        <w:rPr>
          <w:rFonts w:ascii="Calibri" w:cs="Calibri" w:eastAsia="Calibri" w:hAnsi="Calibri"/>
          <w:rtl w:val="0"/>
        </w:rPr>
        <w:t xml:space="preserve">Tucker, Rob, ‘Mystery of the Skystone’, </w:t>
      </w:r>
      <w:r w:rsidDel="00000000" w:rsidR="00000000" w:rsidRPr="00000000">
        <w:rPr>
          <w:rFonts w:ascii="Calibri" w:cs="Calibri" w:eastAsia="Calibri" w:hAnsi="Calibri"/>
          <w:rtl w:val="0"/>
        </w:rPr>
        <w:t xml:space="preserve">TribNet</w:t>
      </w:r>
      <w:r w:rsidDel="00000000" w:rsidR="00000000" w:rsidRPr="00000000">
        <w:rPr>
          <w:rFonts w:ascii="Calibri" w:cs="Calibri" w:eastAsia="Calibri" w:hAnsi="Calibri"/>
          <w:rtl w:val="0"/>
        </w:rPr>
        <w:t xml:space="preserve">, 17 April, 2000. &lt;</w:t>
      </w:r>
      <w:hyperlink r:id="rId34">
        <w:r w:rsidDel="00000000" w:rsidR="00000000" w:rsidRPr="00000000">
          <w:rPr>
            <w:rFonts w:ascii="Calibri" w:cs="Calibri" w:eastAsia="Calibri" w:hAnsi="Calibri"/>
            <w:color w:val="1155cc"/>
            <w:u w:val="single"/>
            <w:rtl w:val="0"/>
          </w:rPr>
          <w:t xml:space="preserve">https://listserv.linguistlist.org/pipermail/chinook/2000-April/002096.html</w:t>
        </w:r>
      </w:hyperlink>
      <w:r w:rsidDel="00000000" w:rsidR="00000000" w:rsidRPr="00000000">
        <w:rPr>
          <w:rFonts w:ascii="Calibri" w:cs="Calibri" w:eastAsia="Calibri" w:hAnsi="Calibri"/>
          <w:rtl w:val="0"/>
        </w:rPr>
        <w:t xml:space="preserve">&gt; [accessed 2 May, 2023]</w:t>
      </w:r>
    </w:p>
    <w:sectPr>
      <w:headerReference r:id="rId3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AD">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Amber Kanuckel, </w:t>
      </w:r>
      <w:r w:rsidDel="00000000" w:rsidR="00000000" w:rsidRPr="00000000">
        <w:rPr>
          <w:rFonts w:ascii="Calibri" w:cs="Calibri" w:eastAsia="Calibri" w:hAnsi="Calibri"/>
          <w:i w:val="1"/>
          <w:sz w:val="20"/>
          <w:szCs w:val="20"/>
          <w:rtl w:val="0"/>
        </w:rPr>
        <w:t xml:space="preserve">‘</w:t>
      </w:r>
      <w:r w:rsidDel="00000000" w:rsidR="00000000" w:rsidRPr="00000000">
        <w:rPr>
          <w:rFonts w:ascii="Calibri" w:cs="Calibri" w:eastAsia="Calibri" w:hAnsi="Calibri"/>
          <w:sz w:val="20"/>
          <w:szCs w:val="20"/>
          <w:rtl w:val="0"/>
        </w:rPr>
        <w:t xml:space="preserve">Top 10 Cloudiest U.S. States’, </w:t>
      </w:r>
      <w:r w:rsidDel="00000000" w:rsidR="00000000" w:rsidRPr="00000000">
        <w:rPr>
          <w:rFonts w:ascii="Calibri" w:cs="Calibri" w:eastAsia="Calibri" w:hAnsi="Calibri"/>
          <w:i w:val="1"/>
          <w:sz w:val="20"/>
          <w:szCs w:val="20"/>
          <w:rtl w:val="0"/>
        </w:rPr>
        <w:t xml:space="preserve">Farmer’s Almanac, </w:t>
      </w:r>
      <w:r w:rsidDel="00000000" w:rsidR="00000000" w:rsidRPr="00000000">
        <w:rPr>
          <w:rFonts w:ascii="Calibri" w:cs="Calibri" w:eastAsia="Calibri" w:hAnsi="Calibri"/>
          <w:sz w:val="20"/>
          <w:szCs w:val="20"/>
          <w:rtl w:val="0"/>
        </w:rPr>
        <w:t xml:space="preserve">28 January, 2021. &lt;</w:t>
      </w:r>
      <w:hyperlink r:id="rId1">
        <w:r w:rsidDel="00000000" w:rsidR="00000000" w:rsidRPr="00000000">
          <w:rPr>
            <w:rFonts w:ascii="Calibri" w:cs="Calibri" w:eastAsia="Calibri" w:hAnsi="Calibri"/>
            <w:color w:val="1155cc"/>
            <w:sz w:val="20"/>
            <w:szCs w:val="20"/>
            <w:u w:val="single"/>
            <w:rtl w:val="0"/>
          </w:rPr>
          <w:t xml:space="preserve">https://www.farmersalmanac.com/top-10-cloudiest-u-s-states-22480</w:t>
        </w:r>
      </w:hyperlink>
      <w:r w:rsidDel="00000000" w:rsidR="00000000" w:rsidRPr="00000000">
        <w:rPr>
          <w:rFonts w:ascii="Calibri" w:cs="Calibri" w:eastAsia="Calibri" w:hAnsi="Calibri"/>
          <w:sz w:val="20"/>
          <w:szCs w:val="20"/>
          <w:rtl w:val="0"/>
        </w:rPr>
        <w:t xml:space="preserve">&gt; [accessed 2 May, 2023].</w:t>
      </w:r>
    </w:p>
  </w:footnote>
  <w:footnote w:id="1">
    <w:p w:rsidR="00000000" w:rsidDel="00000000" w:rsidP="00000000" w:rsidRDefault="00000000" w:rsidRPr="00000000" w14:paraId="000000AE">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Associated Press, ‘SKYSTONE: Archaeologists find mystery stone’, </w:t>
      </w:r>
      <w:r w:rsidDel="00000000" w:rsidR="00000000" w:rsidRPr="00000000">
        <w:rPr>
          <w:rFonts w:ascii="Calibri" w:cs="Calibri" w:eastAsia="Calibri" w:hAnsi="Calibri"/>
          <w:i w:val="1"/>
          <w:sz w:val="20"/>
          <w:szCs w:val="20"/>
          <w:rtl w:val="0"/>
        </w:rPr>
        <w:t xml:space="preserve">Kitsap Sun</w:t>
      </w:r>
      <w:r w:rsidDel="00000000" w:rsidR="00000000" w:rsidRPr="00000000">
        <w:rPr>
          <w:rFonts w:ascii="Calibri" w:cs="Calibri" w:eastAsia="Calibri" w:hAnsi="Calibri"/>
          <w:sz w:val="20"/>
          <w:szCs w:val="20"/>
          <w:rtl w:val="0"/>
        </w:rPr>
        <w:t xml:space="preserve">, 18 April, 2000, &lt;</w:t>
      </w:r>
      <w:hyperlink r:id="rId2">
        <w:r w:rsidDel="00000000" w:rsidR="00000000" w:rsidRPr="00000000">
          <w:rPr>
            <w:rFonts w:ascii="Calibri" w:cs="Calibri" w:eastAsia="Calibri" w:hAnsi="Calibri"/>
            <w:color w:val="1155cc"/>
            <w:sz w:val="20"/>
            <w:szCs w:val="20"/>
            <w:u w:val="single"/>
            <w:rtl w:val="0"/>
          </w:rPr>
          <w:t xml:space="preserve">https://products.kitsapsun.com/archive/2000/04-18/0037_skystone__archaeologists_find_mys.html</w:t>
        </w:r>
      </w:hyperlink>
      <w:r w:rsidDel="00000000" w:rsidR="00000000" w:rsidRPr="00000000">
        <w:rPr>
          <w:rFonts w:ascii="Calibri" w:cs="Calibri" w:eastAsia="Calibri" w:hAnsi="Calibri"/>
          <w:sz w:val="20"/>
          <w:szCs w:val="20"/>
          <w:rtl w:val="0"/>
        </w:rPr>
        <w:t xml:space="preserve">&gt; [accessed 2 May, 2023].</w:t>
      </w:r>
    </w:p>
  </w:footnote>
  <w:footnote w:id="2">
    <w:p w:rsidR="00000000" w:rsidDel="00000000" w:rsidP="00000000" w:rsidRDefault="00000000" w:rsidRPr="00000000" w14:paraId="000000A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AP, ‘SKYSTONE’, 2000</w:t>
      </w:r>
    </w:p>
  </w:footnote>
  <w:footnote w:id="3">
    <w:p w:rsidR="00000000" w:rsidDel="00000000" w:rsidP="00000000" w:rsidRDefault="00000000" w:rsidRPr="00000000" w14:paraId="000000B0">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Winona Jacobsen, </w:t>
      </w:r>
      <w:r w:rsidDel="00000000" w:rsidR="00000000" w:rsidRPr="00000000">
        <w:rPr>
          <w:rFonts w:ascii="Calibri" w:cs="Calibri" w:eastAsia="Calibri" w:hAnsi="Calibri"/>
          <w:i w:val="1"/>
          <w:sz w:val="20"/>
          <w:szCs w:val="20"/>
          <w:rtl w:val="0"/>
        </w:rPr>
        <w:t xml:space="preserve">Bonney Lake’s Plateau,</w:t>
      </w:r>
      <w:r w:rsidDel="00000000" w:rsidR="00000000" w:rsidRPr="00000000">
        <w:rPr>
          <w:rFonts w:ascii="Calibri" w:cs="Calibri" w:eastAsia="Calibri" w:hAnsi="Calibri"/>
          <w:sz w:val="20"/>
          <w:szCs w:val="20"/>
          <w:rtl w:val="0"/>
        </w:rPr>
        <w:t xml:space="preserve"> (Charleston: Arcadia Publishing, 2011), p. 9.</w:t>
      </w:r>
    </w:p>
  </w:footnote>
  <w:footnote w:id="4">
    <w:p w:rsidR="00000000" w:rsidDel="00000000" w:rsidP="00000000" w:rsidRDefault="00000000" w:rsidRPr="00000000" w14:paraId="000000B1">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Gerald C. Hedlund, </w:t>
      </w:r>
      <w:r w:rsidDel="00000000" w:rsidR="00000000" w:rsidRPr="00000000">
        <w:rPr>
          <w:rFonts w:ascii="Calibri" w:cs="Calibri" w:eastAsia="Calibri" w:hAnsi="Calibri"/>
          <w:i w:val="1"/>
          <w:sz w:val="20"/>
          <w:szCs w:val="20"/>
          <w:rtl w:val="0"/>
        </w:rPr>
        <w:t xml:space="preserve">Bonney Lake Skystone: State of Washington Archaeological Site Inventory form</w:t>
      </w:r>
      <w:r w:rsidDel="00000000" w:rsidR="00000000" w:rsidRPr="00000000">
        <w:rPr>
          <w:rFonts w:ascii="Calibri" w:cs="Calibri" w:eastAsia="Calibri" w:hAnsi="Calibri"/>
          <w:sz w:val="20"/>
          <w:szCs w:val="20"/>
          <w:rtl w:val="0"/>
        </w:rPr>
        <w:t xml:space="preserve">, Internal Washington State Department of Archaeology and Historic Preservation report. (Unpublished, 2000).</w:t>
      </w:r>
    </w:p>
  </w:footnote>
  <w:footnote w:id="5">
    <w:p w:rsidR="00000000" w:rsidDel="00000000" w:rsidP="00000000" w:rsidRDefault="00000000" w:rsidRPr="00000000" w14:paraId="000000B2">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Jacobsen, </w:t>
      </w:r>
      <w:r w:rsidDel="00000000" w:rsidR="00000000" w:rsidRPr="00000000">
        <w:rPr>
          <w:rFonts w:ascii="Calibri" w:cs="Calibri" w:eastAsia="Calibri" w:hAnsi="Calibri"/>
          <w:i w:val="1"/>
          <w:sz w:val="20"/>
          <w:szCs w:val="20"/>
          <w:rtl w:val="0"/>
        </w:rPr>
        <w:t xml:space="preserve">Bonney Lake’s Plateau</w:t>
      </w:r>
      <w:r w:rsidDel="00000000" w:rsidR="00000000" w:rsidRPr="00000000">
        <w:rPr>
          <w:rFonts w:ascii="Calibri" w:cs="Calibri" w:eastAsia="Calibri" w:hAnsi="Calibri"/>
          <w:sz w:val="20"/>
          <w:szCs w:val="20"/>
          <w:rtl w:val="0"/>
        </w:rPr>
        <w:t xml:space="preserve">, p. 10.</w:t>
      </w:r>
    </w:p>
  </w:footnote>
  <w:footnote w:id="6">
    <w:p w:rsidR="00000000" w:rsidDel="00000000" w:rsidP="00000000" w:rsidRDefault="00000000" w:rsidRPr="00000000" w14:paraId="000000B3">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Oregon-California Trails Association, </w:t>
      </w:r>
      <w:r w:rsidDel="00000000" w:rsidR="00000000" w:rsidRPr="00000000">
        <w:rPr>
          <w:rFonts w:ascii="Calibri" w:cs="Calibri" w:eastAsia="Calibri" w:hAnsi="Calibri"/>
          <w:i w:val="1"/>
          <w:sz w:val="20"/>
          <w:szCs w:val="20"/>
          <w:rtl w:val="0"/>
        </w:rPr>
        <w:t xml:space="preserve">Naches Trail</w:t>
      </w:r>
      <w:r w:rsidDel="00000000" w:rsidR="00000000" w:rsidRPr="00000000">
        <w:rPr>
          <w:rFonts w:ascii="Calibri" w:cs="Calibri" w:eastAsia="Calibri" w:hAnsi="Calibri"/>
          <w:sz w:val="20"/>
          <w:szCs w:val="20"/>
          <w:rtl w:val="0"/>
        </w:rPr>
        <w:t xml:space="preserve">, (2023) &lt;</w:t>
      </w:r>
      <w:hyperlink r:id="rId3">
        <w:r w:rsidDel="00000000" w:rsidR="00000000" w:rsidRPr="00000000">
          <w:rPr>
            <w:rFonts w:ascii="Calibri" w:cs="Calibri" w:eastAsia="Calibri" w:hAnsi="Calibri"/>
            <w:color w:val="1155cc"/>
            <w:sz w:val="20"/>
            <w:szCs w:val="20"/>
            <w:u w:val="single"/>
            <w:rtl w:val="0"/>
          </w:rPr>
          <w:t xml:space="preserve">https://www.nachestrail.org/</w:t>
        </w:r>
      </w:hyperlink>
      <w:r w:rsidDel="00000000" w:rsidR="00000000" w:rsidRPr="00000000">
        <w:rPr>
          <w:rFonts w:ascii="Calibri" w:cs="Calibri" w:eastAsia="Calibri" w:hAnsi="Calibri"/>
          <w:sz w:val="20"/>
          <w:szCs w:val="20"/>
          <w:rtl w:val="0"/>
        </w:rPr>
        <w:t xml:space="preserve">&gt; [accessed May 2, 2023].</w:t>
      </w:r>
    </w:p>
  </w:footnote>
  <w:footnote w:id="7">
    <w:p w:rsidR="00000000" w:rsidDel="00000000" w:rsidP="00000000" w:rsidRDefault="00000000" w:rsidRPr="00000000" w14:paraId="000000B4">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Marian W. Smith, ‘The Coast Salish of Puget Sound’, </w:t>
      </w:r>
      <w:r w:rsidDel="00000000" w:rsidR="00000000" w:rsidRPr="00000000">
        <w:rPr>
          <w:rFonts w:ascii="Calibri" w:cs="Calibri" w:eastAsia="Calibri" w:hAnsi="Calibri"/>
          <w:i w:val="1"/>
          <w:sz w:val="20"/>
          <w:szCs w:val="20"/>
          <w:rtl w:val="0"/>
        </w:rPr>
        <w:t xml:space="preserve">American Anthrolopogist,</w:t>
      </w:r>
      <w:r w:rsidDel="00000000" w:rsidR="00000000" w:rsidRPr="00000000">
        <w:rPr>
          <w:rFonts w:ascii="Calibri" w:cs="Calibri" w:eastAsia="Calibri" w:hAnsi="Calibri"/>
          <w:sz w:val="20"/>
          <w:szCs w:val="20"/>
          <w:rtl w:val="0"/>
        </w:rPr>
        <w:t xml:space="preserve"> 43.2 (1941). 197-211, (p. 197-198) &lt;</w:t>
      </w:r>
      <w:hyperlink r:id="rId4">
        <w:r w:rsidDel="00000000" w:rsidR="00000000" w:rsidRPr="00000000">
          <w:rPr>
            <w:rFonts w:ascii="Calibri" w:cs="Calibri" w:eastAsia="Calibri" w:hAnsi="Calibri"/>
            <w:color w:val="1155cc"/>
            <w:sz w:val="20"/>
            <w:szCs w:val="20"/>
            <w:u w:val="single"/>
            <w:rtl w:val="0"/>
          </w:rPr>
          <w:t xml:space="preserve">http://www.jstor.org/stable/662952</w:t>
        </w:r>
      </w:hyperlink>
      <w:r w:rsidDel="00000000" w:rsidR="00000000" w:rsidRPr="00000000">
        <w:rPr>
          <w:rFonts w:ascii="Calibri" w:cs="Calibri" w:eastAsia="Calibri" w:hAnsi="Calibri"/>
          <w:sz w:val="20"/>
          <w:szCs w:val="20"/>
          <w:rtl w:val="0"/>
        </w:rPr>
        <w:t xml:space="preserve">&gt; [accessed 2 May, 2023].</w:t>
      </w:r>
    </w:p>
  </w:footnote>
  <w:footnote w:id="8">
    <w:p w:rsidR="00000000" w:rsidDel="00000000" w:rsidP="00000000" w:rsidRDefault="00000000" w:rsidRPr="00000000" w14:paraId="000000B5">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Greater Bonney Lake Historical Society, </w:t>
      </w:r>
      <w:r w:rsidDel="00000000" w:rsidR="00000000" w:rsidRPr="00000000">
        <w:rPr>
          <w:rFonts w:ascii="Calibri" w:cs="Calibri" w:eastAsia="Calibri" w:hAnsi="Calibri"/>
          <w:i w:val="1"/>
          <w:sz w:val="20"/>
          <w:szCs w:val="20"/>
          <w:rtl w:val="0"/>
        </w:rPr>
        <w:t xml:space="preserve">Connel’s Prairie,</w:t>
      </w:r>
      <w:r w:rsidDel="00000000" w:rsidR="00000000" w:rsidRPr="00000000">
        <w:rPr>
          <w:rFonts w:ascii="Calibri" w:cs="Calibri" w:eastAsia="Calibri" w:hAnsi="Calibri"/>
          <w:sz w:val="20"/>
          <w:szCs w:val="20"/>
          <w:rtl w:val="0"/>
        </w:rPr>
        <w:t xml:space="preserve"> (Historical Marker, Bonney Lake), &lt;</w:t>
      </w:r>
      <w:hyperlink r:id="rId5">
        <w:r w:rsidDel="00000000" w:rsidR="00000000" w:rsidRPr="00000000">
          <w:rPr>
            <w:rFonts w:ascii="Calibri" w:cs="Calibri" w:eastAsia="Calibri" w:hAnsi="Calibri"/>
            <w:color w:val="1155cc"/>
            <w:sz w:val="20"/>
            <w:szCs w:val="20"/>
            <w:u w:val="single"/>
            <w:rtl w:val="0"/>
          </w:rPr>
          <w:t xml:space="preserve">https://cdnsm5-hosted.civiclive.com/UserFiles/Servers/Server_15292413/File/Visitors/Learn/HistoricalMarker-ConnellsPrairie.pdf</w:t>
        </w:r>
      </w:hyperlink>
      <w:r w:rsidDel="00000000" w:rsidR="00000000" w:rsidRPr="00000000">
        <w:rPr>
          <w:rFonts w:ascii="Calibri" w:cs="Calibri" w:eastAsia="Calibri" w:hAnsi="Calibri"/>
          <w:sz w:val="20"/>
          <w:szCs w:val="20"/>
          <w:rtl w:val="0"/>
        </w:rPr>
        <w:t xml:space="preserve">&gt; [accessed 2 May, 2023].</w:t>
      </w:r>
    </w:p>
  </w:footnote>
  <w:footnote w:id="9">
    <w:p w:rsidR="00000000" w:rsidDel="00000000" w:rsidP="00000000" w:rsidRDefault="00000000" w:rsidRPr="00000000" w14:paraId="000000B6">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Jacobsen, </w:t>
      </w:r>
      <w:r w:rsidDel="00000000" w:rsidR="00000000" w:rsidRPr="00000000">
        <w:rPr>
          <w:rFonts w:ascii="Calibri" w:cs="Calibri" w:eastAsia="Calibri" w:hAnsi="Calibri"/>
          <w:i w:val="1"/>
          <w:sz w:val="20"/>
          <w:szCs w:val="20"/>
          <w:rtl w:val="0"/>
        </w:rPr>
        <w:t xml:space="preserve">Bonney Lake’s Plateau</w:t>
      </w:r>
      <w:r w:rsidDel="00000000" w:rsidR="00000000" w:rsidRPr="00000000">
        <w:rPr>
          <w:rFonts w:ascii="Calibri" w:cs="Calibri" w:eastAsia="Calibri" w:hAnsi="Calibri"/>
          <w:sz w:val="20"/>
          <w:szCs w:val="20"/>
          <w:rtl w:val="0"/>
        </w:rPr>
        <w:t xml:space="preserve">, p. 9.</w:t>
      </w:r>
    </w:p>
  </w:footnote>
  <w:footnote w:id="10">
    <w:p w:rsidR="00000000" w:rsidDel="00000000" w:rsidP="00000000" w:rsidRDefault="00000000" w:rsidRPr="00000000" w14:paraId="000000B7">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Suann M. Reddick and Cary C. Collins, ‘Medicine Creek Remediated: Isaac Stevens and the Puyallup, Nisqually, and Muckleshoot Land Settlement at Fox Island, August 4, 1856’, </w:t>
      </w:r>
      <w:r w:rsidDel="00000000" w:rsidR="00000000" w:rsidRPr="00000000">
        <w:rPr>
          <w:rFonts w:ascii="Calibri" w:cs="Calibri" w:eastAsia="Calibri" w:hAnsi="Calibri"/>
          <w:i w:val="1"/>
          <w:sz w:val="20"/>
          <w:szCs w:val="20"/>
          <w:rtl w:val="0"/>
        </w:rPr>
        <w:t xml:space="preserve">The Pacific Northwest Quarterly</w:t>
      </w:r>
      <w:r w:rsidDel="00000000" w:rsidR="00000000" w:rsidRPr="00000000">
        <w:rPr>
          <w:rFonts w:ascii="Calibri" w:cs="Calibri" w:eastAsia="Calibri" w:hAnsi="Calibri"/>
          <w:sz w:val="20"/>
          <w:szCs w:val="20"/>
          <w:rtl w:val="0"/>
        </w:rPr>
        <w:t xml:space="preserve">, 104.2 (2013), 80-98, (p. 80). &lt;</w:t>
      </w:r>
      <w:hyperlink r:id="rId6">
        <w:r w:rsidDel="00000000" w:rsidR="00000000" w:rsidRPr="00000000">
          <w:rPr>
            <w:rFonts w:ascii="Calibri" w:cs="Calibri" w:eastAsia="Calibri" w:hAnsi="Calibri"/>
            <w:color w:val="1155cc"/>
            <w:sz w:val="20"/>
            <w:szCs w:val="20"/>
            <w:u w:val="single"/>
            <w:rtl w:val="0"/>
          </w:rPr>
          <w:t xml:space="preserve">http://www.jstor.org/stable/24631631</w:t>
        </w:r>
      </w:hyperlink>
      <w:r w:rsidDel="00000000" w:rsidR="00000000" w:rsidRPr="00000000">
        <w:rPr>
          <w:rFonts w:ascii="Calibri" w:cs="Calibri" w:eastAsia="Calibri" w:hAnsi="Calibri"/>
          <w:sz w:val="20"/>
          <w:szCs w:val="20"/>
          <w:rtl w:val="0"/>
        </w:rPr>
        <w:t xml:space="preserve">&gt; [accessed 2 May, 2023].</w:t>
      </w:r>
    </w:p>
  </w:footnote>
  <w:footnote w:id="11">
    <w:p w:rsidR="00000000" w:rsidDel="00000000" w:rsidP="00000000" w:rsidRDefault="00000000" w:rsidRPr="00000000" w14:paraId="000000B8">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Jacobsen, Bonney Lake’s Plateay, p. 8.</w:t>
      </w:r>
    </w:p>
  </w:footnote>
  <w:footnote w:id="12">
    <w:p w:rsidR="00000000" w:rsidDel="00000000" w:rsidP="00000000" w:rsidRDefault="00000000" w:rsidRPr="00000000" w14:paraId="000000B9">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Hedlund, </w:t>
      </w:r>
      <w:r w:rsidDel="00000000" w:rsidR="00000000" w:rsidRPr="00000000">
        <w:rPr>
          <w:rFonts w:ascii="Calibri" w:cs="Calibri" w:eastAsia="Calibri" w:hAnsi="Calibri"/>
          <w:i w:val="1"/>
          <w:sz w:val="20"/>
          <w:szCs w:val="20"/>
          <w:rtl w:val="0"/>
        </w:rPr>
        <w:t xml:space="preserve">Bonney Lake Skystone</w:t>
      </w:r>
      <w:r w:rsidDel="00000000" w:rsidR="00000000" w:rsidRPr="00000000">
        <w:rPr>
          <w:rFonts w:ascii="Calibri" w:cs="Calibri" w:eastAsia="Calibri" w:hAnsi="Calibri"/>
          <w:sz w:val="20"/>
          <w:szCs w:val="20"/>
          <w:rtl w:val="0"/>
        </w:rPr>
        <w:t xml:space="preserve">, 2000.</w:t>
      </w:r>
    </w:p>
  </w:footnote>
  <w:footnote w:id="13">
    <w:p w:rsidR="00000000" w:rsidDel="00000000" w:rsidP="00000000" w:rsidRDefault="00000000" w:rsidRPr="00000000" w14:paraId="000000BA">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AP, ‘SKYSTONE’, 2000.</w:t>
      </w:r>
    </w:p>
  </w:footnote>
  <w:footnote w:id="14">
    <w:p w:rsidR="00000000" w:rsidDel="00000000" w:rsidP="00000000" w:rsidRDefault="00000000" w:rsidRPr="00000000" w14:paraId="000000BB">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AP, ‘SKYSTONE’, 2000.</w:t>
      </w:r>
    </w:p>
  </w:footnote>
  <w:footnote w:id="16">
    <w:p w:rsidR="00000000" w:rsidDel="00000000" w:rsidP="00000000" w:rsidRDefault="00000000" w:rsidRPr="00000000" w14:paraId="000000BC">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HeyWhatsThat, </w:t>
      </w:r>
      <w:r w:rsidDel="00000000" w:rsidR="00000000" w:rsidRPr="00000000">
        <w:rPr>
          <w:rFonts w:ascii="Calibri" w:cs="Calibri" w:eastAsia="Calibri" w:hAnsi="Calibri"/>
          <w:i w:val="1"/>
          <w:sz w:val="20"/>
          <w:szCs w:val="20"/>
          <w:rtl w:val="0"/>
        </w:rPr>
        <w:t xml:space="preserve">HeyWhatsThat </w:t>
      </w:r>
      <w:r w:rsidDel="00000000" w:rsidR="00000000" w:rsidRPr="00000000">
        <w:rPr>
          <w:rFonts w:ascii="Calibri" w:cs="Calibri" w:eastAsia="Calibri" w:hAnsi="Calibri"/>
          <w:sz w:val="20"/>
          <w:szCs w:val="20"/>
          <w:rtl w:val="0"/>
        </w:rPr>
        <w:t xml:space="preserve">(N/A/) &lt;</w:t>
      </w:r>
      <w:hyperlink r:id="rId7">
        <w:r w:rsidDel="00000000" w:rsidR="00000000" w:rsidRPr="00000000">
          <w:rPr>
            <w:rFonts w:ascii="Calibri" w:cs="Calibri" w:eastAsia="Calibri" w:hAnsi="Calibri"/>
            <w:color w:val="1155cc"/>
            <w:sz w:val="20"/>
            <w:szCs w:val="20"/>
            <w:u w:val="single"/>
            <w:rtl w:val="0"/>
          </w:rPr>
          <w:t xml:space="preserve">https://www.heywhatsthat.com/?view=NG86USLX</w:t>
        </w:r>
      </w:hyperlink>
      <w:r w:rsidDel="00000000" w:rsidR="00000000" w:rsidRPr="00000000">
        <w:rPr>
          <w:rFonts w:ascii="Calibri" w:cs="Calibri" w:eastAsia="Calibri" w:hAnsi="Calibri"/>
          <w:sz w:val="20"/>
          <w:szCs w:val="20"/>
          <w:rtl w:val="0"/>
        </w:rPr>
        <w:t xml:space="preserve">&gt; [accessed 2 May, 2023].</w:t>
      </w:r>
    </w:p>
  </w:footnote>
  <w:footnote w:id="17">
    <w:p w:rsidR="00000000" w:rsidDel="00000000" w:rsidP="00000000" w:rsidRDefault="00000000" w:rsidRPr="00000000" w14:paraId="000000BD">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Fabio Silva, </w:t>
      </w:r>
      <w:r w:rsidDel="00000000" w:rsidR="00000000" w:rsidRPr="00000000">
        <w:rPr>
          <w:rFonts w:ascii="Calibri" w:cs="Calibri" w:eastAsia="Calibri" w:hAnsi="Calibri"/>
          <w:i w:val="1"/>
          <w:sz w:val="20"/>
          <w:szCs w:val="20"/>
          <w:rtl w:val="0"/>
        </w:rPr>
        <w:t xml:space="preserve">Sacred Skies Calculations Spreadsheets</w:t>
      </w:r>
      <w:r w:rsidDel="00000000" w:rsidR="00000000" w:rsidRPr="00000000">
        <w:rPr>
          <w:rFonts w:ascii="Calibri" w:cs="Calibri" w:eastAsia="Calibri" w:hAnsi="Calibri"/>
          <w:sz w:val="20"/>
          <w:szCs w:val="20"/>
          <w:rtl w:val="0"/>
        </w:rPr>
        <w:t xml:space="preserve">, (N/A) &lt;</w:t>
      </w:r>
      <w:hyperlink r:id="rId8">
        <w:r w:rsidDel="00000000" w:rsidR="00000000" w:rsidRPr="00000000">
          <w:rPr>
            <w:rFonts w:ascii="Calibri" w:cs="Calibri" w:eastAsia="Calibri" w:hAnsi="Calibri"/>
            <w:color w:val="1155cc"/>
            <w:sz w:val="20"/>
            <w:szCs w:val="20"/>
            <w:u w:val="single"/>
            <w:rtl w:val="0"/>
          </w:rPr>
          <w:t xml:space="preserve">https://docs.google.com/spreadsheets/d/1fL48hlpnETTlCxWbzs85XylmovRiG0pb/edit#gid=784851968</w:t>
        </w:r>
      </w:hyperlink>
      <w:r w:rsidDel="00000000" w:rsidR="00000000" w:rsidRPr="00000000">
        <w:rPr>
          <w:rFonts w:ascii="Calibri" w:cs="Calibri" w:eastAsia="Calibri" w:hAnsi="Calibri"/>
          <w:sz w:val="20"/>
          <w:szCs w:val="20"/>
          <w:rtl w:val="0"/>
        </w:rPr>
        <w:t xml:space="preserve">&gt; [accessed 2 May, 2023].</w:t>
      </w:r>
    </w:p>
  </w:footnote>
  <w:footnote w:id="19">
    <w:p w:rsidR="00000000" w:rsidDel="00000000" w:rsidP="00000000" w:rsidRDefault="00000000" w:rsidRPr="00000000" w14:paraId="000000BE">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Arthur C. Ballard, ‘Calendric Terms of the Southern Puget Sound Salish’, </w:t>
      </w:r>
      <w:r w:rsidDel="00000000" w:rsidR="00000000" w:rsidRPr="00000000">
        <w:rPr>
          <w:rFonts w:ascii="Calibri" w:cs="Calibri" w:eastAsia="Calibri" w:hAnsi="Calibri"/>
          <w:i w:val="1"/>
          <w:sz w:val="20"/>
          <w:szCs w:val="20"/>
          <w:rtl w:val="0"/>
        </w:rPr>
        <w:t xml:space="preserve">Southwestern Journal of Anthropology,</w:t>
      </w:r>
      <w:r w:rsidDel="00000000" w:rsidR="00000000" w:rsidRPr="00000000">
        <w:rPr>
          <w:rFonts w:ascii="Calibri" w:cs="Calibri" w:eastAsia="Calibri" w:hAnsi="Calibri"/>
          <w:sz w:val="20"/>
          <w:szCs w:val="20"/>
          <w:rtl w:val="0"/>
        </w:rPr>
        <w:t xml:space="preserve"> 6.1 (1950), 79-99 (p. 80) &lt;</w:t>
      </w:r>
      <w:hyperlink r:id="rId9">
        <w:r w:rsidDel="00000000" w:rsidR="00000000" w:rsidRPr="00000000">
          <w:rPr>
            <w:rFonts w:ascii="Calibri" w:cs="Calibri" w:eastAsia="Calibri" w:hAnsi="Calibri"/>
            <w:color w:val="1155cc"/>
            <w:sz w:val="20"/>
            <w:szCs w:val="20"/>
            <w:u w:val="single"/>
            <w:rtl w:val="0"/>
          </w:rPr>
          <w:t xml:space="preserve">http://www.jstor.org/stable/3628693</w:t>
        </w:r>
      </w:hyperlink>
      <w:r w:rsidDel="00000000" w:rsidR="00000000" w:rsidRPr="00000000">
        <w:rPr>
          <w:rFonts w:ascii="Calibri" w:cs="Calibri" w:eastAsia="Calibri" w:hAnsi="Calibri"/>
          <w:sz w:val="20"/>
          <w:szCs w:val="20"/>
          <w:rtl w:val="0"/>
        </w:rPr>
        <w:t xml:space="preserve">&gt; [accessed 2 May, 2023].</w:t>
      </w:r>
    </w:p>
  </w:footnote>
  <w:footnote w:id="22">
    <w:p w:rsidR="00000000" w:rsidDel="00000000" w:rsidP="00000000" w:rsidRDefault="00000000" w:rsidRPr="00000000" w14:paraId="000000B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Ballard, ‘Calendric Terms’, p. 79-80.</w:t>
      </w:r>
    </w:p>
  </w:footnote>
  <w:footnote w:id="23">
    <w:p w:rsidR="00000000" w:rsidDel="00000000" w:rsidP="00000000" w:rsidRDefault="00000000" w:rsidRPr="00000000" w14:paraId="000000C0">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Ballard, ‘Calendric Terms’, p. 86.</w:t>
      </w:r>
    </w:p>
  </w:footnote>
  <w:footnote w:id="24">
    <w:p w:rsidR="00000000" w:rsidDel="00000000" w:rsidP="00000000" w:rsidRDefault="00000000" w:rsidRPr="00000000" w14:paraId="000000C1">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Ballard, ‘Calendric Terms’, p. 96.</w:t>
      </w:r>
    </w:p>
  </w:footnote>
  <w:footnote w:id="25">
    <w:p w:rsidR="00000000" w:rsidDel="00000000" w:rsidP="00000000" w:rsidRDefault="00000000" w:rsidRPr="00000000" w14:paraId="000000C2">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Ballard, ‘Calendric Terms’, p. 84.</w:t>
      </w:r>
    </w:p>
  </w:footnote>
  <w:footnote w:id="27">
    <w:p w:rsidR="00000000" w:rsidDel="00000000" w:rsidP="00000000" w:rsidRDefault="00000000" w:rsidRPr="00000000" w14:paraId="000000C3">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Ballard, ‘Calendric Terms’, p. 96 and Smith, </w:t>
      </w:r>
      <w:r w:rsidDel="00000000" w:rsidR="00000000" w:rsidRPr="00000000">
        <w:rPr>
          <w:rFonts w:ascii="Calibri" w:cs="Calibri" w:eastAsia="Calibri" w:hAnsi="Calibri"/>
          <w:i w:val="1"/>
          <w:sz w:val="20"/>
          <w:szCs w:val="20"/>
          <w:rtl w:val="0"/>
        </w:rPr>
        <w:t xml:space="preserve">The Puyallup-Nisqually</w:t>
      </w:r>
      <w:r w:rsidDel="00000000" w:rsidR="00000000" w:rsidRPr="00000000">
        <w:rPr>
          <w:rFonts w:ascii="Calibri" w:cs="Calibri" w:eastAsia="Calibri" w:hAnsi="Calibri"/>
          <w:sz w:val="20"/>
          <w:szCs w:val="20"/>
          <w:rtl w:val="0"/>
        </w:rPr>
        <w:t xml:space="preserve">, p. 135.</w:t>
      </w:r>
    </w:p>
  </w:footnote>
  <w:footnote w:id="28">
    <w:p w:rsidR="00000000" w:rsidDel="00000000" w:rsidP="00000000" w:rsidRDefault="00000000" w:rsidRPr="00000000" w14:paraId="000000C4">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Ballard, ‘Calendric Terms’, p. 92.</w:t>
      </w:r>
    </w:p>
  </w:footnote>
  <w:footnote w:id="31">
    <w:p w:rsidR="00000000" w:rsidDel="00000000" w:rsidP="00000000" w:rsidRDefault="00000000" w:rsidRPr="00000000" w14:paraId="000000C5">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Rob Tucker, ‘Mystery of the Skystone’, </w:t>
      </w:r>
      <w:r w:rsidDel="00000000" w:rsidR="00000000" w:rsidRPr="00000000">
        <w:rPr>
          <w:rFonts w:ascii="Calibri" w:cs="Calibri" w:eastAsia="Calibri" w:hAnsi="Calibri"/>
          <w:i w:val="1"/>
          <w:sz w:val="20"/>
          <w:szCs w:val="20"/>
          <w:rtl w:val="0"/>
        </w:rPr>
        <w:t xml:space="preserve">TribNet, </w:t>
      </w:r>
      <w:r w:rsidDel="00000000" w:rsidR="00000000" w:rsidRPr="00000000">
        <w:rPr>
          <w:rFonts w:ascii="Calibri" w:cs="Calibri" w:eastAsia="Calibri" w:hAnsi="Calibri"/>
          <w:sz w:val="20"/>
          <w:szCs w:val="20"/>
          <w:rtl w:val="0"/>
        </w:rPr>
        <w:t xml:space="preserve">17 April, 2000. &lt;</w:t>
      </w:r>
      <w:hyperlink r:id="rId10">
        <w:r w:rsidDel="00000000" w:rsidR="00000000" w:rsidRPr="00000000">
          <w:rPr>
            <w:rFonts w:ascii="Calibri" w:cs="Calibri" w:eastAsia="Calibri" w:hAnsi="Calibri"/>
            <w:color w:val="1155cc"/>
            <w:sz w:val="20"/>
            <w:szCs w:val="20"/>
            <w:u w:val="single"/>
            <w:rtl w:val="0"/>
          </w:rPr>
          <w:t xml:space="preserve">https://listserv.linguistlist.org/pipermail/chinook/2000-April/002096.html</w:t>
        </w:r>
      </w:hyperlink>
      <w:r w:rsidDel="00000000" w:rsidR="00000000" w:rsidRPr="00000000">
        <w:rPr>
          <w:rFonts w:ascii="Calibri" w:cs="Calibri" w:eastAsia="Calibri" w:hAnsi="Calibri"/>
          <w:sz w:val="20"/>
          <w:szCs w:val="20"/>
          <w:rtl w:val="0"/>
        </w:rPr>
        <w:t xml:space="preserve">&gt; [accessed 2 May, 2023].</w:t>
      </w:r>
    </w:p>
  </w:footnote>
  <w:footnote w:id="33">
    <w:p w:rsidR="00000000" w:rsidDel="00000000" w:rsidP="00000000" w:rsidRDefault="00000000" w:rsidRPr="00000000" w14:paraId="000000C6">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Smith, </w:t>
      </w:r>
      <w:r w:rsidDel="00000000" w:rsidR="00000000" w:rsidRPr="00000000">
        <w:rPr>
          <w:rFonts w:ascii="Calibri" w:cs="Calibri" w:eastAsia="Calibri" w:hAnsi="Calibri"/>
          <w:i w:val="1"/>
          <w:sz w:val="20"/>
          <w:szCs w:val="20"/>
          <w:rtl w:val="0"/>
        </w:rPr>
        <w:t xml:space="preserve">The Puyallup-Nisqually</w:t>
      </w:r>
      <w:r w:rsidDel="00000000" w:rsidR="00000000" w:rsidRPr="00000000">
        <w:rPr>
          <w:rFonts w:ascii="Calibri" w:cs="Calibri" w:eastAsia="Calibri" w:hAnsi="Calibri"/>
          <w:sz w:val="20"/>
          <w:szCs w:val="20"/>
          <w:rtl w:val="0"/>
        </w:rPr>
        <w:t xml:space="preserve">, p. 134.</w:t>
      </w:r>
    </w:p>
  </w:footnote>
  <w:footnote w:id="34">
    <w:p w:rsidR="00000000" w:rsidDel="00000000" w:rsidP="00000000" w:rsidRDefault="00000000" w:rsidRPr="00000000" w14:paraId="000000C7">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Smith, </w:t>
      </w:r>
      <w:r w:rsidDel="00000000" w:rsidR="00000000" w:rsidRPr="00000000">
        <w:rPr>
          <w:rFonts w:ascii="Calibri" w:cs="Calibri" w:eastAsia="Calibri" w:hAnsi="Calibri"/>
          <w:i w:val="1"/>
          <w:sz w:val="20"/>
          <w:szCs w:val="20"/>
          <w:rtl w:val="0"/>
        </w:rPr>
        <w:t xml:space="preserve">The Puyallup-Nisqually</w:t>
      </w:r>
      <w:r w:rsidDel="00000000" w:rsidR="00000000" w:rsidRPr="00000000">
        <w:rPr>
          <w:rFonts w:ascii="Calibri" w:cs="Calibri" w:eastAsia="Calibri" w:hAnsi="Calibri"/>
          <w:sz w:val="20"/>
          <w:szCs w:val="20"/>
          <w:rtl w:val="0"/>
        </w:rPr>
        <w:t xml:space="preserve">, p. 134.</w:t>
      </w:r>
    </w:p>
  </w:footnote>
  <w:footnote w:id="35">
    <w:p w:rsidR="00000000" w:rsidDel="00000000" w:rsidP="00000000" w:rsidRDefault="00000000" w:rsidRPr="00000000" w14:paraId="000000C8">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Ballard, </w:t>
      </w:r>
      <w:r w:rsidDel="00000000" w:rsidR="00000000" w:rsidRPr="00000000">
        <w:rPr>
          <w:rFonts w:ascii="Calibri" w:cs="Calibri" w:eastAsia="Calibri" w:hAnsi="Calibri"/>
          <w:i w:val="1"/>
          <w:sz w:val="20"/>
          <w:szCs w:val="20"/>
          <w:rtl w:val="0"/>
        </w:rPr>
        <w:t xml:space="preserve">Mythology</w:t>
      </w:r>
      <w:r w:rsidDel="00000000" w:rsidR="00000000" w:rsidRPr="00000000">
        <w:rPr>
          <w:rFonts w:ascii="Calibri" w:cs="Calibri" w:eastAsia="Calibri" w:hAnsi="Calibri"/>
          <w:sz w:val="20"/>
          <w:szCs w:val="20"/>
          <w:rtl w:val="0"/>
        </w:rPr>
        <w:t xml:space="preserve">, p. 69-70.</w:t>
      </w:r>
    </w:p>
  </w:footnote>
  <w:footnote w:id="37">
    <w:p w:rsidR="00000000" w:rsidDel="00000000" w:rsidP="00000000" w:rsidRDefault="00000000" w:rsidRPr="00000000" w14:paraId="000000C9">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Ella E. Clark, </w:t>
      </w:r>
      <w:r w:rsidDel="00000000" w:rsidR="00000000" w:rsidRPr="00000000">
        <w:rPr>
          <w:rFonts w:ascii="Calibri" w:cs="Calibri" w:eastAsia="Calibri" w:hAnsi="Calibri"/>
          <w:i w:val="1"/>
          <w:sz w:val="20"/>
          <w:szCs w:val="20"/>
          <w:rtl w:val="0"/>
        </w:rPr>
        <w:t xml:space="preserve">Indian Legends of the Pacific Northwest, </w:t>
      </w:r>
      <w:r w:rsidDel="00000000" w:rsidR="00000000" w:rsidRPr="00000000">
        <w:rPr>
          <w:rFonts w:ascii="Calibri" w:cs="Calibri" w:eastAsia="Calibri" w:hAnsi="Calibri"/>
          <w:sz w:val="20"/>
          <w:szCs w:val="20"/>
          <w:rtl w:val="0"/>
        </w:rPr>
        <w:t xml:space="preserve">2nd paperback printing. (Berkely and Los Angeles: University of California Press, 2003) pp. 26-38.</w:t>
      </w:r>
    </w:p>
  </w:footnote>
  <w:footnote w:id="38">
    <w:p w:rsidR="00000000" w:rsidDel="00000000" w:rsidP="00000000" w:rsidRDefault="00000000" w:rsidRPr="00000000" w14:paraId="000000CA">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Tucker, ‘Mystery of the Skystone’, 2000</w:t>
      </w:r>
    </w:p>
  </w:footnote>
  <w:footnote w:id="15">
    <w:p w:rsidR="00000000" w:rsidDel="00000000" w:rsidP="00000000" w:rsidRDefault="00000000" w:rsidRPr="00000000" w14:paraId="000000CB">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NOAA National Centers for Environmental Information, </w:t>
      </w:r>
      <w:r w:rsidDel="00000000" w:rsidR="00000000" w:rsidRPr="00000000">
        <w:rPr>
          <w:rFonts w:ascii="Calibri" w:cs="Calibri" w:eastAsia="Calibri" w:hAnsi="Calibri"/>
          <w:i w:val="1"/>
          <w:sz w:val="20"/>
          <w:szCs w:val="20"/>
          <w:rtl w:val="0"/>
        </w:rPr>
        <w:t xml:space="preserve">Magnetic Field Calculators </w:t>
      </w:r>
      <w:r w:rsidDel="00000000" w:rsidR="00000000" w:rsidRPr="00000000">
        <w:rPr>
          <w:rFonts w:ascii="Calibri" w:cs="Calibri" w:eastAsia="Calibri" w:hAnsi="Calibri"/>
          <w:sz w:val="20"/>
          <w:szCs w:val="20"/>
          <w:rtl w:val="0"/>
        </w:rPr>
        <w:t xml:space="preserve">(N/A) &lt;</w:t>
      </w:r>
      <w:hyperlink r:id="rId11">
        <w:r w:rsidDel="00000000" w:rsidR="00000000" w:rsidRPr="00000000">
          <w:rPr>
            <w:rFonts w:ascii="Calibri" w:cs="Calibri" w:eastAsia="Calibri" w:hAnsi="Calibri"/>
            <w:color w:val="1155cc"/>
            <w:sz w:val="20"/>
            <w:szCs w:val="20"/>
            <w:u w:val="single"/>
            <w:rtl w:val="0"/>
          </w:rPr>
          <w:t xml:space="preserve">https://ngdc.noaa.gov/geomag/calculators/magcalc.shtml#declination</w:t>
        </w:r>
      </w:hyperlink>
      <w:r w:rsidDel="00000000" w:rsidR="00000000" w:rsidRPr="00000000">
        <w:rPr>
          <w:rFonts w:ascii="Calibri" w:cs="Calibri" w:eastAsia="Calibri" w:hAnsi="Calibri"/>
          <w:sz w:val="20"/>
          <w:szCs w:val="20"/>
          <w:rtl w:val="0"/>
        </w:rPr>
        <w:t xml:space="preserve">&gt; [accessed 2 May, 2023].</w:t>
      </w:r>
    </w:p>
  </w:footnote>
  <w:footnote w:id="18">
    <w:p w:rsidR="00000000" w:rsidDel="00000000" w:rsidP="00000000" w:rsidRDefault="00000000" w:rsidRPr="00000000" w14:paraId="000000CC">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AP, ‘SKYSTONE’, 2000</w:t>
      </w:r>
    </w:p>
  </w:footnote>
  <w:footnote w:id="20">
    <w:p w:rsidR="00000000" w:rsidDel="00000000" w:rsidP="00000000" w:rsidRDefault="00000000" w:rsidRPr="00000000" w14:paraId="000000CD">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Smith, ‘The Coast Salish’, pp. 203-205.</w:t>
      </w:r>
    </w:p>
  </w:footnote>
  <w:footnote w:id="21">
    <w:p w:rsidR="00000000" w:rsidDel="00000000" w:rsidP="00000000" w:rsidRDefault="00000000" w:rsidRPr="00000000" w14:paraId="000000CE">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Marian W. Smith, </w:t>
      </w:r>
      <w:r w:rsidDel="00000000" w:rsidR="00000000" w:rsidRPr="00000000">
        <w:rPr>
          <w:rFonts w:ascii="Calibri" w:cs="Calibri" w:eastAsia="Calibri" w:hAnsi="Calibri"/>
          <w:i w:val="1"/>
          <w:sz w:val="20"/>
          <w:szCs w:val="20"/>
          <w:rtl w:val="0"/>
        </w:rPr>
        <w:t xml:space="preserve">The Puyallup-Nisqually </w:t>
      </w:r>
      <w:r w:rsidDel="00000000" w:rsidR="00000000" w:rsidRPr="00000000">
        <w:rPr>
          <w:rFonts w:ascii="Calibri" w:cs="Calibri" w:eastAsia="Calibri" w:hAnsi="Calibri"/>
          <w:sz w:val="20"/>
          <w:szCs w:val="20"/>
          <w:rtl w:val="0"/>
        </w:rPr>
        <w:t xml:space="preserve">(New York: Columbia University Press, 1940), p. 133.</w:t>
      </w:r>
    </w:p>
  </w:footnote>
  <w:footnote w:id="26">
    <w:p w:rsidR="00000000" w:rsidDel="00000000" w:rsidP="00000000" w:rsidRDefault="00000000" w:rsidRPr="00000000" w14:paraId="000000C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AP, ‘SKYSTONE’, 2000.</w:t>
      </w:r>
    </w:p>
  </w:footnote>
  <w:footnote w:id="29">
    <w:p w:rsidR="00000000" w:rsidDel="00000000" w:rsidP="00000000" w:rsidRDefault="00000000" w:rsidRPr="00000000" w14:paraId="000000D0">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Arthur C. Ballard, ‘Moon the Transformer’ in </w:t>
      </w:r>
      <w:r w:rsidDel="00000000" w:rsidR="00000000" w:rsidRPr="00000000">
        <w:rPr>
          <w:rFonts w:ascii="Calibri" w:cs="Calibri" w:eastAsia="Calibri" w:hAnsi="Calibri"/>
          <w:i w:val="1"/>
          <w:sz w:val="20"/>
          <w:szCs w:val="20"/>
          <w:rtl w:val="0"/>
        </w:rPr>
        <w:t xml:space="preserve">Mythology of Southern Puget Sound</w:t>
      </w:r>
      <w:r w:rsidDel="00000000" w:rsidR="00000000" w:rsidRPr="00000000">
        <w:rPr>
          <w:rFonts w:ascii="Calibri" w:cs="Calibri" w:eastAsia="Calibri" w:hAnsi="Calibri"/>
          <w:sz w:val="20"/>
          <w:szCs w:val="20"/>
          <w:rtl w:val="0"/>
        </w:rPr>
        <w:t xml:space="preserve">, 1999 Reprint (North Bend: Snoqualmie Valley Historical Museum, 1999), pp. 69-80</w:t>
      </w:r>
    </w:p>
  </w:footnote>
  <w:footnote w:id="30">
    <w:p w:rsidR="00000000" w:rsidDel="00000000" w:rsidP="00000000" w:rsidRDefault="00000000" w:rsidRPr="00000000" w14:paraId="000000D1">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Smith, </w:t>
      </w:r>
      <w:r w:rsidDel="00000000" w:rsidR="00000000" w:rsidRPr="00000000">
        <w:rPr>
          <w:rFonts w:ascii="Calibri" w:cs="Calibri" w:eastAsia="Calibri" w:hAnsi="Calibri"/>
          <w:i w:val="1"/>
          <w:sz w:val="20"/>
          <w:szCs w:val="20"/>
          <w:rtl w:val="0"/>
        </w:rPr>
        <w:t xml:space="preserve">The Puyallup-Nisqually</w:t>
      </w:r>
      <w:r w:rsidDel="00000000" w:rsidR="00000000" w:rsidRPr="00000000">
        <w:rPr>
          <w:rFonts w:ascii="Calibri" w:cs="Calibri" w:eastAsia="Calibri" w:hAnsi="Calibri"/>
          <w:sz w:val="20"/>
          <w:szCs w:val="20"/>
          <w:rtl w:val="0"/>
        </w:rPr>
        <w:t xml:space="preserve">, p. 133.</w:t>
      </w:r>
    </w:p>
  </w:footnote>
  <w:footnote w:id="32">
    <w:p w:rsidR="00000000" w:rsidDel="00000000" w:rsidP="00000000" w:rsidRDefault="00000000" w:rsidRPr="00000000" w14:paraId="000000D2">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European Space Agency, </w:t>
      </w:r>
      <w:r w:rsidDel="00000000" w:rsidR="00000000" w:rsidRPr="00000000">
        <w:rPr>
          <w:rFonts w:ascii="Calibri" w:cs="Calibri" w:eastAsia="Calibri" w:hAnsi="Calibri"/>
          <w:i w:val="1"/>
          <w:sz w:val="20"/>
          <w:szCs w:val="20"/>
          <w:rtl w:val="0"/>
        </w:rPr>
        <w:t xml:space="preserve">The Brightest Stars in the Hipparcos Catalogue</w:t>
      </w:r>
      <w:r w:rsidDel="00000000" w:rsidR="00000000" w:rsidRPr="00000000">
        <w:rPr>
          <w:rFonts w:ascii="Calibri" w:cs="Calibri" w:eastAsia="Calibri" w:hAnsi="Calibri"/>
          <w:sz w:val="20"/>
          <w:szCs w:val="20"/>
          <w:rtl w:val="0"/>
        </w:rPr>
        <w:t xml:space="preserve"> (2023) &lt;</w:t>
      </w:r>
      <w:hyperlink r:id="rId12">
        <w:r w:rsidDel="00000000" w:rsidR="00000000" w:rsidRPr="00000000">
          <w:rPr>
            <w:rFonts w:ascii="Calibri" w:cs="Calibri" w:eastAsia="Calibri" w:hAnsi="Calibri"/>
            <w:color w:val="1155cc"/>
            <w:sz w:val="20"/>
            <w:szCs w:val="20"/>
            <w:u w:val="single"/>
            <w:rtl w:val="0"/>
          </w:rPr>
          <w:t xml:space="preserve">https://www.cosmos.esa.int/web/hipparcos/brightest</w:t>
        </w:r>
      </w:hyperlink>
      <w:r w:rsidDel="00000000" w:rsidR="00000000" w:rsidRPr="00000000">
        <w:rPr>
          <w:rFonts w:ascii="Calibri" w:cs="Calibri" w:eastAsia="Calibri" w:hAnsi="Calibri"/>
          <w:sz w:val="20"/>
          <w:szCs w:val="20"/>
          <w:rtl w:val="0"/>
        </w:rPr>
        <w:t xml:space="preserve">&gt; [accessed 2 May, 2023].</w:t>
      </w:r>
    </w:p>
  </w:footnote>
  <w:footnote w:id="36">
    <w:p w:rsidR="00000000" w:rsidDel="00000000" w:rsidP="00000000" w:rsidRDefault="00000000" w:rsidRPr="00000000" w14:paraId="000000D3">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Tucker, ‘Mystery of the Skystone’, 2000.</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C">
    <w:pPr>
      <w:jc w:val="right"/>
      <w:rPr>
        <w:rFonts w:ascii="Calibri" w:cs="Calibri" w:eastAsia="Calibri" w:hAnsi="Calibri"/>
      </w:rPr>
    </w:pPr>
    <w:r w:rsidDel="00000000" w:rsidR="00000000" w:rsidRPr="00000000">
      <w:rPr>
        <w:rFonts w:ascii="Calibri" w:cs="Calibri" w:eastAsia="Calibri" w:hAnsi="Calibri"/>
        <w:rtl w:val="0"/>
      </w:rPr>
      <w:t xml:space="preserve">Copeland </w:t>
    </w:r>
    <w:r w:rsidDel="00000000" w:rsidR="00000000" w:rsidRPr="00000000">
      <w:rPr>
        <w:rFonts w:ascii="Calibri" w:cs="Calibri" w:eastAsia="Calibri" w:hAnsi="Calibri"/>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9.png"/><Relationship Id="rId22" Type="http://schemas.openxmlformats.org/officeDocument/2006/relationships/image" Target="media/image6.png"/><Relationship Id="rId21" Type="http://schemas.openxmlformats.org/officeDocument/2006/relationships/image" Target="media/image2.png"/><Relationship Id="rId24" Type="http://schemas.openxmlformats.org/officeDocument/2006/relationships/hyperlink" Target="http://www.jstor.org/stable/3628693" TargetMode="External"/><Relationship Id="rId23" Type="http://schemas.openxmlformats.org/officeDocument/2006/relationships/hyperlink" Target="https://products.kitsapsun.com/archive/2000/04-18/0037_skystone__archaeologists_find_mys.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8.png"/><Relationship Id="rId26" Type="http://schemas.openxmlformats.org/officeDocument/2006/relationships/hyperlink" Target="https://cdnsm5-hosted.civiclive.com/UserFiles/Servers/Server_15292413/File/Visitors/Learn/HistoricalMarker-ConnellsPrairie.pdf" TargetMode="External"/><Relationship Id="rId25" Type="http://schemas.openxmlformats.org/officeDocument/2006/relationships/hyperlink" Target="https://www.cosmos.esa.int/web/hipparcos/brightest" TargetMode="External"/><Relationship Id="rId28" Type="http://schemas.openxmlformats.org/officeDocument/2006/relationships/hyperlink" Target="https://www.farmersalmanac.com/top-10-cloudiest-u-s-states-22480" TargetMode="External"/><Relationship Id="rId27" Type="http://schemas.openxmlformats.org/officeDocument/2006/relationships/hyperlink" Target="https://www.heywhatsthat.com/?view=NG86USLX" TargetMode="External"/><Relationship Id="rId5" Type="http://schemas.openxmlformats.org/officeDocument/2006/relationships/numbering" Target="numbering.xml"/><Relationship Id="rId6" Type="http://schemas.openxmlformats.org/officeDocument/2006/relationships/styles" Target="styles.xml"/><Relationship Id="rId29" Type="http://schemas.openxmlformats.org/officeDocument/2006/relationships/hyperlink" Target="https://ngdc.noaa.gov/geomag/calculators/magcalc.shtml#declination" TargetMode="External"/><Relationship Id="rId7" Type="http://schemas.openxmlformats.org/officeDocument/2006/relationships/image" Target="media/image1.png"/><Relationship Id="rId8" Type="http://schemas.openxmlformats.org/officeDocument/2006/relationships/image" Target="media/image14.jpg"/><Relationship Id="rId31" Type="http://schemas.openxmlformats.org/officeDocument/2006/relationships/hyperlink" Target="http://www.jstor.org/stable/24631631" TargetMode="External"/><Relationship Id="rId30" Type="http://schemas.openxmlformats.org/officeDocument/2006/relationships/hyperlink" Target="https://www.nachestrail.org/" TargetMode="External"/><Relationship Id="rId11" Type="http://schemas.openxmlformats.org/officeDocument/2006/relationships/image" Target="media/image16.jpg"/><Relationship Id="rId33" Type="http://schemas.openxmlformats.org/officeDocument/2006/relationships/hyperlink" Target="http://www.jstor.org/stable/662952" TargetMode="External"/><Relationship Id="rId10" Type="http://schemas.openxmlformats.org/officeDocument/2006/relationships/image" Target="media/image11.png"/><Relationship Id="rId32" Type="http://schemas.openxmlformats.org/officeDocument/2006/relationships/hyperlink" Target="https://docs.google.com/spreadsheets/d/1fL48hlpnETTlCxWbzs85XylmovRiG0pb/edit#gid=784851968" TargetMode="External"/><Relationship Id="rId13" Type="http://schemas.openxmlformats.org/officeDocument/2006/relationships/image" Target="media/image17.png"/><Relationship Id="rId35" Type="http://schemas.openxmlformats.org/officeDocument/2006/relationships/header" Target="header1.xml"/><Relationship Id="rId12" Type="http://schemas.openxmlformats.org/officeDocument/2006/relationships/image" Target="media/image5.png"/><Relationship Id="rId34" Type="http://schemas.openxmlformats.org/officeDocument/2006/relationships/hyperlink" Target="https://listserv.linguistlist.org/pipermail/chinook/2000-April/002096.html" TargetMode="External"/><Relationship Id="rId15" Type="http://schemas.openxmlformats.org/officeDocument/2006/relationships/image" Target="media/image3.png"/><Relationship Id="rId14" Type="http://schemas.openxmlformats.org/officeDocument/2006/relationships/image" Target="media/image10.png"/><Relationship Id="rId17" Type="http://schemas.openxmlformats.org/officeDocument/2006/relationships/image" Target="media/image12.jpg"/><Relationship Id="rId16" Type="http://schemas.openxmlformats.org/officeDocument/2006/relationships/image" Target="media/image13.jpg"/><Relationship Id="rId19" Type="http://schemas.openxmlformats.org/officeDocument/2006/relationships/image" Target="media/image7.png"/><Relationship Id="rId18" Type="http://schemas.openxmlformats.org/officeDocument/2006/relationships/image" Target="media/image4.png"/></Relationships>
</file>

<file path=word/_rels/footnotes.xml.rels><?xml version="1.0" encoding="UTF-8" standalone="yes"?><Relationships xmlns="http://schemas.openxmlformats.org/package/2006/relationships"><Relationship Id="rId1" Type="http://schemas.openxmlformats.org/officeDocument/2006/relationships/hyperlink" Target="https://www.farmersalmanac.com/top-10-cloudiest-u-s-states-22480" TargetMode="External"/><Relationship Id="rId2" Type="http://schemas.openxmlformats.org/officeDocument/2006/relationships/hyperlink" Target="https://products.kitsapsun.com/archive/2000/04-18/0037_skystone__archaeologists_find_mys.html" TargetMode="External"/><Relationship Id="rId3" Type="http://schemas.openxmlformats.org/officeDocument/2006/relationships/hyperlink" Target="https://www.nachestrail.org/" TargetMode="External"/><Relationship Id="rId4" Type="http://schemas.openxmlformats.org/officeDocument/2006/relationships/hyperlink" Target="http://www.jstor.org/stable/662952" TargetMode="External"/><Relationship Id="rId11" Type="http://schemas.openxmlformats.org/officeDocument/2006/relationships/hyperlink" Target="https://ngdc.noaa.gov/geomag/calculators/magcalc.shtml#declination" TargetMode="External"/><Relationship Id="rId10" Type="http://schemas.openxmlformats.org/officeDocument/2006/relationships/hyperlink" Target="https://listserv.linguistlist.org/pipermail/chinook/2000-April/002096.html" TargetMode="External"/><Relationship Id="rId12" Type="http://schemas.openxmlformats.org/officeDocument/2006/relationships/hyperlink" Target="https://www.cosmos.esa.int/web/hipparcos/brightest" TargetMode="External"/><Relationship Id="rId9" Type="http://schemas.openxmlformats.org/officeDocument/2006/relationships/hyperlink" Target="http://www.jstor.org/stable/3628693" TargetMode="External"/><Relationship Id="rId5" Type="http://schemas.openxmlformats.org/officeDocument/2006/relationships/hyperlink" Target="https://cdnsm5-hosted.civiclive.com/UserFiles/Servers/Server_15292413/File/Visitors/Learn/HistoricalMarker-ConnellsPrairie.pdf" TargetMode="External"/><Relationship Id="rId6" Type="http://schemas.openxmlformats.org/officeDocument/2006/relationships/hyperlink" Target="http://www.jstor.org/stable/24631631" TargetMode="External"/><Relationship Id="rId7" Type="http://schemas.openxmlformats.org/officeDocument/2006/relationships/hyperlink" Target="https://www.heywhatsthat.com/?view=NG86USLX" TargetMode="External"/><Relationship Id="rId8" Type="http://schemas.openxmlformats.org/officeDocument/2006/relationships/hyperlink" Target="https://docs.google.com/spreadsheets/d/1fL48hlpnETTlCxWbzs85XylmovRiG0pb/edit#gid=7848519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