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C04F25" w14:textId="6493621D" w:rsidR="001B10F4" w:rsidRPr="00627FEF" w:rsidRDefault="00627FEF" w:rsidP="00627FEF">
      <w:pPr>
        <w:pStyle w:val="Heading1"/>
        <w:spacing w:before="0"/>
        <w:rPr>
          <w:rFonts w:ascii="Segoe UI" w:hAnsi="Segoe UI" w:cs="Segoe UI"/>
          <w:color w:val="FFFFFF"/>
          <w:sz w:val="48"/>
        </w:rPr>
      </w:pPr>
      <w:r>
        <w:rPr>
          <w:rFonts w:ascii="Segoe UI" w:hAnsi="Segoe UI" w:cs="Segoe UI"/>
          <w:color w:val="FFFFFF"/>
        </w:rPr>
        <w:t xml:space="preserve">Man                         </w:t>
      </w:r>
      <w:r>
        <w:rPr>
          <w:rFonts w:eastAsiaTheme="minorHAnsi"/>
          <w:b w:val="0"/>
          <w:bCs w:val="0"/>
          <w:noProof/>
          <w:color w:val="auto"/>
          <w:kern w:val="2"/>
          <w:sz w:val="24"/>
          <w:szCs w:val="24"/>
          <w14:ligatures w14:val="standardContextual"/>
        </w:rPr>
        <w:drawing>
          <wp:inline distT="0" distB="0" distL="0" distR="0" wp14:anchorId="21531FF7" wp14:editId="5E8B59E5">
            <wp:extent cx="3175635" cy="2528701"/>
            <wp:effectExtent l="0" t="0" r="5715"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jVniSJ5IkV-FksPrdPDfrbSWRyqzd6lyw6u7mJZeI_TAX0WQVmyIHVciPQqHmGgvhoDaNvMaiothvOPkVgUDSHeqnCTba5y0kuSPWsZayACxl17raB1Y_VNHsJcNd3SOqCWJr91NVX9s9yo7u5ZgKoap3pUew41ejSKTbN79fvIzCXW7blObZMlUdP9QqcIN.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16478" cy="2640852"/>
                    </a:xfrm>
                    <a:prstGeom prst="rect">
                      <a:avLst/>
                    </a:prstGeom>
                  </pic:spPr>
                </pic:pic>
              </a:graphicData>
            </a:graphic>
          </wp:inline>
        </w:drawing>
      </w:r>
    </w:p>
    <w:p w14:paraId="42A913B6" w14:textId="4C7A38CA" w:rsidR="001B10F4" w:rsidRDefault="00627FEF" w:rsidP="001B10F4">
      <w:pPr>
        <w:rPr>
          <w:b/>
          <w:sz w:val="32"/>
          <w:szCs w:val="32"/>
        </w:rPr>
      </w:pPr>
      <w:r w:rsidRPr="00627FEF">
        <w:rPr>
          <w:b/>
          <w:sz w:val="36"/>
          <w:szCs w:val="36"/>
        </w:rPr>
        <w:t>Managing Marketing Change</w:t>
      </w:r>
      <w:r w:rsidRPr="00627FEF">
        <w:rPr>
          <w:b/>
          <w:sz w:val="32"/>
          <w:szCs w:val="32"/>
        </w:rPr>
        <w:t>(BMMB7026 SWAN)</w:t>
      </w:r>
    </w:p>
    <w:p w14:paraId="07E18610" w14:textId="77777777" w:rsidR="00627FEF" w:rsidRPr="00627FEF" w:rsidRDefault="00627FEF" w:rsidP="001B10F4">
      <w:pPr>
        <w:rPr>
          <w:b/>
          <w:sz w:val="32"/>
          <w:szCs w:val="32"/>
        </w:rPr>
      </w:pPr>
    </w:p>
    <w:p w14:paraId="744F1DCB" w14:textId="0F059626" w:rsidR="00EB3BEB" w:rsidRPr="00EB3BEB" w:rsidRDefault="00627FEF" w:rsidP="001B10F4">
      <w:pPr>
        <w:rPr>
          <w:sz w:val="32"/>
          <w:szCs w:val="32"/>
        </w:rPr>
      </w:pPr>
      <w:r w:rsidRPr="00627FEF">
        <w:rPr>
          <w:sz w:val="32"/>
          <w:szCs w:val="32"/>
        </w:rPr>
        <w:t>Assignment Report</w:t>
      </w:r>
      <w:r w:rsidR="00EB3BEB">
        <w:rPr>
          <w:sz w:val="32"/>
          <w:szCs w:val="32"/>
        </w:rPr>
        <w:t>:</w:t>
      </w:r>
      <w:r w:rsidR="00EB3BEB" w:rsidRPr="00EB3BEB">
        <w:rPr>
          <w:b/>
          <w:sz w:val="32"/>
          <w:szCs w:val="32"/>
        </w:rPr>
        <w:t>Marketing Strategy Analysis of YouTube</w:t>
      </w:r>
    </w:p>
    <w:p w14:paraId="589BD8A3" w14:textId="51DCBD6C" w:rsidR="001B10F4" w:rsidRPr="00627FEF" w:rsidRDefault="00627FEF" w:rsidP="001B10F4">
      <w:pPr>
        <w:rPr>
          <w:b/>
          <w:sz w:val="32"/>
          <w:szCs w:val="32"/>
        </w:rPr>
      </w:pPr>
      <w:r w:rsidRPr="00627FEF">
        <w:rPr>
          <w:sz w:val="32"/>
          <w:szCs w:val="32"/>
        </w:rPr>
        <w:t>Module Code:</w:t>
      </w:r>
      <w:r>
        <w:rPr>
          <w:b/>
          <w:sz w:val="32"/>
          <w:szCs w:val="32"/>
        </w:rPr>
        <w:t>BMMB7026 SWAN</w:t>
      </w:r>
    </w:p>
    <w:p w14:paraId="4A4E5E5E" w14:textId="6989082E" w:rsidR="001B10F4" w:rsidRPr="00627FEF" w:rsidRDefault="001B10F4" w:rsidP="001B10F4">
      <w:pPr>
        <w:rPr>
          <w:b/>
          <w:sz w:val="32"/>
          <w:szCs w:val="32"/>
        </w:rPr>
      </w:pPr>
      <w:r w:rsidRPr="00627FEF">
        <w:rPr>
          <w:sz w:val="32"/>
          <w:szCs w:val="32"/>
        </w:rPr>
        <w:t>Course</w:t>
      </w:r>
      <w:r w:rsidRPr="00627FEF">
        <w:rPr>
          <w:b/>
          <w:sz w:val="32"/>
          <w:szCs w:val="32"/>
        </w:rPr>
        <w:t>:MBA(Masters of Business Administration)</w:t>
      </w:r>
    </w:p>
    <w:p w14:paraId="3B871DEE" w14:textId="77777777" w:rsidR="001B10F4" w:rsidRPr="00627FEF" w:rsidRDefault="001B10F4" w:rsidP="001B10F4">
      <w:pPr>
        <w:rPr>
          <w:b/>
          <w:sz w:val="32"/>
          <w:szCs w:val="32"/>
        </w:rPr>
      </w:pPr>
      <w:r w:rsidRPr="00627FEF">
        <w:rPr>
          <w:sz w:val="32"/>
          <w:szCs w:val="32"/>
        </w:rPr>
        <w:t>Student Name:</w:t>
      </w:r>
      <w:r w:rsidRPr="00627FEF">
        <w:rPr>
          <w:b/>
          <w:sz w:val="32"/>
          <w:szCs w:val="32"/>
        </w:rPr>
        <w:t>Riaza Emama Mou</w:t>
      </w:r>
    </w:p>
    <w:p w14:paraId="49940EE0" w14:textId="77777777" w:rsidR="001B10F4" w:rsidRPr="00627FEF" w:rsidRDefault="001B10F4" w:rsidP="001B10F4">
      <w:pPr>
        <w:rPr>
          <w:b/>
          <w:sz w:val="32"/>
          <w:szCs w:val="32"/>
        </w:rPr>
      </w:pPr>
      <w:r w:rsidRPr="00627FEF">
        <w:rPr>
          <w:sz w:val="32"/>
          <w:szCs w:val="32"/>
        </w:rPr>
        <w:t>Student ID:</w:t>
      </w:r>
      <w:r w:rsidRPr="00627FEF">
        <w:rPr>
          <w:b/>
          <w:sz w:val="32"/>
          <w:szCs w:val="32"/>
        </w:rPr>
        <w:t>2510980</w:t>
      </w:r>
    </w:p>
    <w:p w14:paraId="500B71EE" w14:textId="45F48D03" w:rsidR="001B10F4" w:rsidRDefault="00627FEF" w:rsidP="001B10F4">
      <w:pPr>
        <w:rPr>
          <w:rStyle w:val="Strong"/>
          <w:rFonts w:ascii="Segoe UI" w:hAnsi="Segoe UI" w:cs="Segoe UI"/>
          <w:color w:val="1D2125"/>
          <w:sz w:val="28"/>
          <w:szCs w:val="28"/>
          <w:shd w:val="clear" w:color="auto" w:fill="FFFFFF"/>
        </w:rPr>
      </w:pPr>
      <w:r w:rsidRPr="00627FEF">
        <w:rPr>
          <w:sz w:val="32"/>
          <w:szCs w:val="32"/>
        </w:rPr>
        <w:t>Lecturer:</w:t>
      </w:r>
      <w:r w:rsidRPr="00627FEF">
        <w:rPr>
          <w:rStyle w:val="Heading1Char"/>
          <w:rFonts w:ascii="Segoe UI" w:hAnsi="Segoe UI" w:cs="Segoe UI"/>
          <w:color w:val="1D2125"/>
          <w:sz w:val="23"/>
          <w:szCs w:val="23"/>
          <w:shd w:val="clear" w:color="auto" w:fill="FFFFFF"/>
        </w:rPr>
        <w:t xml:space="preserve"> </w:t>
      </w:r>
      <w:r>
        <w:rPr>
          <w:rStyle w:val="Strong"/>
          <w:rFonts w:ascii="Segoe UI" w:hAnsi="Segoe UI" w:cs="Segoe UI"/>
          <w:color w:val="1D2125"/>
          <w:sz w:val="23"/>
          <w:szCs w:val="23"/>
          <w:shd w:val="clear" w:color="auto" w:fill="FFFFFF"/>
        </w:rPr>
        <w:t> </w:t>
      </w:r>
      <w:r w:rsidRPr="00627FEF">
        <w:rPr>
          <w:rStyle w:val="Strong"/>
          <w:rFonts w:ascii="Segoe UI" w:hAnsi="Segoe UI" w:cs="Segoe UI"/>
          <w:color w:val="1D2125"/>
          <w:sz w:val="28"/>
          <w:szCs w:val="28"/>
          <w:shd w:val="clear" w:color="auto" w:fill="FFFFFF"/>
        </w:rPr>
        <w:t>Gwyneth Jones</w:t>
      </w:r>
    </w:p>
    <w:p w14:paraId="51D27E83" w14:textId="2232B43B" w:rsidR="00627FEF" w:rsidRPr="00627FEF" w:rsidRDefault="00627FEF" w:rsidP="001B10F4">
      <w:pPr>
        <w:rPr>
          <w:b/>
          <w:sz w:val="32"/>
          <w:szCs w:val="32"/>
        </w:rPr>
      </w:pPr>
      <w:r w:rsidRPr="00FA65D3">
        <w:rPr>
          <w:rStyle w:val="Strong"/>
          <w:rFonts w:ascii="Segoe UI" w:hAnsi="Segoe UI" w:cs="Segoe UI"/>
          <w:b w:val="0"/>
          <w:color w:val="1D2125"/>
          <w:sz w:val="28"/>
          <w:szCs w:val="28"/>
          <w:shd w:val="clear" w:color="auto" w:fill="FFFFFF"/>
        </w:rPr>
        <w:t>Submission Date:</w:t>
      </w:r>
      <w:r>
        <w:rPr>
          <w:rStyle w:val="Strong"/>
          <w:rFonts w:ascii="Segoe UI" w:hAnsi="Segoe UI" w:cs="Segoe UI"/>
          <w:color w:val="1D2125"/>
          <w:sz w:val="28"/>
          <w:szCs w:val="28"/>
          <w:shd w:val="clear" w:color="auto" w:fill="FFFFFF"/>
        </w:rPr>
        <w:t>10-07-2026</w:t>
      </w:r>
    </w:p>
    <w:p w14:paraId="621E8708" w14:textId="77777777" w:rsidR="001B10F4" w:rsidRPr="00627FEF" w:rsidRDefault="001B10F4" w:rsidP="001B10F4">
      <w:pPr>
        <w:rPr>
          <w:sz w:val="32"/>
          <w:szCs w:val="32"/>
        </w:rPr>
      </w:pPr>
    </w:p>
    <w:p w14:paraId="482F3A5D" w14:textId="77777777" w:rsidR="001B10F4" w:rsidRPr="00627FEF" w:rsidRDefault="001B10F4" w:rsidP="001B10F4">
      <w:pPr>
        <w:rPr>
          <w:sz w:val="32"/>
          <w:szCs w:val="32"/>
        </w:rPr>
      </w:pPr>
    </w:p>
    <w:p w14:paraId="56DED04F" w14:textId="77777777" w:rsidR="001B10F4" w:rsidRDefault="001B10F4" w:rsidP="001B10F4">
      <w:pPr>
        <w:rPr>
          <w:b/>
          <w:bCs/>
        </w:rPr>
      </w:pPr>
      <w:r>
        <w:rPr>
          <w:b/>
          <w:bCs/>
        </w:rPr>
        <w:br w:type="page"/>
      </w:r>
      <w:bookmarkStart w:id="0" w:name="_GoBack"/>
      <w:bookmarkEnd w:id="0"/>
    </w:p>
    <w:sdt>
      <w:sdtPr>
        <w:rPr>
          <w:rFonts w:ascii="Times New Roman" w:eastAsia="Times New Roman" w:hAnsi="Times New Roman" w:cs="Times New Roman"/>
          <w:color w:val="auto"/>
          <w:sz w:val="24"/>
          <w:szCs w:val="24"/>
        </w:rPr>
        <w:id w:val="-1638640040"/>
        <w:docPartObj>
          <w:docPartGallery w:val="Table of Contents"/>
          <w:docPartUnique/>
        </w:docPartObj>
      </w:sdtPr>
      <w:sdtEndPr>
        <w:rPr>
          <w:b/>
          <w:bCs/>
          <w:noProof/>
        </w:rPr>
      </w:sdtEndPr>
      <w:sdtContent>
        <w:p w14:paraId="6D820A3A" w14:textId="00FEEAC4" w:rsidR="006C76C8" w:rsidRPr="001659C5" w:rsidRDefault="006C76C8">
          <w:pPr>
            <w:pStyle w:val="TOCHeading"/>
            <w:rPr>
              <w:rFonts w:ascii="Times New Roman" w:hAnsi="Times New Roman" w:cs="Times New Roman"/>
              <w:color w:val="auto"/>
            </w:rPr>
          </w:pPr>
          <w:r w:rsidRPr="001659C5">
            <w:rPr>
              <w:rFonts w:ascii="Times New Roman" w:hAnsi="Times New Roman" w:cs="Times New Roman"/>
              <w:color w:val="auto"/>
            </w:rPr>
            <w:t>Contents</w:t>
          </w:r>
        </w:p>
        <w:p w14:paraId="05FA659A" w14:textId="668D1671" w:rsidR="00DB6EC6" w:rsidRDefault="006C76C8">
          <w:pPr>
            <w:pStyle w:val="TOC1"/>
            <w:tabs>
              <w:tab w:val="right" w:leader="dot" w:pos="9350"/>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4447957" w:history="1">
            <w:r w:rsidR="00DB6EC6" w:rsidRPr="006C753F">
              <w:rPr>
                <w:rStyle w:val="Hyperlink"/>
                <w:noProof/>
              </w:rPr>
              <w:t>Executive Summary</w:t>
            </w:r>
            <w:r w:rsidR="00DB6EC6">
              <w:rPr>
                <w:noProof/>
                <w:webHidden/>
              </w:rPr>
              <w:tab/>
            </w:r>
            <w:r w:rsidR="00DB6EC6">
              <w:rPr>
                <w:noProof/>
                <w:webHidden/>
              </w:rPr>
              <w:fldChar w:fldCharType="begin"/>
            </w:r>
            <w:r w:rsidR="00DB6EC6">
              <w:rPr>
                <w:noProof/>
                <w:webHidden/>
              </w:rPr>
              <w:instrText xml:space="preserve"> PAGEREF _Toc234447957 \h </w:instrText>
            </w:r>
            <w:r w:rsidR="00DB6EC6">
              <w:rPr>
                <w:noProof/>
                <w:webHidden/>
              </w:rPr>
            </w:r>
            <w:r w:rsidR="00DB6EC6">
              <w:rPr>
                <w:noProof/>
                <w:webHidden/>
              </w:rPr>
              <w:fldChar w:fldCharType="separate"/>
            </w:r>
            <w:r w:rsidR="00DB6EC6">
              <w:rPr>
                <w:noProof/>
                <w:webHidden/>
              </w:rPr>
              <w:t>1</w:t>
            </w:r>
            <w:r w:rsidR="00DB6EC6">
              <w:rPr>
                <w:noProof/>
                <w:webHidden/>
              </w:rPr>
              <w:fldChar w:fldCharType="end"/>
            </w:r>
          </w:hyperlink>
        </w:p>
        <w:p w14:paraId="72187772" w14:textId="7D833325" w:rsidR="00DB6EC6" w:rsidRDefault="00301FD1">
          <w:pPr>
            <w:pStyle w:val="TOC1"/>
            <w:tabs>
              <w:tab w:val="right" w:leader="dot" w:pos="9350"/>
            </w:tabs>
            <w:rPr>
              <w:rFonts w:asciiTheme="minorHAnsi" w:eastAsiaTheme="minorEastAsia" w:hAnsiTheme="minorHAnsi" w:cstheme="minorBidi"/>
              <w:noProof/>
              <w:kern w:val="2"/>
              <w14:ligatures w14:val="standardContextual"/>
            </w:rPr>
          </w:pPr>
          <w:hyperlink w:anchor="_Toc234447958" w:history="1">
            <w:r w:rsidR="00DB6EC6" w:rsidRPr="006C753F">
              <w:rPr>
                <w:rStyle w:val="Hyperlink"/>
                <w:noProof/>
              </w:rPr>
              <w:t>1. Introduction</w:t>
            </w:r>
            <w:r w:rsidR="00DB6EC6">
              <w:rPr>
                <w:noProof/>
                <w:webHidden/>
              </w:rPr>
              <w:tab/>
            </w:r>
            <w:r w:rsidR="00DB6EC6">
              <w:rPr>
                <w:noProof/>
                <w:webHidden/>
              </w:rPr>
              <w:fldChar w:fldCharType="begin"/>
            </w:r>
            <w:r w:rsidR="00DB6EC6">
              <w:rPr>
                <w:noProof/>
                <w:webHidden/>
              </w:rPr>
              <w:instrText xml:space="preserve"> PAGEREF _Toc234447958 \h </w:instrText>
            </w:r>
            <w:r w:rsidR="00DB6EC6">
              <w:rPr>
                <w:noProof/>
                <w:webHidden/>
              </w:rPr>
            </w:r>
            <w:r w:rsidR="00DB6EC6">
              <w:rPr>
                <w:noProof/>
                <w:webHidden/>
              </w:rPr>
              <w:fldChar w:fldCharType="separate"/>
            </w:r>
            <w:r w:rsidR="00DB6EC6">
              <w:rPr>
                <w:noProof/>
                <w:webHidden/>
              </w:rPr>
              <w:t>1</w:t>
            </w:r>
            <w:r w:rsidR="00DB6EC6">
              <w:rPr>
                <w:noProof/>
                <w:webHidden/>
              </w:rPr>
              <w:fldChar w:fldCharType="end"/>
            </w:r>
          </w:hyperlink>
        </w:p>
        <w:p w14:paraId="2FAB3A97" w14:textId="273F54EA" w:rsidR="00DB6EC6" w:rsidRDefault="00301FD1">
          <w:pPr>
            <w:pStyle w:val="TOC1"/>
            <w:tabs>
              <w:tab w:val="right" w:leader="dot" w:pos="9350"/>
            </w:tabs>
            <w:rPr>
              <w:rFonts w:asciiTheme="minorHAnsi" w:eastAsiaTheme="minorEastAsia" w:hAnsiTheme="minorHAnsi" w:cstheme="minorBidi"/>
              <w:noProof/>
              <w:kern w:val="2"/>
              <w14:ligatures w14:val="standardContextual"/>
            </w:rPr>
          </w:pPr>
          <w:hyperlink w:anchor="_Toc234447959" w:history="1">
            <w:r w:rsidR="00DB6EC6" w:rsidRPr="006C753F">
              <w:rPr>
                <w:rStyle w:val="Hyperlink"/>
                <w:noProof/>
              </w:rPr>
              <w:t>2. Concept and Importance of Marketing</w:t>
            </w:r>
            <w:r w:rsidR="00DB6EC6">
              <w:rPr>
                <w:noProof/>
                <w:webHidden/>
              </w:rPr>
              <w:tab/>
            </w:r>
            <w:r w:rsidR="00DB6EC6">
              <w:rPr>
                <w:noProof/>
                <w:webHidden/>
              </w:rPr>
              <w:fldChar w:fldCharType="begin"/>
            </w:r>
            <w:r w:rsidR="00DB6EC6">
              <w:rPr>
                <w:noProof/>
                <w:webHidden/>
              </w:rPr>
              <w:instrText xml:space="preserve"> PAGEREF _Toc234447959 \h </w:instrText>
            </w:r>
            <w:r w:rsidR="00DB6EC6">
              <w:rPr>
                <w:noProof/>
                <w:webHidden/>
              </w:rPr>
            </w:r>
            <w:r w:rsidR="00DB6EC6">
              <w:rPr>
                <w:noProof/>
                <w:webHidden/>
              </w:rPr>
              <w:fldChar w:fldCharType="separate"/>
            </w:r>
            <w:r w:rsidR="00DB6EC6">
              <w:rPr>
                <w:noProof/>
                <w:webHidden/>
              </w:rPr>
              <w:t>1</w:t>
            </w:r>
            <w:r w:rsidR="00DB6EC6">
              <w:rPr>
                <w:noProof/>
                <w:webHidden/>
              </w:rPr>
              <w:fldChar w:fldCharType="end"/>
            </w:r>
          </w:hyperlink>
        </w:p>
        <w:p w14:paraId="56F3752A" w14:textId="5353CBEE" w:rsidR="00DB6EC6" w:rsidRDefault="00301FD1">
          <w:pPr>
            <w:pStyle w:val="TOC1"/>
            <w:tabs>
              <w:tab w:val="right" w:leader="dot" w:pos="9350"/>
            </w:tabs>
            <w:rPr>
              <w:rFonts w:asciiTheme="minorHAnsi" w:eastAsiaTheme="minorEastAsia" w:hAnsiTheme="minorHAnsi" w:cstheme="minorBidi"/>
              <w:noProof/>
              <w:kern w:val="2"/>
              <w14:ligatures w14:val="standardContextual"/>
            </w:rPr>
          </w:pPr>
          <w:hyperlink w:anchor="_Toc234447960" w:history="1">
            <w:r w:rsidR="00DB6EC6" w:rsidRPr="006C753F">
              <w:rPr>
                <w:rStyle w:val="Hyperlink"/>
                <w:noProof/>
              </w:rPr>
              <w:t>3. Macro Environment Analysis (PESTLE)</w:t>
            </w:r>
            <w:r w:rsidR="00DB6EC6">
              <w:rPr>
                <w:noProof/>
                <w:webHidden/>
              </w:rPr>
              <w:tab/>
            </w:r>
            <w:r w:rsidR="00DB6EC6">
              <w:rPr>
                <w:noProof/>
                <w:webHidden/>
              </w:rPr>
              <w:fldChar w:fldCharType="begin"/>
            </w:r>
            <w:r w:rsidR="00DB6EC6">
              <w:rPr>
                <w:noProof/>
                <w:webHidden/>
              </w:rPr>
              <w:instrText xml:space="preserve"> PAGEREF _Toc234447960 \h </w:instrText>
            </w:r>
            <w:r w:rsidR="00DB6EC6">
              <w:rPr>
                <w:noProof/>
                <w:webHidden/>
              </w:rPr>
            </w:r>
            <w:r w:rsidR="00DB6EC6">
              <w:rPr>
                <w:noProof/>
                <w:webHidden/>
              </w:rPr>
              <w:fldChar w:fldCharType="separate"/>
            </w:r>
            <w:r w:rsidR="00DB6EC6">
              <w:rPr>
                <w:noProof/>
                <w:webHidden/>
              </w:rPr>
              <w:t>2</w:t>
            </w:r>
            <w:r w:rsidR="00DB6EC6">
              <w:rPr>
                <w:noProof/>
                <w:webHidden/>
              </w:rPr>
              <w:fldChar w:fldCharType="end"/>
            </w:r>
          </w:hyperlink>
        </w:p>
        <w:p w14:paraId="54E2C2F1" w14:textId="6E80CC90"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61" w:history="1">
            <w:r w:rsidR="00DB6EC6" w:rsidRPr="006C753F">
              <w:rPr>
                <w:rStyle w:val="Hyperlink"/>
                <w:noProof/>
              </w:rPr>
              <w:t>3.1 Political and Legal Factors</w:t>
            </w:r>
            <w:r w:rsidR="00DB6EC6">
              <w:rPr>
                <w:noProof/>
                <w:webHidden/>
              </w:rPr>
              <w:tab/>
            </w:r>
            <w:r w:rsidR="00DB6EC6">
              <w:rPr>
                <w:noProof/>
                <w:webHidden/>
              </w:rPr>
              <w:fldChar w:fldCharType="begin"/>
            </w:r>
            <w:r w:rsidR="00DB6EC6">
              <w:rPr>
                <w:noProof/>
                <w:webHidden/>
              </w:rPr>
              <w:instrText xml:space="preserve"> PAGEREF _Toc234447961 \h </w:instrText>
            </w:r>
            <w:r w:rsidR="00DB6EC6">
              <w:rPr>
                <w:noProof/>
                <w:webHidden/>
              </w:rPr>
            </w:r>
            <w:r w:rsidR="00DB6EC6">
              <w:rPr>
                <w:noProof/>
                <w:webHidden/>
              </w:rPr>
              <w:fldChar w:fldCharType="separate"/>
            </w:r>
            <w:r w:rsidR="00DB6EC6">
              <w:rPr>
                <w:noProof/>
                <w:webHidden/>
              </w:rPr>
              <w:t>2</w:t>
            </w:r>
            <w:r w:rsidR="00DB6EC6">
              <w:rPr>
                <w:noProof/>
                <w:webHidden/>
              </w:rPr>
              <w:fldChar w:fldCharType="end"/>
            </w:r>
          </w:hyperlink>
        </w:p>
        <w:p w14:paraId="1A5D8CF7" w14:textId="260B6DA3"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62" w:history="1">
            <w:r w:rsidR="00DB6EC6" w:rsidRPr="006C753F">
              <w:rPr>
                <w:rStyle w:val="Hyperlink"/>
                <w:noProof/>
              </w:rPr>
              <w:t>3.2 Economic Factors</w:t>
            </w:r>
            <w:r w:rsidR="00DB6EC6">
              <w:rPr>
                <w:noProof/>
                <w:webHidden/>
              </w:rPr>
              <w:tab/>
            </w:r>
            <w:r w:rsidR="00DB6EC6">
              <w:rPr>
                <w:noProof/>
                <w:webHidden/>
              </w:rPr>
              <w:fldChar w:fldCharType="begin"/>
            </w:r>
            <w:r w:rsidR="00DB6EC6">
              <w:rPr>
                <w:noProof/>
                <w:webHidden/>
              </w:rPr>
              <w:instrText xml:space="preserve"> PAGEREF _Toc234447962 \h </w:instrText>
            </w:r>
            <w:r w:rsidR="00DB6EC6">
              <w:rPr>
                <w:noProof/>
                <w:webHidden/>
              </w:rPr>
            </w:r>
            <w:r w:rsidR="00DB6EC6">
              <w:rPr>
                <w:noProof/>
                <w:webHidden/>
              </w:rPr>
              <w:fldChar w:fldCharType="separate"/>
            </w:r>
            <w:r w:rsidR="00DB6EC6">
              <w:rPr>
                <w:noProof/>
                <w:webHidden/>
              </w:rPr>
              <w:t>3</w:t>
            </w:r>
            <w:r w:rsidR="00DB6EC6">
              <w:rPr>
                <w:noProof/>
                <w:webHidden/>
              </w:rPr>
              <w:fldChar w:fldCharType="end"/>
            </w:r>
          </w:hyperlink>
        </w:p>
        <w:p w14:paraId="11F5AB69" w14:textId="1DAA17E5" w:rsidR="00DB6EC6" w:rsidRDefault="00301FD1">
          <w:pPr>
            <w:pStyle w:val="TOC3"/>
            <w:tabs>
              <w:tab w:val="right" w:leader="dot" w:pos="9350"/>
            </w:tabs>
            <w:rPr>
              <w:rFonts w:asciiTheme="minorHAnsi" w:eastAsiaTheme="minorEastAsia" w:hAnsiTheme="minorHAnsi" w:cstheme="minorBidi"/>
              <w:noProof/>
              <w:kern w:val="2"/>
              <w14:ligatures w14:val="standardContextual"/>
            </w:rPr>
          </w:pPr>
          <w:hyperlink w:anchor="_Toc234447963" w:history="1">
            <w:r w:rsidR="00DB6EC6" w:rsidRPr="006C753F">
              <w:rPr>
                <w:rStyle w:val="Hyperlink"/>
                <w:noProof/>
              </w:rPr>
              <w:t>3.3 Social Factors</w:t>
            </w:r>
            <w:r w:rsidR="00DB6EC6">
              <w:rPr>
                <w:noProof/>
                <w:webHidden/>
              </w:rPr>
              <w:tab/>
            </w:r>
            <w:r w:rsidR="00DB6EC6">
              <w:rPr>
                <w:noProof/>
                <w:webHidden/>
              </w:rPr>
              <w:fldChar w:fldCharType="begin"/>
            </w:r>
            <w:r w:rsidR="00DB6EC6">
              <w:rPr>
                <w:noProof/>
                <w:webHidden/>
              </w:rPr>
              <w:instrText xml:space="preserve"> PAGEREF _Toc234447963 \h </w:instrText>
            </w:r>
            <w:r w:rsidR="00DB6EC6">
              <w:rPr>
                <w:noProof/>
                <w:webHidden/>
              </w:rPr>
            </w:r>
            <w:r w:rsidR="00DB6EC6">
              <w:rPr>
                <w:noProof/>
                <w:webHidden/>
              </w:rPr>
              <w:fldChar w:fldCharType="separate"/>
            </w:r>
            <w:r w:rsidR="00DB6EC6">
              <w:rPr>
                <w:noProof/>
                <w:webHidden/>
              </w:rPr>
              <w:t>3</w:t>
            </w:r>
            <w:r w:rsidR="00DB6EC6">
              <w:rPr>
                <w:noProof/>
                <w:webHidden/>
              </w:rPr>
              <w:fldChar w:fldCharType="end"/>
            </w:r>
          </w:hyperlink>
        </w:p>
        <w:p w14:paraId="18BDA028" w14:textId="7F1A351B"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64" w:history="1">
            <w:r w:rsidR="00DB6EC6" w:rsidRPr="006C753F">
              <w:rPr>
                <w:rStyle w:val="Hyperlink"/>
                <w:noProof/>
              </w:rPr>
              <w:t>3.4 Technological Factors</w:t>
            </w:r>
            <w:r w:rsidR="00DB6EC6">
              <w:rPr>
                <w:noProof/>
                <w:webHidden/>
              </w:rPr>
              <w:tab/>
            </w:r>
            <w:r w:rsidR="00DB6EC6">
              <w:rPr>
                <w:noProof/>
                <w:webHidden/>
              </w:rPr>
              <w:fldChar w:fldCharType="begin"/>
            </w:r>
            <w:r w:rsidR="00DB6EC6">
              <w:rPr>
                <w:noProof/>
                <w:webHidden/>
              </w:rPr>
              <w:instrText xml:space="preserve"> PAGEREF _Toc234447964 \h </w:instrText>
            </w:r>
            <w:r w:rsidR="00DB6EC6">
              <w:rPr>
                <w:noProof/>
                <w:webHidden/>
              </w:rPr>
            </w:r>
            <w:r w:rsidR="00DB6EC6">
              <w:rPr>
                <w:noProof/>
                <w:webHidden/>
              </w:rPr>
              <w:fldChar w:fldCharType="separate"/>
            </w:r>
            <w:r w:rsidR="00DB6EC6">
              <w:rPr>
                <w:noProof/>
                <w:webHidden/>
              </w:rPr>
              <w:t>3</w:t>
            </w:r>
            <w:r w:rsidR="00DB6EC6">
              <w:rPr>
                <w:noProof/>
                <w:webHidden/>
              </w:rPr>
              <w:fldChar w:fldCharType="end"/>
            </w:r>
          </w:hyperlink>
        </w:p>
        <w:p w14:paraId="3DB5DD2C" w14:textId="25D573C5"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65" w:history="1">
            <w:r w:rsidR="00DB6EC6" w:rsidRPr="006C753F">
              <w:rPr>
                <w:rStyle w:val="Hyperlink"/>
                <w:noProof/>
              </w:rPr>
              <w:t>3.5 Competitive Factors</w:t>
            </w:r>
            <w:r w:rsidR="00DB6EC6">
              <w:rPr>
                <w:noProof/>
                <w:webHidden/>
              </w:rPr>
              <w:tab/>
            </w:r>
            <w:r w:rsidR="00DB6EC6">
              <w:rPr>
                <w:noProof/>
                <w:webHidden/>
              </w:rPr>
              <w:fldChar w:fldCharType="begin"/>
            </w:r>
            <w:r w:rsidR="00DB6EC6">
              <w:rPr>
                <w:noProof/>
                <w:webHidden/>
              </w:rPr>
              <w:instrText xml:space="preserve"> PAGEREF _Toc234447965 \h </w:instrText>
            </w:r>
            <w:r w:rsidR="00DB6EC6">
              <w:rPr>
                <w:noProof/>
                <w:webHidden/>
              </w:rPr>
            </w:r>
            <w:r w:rsidR="00DB6EC6">
              <w:rPr>
                <w:noProof/>
                <w:webHidden/>
              </w:rPr>
              <w:fldChar w:fldCharType="separate"/>
            </w:r>
            <w:r w:rsidR="00DB6EC6">
              <w:rPr>
                <w:noProof/>
                <w:webHidden/>
              </w:rPr>
              <w:t>3</w:t>
            </w:r>
            <w:r w:rsidR="00DB6EC6">
              <w:rPr>
                <w:noProof/>
                <w:webHidden/>
              </w:rPr>
              <w:fldChar w:fldCharType="end"/>
            </w:r>
          </w:hyperlink>
        </w:p>
        <w:p w14:paraId="04F2B522" w14:textId="5841F62C"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66" w:history="1">
            <w:r w:rsidR="00DB6EC6" w:rsidRPr="006C753F">
              <w:rPr>
                <w:rStyle w:val="Hyperlink"/>
                <w:noProof/>
              </w:rPr>
              <w:t>4. Microenvironment analysis: Porter's Five Forces</w:t>
            </w:r>
            <w:r w:rsidR="00DB6EC6">
              <w:rPr>
                <w:noProof/>
                <w:webHidden/>
              </w:rPr>
              <w:tab/>
            </w:r>
            <w:r w:rsidR="00DB6EC6">
              <w:rPr>
                <w:noProof/>
                <w:webHidden/>
              </w:rPr>
              <w:fldChar w:fldCharType="begin"/>
            </w:r>
            <w:r w:rsidR="00DB6EC6">
              <w:rPr>
                <w:noProof/>
                <w:webHidden/>
              </w:rPr>
              <w:instrText xml:space="preserve"> PAGEREF _Toc234447966 \h </w:instrText>
            </w:r>
            <w:r w:rsidR="00DB6EC6">
              <w:rPr>
                <w:noProof/>
                <w:webHidden/>
              </w:rPr>
            </w:r>
            <w:r w:rsidR="00DB6EC6">
              <w:rPr>
                <w:noProof/>
                <w:webHidden/>
              </w:rPr>
              <w:fldChar w:fldCharType="separate"/>
            </w:r>
            <w:r w:rsidR="00DB6EC6">
              <w:rPr>
                <w:noProof/>
                <w:webHidden/>
              </w:rPr>
              <w:t>4</w:t>
            </w:r>
            <w:r w:rsidR="00DB6EC6">
              <w:rPr>
                <w:noProof/>
                <w:webHidden/>
              </w:rPr>
              <w:fldChar w:fldCharType="end"/>
            </w:r>
          </w:hyperlink>
        </w:p>
        <w:p w14:paraId="6E1B8C27" w14:textId="5D5EF854" w:rsidR="00DB6EC6" w:rsidRDefault="00301FD1">
          <w:pPr>
            <w:pStyle w:val="TOC1"/>
            <w:tabs>
              <w:tab w:val="right" w:leader="dot" w:pos="9350"/>
            </w:tabs>
            <w:rPr>
              <w:rFonts w:asciiTheme="minorHAnsi" w:eastAsiaTheme="minorEastAsia" w:hAnsiTheme="minorHAnsi" w:cstheme="minorBidi"/>
              <w:noProof/>
              <w:kern w:val="2"/>
              <w14:ligatures w14:val="standardContextual"/>
            </w:rPr>
          </w:pPr>
          <w:hyperlink w:anchor="_Toc234447967" w:history="1">
            <w:r w:rsidR="00DB6EC6" w:rsidRPr="006C753F">
              <w:rPr>
                <w:rStyle w:val="Hyperlink"/>
                <w:noProof/>
              </w:rPr>
              <w:t>5. Segmentation Strategy</w:t>
            </w:r>
            <w:r w:rsidR="00DB6EC6">
              <w:rPr>
                <w:noProof/>
                <w:webHidden/>
              </w:rPr>
              <w:tab/>
            </w:r>
            <w:r w:rsidR="00DB6EC6">
              <w:rPr>
                <w:noProof/>
                <w:webHidden/>
              </w:rPr>
              <w:fldChar w:fldCharType="begin"/>
            </w:r>
            <w:r w:rsidR="00DB6EC6">
              <w:rPr>
                <w:noProof/>
                <w:webHidden/>
              </w:rPr>
              <w:instrText xml:space="preserve"> PAGEREF _Toc234447967 \h </w:instrText>
            </w:r>
            <w:r w:rsidR="00DB6EC6">
              <w:rPr>
                <w:noProof/>
                <w:webHidden/>
              </w:rPr>
            </w:r>
            <w:r w:rsidR="00DB6EC6">
              <w:rPr>
                <w:noProof/>
                <w:webHidden/>
              </w:rPr>
              <w:fldChar w:fldCharType="separate"/>
            </w:r>
            <w:r w:rsidR="00DB6EC6">
              <w:rPr>
                <w:noProof/>
                <w:webHidden/>
              </w:rPr>
              <w:t>4</w:t>
            </w:r>
            <w:r w:rsidR="00DB6EC6">
              <w:rPr>
                <w:noProof/>
                <w:webHidden/>
              </w:rPr>
              <w:fldChar w:fldCharType="end"/>
            </w:r>
          </w:hyperlink>
        </w:p>
        <w:p w14:paraId="31DC93DA" w14:textId="3391A3D4"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68" w:history="1">
            <w:r w:rsidR="00DB6EC6" w:rsidRPr="006C753F">
              <w:rPr>
                <w:rStyle w:val="Hyperlink"/>
                <w:noProof/>
              </w:rPr>
              <w:t>5.1 Targeting Strategy</w:t>
            </w:r>
            <w:r w:rsidR="00DB6EC6">
              <w:rPr>
                <w:noProof/>
                <w:webHidden/>
              </w:rPr>
              <w:tab/>
            </w:r>
            <w:r w:rsidR="00DB6EC6">
              <w:rPr>
                <w:noProof/>
                <w:webHidden/>
              </w:rPr>
              <w:fldChar w:fldCharType="begin"/>
            </w:r>
            <w:r w:rsidR="00DB6EC6">
              <w:rPr>
                <w:noProof/>
                <w:webHidden/>
              </w:rPr>
              <w:instrText xml:space="preserve"> PAGEREF _Toc234447968 \h </w:instrText>
            </w:r>
            <w:r w:rsidR="00DB6EC6">
              <w:rPr>
                <w:noProof/>
                <w:webHidden/>
              </w:rPr>
            </w:r>
            <w:r w:rsidR="00DB6EC6">
              <w:rPr>
                <w:noProof/>
                <w:webHidden/>
              </w:rPr>
              <w:fldChar w:fldCharType="separate"/>
            </w:r>
            <w:r w:rsidR="00DB6EC6">
              <w:rPr>
                <w:noProof/>
                <w:webHidden/>
              </w:rPr>
              <w:t>5</w:t>
            </w:r>
            <w:r w:rsidR="00DB6EC6">
              <w:rPr>
                <w:noProof/>
                <w:webHidden/>
              </w:rPr>
              <w:fldChar w:fldCharType="end"/>
            </w:r>
          </w:hyperlink>
        </w:p>
        <w:p w14:paraId="7620EA62" w14:textId="37EED698"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69" w:history="1">
            <w:r w:rsidR="00DB6EC6" w:rsidRPr="006C753F">
              <w:rPr>
                <w:rStyle w:val="Hyperlink"/>
                <w:noProof/>
              </w:rPr>
              <w:t>5.2 Positioning Strategy</w:t>
            </w:r>
            <w:r w:rsidR="00DB6EC6">
              <w:rPr>
                <w:noProof/>
                <w:webHidden/>
              </w:rPr>
              <w:tab/>
            </w:r>
            <w:r w:rsidR="00DB6EC6">
              <w:rPr>
                <w:noProof/>
                <w:webHidden/>
              </w:rPr>
              <w:fldChar w:fldCharType="begin"/>
            </w:r>
            <w:r w:rsidR="00DB6EC6">
              <w:rPr>
                <w:noProof/>
                <w:webHidden/>
              </w:rPr>
              <w:instrText xml:space="preserve"> PAGEREF _Toc234447969 \h </w:instrText>
            </w:r>
            <w:r w:rsidR="00DB6EC6">
              <w:rPr>
                <w:noProof/>
                <w:webHidden/>
              </w:rPr>
            </w:r>
            <w:r w:rsidR="00DB6EC6">
              <w:rPr>
                <w:noProof/>
                <w:webHidden/>
              </w:rPr>
              <w:fldChar w:fldCharType="separate"/>
            </w:r>
            <w:r w:rsidR="00DB6EC6">
              <w:rPr>
                <w:noProof/>
                <w:webHidden/>
              </w:rPr>
              <w:t>5</w:t>
            </w:r>
            <w:r w:rsidR="00DB6EC6">
              <w:rPr>
                <w:noProof/>
                <w:webHidden/>
              </w:rPr>
              <w:fldChar w:fldCharType="end"/>
            </w:r>
          </w:hyperlink>
        </w:p>
        <w:p w14:paraId="67CCA9C9" w14:textId="2ACF0416" w:rsidR="00DB6EC6" w:rsidRDefault="00301FD1">
          <w:pPr>
            <w:pStyle w:val="TOC1"/>
            <w:tabs>
              <w:tab w:val="right" w:leader="dot" w:pos="9350"/>
            </w:tabs>
            <w:rPr>
              <w:rFonts w:asciiTheme="minorHAnsi" w:eastAsiaTheme="minorEastAsia" w:hAnsiTheme="minorHAnsi" w:cstheme="minorBidi"/>
              <w:noProof/>
              <w:kern w:val="2"/>
              <w14:ligatures w14:val="standardContextual"/>
            </w:rPr>
          </w:pPr>
          <w:hyperlink w:anchor="_Toc234447970" w:history="1">
            <w:r w:rsidR="00DB6EC6" w:rsidRPr="006C753F">
              <w:rPr>
                <w:rStyle w:val="Hyperlink"/>
                <w:noProof/>
              </w:rPr>
              <w:t>6.Marketing Mix</w:t>
            </w:r>
            <w:r w:rsidR="00DB6EC6">
              <w:rPr>
                <w:noProof/>
                <w:webHidden/>
              </w:rPr>
              <w:tab/>
            </w:r>
            <w:r w:rsidR="00DB6EC6">
              <w:rPr>
                <w:noProof/>
                <w:webHidden/>
              </w:rPr>
              <w:fldChar w:fldCharType="begin"/>
            </w:r>
            <w:r w:rsidR="00DB6EC6">
              <w:rPr>
                <w:noProof/>
                <w:webHidden/>
              </w:rPr>
              <w:instrText xml:space="preserve"> PAGEREF _Toc234447970 \h </w:instrText>
            </w:r>
            <w:r w:rsidR="00DB6EC6">
              <w:rPr>
                <w:noProof/>
                <w:webHidden/>
              </w:rPr>
            </w:r>
            <w:r w:rsidR="00DB6EC6">
              <w:rPr>
                <w:noProof/>
                <w:webHidden/>
              </w:rPr>
              <w:fldChar w:fldCharType="separate"/>
            </w:r>
            <w:r w:rsidR="00DB6EC6">
              <w:rPr>
                <w:noProof/>
                <w:webHidden/>
              </w:rPr>
              <w:t>5</w:t>
            </w:r>
            <w:r w:rsidR="00DB6EC6">
              <w:rPr>
                <w:noProof/>
                <w:webHidden/>
              </w:rPr>
              <w:fldChar w:fldCharType="end"/>
            </w:r>
          </w:hyperlink>
        </w:p>
        <w:p w14:paraId="319A6B59" w14:textId="421DA809"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71" w:history="1">
            <w:r w:rsidR="00DB6EC6" w:rsidRPr="006C753F">
              <w:rPr>
                <w:rStyle w:val="Hyperlink"/>
                <w:noProof/>
              </w:rPr>
              <w:t>6.1 Product</w:t>
            </w:r>
            <w:r w:rsidR="00DB6EC6">
              <w:rPr>
                <w:noProof/>
                <w:webHidden/>
              </w:rPr>
              <w:tab/>
            </w:r>
            <w:r w:rsidR="00DB6EC6">
              <w:rPr>
                <w:noProof/>
                <w:webHidden/>
              </w:rPr>
              <w:fldChar w:fldCharType="begin"/>
            </w:r>
            <w:r w:rsidR="00DB6EC6">
              <w:rPr>
                <w:noProof/>
                <w:webHidden/>
              </w:rPr>
              <w:instrText xml:space="preserve"> PAGEREF _Toc234447971 \h </w:instrText>
            </w:r>
            <w:r w:rsidR="00DB6EC6">
              <w:rPr>
                <w:noProof/>
                <w:webHidden/>
              </w:rPr>
            </w:r>
            <w:r w:rsidR="00DB6EC6">
              <w:rPr>
                <w:noProof/>
                <w:webHidden/>
              </w:rPr>
              <w:fldChar w:fldCharType="separate"/>
            </w:r>
            <w:r w:rsidR="00DB6EC6">
              <w:rPr>
                <w:noProof/>
                <w:webHidden/>
              </w:rPr>
              <w:t>5</w:t>
            </w:r>
            <w:r w:rsidR="00DB6EC6">
              <w:rPr>
                <w:noProof/>
                <w:webHidden/>
              </w:rPr>
              <w:fldChar w:fldCharType="end"/>
            </w:r>
          </w:hyperlink>
        </w:p>
        <w:p w14:paraId="0C14FB52" w14:textId="328C624B"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72" w:history="1">
            <w:r w:rsidR="00DB6EC6" w:rsidRPr="006C753F">
              <w:rPr>
                <w:rStyle w:val="Hyperlink"/>
                <w:noProof/>
              </w:rPr>
              <w:t>6.2 Price</w:t>
            </w:r>
            <w:r w:rsidR="00DB6EC6">
              <w:rPr>
                <w:noProof/>
                <w:webHidden/>
              </w:rPr>
              <w:tab/>
            </w:r>
            <w:r w:rsidR="00DB6EC6">
              <w:rPr>
                <w:noProof/>
                <w:webHidden/>
              </w:rPr>
              <w:fldChar w:fldCharType="begin"/>
            </w:r>
            <w:r w:rsidR="00DB6EC6">
              <w:rPr>
                <w:noProof/>
                <w:webHidden/>
              </w:rPr>
              <w:instrText xml:space="preserve"> PAGEREF _Toc234447972 \h </w:instrText>
            </w:r>
            <w:r w:rsidR="00DB6EC6">
              <w:rPr>
                <w:noProof/>
                <w:webHidden/>
              </w:rPr>
            </w:r>
            <w:r w:rsidR="00DB6EC6">
              <w:rPr>
                <w:noProof/>
                <w:webHidden/>
              </w:rPr>
              <w:fldChar w:fldCharType="separate"/>
            </w:r>
            <w:r w:rsidR="00DB6EC6">
              <w:rPr>
                <w:noProof/>
                <w:webHidden/>
              </w:rPr>
              <w:t>6</w:t>
            </w:r>
            <w:r w:rsidR="00DB6EC6">
              <w:rPr>
                <w:noProof/>
                <w:webHidden/>
              </w:rPr>
              <w:fldChar w:fldCharType="end"/>
            </w:r>
          </w:hyperlink>
        </w:p>
        <w:p w14:paraId="1BFA1EEE" w14:textId="746C5D19"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73" w:history="1">
            <w:r w:rsidR="00DB6EC6" w:rsidRPr="006C753F">
              <w:rPr>
                <w:rStyle w:val="Hyperlink"/>
                <w:noProof/>
              </w:rPr>
              <w:t>6.3 Place</w:t>
            </w:r>
            <w:r w:rsidR="00DB6EC6">
              <w:rPr>
                <w:noProof/>
                <w:webHidden/>
              </w:rPr>
              <w:tab/>
            </w:r>
            <w:r w:rsidR="00DB6EC6">
              <w:rPr>
                <w:noProof/>
                <w:webHidden/>
              </w:rPr>
              <w:fldChar w:fldCharType="begin"/>
            </w:r>
            <w:r w:rsidR="00DB6EC6">
              <w:rPr>
                <w:noProof/>
                <w:webHidden/>
              </w:rPr>
              <w:instrText xml:space="preserve"> PAGEREF _Toc234447973 \h </w:instrText>
            </w:r>
            <w:r w:rsidR="00DB6EC6">
              <w:rPr>
                <w:noProof/>
                <w:webHidden/>
              </w:rPr>
            </w:r>
            <w:r w:rsidR="00DB6EC6">
              <w:rPr>
                <w:noProof/>
                <w:webHidden/>
              </w:rPr>
              <w:fldChar w:fldCharType="separate"/>
            </w:r>
            <w:r w:rsidR="00DB6EC6">
              <w:rPr>
                <w:noProof/>
                <w:webHidden/>
              </w:rPr>
              <w:t>6</w:t>
            </w:r>
            <w:r w:rsidR="00DB6EC6">
              <w:rPr>
                <w:noProof/>
                <w:webHidden/>
              </w:rPr>
              <w:fldChar w:fldCharType="end"/>
            </w:r>
          </w:hyperlink>
        </w:p>
        <w:p w14:paraId="65815565" w14:textId="3898B207"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74" w:history="1">
            <w:r w:rsidR="00DB6EC6" w:rsidRPr="006C753F">
              <w:rPr>
                <w:rStyle w:val="Hyperlink"/>
                <w:noProof/>
              </w:rPr>
              <w:t>6.4 Promotion</w:t>
            </w:r>
            <w:r w:rsidR="00DB6EC6">
              <w:rPr>
                <w:noProof/>
                <w:webHidden/>
              </w:rPr>
              <w:tab/>
            </w:r>
            <w:r w:rsidR="00DB6EC6">
              <w:rPr>
                <w:noProof/>
                <w:webHidden/>
              </w:rPr>
              <w:fldChar w:fldCharType="begin"/>
            </w:r>
            <w:r w:rsidR="00DB6EC6">
              <w:rPr>
                <w:noProof/>
                <w:webHidden/>
              </w:rPr>
              <w:instrText xml:space="preserve"> PAGEREF _Toc234447974 \h </w:instrText>
            </w:r>
            <w:r w:rsidR="00DB6EC6">
              <w:rPr>
                <w:noProof/>
                <w:webHidden/>
              </w:rPr>
            </w:r>
            <w:r w:rsidR="00DB6EC6">
              <w:rPr>
                <w:noProof/>
                <w:webHidden/>
              </w:rPr>
              <w:fldChar w:fldCharType="separate"/>
            </w:r>
            <w:r w:rsidR="00DB6EC6">
              <w:rPr>
                <w:noProof/>
                <w:webHidden/>
              </w:rPr>
              <w:t>7</w:t>
            </w:r>
            <w:r w:rsidR="00DB6EC6">
              <w:rPr>
                <w:noProof/>
                <w:webHidden/>
              </w:rPr>
              <w:fldChar w:fldCharType="end"/>
            </w:r>
          </w:hyperlink>
        </w:p>
        <w:p w14:paraId="2DB5E1BA" w14:textId="76666A9E"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75" w:history="1">
            <w:r w:rsidR="00DB6EC6" w:rsidRPr="006C753F">
              <w:rPr>
                <w:rStyle w:val="Hyperlink"/>
                <w:noProof/>
              </w:rPr>
              <w:t>6.5 People</w:t>
            </w:r>
            <w:r w:rsidR="00DB6EC6">
              <w:rPr>
                <w:noProof/>
                <w:webHidden/>
              </w:rPr>
              <w:tab/>
            </w:r>
            <w:r w:rsidR="00DB6EC6">
              <w:rPr>
                <w:noProof/>
                <w:webHidden/>
              </w:rPr>
              <w:fldChar w:fldCharType="begin"/>
            </w:r>
            <w:r w:rsidR="00DB6EC6">
              <w:rPr>
                <w:noProof/>
                <w:webHidden/>
              </w:rPr>
              <w:instrText xml:space="preserve"> PAGEREF _Toc234447975 \h </w:instrText>
            </w:r>
            <w:r w:rsidR="00DB6EC6">
              <w:rPr>
                <w:noProof/>
                <w:webHidden/>
              </w:rPr>
            </w:r>
            <w:r w:rsidR="00DB6EC6">
              <w:rPr>
                <w:noProof/>
                <w:webHidden/>
              </w:rPr>
              <w:fldChar w:fldCharType="separate"/>
            </w:r>
            <w:r w:rsidR="00DB6EC6">
              <w:rPr>
                <w:noProof/>
                <w:webHidden/>
              </w:rPr>
              <w:t>8</w:t>
            </w:r>
            <w:r w:rsidR="00DB6EC6">
              <w:rPr>
                <w:noProof/>
                <w:webHidden/>
              </w:rPr>
              <w:fldChar w:fldCharType="end"/>
            </w:r>
          </w:hyperlink>
        </w:p>
        <w:p w14:paraId="35A174D6" w14:textId="120F35DA"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76" w:history="1">
            <w:r w:rsidR="00DB6EC6" w:rsidRPr="006C753F">
              <w:rPr>
                <w:rStyle w:val="Hyperlink"/>
                <w:noProof/>
              </w:rPr>
              <w:t>6.6 Process</w:t>
            </w:r>
            <w:r w:rsidR="00DB6EC6">
              <w:rPr>
                <w:noProof/>
                <w:webHidden/>
              </w:rPr>
              <w:tab/>
            </w:r>
            <w:r w:rsidR="00DB6EC6">
              <w:rPr>
                <w:noProof/>
                <w:webHidden/>
              </w:rPr>
              <w:fldChar w:fldCharType="begin"/>
            </w:r>
            <w:r w:rsidR="00DB6EC6">
              <w:rPr>
                <w:noProof/>
                <w:webHidden/>
              </w:rPr>
              <w:instrText xml:space="preserve"> PAGEREF _Toc234447976 \h </w:instrText>
            </w:r>
            <w:r w:rsidR="00DB6EC6">
              <w:rPr>
                <w:noProof/>
                <w:webHidden/>
              </w:rPr>
            </w:r>
            <w:r w:rsidR="00DB6EC6">
              <w:rPr>
                <w:noProof/>
                <w:webHidden/>
              </w:rPr>
              <w:fldChar w:fldCharType="separate"/>
            </w:r>
            <w:r w:rsidR="00DB6EC6">
              <w:rPr>
                <w:noProof/>
                <w:webHidden/>
              </w:rPr>
              <w:t>8</w:t>
            </w:r>
            <w:r w:rsidR="00DB6EC6">
              <w:rPr>
                <w:noProof/>
                <w:webHidden/>
              </w:rPr>
              <w:fldChar w:fldCharType="end"/>
            </w:r>
          </w:hyperlink>
        </w:p>
        <w:p w14:paraId="0E0C0E89" w14:textId="288AC7F6"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77" w:history="1">
            <w:r w:rsidR="00DB6EC6" w:rsidRPr="006C753F">
              <w:rPr>
                <w:rStyle w:val="Hyperlink"/>
                <w:noProof/>
              </w:rPr>
              <w:t>6.7 Physical Evidence</w:t>
            </w:r>
            <w:r w:rsidR="00DB6EC6">
              <w:rPr>
                <w:noProof/>
                <w:webHidden/>
              </w:rPr>
              <w:tab/>
            </w:r>
            <w:r w:rsidR="00DB6EC6">
              <w:rPr>
                <w:noProof/>
                <w:webHidden/>
              </w:rPr>
              <w:fldChar w:fldCharType="begin"/>
            </w:r>
            <w:r w:rsidR="00DB6EC6">
              <w:rPr>
                <w:noProof/>
                <w:webHidden/>
              </w:rPr>
              <w:instrText xml:space="preserve"> PAGEREF _Toc234447977 \h </w:instrText>
            </w:r>
            <w:r w:rsidR="00DB6EC6">
              <w:rPr>
                <w:noProof/>
                <w:webHidden/>
              </w:rPr>
            </w:r>
            <w:r w:rsidR="00DB6EC6">
              <w:rPr>
                <w:noProof/>
                <w:webHidden/>
              </w:rPr>
              <w:fldChar w:fldCharType="separate"/>
            </w:r>
            <w:r w:rsidR="00DB6EC6">
              <w:rPr>
                <w:noProof/>
                <w:webHidden/>
              </w:rPr>
              <w:t>8</w:t>
            </w:r>
            <w:r w:rsidR="00DB6EC6">
              <w:rPr>
                <w:noProof/>
                <w:webHidden/>
              </w:rPr>
              <w:fldChar w:fldCharType="end"/>
            </w:r>
          </w:hyperlink>
        </w:p>
        <w:p w14:paraId="7F965A9C" w14:textId="1E0795C2" w:rsidR="00DB6EC6" w:rsidRDefault="00301FD1">
          <w:pPr>
            <w:pStyle w:val="TOC1"/>
            <w:tabs>
              <w:tab w:val="right" w:leader="dot" w:pos="9350"/>
            </w:tabs>
            <w:rPr>
              <w:rFonts w:asciiTheme="minorHAnsi" w:eastAsiaTheme="minorEastAsia" w:hAnsiTheme="minorHAnsi" w:cstheme="minorBidi"/>
              <w:noProof/>
              <w:kern w:val="2"/>
              <w14:ligatures w14:val="standardContextual"/>
            </w:rPr>
          </w:pPr>
          <w:hyperlink w:anchor="_Toc234447978" w:history="1">
            <w:r w:rsidR="00DB6EC6" w:rsidRPr="006C753F">
              <w:rPr>
                <w:rStyle w:val="Hyperlink"/>
                <w:noProof/>
              </w:rPr>
              <w:t>7. Communication Strategy</w:t>
            </w:r>
            <w:r w:rsidR="00DB6EC6">
              <w:rPr>
                <w:noProof/>
                <w:webHidden/>
              </w:rPr>
              <w:tab/>
            </w:r>
            <w:r w:rsidR="00DB6EC6">
              <w:rPr>
                <w:noProof/>
                <w:webHidden/>
              </w:rPr>
              <w:fldChar w:fldCharType="begin"/>
            </w:r>
            <w:r w:rsidR="00DB6EC6">
              <w:rPr>
                <w:noProof/>
                <w:webHidden/>
              </w:rPr>
              <w:instrText xml:space="preserve"> PAGEREF _Toc234447978 \h </w:instrText>
            </w:r>
            <w:r w:rsidR="00DB6EC6">
              <w:rPr>
                <w:noProof/>
                <w:webHidden/>
              </w:rPr>
            </w:r>
            <w:r w:rsidR="00DB6EC6">
              <w:rPr>
                <w:noProof/>
                <w:webHidden/>
              </w:rPr>
              <w:fldChar w:fldCharType="separate"/>
            </w:r>
            <w:r w:rsidR="00DB6EC6">
              <w:rPr>
                <w:noProof/>
                <w:webHidden/>
              </w:rPr>
              <w:t>9</w:t>
            </w:r>
            <w:r w:rsidR="00DB6EC6">
              <w:rPr>
                <w:noProof/>
                <w:webHidden/>
              </w:rPr>
              <w:fldChar w:fldCharType="end"/>
            </w:r>
          </w:hyperlink>
        </w:p>
        <w:p w14:paraId="461EFF65" w14:textId="081D4773"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79" w:history="1">
            <w:r w:rsidR="00DB6EC6" w:rsidRPr="006C753F">
              <w:rPr>
                <w:rStyle w:val="Hyperlink"/>
                <w:noProof/>
              </w:rPr>
              <w:t>7.1 Marketing Communication</w:t>
            </w:r>
            <w:r w:rsidR="00DB6EC6">
              <w:rPr>
                <w:noProof/>
                <w:webHidden/>
              </w:rPr>
              <w:tab/>
            </w:r>
            <w:r w:rsidR="00DB6EC6">
              <w:rPr>
                <w:noProof/>
                <w:webHidden/>
              </w:rPr>
              <w:fldChar w:fldCharType="begin"/>
            </w:r>
            <w:r w:rsidR="00DB6EC6">
              <w:rPr>
                <w:noProof/>
                <w:webHidden/>
              </w:rPr>
              <w:instrText xml:space="preserve"> PAGEREF _Toc234447979 \h </w:instrText>
            </w:r>
            <w:r w:rsidR="00DB6EC6">
              <w:rPr>
                <w:noProof/>
                <w:webHidden/>
              </w:rPr>
            </w:r>
            <w:r w:rsidR="00DB6EC6">
              <w:rPr>
                <w:noProof/>
                <w:webHidden/>
              </w:rPr>
              <w:fldChar w:fldCharType="separate"/>
            </w:r>
            <w:r w:rsidR="00DB6EC6">
              <w:rPr>
                <w:noProof/>
                <w:webHidden/>
              </w:rPr>
              <w:t>9</w:t>
            </w:r>
            <w:r w:rsidR="00DB6EC6">
              <w:rPr>
                <w:noProof/>
                <w:webHidden/>
              </w:rPr>
              <w:fldChar w:fldCharType="end"/>
            </w:r>
          </w:hyperlink>
        </w:p>
        <w:p w14:paraId="2E388EBF" w14:textId="5C175E70"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80" w:history="1">
            <w:r w:rsidR="00DB6EC6" w:rsidRPr="006C753F">
              <w:rPr>
                <w:rStyle w:val="Hyperlink"/>
                <w:noProof/>
              </w:rPr>
              <w:t>7.2 Advertising &amp; Social Media</w:t>
            </w:r>
            <w:r w:rsidR="00DB6EC6">
              <w:rPr>
                <w:noProof/>
                <w:webHidden/>
              </w:rPr>
              <w:tab/>
            </w:r>
            <w:r w:rsidR="00DB6EC6">
              <w:rPr>
                <w:noProof/>
                <w:webHidden/>
              </w:rPr>
              <w:fldChar w:fldCharType="begin"/>
            </w:r>
            <w:r w:rsidR="00DB6EC6">
              <w:rPr>
                <w:noProof/>
                <w:webHidden/>
              </w:rPr>
              <w:instrText xml:space="preserve"> PAGEREF _Toc234447980 \h </w:instrText>
            </w:r>
            <w:r w:rsidR="00DB6EC6">
              <w:rPr>
                <w:noProof/>
                <w:webHidden/>
              </w:rPr>
            </w:r>
            <w:r w:rsidR="00DB6EC6">
              <w:rPr>
                <w:noProof/>
                <w:webHidden/>
              </w:rPr>
              <w:fldChar w:fldCharType="separate"/>
            </w:r>
            <w:r w:rsidR="00DB6EC6">
              <w:rPr>
                <w:noProof/>
                <w:webHidden/>
              </w:rPr>
              <w:t>9</w:t>
            </w:r>
            <w:r w:rsidR="00DB6EC6">
              <w:rPr>
                <w:noProof/>
                <w:webHidden/>
              </w:rPr>
              <w:fldChar w:fldCharType="end"/>
            </w:r>
          </w:hyperlink>
        </w:p>
        <w:p w14:paraId="4AC9130C" w14:textId="0F478B55"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81" w:history="1">
            <w:r w:rsidR="00DB6EC6" w:rsidRPr="006C753F">
              <w:rPr>
                <w:rStyle w:val="Hyperlink"/>
                <w:noProof/>
              </w:rPr>
              <w:t>7.3 Creator Partnerships, Email &amp; Blog</w:t>
            </w:r>
            <w:r w:rsidR="00DB6EC6">
              <w:rPr>
                <w:noProof/>
                <w:webHidden/>
              </w:rPr>
              <w:tab/>
            </w:r>
            <w:r w:rsidR="00DB6EC6">
              <w:rPr>
                <w:noProof/>
                <w:webHidden/>
              </w:rPr>
              <w:fldChar w:fldCharType="begin"/>
            </w:r>
            <w:r w:rsidR="00DB6EC6">
              <w:rPr>
                <w:noProof/>
                <w:webHidden/>
              </w:rPr>
              <w:instrText xml:space="preserve"> PAGEREF _Toc234447981 \h </w:instrText>
            </w:r>
            <w:r w:rsidR="00DB6EC6">
              <w:rPr>
                <w:noProof/>
                <w:webHidden/>
              </w:rPr>
            </w:r>
            <w:r w:rsidR="00DB6EC6">
              <w:rPr>
                <w:noProof/>
                <w:webHidden/>
              </w:rPr>
              <w:fldChar w:fldCharType="separate"/>
            </w:r>
            <w:r w:rsidR="00DB6EC6">
              <w:rPr>
                <w:noProof/>
                <w:webHidden/>
              </w:rPr>
              <w:t>9</w:t>
            </w:r>
            <w:r w:rsidR="00DB6EC6">
              <w:rPr>
                <w:noProof/>
                <w:webHidden/>
              </w:rPr>
              <w:fldChar w:fldCharType="end"/>
            </w:r>
          </w:hyperlink>
        </w:p>
        <w:p w14:paraId="1EEC8F26" w14:textId="4349DF1F" w:rsidR="00DB6EC6" w:rsidRDefault="00301FD1">
          <w:pPr>
            <w:pStyle w:val="TOC2"/>
            <w:tabs>
              <w:tab w:val="right" w:leader="dot" w:pos="9350"/>
            </w:tabs>
            <w:rPr>
              <w:rFonts w:asciiTheme="minorHAnsi" w:eastAsiaTheme="minorEastAsia" w:hAnsiTheme="minorHAnsi" w:cstheme="minorBidi"/>
              <w:noProof/>
              <w:kern w:val="2"/>
              <w14:ligatures w14:val="standardContextual"/>
            </w:rPr>
          </w:pPr>
          <w:hyperlink w:anchor="_Toc234447982" w:history="1">
            <w:r w:rsidR="00DB6EC6" w:rsidRPr="006C753F">
              <w:rPr>
                <w:rStyle w:val="Hyperlink"/>
                <w:noProof/>
              </w:rPr>
              <w:t>7.4 Campaign Evaluation</w:t>
            </w:r>
            <w:r w:rsidR="00DB6EC6">
              <w:rPr>
                <w:noProof/>
                <w:webHidden/>
              </w:rPr>
              <w:tab/>
            </w:r>
            <w:r w:rsidR="00DB6EC6">
              <w:rPr>
                <w:noProof/>
                <w:webHidden/>
              </w:rPr>
              <w:fldChar w:fldCharType="begin"/>
            </w:r>
            <w:r w:rsidR="00DB6EC6">
              <w:rPr>
                <w:noProof/>
                <w:webHidden/>
              </w:rPr>
              <w:instrText xml:space="preserve"> PAGEREF _Toc234447982 \h </w:instrText>
            </w:r>
            <w:r w:rsidR="00DB6EC6">
              <w:rPr>
                <w:noProof/>
                <w:webHidden/>
              </w:rPr>
            </w:r>
            <w:r w:rsidR="00DB6EC6">
              <w:rPr>
                <w:noProof/>
                <w:webHidden/>
              </w:rPr>
              <w:fldChar w:fldCharType="separate"/>
            </w:r>
            <w:r w:rsidR="00DB6EC6">
              <w:rPr>
                <w:noProof/>
                <w:webHidden/>
              </w:rPr>
              <w:t>10</w:t>
            </w:r>
            <w:r w:rsidR="00DB6EC6">
              <w:rPr>
                <w:noProof/>
                <w:webHidden/>
              </w:rPr>
              <w:fldChar w:fldCharType="end"/>
            </w:r>
          </w:hyperlink>
        </w:p>
        <w:p w14:paraId="743C6BD5" w14:textId="4A64600C" w:rsidR="00DB6EC6" w:rsidRDefault="00301FD1">
          <w:pPr>
            <w:pStyle w:val="TOC1"/>
            <w:tabs>
              <w:tab w:val="right" w:leader="dot" w:pos="9350"/>
            </w:tabs>
            <w:rPr>
              <w:rFonts w:asciiTheme="minorHAnsi" w:eastAsiaTheme="minorEastAsia" w:hAnsiTheme="minorHAnsi" w:cstheme="minorBidi"/>
              <w:noProof/>
              <w:kern w:val="2"/>
              <w14:ligatures w14:val="standardContextual"/>
            </w:rPr>
          </w:pPr>
          <w:hyperlink w:anchor="_Toc234447983" w:history="1">
            <w:r w:rsidR="00DB6EC6" w:rsidRPr="006C753F">
              <w:rPr>
                <w:rStyle w:val="Hyperlink"/>
                <w:noProof/>
              </w:rPr>
              <w:t>Conclusion</w:t>
            </w:r>
            <w:r w:rsidR="00DB6EC6">
              <w:rPr>
                <w:noProof/>
                <w:webHidden/>
              </w:rPr>
              <w:tab/>
            </w:r>
            <w:r w:rsidR="00DB6EC6">
              <w:rPr>
                <w:noProof/>
                <w:webHidden/>
              </w:rPr>
              <w:fldChar w:fldCharType="begin"/>
            </w:r>
            <w:r w:rsidR="00DB6EC6">
              <w:rPr>
                <w:noProof/>
                <w:webHidden/>
              </w:rPr>
              <w:instrText xml:space="preserve"> PAGEREF _Toc234447983 \h </w:instrText>
            </w:r>
            <w:r w:rsidR="00DB6EC6">
              <w:rPr>
                <w:noProof/>
                <w:webHidden/>
              </w:rPr>
            </w:r>
            <w:r w:rsidR="00DB6EC6">
              <w:rPr>
                <w:noProof/>
                <w:webHidden/>
              </w:rPr>
              <w:fldChar w:fldCharType="separate"/>
            </w:r>
            <w:r w:rsidR="00DB6EC6">
              <w:rPr>
                <w:noProof/>
                <w:webHidden/>
              </w:rPr>
              <w:t>10</w:t>
            </w:r>
            <w:r w:rsidR="00DB6EC6">
              <w:rPr>
                <w:noProof/>
                <w:webHidden/>
              </w:rPr>
              <w:fldChar w:fldCharType="end"/>
            </w:r>
          </w:hyperlink>
        </w:p>
        <w:p w14:paraId="4D01D213" w14:textId="3EA070E0" w:rsidR="00DB6EC6" w:rsidRDefault="00301FD1">
          <w:pPr>
            <w:pStyle w:val="TOC1"/>
            <w:tabs>
              <w:tab w:val="right" w:leader="dot" w:pos="9350"/>
            </w:tabs>
            <w:rPr>
              <w:rFonts w:asciiTheme="minorHAnsi" w:eastAsiaTheme="minorEastAsia" w:hAnsiTheme="minorHAnsi" w:cstheme="minorBidi"/>
              <w:noProof/>
              <w:kern w:val="2"/>
              <w14:ligatures w14:val="standardContextual"/>
            </w:rPr>
          </w:pPr>
          <w:hyperlink w:anchor="_Toc234447984" w:history="1">
            <w:r w:rsidR="00DB6EC6" w:rsidRPr="006C753F">
              <w:rPr>
                <w:rStyle w:val="Hyperlink"/>
                <w:noProof/>
              </w:rPr>
              <w:t>Main Weaknesses</w:t>
            </w:r>
            <w:r w:rsidR="00DB6EC6">
              <w:rPr>
                <w:noProof/>
                <w:webHidden/>
              </w:rPr>
              <w:tab/>
            </w:r>
            <w:r w:rsidR="00DB6EC6">
              <w:rPr>
                <w:noProof/>
                <w:webHidden/>
              </w:rPr>
              <w:fldChar w:fldCharType="begin"/>
            </w:r>
            <w:r w:rsidR="00DB6EC6">
              <w:rPr>
                <w:noProof/>
                <w:webHidden/>
              </w:rPr>
              <w:instrText xml:space="preserve"> PAGEREF _Toc234447984 \h </w:instrText>
            </w:r>
            <w:r w:rsidR="00DB6EC6">
              <w:rPr>
                <w:noProof/>
                <w:webHidden/>
              </w:rPr>
            </w:r>
            <w:r w:rsidR="00DB6EC6">
              <w:rPr>
                <w:noProof/>
                <w:webHidden/>
              </w:rPr>
              <w:fldChar w:fldCharType="separate"/>
            </w:r>
            <w:r w:rsidR="00DB6EC6">
              <w:rPr>
                <w:noProof/>
                <w:webHidden/>
              </w:rPr>
              <w:t>10</w:t>
            </w:r>
            <w:r w:rsidR="00DB6EC6">
              <w:rPr>
                <w:noProof/>
                <w:webHidden/>
              </w:rPr>
              <w:fldChar w:fldCharType="end"/>
            </w:r>
          </w:hyperlink>
        </w:p>
        <w:p w14:paraId="59E4FAF1" w14:textId="0AB2FEBB" w:rsidR="00DB6EC6" w:rsidRDefault="00301FD1">
          <w:pPr>
            <w:pStyle w:val="TOC1"/>
            <w:tabs>
              <w:tab w:val="right" w:leader="dot" w:pos="9350"/>
            </w:tabs>
            <w:rPr>
              <w:rFonts w:asciiTheme="minorHAnsi" w:eastAsiaTheme="minorEastAsia" w:hAnsiTheme="minorHAnsi" w:cstheme="minorBidi"/>
              <w:noProof/>
              <w:kern w:val="2"/>
              <w14:ligatures w14:val="standardContextual"/>
            </w:rPr>
          </w:pPr>
          <w:hyperlink w:anchor="_Toc234447985" w:history="1">
            <w:r w:rsidR="00DB6EC6" w:rsidRPr="006C753F">
              <w:rPr>
                <w:rStyle w:val="Hyperlink"/>
                <w:noProof/>
              </w:rPr>
              <w:t>Reference list</w:t>
            </w:r>
            <w:r w:rsidR="00DB6EC6">
              <w:rPr>
                <w:noProof/>
                <w:webHidden/>
              </w:rPr>
              <w:tab/>
            </w:r>
            <w:r w:rsidR="00DB6EC6">
              <w:rPr>
                <w:noProof/>
                <w:webHidden/>
              </w:rPr>
              <w:fldChar w:fldCharType="begin"/>
            </w:r>
            <w:r w:rsidR="00DB6EC6">
              <w:rPr>
                <w:noProof/>
                <w:webHidden/>
              </w:rPr>
              <w:instrText xml:space="preserve"> PAGEREF _Toc234447985 \h </w:instrText>
            </w:r>
            <w:r w:rsidR="00DB6EC6">
              <w:rPr>
                <w:noProof/>
                <w:webHidden/>
              </w:rPr>
            </w:r>
            <w:r w:rsidR="00DB6EC6">
              <w:rPr>
                <w:noProof/>
                <w:webHidden/>
              </w:rPr>
              <w:fldChar w:fldCharType="separate"/>
            </w:r>
            <w:r w:rsidR="00DB6EC6">
              <w:rPr>
                <w:noProof/>
                <w:webHidden/>
              </w:rPr>
              <w:t>10</w:t>
            </w:r>
            <w:r w:rsidR="00DB6EC6">
              <w:rPr>
                <w:noProof/>
                <w:webHidden/>
              </w:rPr>
              <w:fldChar w:fldCharType="end"/>
            </w:r>
          </w:hyperlink>
        </w:p>
        <w:p w14:paraId="24C12CA7" w14:textId="407BD9CD" w:rsidR="0079297A" w:rsidRDefault="006C76C8">
          <w:pPr>
            <w:rPr>
              <w:b/>
              <w:bCs/>
              <w:noProof/>
            </w:rPr>
          </w:pPr>
          <w:r>
            <w:rPr>
              <w:b/>
              <w:bCs/>
              <w:noProof/>
            </w:rPr>
            <w:fldChar w:fldCharType="end"/>
          </w:r>
        </w:p>
      </w:sdtContent>
    </w:sdt>
    <w:p w14:paraId="3A679ECD" w14:textId="77777777" w:rsidR="0079297A" w:rsidRDefault="0079297A">
      <w:pPr>
        <w:sectPr w:rsidR="0079297A" w:rsidSect="0079297A">
          <w:footerReference w:type="default" r:id="rId8"/>
          <w:pgSz w:w="12240" w:h="15840"/>
          <w:pgMar w:top="1440" w:right="1440" w:bottom="1440" w:left="1440" w:header="720" w:footer="720" w:gutter="0"/>
          <w:pgNumType w:fmt="lowerRoman"/>
          <w:cols w:space="720"/>
        </w:sectPr>
      </w:pPr>
      <w:r>
        <w:br/>
      </w:r>
    </w:p>
    <w:p w14:paraId="30CF517A" w14:textId="77777777" w:rsidR="006C76C8" w:rsidRDefault="006C76C8"/>
    <w:p w14:paraId="6DF17275" w14:textId="77777777" w:rsidR="00046F8A" w:rsidRPr="006C76C8" w:rsidRDefault="007E176B" w:rsidP="006C76C8">
      <w:pPr>
        <w:pStyle w:val="Heading1"/>
      </w:pPr>
      <w:bookmarkStart w:id="1" w:name="_Toc234447957"/>
      <w:r w:rsidRPr="006C76C8">
        <w:t>Executive Summary</w:t>
      </w:r>
      <w:bookmarkEnd w:id="1"/>
    </w:p>
    <w:p w14:paraId="62C0F7BA" w14:textId="77777777" w:rsidR="00046F8A" w:rsidRDefault="007E176B">
      <w:pPr>
        <w:spacing w:after="160" w:line="278" w:lineRule="auto"/>
        <w:jc w:val="both"/>
      </w:pPr>
      <w:r>
        <w:t>This report deconstructs YouTube's marketing approach, comparing it with the highly anticipated expansion of AI and stronger competition from short-form video platforms. It examines YouTube's responsiveness to changing market conditions, applying established global marketing theories and academic literature (Peter Doyle Reload) to the analysis of marketing strategy, STP, marketing mix, communication strategy, and new product introduction and performance.</w:t>
      </w:r>
    </w:p>
    <w:p w14:paraId="1FEC72EA" w14:textId="77777777" w:rsidR="00046F8A" w:rsidRDefault="007E176B">
      <w:pPr>
        <w:spacing w:after="160" w:line="278" w:lineRule="auto"/>
        <w:jc w:val="both"/>
      </w:pPr>
      <w:r>
        <w:t>As you can see from the analysis, YouTube has improved its competitive position through actions such as YouTube Shorts, AI-driven creator tools, and its positioning within its larger digital ecosystem. There continue to be hurdles: how to keep creators loyal, how to keep advertisers from jumping ship, expanding AI governance, and balancing short-form with long-form content.</w:t>
      </w:r>
    </w:p>
    <w:p w14:paraId="4D013467" w14:textId="77777777" w:rsidR="00046F8A" w:rsidRDefault="007E176B">
      <w:pPr>
        <w:spacing w:after="160" w:line="278" w:lineRule="auto"/>
        <w:jc w:val="both"/>
      </w:pPr>
      <w:r>
        <w:t>Among its suggestions, the report calls for better governance of AI because it creates new challenges for digital content and advertising; more relationship management by creators with their audiences; a wider brand safety net, better marketing performance assessment approaches and a more holistic content strategy that balances value generation across channels. These recommendations focus on how to help YouTube sustain a competitive advantage over the long haul, and deliver more value to users, creators and advertisers.</w:t>
      </w:r>
    </w:p>
    <w:p w14:paraId="42443281" w14:textId="77777777" w:rsidR="00046F8A" w:rsidRPr="006C76C8" w:rsidRDefault="007E176B" w:rsidP="006C76C8">
      <w:pPr>
        <w:pStyle w:val="Heading1"/>
      </w:pPr>
      <w:bookmarkStart w:id="2" w:name="_Toc234447958"/>
      <w:r w:rsidRPr="006C76C8">
        <w:t>1. Introduction</w:t>
      </w:r>
      <w:bookmarkEnd w:id="2"/>
    </w:p>
    <w:p w14:paraId="4D524598" w14:textId="77777777" w:rsidR="00046F8A" w:rsidRDefault="007E176B">
      <w:pPr>
        <w:spacing w:after="160" w:line="278" w:lineRule="auto"/>
        <w:jc w:val="both"/>
      </w:pPr>
      <w:r>
        <w:t>The digital media industry has experienced a seismic shift driven by advancements in technology, shifts in consumer behaviour and increasing competition. With AI, short-form video platforms like TikTok and Instagram Reels, and changing audience tastes all contributing to making the online environment more dynamic than ever before, YouTube is one of the largest video-sharing platforms in the world.</w:t>
      </w:r>
    </w:p>
    <w:p w14:paraId="6844C40A" w14:textId="77777777" w:rsidR="00046F8A" w:rsidRDefault="007E176B">
      <w:pPr>
        <w:spacing w:after="160" w:line="278" w:lineRule="auto"/>
        <w:jc w:val="both"/>
      </w:pPr>
      <w:r>
        <w:t>Marketing develops strategies for YouTube to improve customer retention, maximize synergy between creators and advertisers, and sustain a competitive advantage. To address these challenges, YouTube has launched initiatives such as YouTube Shorts, AI-powered tools for creators, and improved platform governance.</w:t>
      </w:r>
    </w:p>
    <w:p w14:paraId="31219C16" w14:textId="77777777" w:rsidR="00046F8A" w:rsidRDefault="007E176B">
      <w:pPr>
        <w:spacing w:after="160" w:line="278" w:lineRule="auto"/>
        <w:jc w:val="both"/>
      </w:pPr>
      <w:r>
        <w:t>This report provides a critical analysis of YouTube's marketing strategy and its effectiveness in advancing artificial intelligence-driven innovation to improve market competition. It uses existing marketing theories and academic literature to evaluate the effects of the macro &amp; micro environments, the STP strategy, the marketing mix, the communication strategy &amp; marketing performance. Lastly, the report analyzes strengths and weaknesses and offers evidence-based recommendations to make YouTube a more competitive long-term marketing option.</w:t>
      </w:r>
    </w:p>
    <w:p w14:paraId="716DB368" w14:textId="77777777" w:rsidR="00046F8A" w:rsidRDefault="007E176B" w:rsidP="006C76C8">
      <w:pPr>
        <w:pStyle w:val="Heading1"/>
      </w:pPr>
      <w:bookmarkStart w:id="3" w:name="_Toc234447959"/>
      <w:r>
        <w:t>2. Concept and Importance of Marketing</w:t>
      </w:r>
      <w:bookmarkEnd w:id="3"/>
    </w:p>
    <w:p w14:paraId="18889E8F" w14:textId="77777777" w:rsidR="00046F8A" w:rsidRDefault="007E176B">
      <w:pPr>
        <w:spacing w:after="160" w:line="278" w:lineRule="auto"/>
        <w:jc w:val="both"/>
      </w:pPr>
      <w:r>
        <w:t xml:space="preserve">Marketing is a strategic process that generates, conveys, and realizes value from customers to deliver on organisational goals (Kotler and Keller, 2016). Marketing is more than just promotion </w:t>
      </w:r>
      <w:r>
        <w:lastRenderedPageBreak/>
        <w:t>in the digital economy; it creates relationships with stakeholders and develops sustainable competitive advantage (Chartered Institute of Marketing, 2024). As a technology-based company with a presence across various markets, marketing becomes imperative for YouTube (Moorman and Day, 2016). Creator acquisition and retention through revenue-sharing, AI-driven creator tools, and monetisation programmes is an important functional area that can be aligned with the principles of relationship marketing (Kotler and Keller, 2016). Yet as TikTok and Instagram Reels steal talent, the platform has to innovate incessantly to keep creators from going elsewhere.</w:t>
      </w:r>
    </w:p>
    <w:p w14:paraId="4C379E81" w14:textId="77777777" w:rsidR="00046F8A" w:rsidRDefault="007E176B">
      <w:pPr>
        <w:spacing w:after="160" w:line="278" w:lineRule="auto"/>
        <w:jc w:val="both"/>
      </w:pPr>
      <w:r>
        <w:t>Another area that is impacted by marketing is improving viewer engagement, as AI-powered recommendations in YouTube Shorts and other formats enhance the customer experience and loyalty (Lemon and Verhoef, 2016). Shorts have driven engagement, but too much focus on short-form content may dilute YouTube's competitive edge in long-form content.</w:t>
      </w:r>
    </w:p>
    <w:p w14:paraId="0CC88A71" w14:textId="77777777" w:rsidR="00046F8A" w:rsidRDefault="007E176B">
      <w:pPr>
        <w:spacing w:after="160" w:line="278" w:lineRule="auto"/>
        <w:jc w:val="both"/>
      </w:pPr>
      <w:r>
        <w:t>Furthermore, marketing reinforces the gains made by advertisers through audience segmentation, behavioural targeting, and marketing analytics (Wedel and Kannan, 2016). Advertising initiatives on brand safety and AI governance have boosted advertiser confidence, but challenges related to misinformation and the ethical development of AI technology persist.</w:t>
      </w:r>
    </w:p>
    <w:p w14:paraId="0473C0C9" w14:textId="77777777" w:rsidR="00046F8A" w:rsidRDefault="007E176B">
      <w:pPr>
        <w:spacing w:after="160" w:line="278" w:lineRule="auto"/>
        <w:jc w:val="both"/>
      </w:pPr>
      <w:r>
        <w:t>Finally, marketing promotes product differentiation (YouTube Premium, YouTube Music, and AI-powered services) that helps reduce dependence on ad revenue. AI enables improved personalisation and predictive analytics, but it requires sound governance to underpin stakeholder trust (Davenport et al., 2020). On a larger scale, marketing remains an important strategic capability that enables YouTube to maintain its competitive advantage, nurture relationships with stakeholders, and drive sustainable growth.</w:t>
      </w:r>
    </w:p>
    <w:p w14:paraId="67B7872E" w14:textId="77777777" w:rsidR="00046F8A" w:rsidRPr="006C76C8" w:rsidRDefault="007E176B" w:rsidP="006C76C8">
      <w:pPr>
        <w:pStyle w:val="Heading1"/>
      </w:pPr>
      <w:bookmarkStart w:id="4" w:name="_Toc234447960"/>
      <w:r w:rsidRPr="006C76C8">
        <w:t>3. Macro Environment Analysis (PESTLE)</w:t>
      </w:r>
      <w:bookmarkEnd w:id="4"/>
    </w:p>
    <w:p w14:paraId="06C9D757" w14:textId="77777777" w:rsidR="00046F8A" w:rsidRPr="006C76C8" w:rsidRDefault="007E176B" w:rsidP="006C76C8">
      <w:pPr>
        <w:pStyle w:val="Heading2"/>
      </w:pPr>
      <w:bookmarkStart w:id="5" w:name="_Toc234447961"/>
      <w:r w:rsidRPr="006C76C8">
        <w:t>3.1 Political and Legal Factors</w:t>
      </w:r>
      <w:bookmarkEnd w:id="5"/>
    </w:p>
    <w:p w14:paraId="0856E01A" w14:textId="77777777" w:rsidR="00046F8A" w:rsidRDefault="007E176B">
      <w:pPr>
        <w:spacing w:after="160" w:line="278" w:lineRule="auto"/>
        <w:jc w:val="both"/>
      </w:pPr>
      <w:r>
        <w:t>Political and legal factors, such as the rapid growth of artificial intelligence (AI) and concerns about digital misinformation, have increasingly influenced YouTube marketing strategy. In turn, YouTube implemented compulsory bias disclosure requirements for artificial intelligence content to increase transparency, counteract misinformation, and boost trust among advertisers (YouTube, 2024). This aligns with Relationship Marketing Theory, which holds that marketing focuses on building a relationship that leads to trust over an extended period (Kotler and Keller, 2016). And, by advocating for responsible marketing and honest messaging practices, YouTube improves its brand image with both viewers and advertisers. That said, these policies are still somewhat ineffective, given that they rely on creators to comply and on YouTube's own capabilities to detect AI-generated content. As generative AI improves, misleading content might slip past automated moderation, undermining advertiser confidence in brand safety and damaging brand equity. In sum, YouTube's strategic response is appropriate overall, but they should nevertheless continue investing in AI detection and stronger moderation and policy enforcement; in this way, they can preserve stakeholder trust and enable long-term marketing effectiveness.</w:t>
      </w:r>
    </w:p>
    <w:p w14:paraId="07E00177" w14:textId="77777777" w:rsidR="00046F8A" w:rsidRPr="006C76C8" w:rsidRDefault="007E176B" w:rsidP="006C76C8">
      <w:pPr>
        <w:pStyle w:val="Heading2"/>
      </w:pPr>
      <w:bookmarkStart w:id="6" w:name="_Toc234447962"/>
      <w:r w:rsidRPr="006C76C8">
        <w:lastRenderedPageBreak/>
        <w:t>3.2 Economic Factors</w:t>
      </w:r>
      <w:bookmarkEnd w:id="6"/>
    </w:p>
    <w:p w14:paraId="37A4F8AA" w14:textId="77777777" w:rsidR="00046F8A" w:rsidRDefault="007E176B">
      <w:pPr>
        <w:spacing w:after="160" w:line="278" w:lineRule="auto"/>
        <w:jc w:val="both"/>
      </w:pPr>
      <w:r>
        <w:t>Because digital advertising remains YouTube's main source of income, economic conditions play a significant role in this marketing strategy. Businesses scale back advertising spending in economic downturns, so advertiser confidence is essential in maintaining revenue growth. YouTube has been increasingly moving away from its reliance on advertising by developing other revenue streams, such as YouTube Premium, YouTube Music, channel memberships, and Super Chat and Super Thanks. The above reflects Ansoff’s Product Development Strategy, which aims to introduce new products and services into existing markets to enhance competitive advantage and reduce business risk (Le, 2019). Diversity of revenue strengthens the organisation by reducing risk, creating additional value for customers through premium service or advertisement-free products and improving customer relationships through high-value services. But YouTube continues to rely heavily on ad revenue, and competition from subscription-based services like Netflix and Spotify is growing. In general, it seems like YouTube is responding well to this by expanding its revenue model and customer value creation. That said, further investment in subscription services, premium experiences, and creator monetisation is important to improve long-term financial sustainability and maintain a competitive edge in marketing.</w:t>
      </w:r>
    </w:p>
    <w:p w14:paraId="4EE461B5" w14:textId="77777777" w:rsidR="00046F8A" w:rsidRPr="005A312A" w:rsidRDefault="007E176B" w:rsidP="006C76C8">
      <w:pPr>
        <w:pStyle w:val="Heading3"/>
        <w:rPr>
          <w:color w:val="auto"/>
        </w:rPr>
      </w:pPr>
      <w:bookmarkStart w:id="7" w:name="_Toc234447963"/>
      <w:r w:rsidRPr="005A312A">
        <w:rPr>
          <w:color w:val="auto"/>
        </w:rPr>
        <w:t>3.3 Social Factors</w:t>
      </w:r>
      <w:bookmarkEnd w:id="7"/>
    </w:p>
    <w:p w14:paraId="2A852F54" w14:textId="77777777" w:rsidR="00046F8A" w:rsidRDefault="007E176B">
      <w:pPr>
        <w:spacing w:after="160" w:line="278" w:lineRule="auto"/>
        <w:jc w:val="both"/>
      </w:pPr>
      <w:r>
        <w:t>Consumer behaviour is now more personal, mobile-first, and short-form video-driven thanks to TikTok. YouTube's answer: launch YouTube Shorts, which will still be supported alongside long-form videos, podcasts and livestreams; a strategy reflecting customer-centricity (Lemon and Verhoef, 2016). But by focusing on Shorts, it may be sacrificing long-form engagement, creator earnings, and YouTube's edge over rivals. Hence, maintaining the equilibrium across content formats is crucial for long-term marketing success.</w:t>
      </w:r>
    </w:p>
    <w:p w14:paraId="5275636F" w14:textId="77777777" w:rsidR="00046F8A" w:rsidRPr="006C76C8" w:rsidRDefault="007E176B" w:rsidP="006C76C8">
      <w:pPr>
        <w:pStyle w:val="Heading2"/>
      </w:pPr>
      <w:bookmarkStart w:id="8" w:name="_Toc234447964"/>
      <w:r w:rsidRPr="006C76C8">
        <w:t>3.4 Technological Factors</w:t>
      </w:r>
      <w:bookmarkEnd w:id="8"/>
    </w:p>
    <w:p w14:paraId="7C7482D2" w14:textId="77777777" w:rsidR="00046F8A" w:rsidRDefault="007E176B">
      <w:pPr>
        <w:spacing w:after="160" w:line="278" w:lineRule="auto"/>
        <w:jc w:val="both"/>
      </w:pPr>
      <w:r>
        <w:t>Technology is another major external influencer on YouTube marketing strategy. AI provides better personalised recommendations, content moderation, and advertising optimisation, thereby enhancing customer engagement and improving marketing performance (Davenport et al., 2020). On the other hand, AI also increases risks such as misinformation, deepfakes, copyright infringement, algorithmic bias, and content policy failures, which may decrease customer trust (Zuboff, 2019). This means that, in the last line, YouTube needs to reconcile technological development with responsible AI governance and act as a responsible steward of its platform.</w:t>
      </w:r>
    </w:p>
    <w:p w14:paraId="1CCBA8E7" w14:textId="77777777" w:rsidR="00046F8A" w:rsidRPr="006C76C8" w:rsidRDefault="007E176B" w:rsidP="006C76C8">
      <w:pPr>
        <w:pStyle w:val="Heading2"/>
      </w:pPr>
      <w:bookmarkStart w:id="9" w:name="_Toc234447965"/>
      <w:r w:rsidRPr="006C76C8">
        <w:t>3.5 Competitive Factors</w:t>
      </w:r>
      <w:bookmarkEnd w:id="9"/>
    </w:p>
    <w:p w14:paraId="4C1B6E13" w14:textId="77777777" w:rsidR="00046F8A" w:rsidRDefault="007E176B">
      <w:pPr>
        <w:spacing w:after="160" w:line="278" w:lineRule="auto"/>
        <w:jc w:val="both"/>
      </w:pPr>
      <w:r>
        <w:t xml:space="preserve">The streaming landscape has never been more cutthroat, especially for a company like YouTube, which is battling TikTok in the short-form video realm while simultaneously competing against services such as Netflix and Twitch for viewership, talent and advertisers. As Porter (2008) stated, intense competition forces organizations to innovate faster than the market. In response, YouTube launches its creator tools powered by AI as well as YouTube Shorts and expands monetisation and services with YouTube Music, YouTube TV, YouTube Premium, etc. But growing competition </w:t>
      </w:r>
      <w:r>
        <w:lastRenderedPageBreak/>
        <w:t>requires YouTube to up its game, enabling it to maintain its market leadership in doing right by creators, delivering a strong brand experience, and driving disruption.</w:t>
      </w:r>
    </w:p>
    <w:p w14:paraId="535AA5AB" w14:textId="6DE5075B" w:rsidR="00046F8A" w:rsidRPr="006C76C8" w:rsidRDefault="007E176B" w:rsidP="006C76C8">
      <w:pPr>
        <w:pStyle w:val="Heading2"/>
      </w:pPr>
      <w:bookmarkStart w:id="10" w:name="_Toc234447966"/>
      <w:r w:rsidRPr="006C76C8">
        <w:t>4</w:t>
      </w:r>
      <w:r w:rsidR="005A312A">
        <w:t>.</w:t>
      </w:r>
      <w:r w:rsidRPr="006C76C8">
        <w:t xml:space="preserve"> Microenvironment analysis: Porter's Five Forces</w:t>
      </w:r>
      <w:bookmarkEnd w:id="10"/>
    </w:p>
    <w:p w14:paraId="579277FF" w14:textId="77777777" w:rsidR="00046F8A" w:rsidRDefault="007E176B">
      <w:pPr>
        <w:spacing w:after="160" w:line="278" w:lineRule="auto"/>
        <w:jc w:val="both"/>
      </w:pPr>
      <w:r>
        <w:t>Porter's 5 Forces: YouTube is one of the largest video-sharing platforms in the world, offering insight into how competition within its industry shapes its marketing strategy (Porter, 2008).</w:t>
      </w:r>
    </w:p>
    <w:p w14:paraId="29125A8A" w14:textId="77777777" w:rsidR="00046F8A" w:rsidRDefault="007E176B">
      <w:pPr>
        <w:spacing w:after="160" w:line="278" w:lineRule="auto"/>
        <w:jc w:val="both"/>
      </w:pPr>
      <w:r>
        <w:t>Competitive Rivalry: The threat from competition is very intense from TikTok, Instagram Reels, Netflix and Twitch. This competition poses an imperative for YouTube to keep investing in improvements, AI technologies, product projects and creator support. Hence, marketing strategies focus on customer engagement, platform differentiation, and brand loyalty, further solidifying market position.</w:t>
      </w:r>
    </w:p>
    <w:p w14:paraId="40281EFF" w14:textId="77777777" w:rsidR="00046F8A" w:rsidRDefault="007E176B">
      <w:pPr>
        <w:spacing w:after="160" w:line="278" w:lineRule="auto"/>
        <w:jc w:val="both"/>
      </w:pPr>
      <w:r>
        <w:t>Substitutes: Consumers can easily switch to substitute platforms that offer similar forms of entertainment. This puts more pressure on personalised recommendations, customer experience management and content diversification. YouTube mitigates the substitution risk by bringing long-form video, Shorts, podcasts, music and livestreaming into one digital environment.</w:t>
      </w:r>
    </w:p>
    <w:p w14:paraId="5E3A05AF" w14:textId="77777777" w:rsidR="00046F8A" w:rsidRDefault="007E176B">
      <w:pPr>
        <w:spacing w:after="160" w:line="278" w:lineRule="auto"/>
        <w:jc w:val="both"/>
      </w:pPr>
      <w:r>
        <w:t>Advertisers have significant leverage, as an advertising budget can be readily shifted to competing platforms. As a result, YouTube focuses on audience targeting, campaign measurement, AI advertising optimisations and brand safety initiatives to bolster advertiser confidence and uphold commercial partnerships.</w:t>
      </w:r>
    </w:p>
    <w:p w14:paraId="72F8FDBC" w14:textId="77777777" w:rsidR="00046F8A" w:rsidRDefault="007E176B">
      <w:pPr>
        <w:spacing w:after="160" w:line="278" w:lineRule="auto"/>
        <w:jc w:val="both"/>
      </w:pPr>
      <w:r>
        <w:t>Supplier Power: Content creators are YouTube's main suppliers as they generate content to attract audiences. You are now competing over an entire ecosystem of rival platforms, forcing YouTube to bolster revenue-sharing programs, creator literacy, AI production tools and monetisation alternatives. That is why managing creator relationships effectively has become a key marketing priority. Hagiu, A. And Wright,J. (2015)</w:t>
      </w:r>
    </w:p>
    <w:p w14:paraId="552B1C77" w14:textId="77777777" w:rsidR="00046F8A" w:rsidRDefault="007E176B">
      <w:pPr>
        <w:spacing w:after="160" w:line="278" w:lineRule="auto"/>
        <w:jc w:val="both"/>
      </w:pPr>
      <w:r>
        <w:t>Threat of New Entrants: YouTube has strong brand recognition, network effects, and massive tech resources; however, advances in artificial intelligence have lowered the barriers to creating digital content. Future competition could become fiercer as AI-driven platforms rise. Thus, YouTube must continue to focus on innovation and customer value creation, along with strategic marketing competencies, to stay ahead of its competitors.</w:t>
      </w:r>
    </w:p>
    <w:p w14:paraId="71EFF524" w14:textId="77777777" w:rsidR="00046F8A" w:rsidRDefault="007E176B">
      <w:pPr>
        <w:spacing w:after="160" w:line="278" w:lineRule="auto"/>
        <w:jc w:val="both"/>
      </w:pPr>
      <w:r>
        <w:t>In summary, Porter's Five Forces analysis shows that competitive pressure from existing competitors and changing market conditions significantly affect YouTube's marketing strategy. The global digital media industry must continue its path of innovation, stakeholder relationship management, and responsible deployment of artificial intelligence to achieve enduring competitive advantage.</w:t>
      </w:r>
    </w:p>
    <w:p w14:paraId="1D9C6635" w14:textId="4C432170" w:rsidR="00046F8A" w:rsidRPr="006C76C8" w:rsidRDefault="005A312A" w:rsidP="006C76C8">
      <w:pPr>
        <w:pStyle w:val="Heading1"/>
      </w:pPr>
      <w:bookmarkStart w:id="11" w:name="_Toc234447967"/>
      <w:r>
        <w:t>5.</w:t>
      </w:r>
      <w:r w:rsidRPr="006C76C8">
        <w:t xml:space="preserve"> Segmentation Strategy</w:t>
      </w:r>
      <w:bookmarkEnd w:id="11"/>
    </w:p>
    <w:p w14:paraId="1409CA1C" w14:textId="77777777" w:rsidR="00046F8A" w:rsidRDefault="007E176B">
      <w:pPr>
        <w:spacing w:after="160" w:line="278" w:lineRule="auto"/>
        <w:jc w:val="both"/>
      </w:pPr>
      <w:r>
        <w:t xml:space="preserve">Market segmentation facilitates organisations to categorise customers into segments that possess similar needs and behaviours (Kotler and Keller, 2016). Demographic, behavioural and </w:t>
      </w:r>
      <w:r>
        <w:lastRenderedPageBreak/>
        <w:t>psychographic segmentation. → How does YouTube make money? Through serving viewers, creators and advertisers. Its artificial intelligence (AI) driven recommendation system provides customized content, enhancing customer engagement and marketing efficiency (Wedel and Kannan, 2016). But things like algorithmic bias, privacy issues and filter bubbles do need more refinement. At the end of the day, it is data-driven segmentation at its very core, and that will continue to be the main competitive advantage as far as YouTube is concerned; but a sustainable AI identity and data-governance ethos, coupled with more adaptive segmentation capabilities, will determine their longer-term success.</w:t>
      </w:r>
    </w:p>
    <w:p w14:paraId="569B5941" w14:textId="6B673FAD" w:rsidR="00046F8A" w:rsidRPr="006C76C8" w:rsidRDefault="005A312A" w:rsidP="006C76C8">
      <w:pPr>
        <w:pStyle w:val="Heading2"/>
      </w:pPr>
      <w:bookmarkStart w:id="12" w:name="_Toc234447968"/>
      <w:r>
        <w:t>5</w:t>
      </w:r>
      <w:r w:rsidRPr="006C76C8">
        <w:t>.1 Targeting Strategy</w:t>
      </w:r>
      <w:bookmarkEnd w:id="12"/>
    </w:p>
    <w:p w14:paraId="20BBFE96" w14:textId="77777777" w:rsidR="00046F8A" w:rsidRDefault="007E176B">
      <w:pPr>
        <w:spacing w:after="160" w:line="278" w:lineRule="auto"/>
        <w:jc w:val="both"/>
      </w:pPr>
      <w:r>
        <w:t>YouTube takes a differentiated targeting approach, providing customized value for viewers, creators and advertisers (Kotler and Keller, 2016). Users again receive unique recommendations for long-form content, Shorts, podcasts, and AI-led livestreams (Wedel &amp; Kannan, 2016), which leads to greater engagement. Thus, users are monetized as content creators and offered AI tools and revenue-sharing programmes to reinforce loyalty, but can be challenged by TikTok and Instagram Reels competition (Oestreicher-Singer &amp; Zalmanson, 2013). Moreover, advertisers can target audiences and measure performance. In general, it secures engagement, creator retention and revenue in the long run, but success will only be guaranteed by adapting to constantly changing consumer behaviour and market competition.</w:t>
      </w:r>
    </w:p>
    <w:p w14:paraId="67229083" w14:textId="4C0BAA74" w:rsidR="00046F8A" w:rsidRPr="006C76C8" w:rsidRDefault="005A312A" w:rsidP="006C76C8">
      <w:pPr>
        <w:pStyle w:val="Heading2"/>
      </w:pPr>
      <w:bookmarkStart w:id="13" w:name="_Toc234447969"/>
      <w:r>
        <w:t>5</w:t>
      </w:r>
      <w:r w:rsidRPr="006C76C8">
        <w:t>.2 Positioning Strategy</w:t>
      </w:r>
      <w:bookmarkEnd w:id="13"/>
    </w:p>
    <w:p w14:paraId="340EF17E" w14:textId="77777777" w:rsidR="00046F8A" w:rsidRDefault="007E176B">
      <w:pPr>
        <w:spacing w:after="160" w:line="278" w:lineRule="auto"/>
        <w:jc w:val="both"/>
      </w:pPr>
      <w:r>
        <w:t>Positioning is the process of establishing a unique image and value proposition in customers' minds (Kotler and Keller, 2016). YouTube calls its platform an end-to-end digital video destination, bringing together long-form videos, YouTube Shorts, livestreams, podcasts and music/creator monetisation. YouTube differs from TikTok, Netflix &amp; Instagram Reels because it has a larger content ecosystem with free, ad-supported access. This corresponds to Porter's (1985) differentiation strategy, as recommended by AI, a solid creator ecosystem, and service diversification. But as Shorts becomes more widely adopted, competition grows. At a high level, I see positioning as a competitive asset for the YouTube brand, but whether that will hold in the long term depends on their ability to manage innovation with brand consistency and customer experience.</w:t>
      </w:r>
    </w:p>
    <w:p w14:paraId="3C534AF0" w14:textId="1C187B26" w:rsidR="00046F8A" w:rsidRPr="006C76C8" w:rsidRDefault="005A312A" w:rsidP="006C76C8">
      <w:pPr>
        <w:pStyle w:val="Heading1"/>
      </w:pPr>
      <w:bookmarkStart w:id="14" w:name="_Toc234447970"/>
      <w:r>
        <w:t>6</w:t>
      </w:r>
      <w:r w:rsidRPr="006C76C8">
        <w:t>.Marketing Mix</w:t>
      </w:r>
      <w:bookmarkEnd w:id="14"/>
    </w:p>
    <w:p w14:paraId="626E9CB2" w14:textId="139AD685" w:rsidR="00046F8A" w:rsidRPr="006C76C8" w:rsidRDefault="005A312A" w:rsidP="006C76C8">
      <w:pPr>
        <w:pStyle w:val="Heading2"/>
      </w:pPr>
      <w:bookmarkStart w:id="15" w:name="_Toc234447971"/>
      <w:r>
        <w:t>6</w:t>
      </w:r>
      <w:r w:rsidRPr="006C76C8">
        <w:t>.1 Product</w:t>
      </w:r>
      <w:bookmarkEnd w:id="15"/>
    </w:p>
    <w:p w14:paraId="487E4BC1" w14:textId="77777777" w:rsidR="00046F8A" w:rsidRDefault="007E176B">
      <w:pPr>
        <w:spacing w:after="160" w:line="278" w:lineRule="auto"/>
        <w:jc w:val="both"/>
      </w:pPr>
      <w:r>
        <w:t xml:space="preserve">Product is the most fundamental ingredient of the marketing mix, delivering value to customers (Kotler and Keller, 2016). Examples: YouTube and other diversified digital ecosystems such as YouTube Premium, YouTube Shorts, YouTube Music, YouTube TV, and Podcasts. In accordance with Product Strategy and Product Life Cycle (PLC) theory (Kotler and Keller, 2016), this product strategy relies on innovation and diversification to adapt to increasingly complex customer needs. Wedel and Kannan (2016) argue that generating AI-powered recommendations increases customer engagement and retention. But Shorts' expansion may also compromise long-form engagement </w:t>
      </w:r>
      <w:r>
        <w:lastRenderedPageBreak/>
        <w:t>and increase moderation overhead. In conclusion, YouTube's diversified product strategy strengthens its competitive position; however, it needs to maintain a balance between these innovations and its brand identity.</w:t>
      </w:r>
    </w:p>
    <w:p w14:paraId="302D04F4" w14:textId="2DF72F59" w:rsidR="00046F8A" w:rsidRPr="006C76C8" w:rsidRDefault="005A312A" w:rsidP="006C76C8">
      <w:pPr>
        <w:pStyle w:val="Heading2"/>
      </w:pPr>
      <w:bookmarkStart w:id="16" w:name="_Toc234447972"/>
      <w:r>
        <w:t>6</w:t>
      </w:r>
      <w:r w:rsidRPr="006C76C8">
        <w:t>.2 Price</w:t>
      </w:r>
      <w:bookmarkEnd w:id="16"/>
    </w:p>
    <w:p w14:paraId="4A23D650" w14:textId="77777777" w:rsidR="00046F8A" w:rsidRDefault="007E176B">
      <w:pPr>
        <w:spacing w:after="160" w:line="278" w:lineRule="auto"/>
        <w:jc w:val="both"/>
      </w:pPr>
      <w:r>
        <w:t>The price affects customer value, purchasing decisions, and profitability (Kotler and Keller, 2016). YouTube adopts a hybrid pricing model: free ad-supported access vs. YouTube Premium, and compensation for creators. Your valuation pricing strategy with this freemium model charges minimal or no up-front costs while maximizing conversion of that high volume of users to premium services on a pay-as-you-go basis. It also makes money through advertising, subscriptions and Super Chat. But competition from Netflix and Spotify, as well as concerns about creator pay, continue to pose a challenge. Conclusion: YouTube has a customer-centered pricing strategy based on affordable content distribution, flexible income streams, incentives for creator collaboration aligned with the value and cost of subscriptions, and transparency about how well creators are being compensated.</w:t>
      </w:r>
    </w:p>
    <w:p w14:paraId="5BE19473" w14:textId="7B640D54" w:rsidR="00046F8A" w:rsidRPr="006C76C8" w:rsidRDefault="005A312A" w:rsidP="006C76C8">
      <w:pPr>
        <w:pStyle w:val="Heading2"/>
      </w:pPr>
      <w:bookmarkStart w:id="17" w:name="_Toc234447973"/>
      <w:r>
        <w:t>6</w:t>
      </w:r>
      <w:r w:rsidRPr="006C76C8">
        <w:t>.3 Place</w:t>
      </w:r>
      <w:bookmarkEnd w:id="17"/>
    </w:p>
    <w:p w14:paraId="7808F45D" w14:textId="77777777" w:rsidR="00046F8A" w:rsidRDefault="007E176B">
      <w:pPr>
        <w:spacing w:after="160" w:line="278" w:lineRule="auto"/>
        <w:jc w:val="both"/>
      </w:pPr>
      <w:r>
        <w:t>Place is defined as the tools by which an organisation provides its products or services to customers so they can access them (Kotler and Keller, 2016). As a digital service provider, YouTube follows an omnichannel distribution model, enabling users to access its services effortlessly across multiple platforms with seamless experiences on websites, mobile applications, Smart TVs, gaming consoles, and streaming devices.</w:t>
      </w:r>
    </w:p>
    <w:p w14:paraId="0A9385E8" w14:textId="77777777" w:rsidR="00046F8A" w:rsidRDefault="007E176B">
      <w:pPr>
        <w:spacing w:after="160" w:line="278" w:lineRule="auto"/>
        <w:jc w:val="both"/>
      </w:pPr>
      <w:r>
        <w:t>The current distribution strategy for YouTube has also been designed to maximise accessibility and make it as convenient as possible for users globally. The platform supports watching content anytime, anywhere, on any device – irrespective of OS. Moreover, seamless integration with Android and the Google TV and Smart TV ecosystems increases user engagement by providing a consistent experience across multiple devices. This huge trove of digital eyeballs validates YouTube's goal of bringing hours in front of its screens while providing more outlets for ad and subscription revenue.</w:t>
      </w:r>
    </w:p>
    <w:p w14:paraId="5884BAF8" w14:textId="77777777" w:rsidR="00046F8A" w:rsidRDefault="007E176B">
      <w:pPr>
        <w:spacing w:after="160" w:line="278" w:lineRule="auto"/>
        <w:jc w:val="both"/>
      </w:pPr>
      <w:r>
        <w:t>This aligns with Omnichannel Distribution Theory, which states that organisations need to provide a seamless customer experience across various channels to deliver satisfaction and retain customers (Verhoef, Kannan and Inman, 2015). YouTube also solidifies its position in the digital media community by offering seamless transitions between desktop, mobile, and television platforms so customers can view their content wherever they are.</w:t>
      </w:r>
    </w:p>
    <w:p w14:paraId="7705A3F1" w14:textId="77777777" w:rsidR="00046F8A" w:rsidRDefault="007E176B">
      <w:pPr>
        <w:spacing w:after="160" w:line="278" w:lineRule="auto"/>
        <w:jc w:val="both"/>
      </w:pPr>
      <w:r>
        <w:t>At a strategic level, distribution on YouTube has been tremendously successful at breaking down geographical and technological barriers to content consumption. The multiplex nature of the platform extends customer reach, increases engagement, and allows advertisers to target various audience segments. This level of openness and accessibility also fortifies YouTube's ecosystem by persuading users to stay Google-y rather than venture outside the platform, regardless of content consumption mode.</w:t>
      </w:r>
    </w:p>
    <w:p w14:paraId="2E6F4B50" w14:textId="77777777" w:rsidR="00046F8A" w:rsidRDefault="007E176B">
      <w:pPr>
        <w:spacing w:after="160" w:line="278" w:lineRule="auto"/>
        <w:jc w:val="both"/>
      </w:pPr>
      <w:r>
        <w:lastRenderedPageBreak/>
        <w:t>However, several limitations remain. Performance, of course, is dependent on internet speed, device performance, and the country's infrastructure. Also, growing reliance on external operating systems and hardware makes YouTube less able to control service delivery in some territories. These challenges necessitate ongoing investments in platform optimization and ensuring that the tech and systems work seamlessly together.</w:t>
      </w:r>
    </w:p>
    <w:p w14:paraId="7EA91227" w14:textId="77777777" w:rsidR="00046F8A" w:rsidRDefault="007E176B">
      <w:pPr>
        <w:spacing w:after="160" w:line="278" w:lineRule="auto"/>
        <w:jc w:val="both"/>
      </w:pPr>
      <w:r>
        <w:t>All in all, YouTube's omnichannel distribution strategy is undoubtedly one of its key competitive advantages, as it enables greater accessibility, improves the customer experience, and paves the way for long-term growth. However, to maintain this edge, constant technological adaptation and optimisation will be required to ensure a seamless, high-quality experience across all your digital touchpoints.</w:t>
      </w:r>
    </w:p>
    <w:p w14:paraId="372A570F" w14:textId="2F1637AA" w:rsidR="00046F8A" w:rsidRPr="006C76C8" w:rsidRDefault="005A312A" w:rsidP="006C76C8">
      <w:pPr>
        <w:pStyle w:val="Heading2"/>
      </w:pPr>
      <w:bookmarkStart w:id="18" w:name="_Toc234447974"/>
      <w:r>
        <w:t>6</w:t>
      </w:r>
      <w:r w:rsidRPr="006C76C8">
        <w:t>.4 Promotion</w:t>
      </w:r>
      <w:bookmarkEnd w:id="18"/>
    </w:p>
    <w:p w14:paraId="6E5A9BB6" w14:textId="77777777" w:rsidR="00046F8A" w:rsidRDefault="007E176B">
      <w:pPr>
        <w:spacing w:after="160" w:line="278" w:lineRule="auto"/>
        <w:jc w:val="both"/>
      </w:pPr>
      <w:r>
        <w:t>Promotion is a tactical aspect of the marketing mix that organizations use to communicate value and build brand recognition, enabling customers to develop ongoing relationships with their products (Kotler and Keller 2016). YouTube employs an Integrated Marketing Communications (IMC) strategy as a global digital platform, combining immersive display campaigns, social media channels, creator collaborations, and outreach to advertisers through product launch events and official communication channels.</w:t>
      </w:r>
    </w:p>
    <w:p w14:paraId="251476FA" w14:textId="77777777" w:rsidR="00046F8A" w:rsidRDefault="007E176B">
      <w:pPr>
        <w:spacing w:after="160" w:line="278" w:lineRule="auto"/>
        <w:jc w:val="both"/>
      </w:pPr>
      <w:r>
        <w:t>As for the stated promotional strategy, YouTube is focused on raising awareness of features like YouTube Premium, YouTube Shorts, YouTube Music, and AI-centric creator tools. It also actively promotes these services via Google Ads, YouTube ads, social media channels, creator partnerships, and the official YouTube blog, as well as launch-day events like Made on YouTube. Creator partnerships are especially important because impactful creators seed new features to their audiences, which heighten the credibility of the message or experience and user engagement.</w:t>
      </w:r>
    </w:p>
    <w:p w14:paraId="1D2510FD" w14:textId="77777777" w:rsidR="00046F8A" w:rsidRDefault="007E176B">
      <w:pPr>
        <w:spacing w:after="160" w:line="278" w:lineRule="auto"/>
        <w:jc w:val="both"/>
      </w:pPr>
      <w:r>
        <w:t>This aligns with the Integrated Marketing Communications (IMC) framework, which posits that organisations should deliver consistent messages across multiple communication channels to enhance marketing effectiveness (Kotler and Keller, 2016). This also strengthens influencer marketing theory, which holds that audiences are influenced more by trusted creators than by traditional advertising alone (Tuten and Solomon, 2018).</w:t>
      </w:r>
    </w:p>
    <w:p w14:paraId="32098E48" w14:textId="77777777" w:rsidR="00046F8A" w:rsidRDefault="007E176B">
      <w:pPr>
        <w:spacing w:after="160" w:line="278" w:lineRule="auto"/>
        <w:jc w:val="both"/>
      </w:pPr>
      <w:r>
        <w:t>In short, strategically speaking, YouTube's marketing strategy has successfully bolstered its brand awareness, accelerated the rollout of new services, and sustained commitments across the full digital ecosystem. Paid advertising in conjunction with creator-led communication enables the platform to appeal to diverse customer segments and reinforce brand consistency. In addition, this is where official blogs announce products to enhance transparency by communicating updates to their policies and AI development or innovation on the platform.</w:t>
      </w:r>
    </w:p>
    <w:p w14:paraId="33A427DD" w14:textId="77777777" w:rsidR="00046F8A" w:rsidRDefault="007E176B">
      <w:pPr>
        <w:spacing w:after="160" w:line="278" w:lineRule="auto"/>
        <w:jc w:val="both"/>
      </w:pPr>
      <w:r>
        <w:t xml:space="preserve">However, there are also some challenges that need to be overcome. Worries over misinformation, AI-generated content and advertiser brand safety also threaten to undermine promotional effectiveness. Moreover, an increased reliance on promotional advertising could impair the user </w:t>
      </w:r>
      <w:r>
        <w:lastRenderedPageBreak/>
        <w:t>experience and prompt some users to ditch the platform altogether or settle for a subscription-only option if it has little to no advertising content.</w:t>
      </w:r>
    </w:p>
    <w:p w14:paraId="3B9A1C9B" w14:textId="77777777" w:rsidR="00046F8A" w:rsidRDefault="007E176B">
      <w:pPr>
        <w:spacing w:after="160" w:line="278" w:lineRule="auto"/>
        <w:jc w:val="both"/>
      </w:pPr>
      <w:r>
        <w:t>In general, YouTube's promotional strategy creates a competitive advantage by combining many communication channels to deliver accurate, customer-oriented messages. This said, maintaining marketing relevance over the longer term will rely on ongoing investment in transparent dialogue, responsible AI messaging, and genuine creator affiliations that reinforce stakeholder trust while differentiating from an increasingly competitive digital ecosystem.</w:t>
      </w:r>
    </w:p>
    <w:p w14:paraId="22483F8D" w14:textId="0F5741CD" w:rsidR="00046F8A" w:rsidRPr="006C76C8" w:rsidRDefault="005A312A" w:rsidP="006C76C8">
      <w:pPr>
        <w:pStyle w:val="Heading2"/>
      </w:pPr>
      <w:bookmarkStart w:id="19" w:name="_Toc234447975"/>
      <w:r>
        <w:t>6</w:t>
      </w:r>
      <w:r w:rsidRPr="006C76C8">
        <w:t>.5 People</w:t>
      </w:r>
      <w:bookmarkEnd w:id="19"/>
    </w:p>
    <w:p w14:paraId="48BAC483" w14:textId="77777777" w:rsidR="00046F8A" w:rsidRDefault="007E176B">
      <w:pPr>
        <w:spacing w:after="160" w:line="278" w:lineRule="auto"/>
        <w:jc w:val="both"/>
      </w:pPr>
      <w:r>
        <w:t>Customer value is generated through customer- and service-based interactions among customers, employees, creators, viewers, and advertisers (Zeithaml et al.; Gremler &amp; ZeithaI. aI., 2018), so people are an important part of the extended marketing mix. Advertisers are the other side of the equation; the business. Creators monetise on views, while AI tools and revenue-sharing drive this whole thing forward under the guidance of employees who build the platform. Building long-term relationships with stakeholders aligns with Relationship Marketing Theory (Kotler and Keller, 2016). But TikTok faces competitive pressure and transparency issues around algorithms and policies for creators. In summary, YouTube's people strategy bolsters both customer engagement and its competitive advantage, though its effectiveness may erode over time without greater trust with creators who could more clearly articulate moderation governance and a more equitable model for supporting creators on the platform.</w:t>
      </w:r>
    </w:p>
    <w:p w14:paraId="4011A996" w14:textId="63B0FFEC" w:rsidR="00046F8A" w:rsidRPr="006C76C8" w:rsidRDefault="005A312A" w:rsidP="006C76C8">
      <w:pPr>
        <w:pStyle w:val="Heading2"/>
      </w:pPr>
      <w:bookmarkStart w:id="20" w:name="_Toc234447976"/>
      <w:r>
        <w:t>6</w:t>
      </w:r>
      <w:r w:rsidRPr="006C76C8">
        <w:t>.6 Process</w:t>
      </w:r>
      <w:bookmarkEnd w:id="20"/>
    </w:p>
    <w:p w14:paraId="00A3AAB9" w14:textId="77777777" w:rsidR="00046F8A" w:rsidRDefault="007E176B">
      <w:pPr>
        <w:spacing w:after="160" w:line="278" w:lineRule="auto"/>
        <w:jc w:val="both"/>
      </w:pPr>
      <w:r>
        <w:t>Process is defined as the systems and activities used to deliver that customer value in an efficient manner (Zeithaml et al, 2018). YouTube uses a Craft Process strategy based on AI, automation, and platform optimisation. With content recommendations generated by AI algorithms, a simpler upload process, and automated moderation, the user/customer experience is enhanced, along with better creator support and higher advertiser confidence. This fits with Customer Experience Theory (Lemon and Verhoef, 2016). On the one hand, threats like filter bubbles, algorithmic bias, and moderation errors will erode goodwill with stakeholders. In conclusion, while YouTube AI processes may improve efficiency and retention, their long-term effectiveness also depends on greater transparency and a balance between machine &amp; human supervision.</w:t>
      </w:r>
    </w:p>
    <w:p w14:paraId="21D93CC5" w14:textId="58C6B728" w:rsidR="00046F8A" w:rsidRPr="006C76C8" w:rsidRDefault="005A312A" w:rsidP="006C76C8">
      <w:pPr>
        <w:pStyle w:val="Heading2"/>
      </w:pPr>
      <w:bookmarkStart w:id="21" w:name="_Toc234447977"/>
      <w:r>
        <w:t>6</w:t>
      </w:r>
      <w:r w:rsidRPr="006C76C8">
        <w:t>.7 Physical Evidence</w:t>
      </w:r>
      <w:bookmarkEnd w:id="21"/>
    </w:p>
    <w:p w14:paraId="25FD28F0" w14:textId="77777777" w:rsidR="00046F8A" w:rsidRDefault="007E176B">
      <w:pPr>
        <w:spacing w:after="160" w:line="278" w:lineRule="auto"/>
        <w:jc w:val="both"/>
      </w:pPr>
      <w:r>
        <w:t>Physical evidence is the tangible aspects that influence (potential) customers' perceptions of a service's value (Zeithaml, Bitner and Gremler, 2018). Your brand is built on a trademarked logo and consistently works across YouTube, web browsers, mobile devices, Smart TVs, and gaming consoles. This develops Services Marketing Theory and Brand Equity Theory (Kotler and Keller, 2016) by enhancing customer confidence and loyalty. But more ads and fresh capabilities could diminish convenience. In summary, YouTube physical evidence strategy leads to enhanced customer experience and competitive advantage, but frequent interface optimisation, accessibility improvements and user-centred design need attention.</w:t>
      </w:r>
    </w:p>
    <w:p w14:paraId="7C183638" w14:textId="31B397B3" w:rsidR="00046F8A" w:rsidRPr="006C76C8" w:rsidRDefault="005A312A" w:rsidP="006C76C8">
      <w:pPr>
        <w:pStyle w:val="Heading1"/>
      </w:pPr>
      <w:bookmarkStart w:id="22" w:name="_Toc234447978"/>
      <w:r>
        <w:lastRenderedPageBreak/>
        <w:t>7</w:t>
      </w:r>
      <w:r w:rsidRPr="006C76C8">
        <w:t>. Communication Strategy</w:t>
      </w:r>
      <w:bookmarkEnd w:id="22"/>
    </w:p>
    <w:p w14:paraId="47E4FF49" w14:textId="1EB682B0" w:rsidR="00046F8A" w:rsidRPr="006C76C8" w:rsidRDefault="005A312A" w:rsidP="006C76C8">
      <w:pPr>
        <w:pStyle w:val="Heading2"/>
      </w:pPr>
      <w:bookmarkStart w:id="23" w:name="_Toc234447979"/>
      <w:r>
        <w:t>7</w:t>
      </w:r>
      <w:r w:rsidRPr="006C76C8">
        <w:t>.1 Marketing Communication</w:t>
      </w:r>
      <w:bookmarkEnd w:id="23"/>
    </w:p>
    <w:p w14:paraId="37227C32" w14:textId="77777777" w:rsidR="00046F8A" w:rsidRDefault="007E176B">
      <w:pPr>
        <w:spacing w:after="160" w:line="278" w:lineRule="auto"/>
        <w:jc w:val="both"/>
      </w:pPr>
      <w:r>
        <w:t>Marketing communication, in academic terms, serves as the framework through which organisations create dialogue, communicate value, and enhance relationships with various stakeholders to achieve further corporate aims (Kotler and Keller, 2016). In the context of a complex digital ecosystem such as YouTube, this element of communication needs to identify multiple target segments – viewers, independent content creators and their corporate advertisers simultaneously. This analysis shows that effective communication did not just produce promotional content but also served as a medium for continuous engagement, community building, and institutional trust until October 2023. Therefore, marketing communication needs to be centralized as a strategic competency, creating strong brands across every advertising form rather than an array of tactical activities.</w:t>
      </w:r>
    </w:p>
    <w:p w14:paraId="41035A7D" w14:textId="22717EA0" w:rsidR="00046F8A" w:rsidRDefault="005A312A" w:rsidP="006C76C8">
      <w:pPr>
        <w:pStyle w:val="Heading2"/>
      </w:pPr>
      <w:bookmarkStart w:id="24" w:name="_Toc234447980"/>
      <w:r>
        <w:t>7.2 Advertising &amp; Social Media</w:t>
      </w:r>
      <w:bookmarkEnd w:id="24"/>
    </w:p>
    <w:p w14:paraId="38B33C76" w14:textId="77777777" w:rsidR="00046F8A" w:rsidRDefault="007E176B">
      <w:pPr>
        <w:spacing w:after="160" w:line="278" w:lineRule="auto"/>
        <w:jc w:val="both"/>
      </w:pPr>
      <w:r>
        <w:t>YouTube also deploys a cross-channel digital framework across Google Ads, internal platform placements, and external networks such as Instagram, Facebook, LinkedIn, and X to support its initiatives, including Shorts, Premium subscriptions, and AI creator tools. An Integrated Marketing Communications (IMC) perspective reflects an omni-channel approach, leveraging advanced data analytics and algorithmic targeting to deliver personalized messaging (Wedel and Kannan, 2016). This personalization results in better click-through rates and a higher return on investment (ROI) for advertising. The strategy, though, faces unique headwinds: ad blockers are increasingly used by users, privacy frameworks are tightening regulations, and across audiences there is general advertising fatigue. Alphabet Inc.'s (2025) financial disclosures highlight the continued business imperative of reconciling the narrowly monetized ad delivery with a frictionless user experience.</w:t>
      </w:r>
    </w:p>
    <w:p w14:paraId="4F23468B" w14:textId="421857AB" w:rsidR="00046F8A" w:rsidRPr="006C76C8" w:rsidRDefault="005A312A" w:rsidP="006C76C8">
      <w:pPr>
        <w:pStyle w:val="Heading2"/>
      </w:pPr>
      <w:bookmarkStart w:id="25" w:name="_Toc234447981"/>
      <w:r>
        <w:t>7</w:t>
      </w:r>
      <w:r w:rsidRPr="006C76C8">
        <w:t>.3 Creator Partnerships, Email &amp; Blog</w:t>
      </w:r>
      <w:bookmarkEnd w:id="25"/>
    </w:p>
    <w:p w14:paraId="17562DDF" w14:textId="77777777" w:rsidR="00046F8A" w:rsidRDefault="007E176B">
      <w:pPr>
        <w:spacing w:after="160" w:line="278" w:lineRule="auto"/>
        <w:jc w:val="both"/>
      </w:pPr>
      <w:r>
        <w:t>Expert teamwork is one way YouTube uses relationship marketing, recruiting creators on the platform to promote its subscription products and technical updates (as established by Tuten and Solomon, 2018), relying on peer-to-peer influencer dynamics rather than traditional corporate messaging. Though such advocacy drives organic platform adoption, it remains susceptible to structural forces such as algorithmic friction, rising creator discontent over the division of ad revenue, and changing business models (e.g., Subscription Feeds), all of which undermine blunt systemic trust. Along with automated email marketing &amp; corporate blogging, this outreach is further backed up by collaborative techniques. User recommendations: Direct emails provide very detailed user choice but risk irritation due to excessive email bombardment. On the other hand, the Official YouTube Blog is an important means of corporate accountability vis-a-vis policy changes and tech launches, but is largely limited to hardcore readers, net-savvy stakeholders, and industry professionals.</w:t>
      </w:r>
    </w:p>
    <w:p w14:paraId="602A82A6" w14:textId="72178E74" w:rsidR="00046F8A" w:rsidRPr="006C76C8" w:rsidRDefault="005A312A" w:rsidP="006C76C8">
      <w:pPr>
        <w:pStyle w:val="Heading2"/>
      </w:pPr>
      <w:bookmarkStart w:id="26" w:name="_Toc234447982"/>
      <w:r>
        <w:lastRenderedPageBreak/>
        <w:t>7</w:t>
      </w:r>
      <w:r w:rsidRPr="006C76C8">
        <w:t>.4 Campaign Evaluation</w:t>
      </w:r>
      <w:bookmarkEnd w:id="26"/>
    </w:p>
    <w:p w14:paraId="59E314D0" w14:textId="566D9FD5" w:rsidR="00046F8A" w:rsidRDefault="007E176B">
      <w:pPr>
        <w:spacing w:after="160" w:line="278" w:lineRule="auto"/>
        <w:jc w:val="both"/>
      </w:pPr>
      <w:r>
        <w:t>Insights from</w:t>
      </w:r>
      <w:r w:rsidR="00135FA3">
        <w:t xml:space="preserve"> </w:t>
      </w:r>
      <w:r>
        <w:t>ohmydata on the recent campaign 'Made on YouTube' illustrate how corporate goals resonate with global imp</w:t>
      </w:r>
      <w:r w:rsidR="00135FA3">
        <w:t xml:space="preserve"> </w:t>
      </w:r>
      <w:r>
        <w:t>lementation. Fueling the creator tools, the generative AI campaign showcased programs globally and drove creator engagement with a demonstration of premium features. Nevertheless, critical structural vulnerabilities remain. The platform data and creator discourse each tell the same complex narrative in two different accents: one is concerned with generative AI ethics, copyright lawsuits, and algorithmic misinformation. The integrated, data-driven architecture of YouTube’s communication framework ensures global outreach and business success; however, long-term, sustainable success remains fundamentally reliant on protecting creators' trust through strict algorithmic transparency and an ongoing commitment to high ethical standards in its communications.</w:t>
      </w:r>
    </w:p>
    <w:p w14:paraId="77A248B9" w14:textId="77777777" w:rsidR="00046F8A" w:rsidRPr="006C76C8" w:rsidRDefault="007E176B" w:rsidP="006C76C8">
      <w:pPr>
        <w:pStyle w:val="Heading1"/>
      </w:pPr>
      <w:bookmarkStart w:id="27" w:name="_Toc234447983"/>
      <w:r w:rsidRPr="006C76C8">
        <w:t>Conclusion</w:t>
      </w:r>
      <w:bookmarkEnd w:id="27"/>
    </w:p>
    <w:p w14:paraId="27CCE741" w14:textId="77777777" w:rsidR="00046F8A" w:rsidRDefault="007E176B">
      <w:pPr>
        <w:spacing w:after="160" w:line="278" w:lineRule="auto"/>
        <w:jc w:val="both"/>
      </w:pPr>
      <w:r>
        <w:t>This assessment reinforces that YouTube's strategic positioning operates within a model that is both exceedingly elaborate and structurally fragile. An analysis of the current frameworks, however, reveals clear structural differences in terms of overarching marketplace viability.</w:t>
      </w:r>
    </w:p>
    <w:p w14:paraId="7AD080CD" w14:textId="77777777" w:rsidR="00046F8A" w:rsidRDefault="007E176B">
      <w:pPr>
        <w:spacing w:after="160" w:line="278" w:lineRule="auto"/>
        <w:jc w:val="both"/>
      </w:pPr>
      <w:r>
        <w:t>Main Strengths</w:t>
      </w:r>
    </w:p>
    <w:p w14:paraId="2BEA30A9" w14:textId="77777777" w:rsidR="00046F8A" w:rsidRDefault="007E176B">
      <w:pPr>
        <w:spacing w:after="160" w:line="278" w:lineRule="auto"/>
        <w:jc w:val="both"/>
      </w:pPr>
      <w:r>
        <w:t>The organization possesses a very sophisticated, data-driven and integrated marketing communications infrastructure as its core institutional strength. With the appropriate use of an omni-channel ecosystem from social media labs with climate-specific content, an automated direct email network, and corporate/contributor-blogging through transparent platforms, it consistently drives huge global reach. This level of operational efficiency is constantly fine-tuned via algorithmic personalisation within tight constraints designed to improve CTR, driving Premium subscriptions and securing multi-layered advertising revenue streams from a global audience.</w:t>
      </w:r>
    </w:p>
    <w:p w14:paraId="5259845B" w14:textId="77777777" w:rsidR="00046F8A" w:rsidRPr="006C76C8" w:rsidRDefault="007E176B" w:rsidP="006C76C8">
      <w:pPr>
        <w:pStyle w:val="Heading1"/>
      </w:pPr>
      <w:bookmarkStart w:id="28" w:name="_Toc234447984"/>
      <w:r w:rsidRPr="006C76C8">
        <w:t>Main Weaknesses</w:t>
      </w:r>
      <w:bookmarkEnd w:id="28"/>
    </w:p>
    <w:p w14:paraId="4F378368" w14:textId="77777777" w:rsidR="00046F8A" w:rsidRDefault="007E176B">
      <w:pPr>
        <w:spacing w:after="160" w:line="278" w:lineRule="auto"/>
        <w:jc w:val="both"/>
      </w:pPr>
      <w:r>
        <w:t>In contrast, there are the qualitative vulnerabilities, which tend to be much deeper operational weaknesses within this digital ecosystem. Macroheadwinds are mounting against the platform as you face rampant user ad fatigue, increased use of ad blockers, and a heavy international compliance burden due to data privacy issues. In addition, and more perniciously, an over-reliance on quantitative performance indicators creates a strategic blindspot; high operational metrics often conceal substantive friction within platforms that harms creators' monetization, as well as structural fear about generative AI integration and algorithmic opacity.</w:t>
      </w:r>
    </w:p>
    <w:p w14:paraId="1FB8F949" w14:textId="77777777" w:rsidR="00046F8A" w:rsidRDefault="00046F8A">
      <w:pPr>
        <w:spacing w:before="120" w:after="120" w:line="278" w:lineRule="auto"/>
      </w:pPr>
    </w:p>
    <w:p w14:paraId="16402A75" w14:textId="77777777" w:rsidR="00046F8A" w:rsidRPr="006C76C8" w:rsidRDefault="007E176B" w:rsidP="006C76C8">
      <w:pPr>
        <w:pStyle w:val="Heading1"/>
      </w:pPr>
      <w:bookmarkStart w:id="29" w:name="_Toc234447985"/>
      <w:r w:rsidRPr="006C76C8">
        <w:t>Reference list</w:t>
      </w:r>
      <w:bookmarkEnd w:id="29"/>
    </w:p>
    <w:p w14:paraId="36A9822D" w14:textId="77777777" w:rsidR="00046F8A" w:rsidRDefault="007E176B">
      <w:pPr>
        <w:spacing w:after="160" w:line="278" w:lineRule="auto"/>
        <w:jc w:val="both"/>
      </w:pPr>
      <w:r>
        <w:t xml:space="preserve">Over the last five years, however, there has been an explosion of research on data-driven strategy (Davenport et al., 2020; Guha et al., 2018; Grewal &amp; Bressgott, 2017). The Future of Marketing : </w:t>
      </w:r>
      <w:r>
        <w:lastRenderedPageBreak/>
        <w:t>How AI Will Revolutionize It. Journal of the Academy of Marketing Science, 48(1), pp.24-42. doi:https://doi.org/10.1007/s11747-019-00696-0.</w:t>
      </w:r>
    </w:p>
    <w:p w14:paraId="1FF3D09E" w14:textId="77777777" w:rsidR="00046F8A" w:rsidRDefault="007E176B">
      <w:pPr>
        <w:spacing w:after="160" w:line="278" w:lineRule="auto"/>
        <w:jc w:val="both"/>
      </w:pPr>
      <w:r>
        <w:t>Gremler, D.D., Jo Bitner, M. and Evans, K.R (1994) The Internal Service Encounter. Int. J. Service Industry Management, 5(2) (1994), pp.34–56 doi:10.1108/09564239410057672.</w:t>
      </w:r>
    </w:p>
    <w:p w14:paraId="6796EFD3" w14:textId="77777777" w:rsidR="00046F8A" w:rsidRDefault="007E176B">
      <w:pPr>
        <w:spacing w:after="160" w:line="278" w:lineRule="auto"/>
        <w:jc w:val="both"/>
      </w:pPr>
      <w:r>
        <w:t>KaKahn, B.E., Inman, J.J. and Verhoef, P.C (2018).PECIAL ISSUE INTRODUCTION: Consumer Response to the Changing Nature of Retailing References [1] Ghosh, R (20151): How professional are the professionals? Journal of the Association for Consumer Research, 3(3), pp.255–259. doi:10.1086/699389.</w:t>
      </w:r>
    </w:p>
    <w:p w14:paraId="247B54DC" w14:textId="77777777" w:rsidR="00046F8A" w:rsidRDefault="007E176B">
      <w:pPr>
        <w:spacing w:after="160" w:line="278" w:lineRule="auto"/>
        <w:jc w:val="both"/>
      </w:pPr>
      <w:r>
        <w:t>Kotler, P., &amp; Keller, K.L. (2016). Marketing Management (15th ed.). Pearson Education - References - Scientific Research Publishing. [online] Www. scirp. org. (2014) Time-dependent Dynamics and Thermal Phase Transition Characteristics of Iron Nanoparticles: An MD Simulation Approach. http://www.scirp.org/reference/referencespapers.aspx?referenceid=3155681.</w:t>
      </w:r>
    </w:p>
    <w:p w14:paraId="2A734248" w14:textId="77777777" w:rsidR="00046F8A" w:rsidRDefault="007E176B">
      <w:pPr>
        <w:spacing w:after="160" w:line="278" w:lineRule="auto"/>
        <w:jc w:val="both"/>
      </w:pPr>
      <w:r>
        <w:t>Le, H. (2019). REVIEW OF RELATED LITERATURE Diversification Strategy, Enterprise Core competence andEnterprise Performance 2023. American Journal of Industrial and Business Management, [online] 09(01), pp.91–108. doi:10.4236/ajibm. 2019. 91008.</w:t>
      </w:r>
    </w:p>
    <w:p w14:paraId="22C28D23" w14:textId="77777777" w:rsidR="00046F8A" w:rsidRDefault="007E176B">
      <w:pPr>
        <w:spacing w:after="160" w:line="278" w:lineRule="auto"/>
        <w:jc w:val="both"/>
      </w:pPr>
      <w:r>
        <w:t>Low S, Ullah F, Shirowzhan S, Sepasgozar SM.E. and Lin Lee C (2020) Smart Digital Marketing Capabilities in Sustainable Property Development: A Case Study of Malaysia Sustainability, [online] 12(13), p.5402. doi:10.3390/su12135402.</w:t>
      </w:r>
    </w:p>
    <w:p w14:paraId="1CAD4E69" w14:textId="77777777" w:rsidR="00046F8A" w:rsidRDefault="007E176B">
      <w:pPr>
        <w:spacing w:after="160" w:line="278" w:lineRule="auto"/>
        <w:jc w:val="both"/>
      </w:pPr>
      <w:r>
        <w:t>Moorman, C. and Day, G.S. (2016). Organizing for Marketing Excellence. Journal of Marketing, 80(6), pp.6–35.</w:t>
      </w:r>
    </w:p>
    <w:p w14:paraId="3FA5CBB1" w14:textId="77777777" w:rsidR="00046F8A" w:rsidRDefault="007E176B">
      <w:pPr>
        <w:spacing w:after="160" w:line="278" w:lineRule="auto"/>
        <w:jc w:val="both"/>
      </w:pPr>
      <w:r>
        <w:t>Narbel, F. Muff, K. (2017). RE-EVALUATING STAKEHOLDER THEORY: Should Stakeholder Theory Evolve or Continue to Exist As it Is? Theoretical Economics Letters, [online] 07(05), pp.1357-1381 doi:10.4236/tel. 2017. 75092.</w:t>
      </w:r>
    </w:p>
    <w:p w14:paraId="56840BF5" w14:textId="77777777" w:rsidR="00046F8A" w:rsidRDefault="007E176B">
      <w:pPr>
        <w:spacing w:after="160" w:line="278" w:lineRule="auto"/>
        <w:jc w:val="both"/>
      </w:pPr>
      <w:r>
        <w:t>Schaffers, H., Matti Vartiainen and Bus, J. 2022. Association (Ppft), The Future of Work, Foundation Digital Innovation. CRC Press.</w:t>
      </w:r>
    </w:p>
    <w:p w14:paraId="22CB9ADC" w14:textId="77777777" w:rsidR="00046F8A" w:rsidRDefault="007E176B">
      <w:pPr>
        <w:spacing w:after="160" w:line="278" w:lineRule="auto"/>
        <w:jc w:val="both"/>
      </w:pPr>
      <w:r>
        <w:t>Sharma K and Kumar P (2018) John Wiley &amp; Sons, 2014 Tracy L. Tuten and Michael R. Solomon Book Review Social Media Marketing Vision: Journal of Business Perspective [Online] 22(2), pp241–242. doi:10.1177/0972262918766148.</w:t>
      </w:r>
    </w:p>
    <w:p w14:paraId="7800B020" w14:textId="77777777" w:rsidR="00046F8A" w:rsidRDefault="007E176B">
      <w:pPr>
        <w:spacing w:after="160" w:line="278" w:lineRule="auto"/>
        <w:jc w:val="both"/>
      </w:pPr>
      <w:r>
        <w:t>Wedel, M. and Kannan, P.K., 2016. Marketing Analytics for Data-Rich Environments. Journal of Marketing, [online] 80(6), pp.97–121. doi:https://doi.org/10.1509/jm.15.0413.</w:t>
      </w:r>
    </w:p>
    <w:p w14:paraId="4D71C365" w14:textId="77777777" w:rsidR="00046F8A" w:rsidRDefault="007E176B">
      <w:pPr>
        <w:spacing w:after="160" w:line="278" w:lineRule="auto"/>
        <w:jc w:val="both"/>
      </w:pPr>
      <w:r>
        <w:t>Zuboff, S. (2019). Surveillance capitalism: The fight for a human future at the new frontier of power. New York: Public Affairs.</w:t>
      </w:r>
    </w:p>
    <w:p w14:paraId="2061D8A1" w14:textId="77777777" w:rsidR="00046F8A" w:rsidRDefault="007E176B">
      <w:pPr>
        <w:spacing w:after="160" w:line="278" w:lineRule="auto"/>
        <w:jc w:val="both"/>
      </w:pPr>
      <w:r>
        <w:t>(2019). What is marketing? | CIM. [online] Cim. co.uk. Accessed: 7th Jul 2026 Available from: https://www.cim.co.uk/content-insights/articles/what-is-marketing/#</w:t>
      </w:r>
    </w:p>
    <w:p w14:paraId="64C05148" w14:textId="77777777" w:rsidR="00046F8A" w:rsidRDefault="00046F8A">
      <w:pPr>
        <w:spacing w:before="120" w:after="120" w:line="278" w:lineRule="auto"/>
      </w:pPr>
    </w:p>
    <w:sectPr w:rsidR="00046F8A" w:rsidSect="0079297A">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60A474" w14:textId="77777777" w:rsidR="00301FD1" w:rsidRDefault="00301FD1" w:rsidP="0079297A">
      <w:r>
        <w:separator/>
      </w:r>
    </w:p>
  </w:endnote>
  <w:endnote w:type="continuationSeparator" w:id="0">
    <w:p w14:paraId="66CA9782" w14:textId="77777777" w:rsidR="00301FD1" w:rsidRDefault="00301FD1" w:rsidP="007929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53716561"/>
      <w:docPartObj>
        <w:docPartGallery w:val="Page Numbers (Bottom of Page)"/>
        <w:docPartUnique/>
      </w:docPartObj>
    </w:sdtPr>
    <w:sdtEndPr>
      <w:rPr>
        <w:noProof/>
      </w:rPr>
    </w:sdtEndPr>
    <w:sdtContent>
      <w:p w14:paraId="04C0C8FC" w14:textId="3B3E8F94" w:rsidR="0079297A" w:rsidRDefault="0079297A">
        <w:pPr>
          <w:pStyle w:val="Footer"/>
          <w:jc w:val="right"/>
        </w:pPr>
        <w:r>
          <w:fldChar w:fldCharType="begin"/>
        </w:r>
        <w:r>
          <w:instrText xml:space="preserve"> PAGE   \* MERGEFORMAT </w:instrText>
        </w:r>
        <w:r>
          <w:fldChar w:fldCharType="separate"/>
        </w:r>
        <w:r w:rsidR="00EB3BEB">
          <w:rPr>
            <w:noProof/>
          </w:rPr>
          <w:t>i</w:t>
        </w:r>
        <w:r>
          <w:rPr>
            <w:noProof/>
          </w:rPr>
          <w:fldChar w:fldCharType="end"/>
        </w:r>
      </w:p>
    </w:sdtContent>
  </w:sdt>
  <w:p w14:paraId="1919C047" w14:textId="77777777" w:rsidR="0079297A" w:rsidRDefault="0079297A">
    <w:pPr>
      <w:pStyle w:val="Footer"/>
    </w:pPr>
  </w:p>
</w:ftr>
</file>

<file path=word/footer2.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71876232"/>
      <w:docPartObj>
        <w:docPartGallery w:val="Page Numbers (Bottom of Page)"/>
        <w:docPartUnique/>
      </w:docPartObj>
    </w:sdtPr>
    <w:sdtEndPr>
      <w:rPr>
        <w:noProof/>
      </w:rPr>
    </w:sdtEndPr>
    <w:sdtContent>
      <w:p w14:paraId="5AF17812" w14:textId="0036A33A" w:rsidR="0079297A" w:rsidRDefault="0079297A">
        <w:pPr>
          <w:pStyle w:val="Footer"/>
          <w:jc w:val="right"/>
        </w:pPr>
        <w:r>
          <w:fldChar w:fldCharType="begin"/>
        </w:r>
        <w:r>
          <w:instrText xml:space="preserve"> PAGE   \* MERGEFORMAT </w:instrText>
        </w:r>
        <w:r>
          <w:fldChar w:fldCharType="separate"/>
        </w:r>
        <w:r w:rsidR="00EB3BEB">
          <w:rPr>
            <w:noProof/>
          </w:rPr>
          <w:t>12</w:t>
        </w:r>
        <w:r>
          <w:rPr>
            <w:noProof/>
          </w:rPr>
          <w:fldChar w:fldCharType="end"/>
        </w:r>
      </w:p>
    </w:sdtContent>
  </w:sdt>
  <w:p w14:paraId="7C9831B6" w14:textId="77777777" w:rsidR="0079297A" w:rsidRDefault="0079297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7C7B277" w14:textId="77777777" w:rsidR="00301FD1" w:rsidRDefault="00301FD1" w:rsidP="0079297A">
      <w:r>
        <w:separator/>
      </w:r>
    </w:p>
  </w:footnote>
  <w:footnote w:type="continuationSeparator" w:id="0">
    <w:p w14:paraId="195E707E" w14:textId="77777777" w:rsidR="00301FD1" w:rsidRDefault="00301FD1" w:rsidP="0079297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46F8A"/>
    <w:rsid w:val="00046F8A"/>
    <w:rsid w:val="000F6C66"/>
    <w:rsid w:val="00135FA3"/>
    <w:rsid w:val="001659C5"/>
    <w:rsid w:val="001B10F4"/>
    <w:rsid w:val="00301FD1"/>
    <w:rsid w:val="0034234A"/>
    <w:rsid w:val="00410213"/>
    <w:rsid w:val="005A312A"/>
    <w:rsid w:val="00627FEF"/>
    <w:rsid w:val="006C76C8"/>
    <w:rsid w:val="0079297A"/>
    <w:rsid w:val="007E176B"/>
    <w:rsid w:val="00BF0619"/>
    <w:rsid w:val="00CC1B93"/>
    <w:rsid w:val="00DB6EC6"/>
    <w:rsid w:val="00EB3BEB"/>
    <w:rsid w:val="00FA65D3"/>
    <w:rsid w:val="00FF67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DE6FA0"/>
  <w15:docId w15:val="{A8C92AD8-2D4C-4C15-8EB2-E31636145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05BCE"/>
    <w:rPr>
      <w:sz w:val="24"/>
      <w:szCs w:val="24"/>
    </w:rPr>
  </w:style>
  <w:style w:type="paragraph" w:styleId="Heading1">
    <w:name w:val="heading 1"/>
    <w:basedOn w:val="Normal"/>
    <w:next w:val="Normal"/>
    <w:link w:val="Heading1Char"/>
    <w:uiPriority w:val="9"/>
    <w:qFormat/>
    <w:rsid w:val="006C76C8"/>
    <w:pPr>
      <w:keepNext/>
      <w:keepLines/>
      <w:spacing w:before="240"/>
      <w:outlineLvl w:val="0"/>
    </w:pPr>
    <w:rPr>
      <w:b/>
      <w:bCs/>
      <w:color w:val="000000" w:themeColor="text1"/>
      <w:kern w:val="36"/>
      <w:sz w:val="32"/>
      <w:szCs w:val="48"/>
    </w:rPr>
  </w:style>
  <w:style w:type="paragraph" w:styleId="Heading2">
    <w:name w:val="heading 2"/>
    <w:basedOn w:val="Normal"/>
    <w:next w:val="Normal"/>
    <w:link w:val="Heading2Char"/>
    <w:uiPriority w:val="9"/>
    <w:qFormat/>
    <w:rsid w:val="006C76C8"/>
    <w:pPr>
      <w:keepNext/>
      <w:keepLines/>
      <w:spacing w:before="40"/>
      <w:outlineLvl w:val="1"/>
    </w:pPr>
    <w:rPr>
      <w:b/>
      <w:bCs/>
      <w:sz w:val="28"/>
      <w:szCs w:val="36"/>
    </w:rPr>
  </w:style>
  <w:style w:type="paragraph" w:styleId="Heading3">
    <w:name w:val="heading 3"/>
    <w:basedOn w:val="Normal"/>
    <w:next w:val="Normal"/>
    <w:link w:val="Heading3Char"/>
    <w:uiPriority w:val="9"/>
    <w:qFormat/>
    <w:rsid w:val="00506D7A"/>
    <w:pPr>
      <w:keepNext/>
      <w:keepLines/>
      <w:spacing w:before="40"/>
      <w:outlineLvl w:val="2"/>
    </w:pPr>
    <w:rPr>
      <w:b/>
      <w:bCs/>
      <w:color w:val="1F3763"/>
      <w:sz w:val="28"/>
      <w:szCs w:val="28"/>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sz w:val="20"/>
      <w:szCs w:val="20"/>
    </w:rPr>
  </w:style>
  <w:style w:type="paragraph" w:styleId="Heading6">
    <w:name w:val="heading 6"/>
    <w:basedOn w:val="Normal"/>
    <w:next w:val="Normal"/>
    <w:link w:val="Heading6Char"/>
    <w:uiPriority w:val="9"/>
    <w:qFormat/>
    <w:rsid w:val="00506D7A"/>
    <w:pPr>
      <w:keepNext/>
      <w:keepLines/>
      <w:spacing w:before="40"/>
      <w:outlineLvl w:val="5"/>
    </w:pPr>
    <w:rPr>
      <w:b/>
      <w:bCs/>
      <w:color w:val="1F3763"/>
      <w:sz w:val="16"/>
      <w:szCs w:val="1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76C8"/>
    <w:rPr>
      <w:b/>
      <w:bCs/>
      <w:color w:val="000000" w:themeColor="text1"/>
      <w:kern w:val="36"/>
      <w:sz w:val="32"/>
      <w:szCs w:val="48"/>
    </w:rPr>
  </w:style>
  <w:style w:type="character" w:customStyle="1" w:styleId="Heading2Char">
    <w:name w:val="Heading 2 Char"/>
    <w:basedOn w:val="DefaultParagraphFont"/>
    <w:link w:val="Heading2"/>
    <w:uiPriority w:val="9"/>
    <w:rsid w:val="006C76C8"/>
    <w:rPr>
      <w:b/>
      <w:bCs/>
      <w:sz w:val="28"/>
      <w:szCs w:val="36"/>
    </w:rPr>
  </w:style>
  <w:style w:type="character" w:customStyle="1" w:styleId="Heading3Char">
    <w:name w:val="Heading 3 Char"/>
    <w:basedOn w:val="DefaultParagraphFont"/>
    <w:link w:val="Heading3"/>
    <w:uiPriority w:val="9"/>
    <w:rsid w:val="00506D7A"/>
    <w:rPr>
      <w:rFonts w:ascii="Calibri Light" w:eastAsia="Times New Roman" w:hAnsi="Calibri Light" w:cs="Times New Roman"/>
      <w:color w:val="1F3763"/>
      <w:sz w:val="24"/>
      <w:szCs w:val="24"/>
    </w:rPr>
  </w:style>
  <w:style w:type="character" w:customStyle="1" w:styleId="Heading4Char">
    <w:name w:val="Heading 4 Char"/>
    <w:basedOn w:val="DefaultParagraphFont"/>
    <w:link w:val="Heading4"/>
    <w:uiPriority w:val="9"/>
    <w:rsid w:val="00506D7A"/>
    <w:rPr>
      <w:rFonts w:ascii="Calibri Light" w:eastAsia="Times New Roman" w:hAnsi="Calibri Light" w:cs="Times New Roman"/>
      <w:i/>
      <w:iCs/>
      <w:color w:val="2F5496"/>
    </w:rPr>
  </w:style>
  <w:style w:type="character" w:customStyle="1" w:styleId="Heading5Char">
    <w:name w:val="Heading 5 Char"/>
    <w:basedOn w:val="DefaultParagraphFont"/>
    <w:link w:val="Heading5"/>
    <w:uiPriority w:val="9"/>
    <w:rsid w:val="00506D7A"/>
    <w:rPr>
      <w:rFonts w:ascii="Calibri Light" w:eastAsia="Times New Roman" w:hAnsi="Calibri Light" w:cs="Times New Roman"/>
      <w:color w:val="2F5496"/>
    </w:rPr>
  </w:style>
  <w:style w:type="character" w:customStyle="1" w:styleId="Heading6Char">
    <w:name w:val="Heading 6 Char"/>
    <w:basedOn w:val="DefaultParagraphFont"/>
    <w:link w:val="Heading6"/>
    <w:uiPriority w:val="9"/>
    <w:rsid w:val="00506D7A"/>
    <w:rPr>
      <w:rFonts w:ascii="Calibri Light" w:eastAsia="Times New Roman" w:hAnsi="Calibri Light" w:cs="Times New Roman"/>
      <w:color w:val="1F3763"/>
    </w:rPr>
  </w:style>
  <w:style w:type="paragraph" w:styleId="TOCHeading">
    <w:name w:val="TOC Heading"/>
    <w:basedOn w:val="Heading1"/>
    <w:next w:val="Normal"/>
    <w:uiPriority w:val="39"/>
    <w:unhideWhenUsed/>
    <w:qFormat/>
    <w:rsid w:val="006C76C8"/>
    <w:pPr>
      <w:spacing w:line="259" w:lineRule="auto"/>
      <w:outlineLvl w:val="9"/>
    </w:pPr>
    <w:rPr>
      <w:rFonts w:asciiTheme="majorHAnsi" w:eastAsiaTheme="majorEastAsia" w:hAnsiTheme="majorHAnsi" w:cstheme="majorBidi"/>
      <w:b w:val="0"/>
      <w:bCs w:val="0"/>
      <w:color w:val="365F91" w:themeColor="accent1" w:themeShade="BF"/>
      <w:kern w:val="0"/>
      <w:szCs w:val="32"/>
    </w:rPr>
  </w:style>
  <w:style w:type="paragraph" w:styleId="TOC1">
    <w:name w:val="toc 1"/>
    <w:basedOn w:val="Normal"/>
    <w:next w:val="Normal"/>
    <w:autoRedefine/>
    <w:uiPriority w:val="39"/>
    <w:unhideWhenUsed/>
    <w:rsid w:val="006C76C8"/>
    <w:pPr>
      <w:spacing w:after="100"/>
    </w:pPr>
  </w:style>
  <w:style w:type="paragraph" w:styleId="TOC2">
    <w:name w:val="toc 2"/>
    <w:basedOn w:val="Normal"/>
    <w:next w:val="Normal"/>
    <w:autoRedefine/>
    <w:uiPriority w:val="39"/>
    <w:unhideWhenUsed/>
    <w:rsid w:val="006C76C8"/>
    <w:pPr>
      <w:spacing w:after="100"/>
      <w:ind w:left="240"/>
    </w:pPr>
  </w:style>
  <w:style w:type="paragraph" w:styleId="TOC3">
    <w:name w:val="toc 3"/>
    <w:basedOn w:val="Normal"/>
    <w:next w:val="Normal"/>
    <w:autoRedefine/>
    <w:uiPriority w:val="39"/>
    <w:unhideWhenUsed/>
    <w:rsid w:val="006C76C8"/>
    <w:pPr>
      <w:spacing w:after="100"/>
      <w:ind w:left="480"/>
    </w:pPr>
  </w:style>
  <w:style w:type="character" w:styleId="Hyperlink">
    <w:name w:val="Hyperlink"/>
    <w:basedOn w:val="DefaultParagraphFont"/>
    <w:uiPriority w:val="99"/>
    <w:unhideWhenUsed/>
    <w:rsid w:val="006C76C8"/>
    <w:rPr>
      <w:color w:val="0000FF" w:themeColor="hyperlink"/>
      <w:u w:val="single"/>
    </w:rPr>
  </w:style>
  <w:style w:type="paragraph" w:styleId="Header">
    <w:name w:val="header"/>
    <w:basedOn w:val="Normal"/>
    <w:link w:val="HeaderChar"/>
    <w:uiPriority w:val="99"/>
    <w:unhideWhenUsed/>
    <w:rsid w:val="0079297A"/>
    <w:pPr>
      <w:tabs>
        <w:tab w:val="center" w:pos="4680"/>
        <w:tab w:val="right" w:pos="9360"/>
      </w:tabs>
    </w:pPr>
  </w:style>
  <w:style w:type="character" w:customStyle="1" w:styleId="HeaderChar">
    <w:name w:val="Header Char"/>
    <w:basedOn w:val="DefaultParagraphFont"/>
    <w:link w:val="Header"/>
    <w:uiPriority w:val="99"/>
    <w:rsid w:val="0079297A"/>
    <w:rPr>
      <w:sz w:val="24"/>
      <w:szCs w:val="24"/>
    </w:rPr>
  </w:style>
  <w:style w:type="paragraph" w:styleId="Footer">
    <w:name w:val="footer"/>
    <w:basedOn w:val="Normal"/>
    <w:link w:val="FooterChar"/>
    <w:uiPriority w:val="99"/>
    <w:unhideWhenUsed/>
    <w:rsid w:val="0079297A"/>
    <w:pPr>
      <w:tabs>
        <w:tab w:val="center" w:pos="4680"/>
        <w:tab w:val="right" w:pos="9360"/>
      </w:tabs>
    </w:pPr>
  </w:style>
  <w:style w:type="character" w:customStyle="1" w:styleId="FooterChar">
    <w:name w:val="Footer Char"/>
    <w:basedOn w:val="DefaultParagraphFont"/>
    <w:link w:val="Footer"/>
    <w:uiPriority w:val="99"/>
    <w:rsid w:val="0079297A"/>
    <w:rPr>
      <w:sz w:val="24"/>
      <w:szCs w:val="24"/>
    </w:rPr>
  </w:style>
  <w:style w:type="character" w:styleId="Strong">
    <w:name w:val="Strong"/>
    <w:basedOn w:val="DefaultParagraphFont"/>
    <w:uiPriority w:val="22"/>
    <w:qFormat/>
    <w:rsid w:val="00627FE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6467665">
      <w:bodyDiv w:val="1"/>
      <w:marLeft w:val="0"/>
      <w:marRight w:val="0"/>
      <w:marTop w:val="0"/>
      <w:marBottom w:val="0"/>
      <w:divBdr>
        <w:top w:val="none" w:sz="0" w:space="0" w:color="auto"/>
        <w:left w:val="none" w:sz="0" w:space="0" w:color="auto"/>
        <w:bottom w:val="none" w:sz="0" w:space="0" w:color="auto"/>
        <w:right w:val="none" w:sz="0" w:space="0" w:color="auto"/>
      </w:divBdr>
    </w:div>
    <w:div w:id="709648658">
      <w:bodyDiv w:val="1"/>
      <w:marLeft w:val="0"/>
      <w:marRight w:val="0"/>
      <w:marTop w:val="0"/>
      <w:marBottom w:val="0"/>
      <w:divBdr>
        <w:top w:val="none" w:sz="0" w:space="0" w:color="auto"/>
        <w:left w:val="none" w:sz="0" w:space="0" w:color="auto"/>
        <w:bottom w:val="none" w:sz="0" w:space="0" w:color="auto"/>
        <w:right w:val="none" w:sz="0" w:space="0" w:color="auto"/>
      </w:divBdr>
    </w:div>
    <w:div w:id="212981122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C169284-7932-4134-A2AE-10FD03DCF6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5371</Words>
  <Characters>30618</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New Microsoft Word Document</vt:lpstr>
    </vt:vector>
  </TitlesOfParts>
  <Company/>
  <LinksUpToDate>false</LinksUpToDate>
  <CharactersWithSpaces>35918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New Microsoft Word Document</dc:title>
  <dc:creator>Asus</dc:creator>
  <cp:lastModifiedBy>Riaza Emama Mou (2510980)</cp:lastModifiedBy>
  <cp:revision>2</cp:revision>
  <dcterms:created xsi:type="dcterms:W3CDTF">2026-07-10T15:38:00Z</dcterms:created>
  <dcterms:modified xsi:type="dcterms:W3CDTF">2026-07-10T15:38:00Z</dcterms:modified>
</cp:coreProperties>
</file>