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84D66" w14:textId="77777777" w:rsidR="006B73C1" w:rsidRDefault="006B73C1">
      <w:r>
        <w:t>AC1.1</w:t>
      </w:r>
    </w:p>
    <w:p w14:paraId="4838F34F" w14:textId="19834D70" w:rsidR="00D60927" w:rsidRDefault="006B73C1">
      <w:r w:rsidRPr="006B73C1">
        <w:t>A divisional corporate structure is an organi</w:t>
      </w:r>
      <w:r>
        <w:t>s</w:t>
      </w:r>
      <w:r w:rsidRPr="006B73C1">
        <w:t>ational setup that divides a company into separate units, each functioning independently with its own resources, operations, and goals.</w:t>
      </w:r>
      <w:r w:rsidR="009C5939" w:rsidRPr="009C5939">
        <w:t xml:space="preserve"> Divisional structures can be organi</w:t>
      </w:r>
      <w:r w:rsidR="00017413">
        <w:t>s</w:t>
      </w:r>
      <w:r w:rsidR="009C5939" w:rsidRPr="009C5939">
        <w:t>ed based on product, market, or location, and typically, an organi</w:t>
      </w:r>
      <w:r w:rsidR="009C5939">
        <w:t>s</w:t>
      </w:r>
      <w:r w:rsidR="009C5939" w:rsidRPr="009C5939">
        <w:t>ation will choose to segment their structure by only one of these criteria.</w:t>
      </w:r>
      <w:r w:rsidR="001125DD">
        <w:t xml:space="preserve"> </w:t>
      </w:r>
      <w:r w:rsidR="001C4012" w:rsidRPr="001C4012">
        <w:t>(Ellis, 2023</w:t>
      </w:r>
      <w:r w:rsidR="00713DFA" w:rsidRPr="001C4012">
        <w:t>)</w:t>
      </w:r>
      <w:r w:rsidR="00713DFA">
        <w:t>.</w:t>
      </w:r>
      <w:r w:rsidR="005C0A75">
        <w:t xml:space="preserve"> There are </w:t>
      </w:r>
      <w:r w:rsidR="00713DFA">
        <w:t xml:space="preserve">many advantages for organisations using a divisional structure such as </w:t>
      </w:r>
      <w:r w:rsidR="002F168A">
        <w:t>a</w:t>
      </w:r>
      <w:r w:rsidR="002F168A" w:rsidRPr="002F168A">
        <w:t xml:space="preserve">ccountability and </w:t>
      </w:r>
      <w:r w:rsidR="002F168A">
        <w:t>t</w:t>
      </w:r>
      <w:r w:rsidR="002F168A" w:rsidRPr="002F168A">
        <w:t>ransparency</w:t>
      </w:r>
      <w:r w:rsidR="009E0B34">
        <w:t>.</w:t>
      </w:r>
      <w:r w:rsidR="002F168A">
        <w:t xml:space="preserve"> </w:t>
      </w:r>
      <w:r w:rsidR="00781222">
        <w:t xml:space="preserve">According to </w:t>
      </w:r>
      <w:r w:rsidR="00781222" w:rsidRPr="00781222">
        <w:t xml:space="preserve">Wilson (2015) </w:t>
      </w:r>
      <w:r w:rsidR="00BF2AAC" w:rsidRPr="00BF2AAC">
        <w:t>The purpose of a divisional structure is to provide a targeted focus</w:t>
      </w:r>
      <w:r w:rsidR="00BF2AAC">
        <w:t xml:space="preserve"> as e</w:t>
      </w:r>
      <w:r w:rsidR="009E0B34" w:rsidRPr="009E0B34">
        <w:t>ach division has its own management group, which simplifies holding individuals accountable for their actions. This setup also enhances transparency in acknowledging those who deserve credit for positive outcomes</w:t>
      </w:r>
      <w:r w:rsidR="009E0B34">
        <w:t xml:space="preserve"> </w:t>
      </w:r>
      <w:r w:rsidR="00822D46" w:rsidRPr="00822D46">
        <w:t>(Https://www.indeed.com/career-advice/career-development/divisional-structure, 2024)</w:t>
      </w:r>
      <w:r w:rsidR="00AC573E" w:rsidRPr="00AC573E">
        <w:t xml:space="preserve"> </w:t>
      </w:r>
    </w:p>
    <w:p w14:paraId="4E319117" w14:textId="704C7DFC" w:rsidR="0086333C" w:rsidRDefault="00765A86">
      <w:r>
        <w:t xml:space="preserve">According to </w:t>
      </w:r>
      <w:r w:rsidR="000D2E90" w:rsidRPr="00765A86">
        <w:t>Wellhub,</w:t>
      </w:r>
      <w:r w:rsidR="000D2E90">
        <w:t xml:space="preserve"> (</w:t>
      </w:r>
      <w:r w:rsidR="00D83EC5">
        <w:t>2024</w:t>
      </w:r>
      <w:r w:rsidR="00F32DCA">
        <w:t>)</w:t>
      </w:r>
      <w:r w:rsidR="00D83EC5">
        <w:t xml:space="preserve"> Implementing</w:t>
      </w:r>
      <w:r w:rsidR="00AC573E" w:rsidRPr="00AC573E">
        <w:t xml:space="preserve"> a divisional organi</w:t>
      </w:r>
      <w:r w:rsidR="00AC573E">
        <w:t>s</w:t>
      </w:r>
      <w:r w:rsidR="00AC573E" w:rsidRPr="00AC573E">
        <w:t>ation can enhance company culture by bringing in diverse perspectives at different levels. Senior managers may also find it easier to exemplify expected behaviour when they are leading a smaller group</w:t>
      </w:r>
      <w:r w:rsidR="00AC573E">
        <w:t>.</w:t>
      </w:r>
      <w:r w:rsidR="00DD4831">
        <w:t xml:space="preserve"> Disadvantages </w:t>
      </w:r>
      <w:r w:rsidR="002B28AE">
        <w:t xml:space="preserve">of a divisional structure include </w:t>
      </w:r>
      <w:r w:rsidR="00683CDD">
        <w:t xml:space="preserve">an increase of </w:t>
      </w:r>
      <w:r w:rsidR="00CE7A92">
        <w:t>cost</w:t>
      </w:r>
      <w:r w:rsidR="00017413">
        <w:t>.</w:t>
      </w:r>
      <w:r w:rsidR="00683CDD">
        <w:t xml:space="preserve"> </w:t>
      </w:r>
      <w:r w:rsidR="00017413">
        <w:t>B</w:t>
      </w:r>
      <w:r w:rsidR="00683CDD">
        <w:t>y o</w:t>
      </w:r>
      <w:r w:rsidR="00683CDD" w:rsidRPr="00683CDD">
        <w:t xml:space="preserve">perating separate </w:t>
      </w:r>
      <w:r w:rsidR="00660A79" w:rsidRPr="00683CDD">
        <w:t>divisions,</w:t>
      </w:r>
      <w:r w:rsidR="00683CDD">
        <w:t xml:space="preserve"> it</w:t>
      </w:r>
      <w:r w:rsidR="00683CDD" w:rsidRPr="00683CDD">
        <w:t xml:space="preserve"> can result in higher operational costs because of the duplication of functions and resources</w:t>
      </w:r>
      <w:r w:rsidR="000A4609">
        <w:t xml:space="preserve">. A further disadvantage </w:t>
      </w:r>
      <w:r w:rsidR="00CB619E">
        <w:t>is that it e</w:t>
      </w:r>
      <w:r w:rsidR="00CB619E" w:rsidRPr="00CB619E">
        <w:t>ncourages silo working</w:t>
      </w:r>
      <w:r w:rsidR="00CE7A92">
        <w:t xml:space="preserve"> and </w:t>
      </w:r>
      <w:r w:rsidR="00CE7A92" w:rsidRPr="00CE7A92">
        <w:t>lead to a lack of consistency across the products and internal conflict</w:t>
      </w:r>
      <w:r w:rsidR="00E11677">
        <w:t xml:space="preserve"> </w:t>
      </w:r>
      <w:r w:rsidR="005047C8">
        <w:t xml:space="preserve">as well as limited </w:t>
      </w:r>
      <w:r w:rsidR="008B08DD">
        <w:t xml:space="preserve">talent </w:t>
      </w:r>
      <w:r w:rsidR="00D83EC5">
        <w:t>mobility</w:t>
      </w:r>
      <w:r w:rsidR="00D83EC5" w:rsidRPr="00D83EC5">
        <w:t>, employees might struggle to advance their careers beyond their particular divisions, which can restrict their opportunities for career growth</w:t>
      </w:r>
      <w:r w:rsidR="008B08DD">
        <w:t xml:space="preserve"> </w:t>
      </w:r>
      <w:r w:rsidR="00300B5B" w:rsidRPr="00300B5B">
        <w:t>(AIHR, Academy to Innovate HR, 2024)</w:t>
      </w:r>
    </w:p>
    <w:p w14:paraId="5E745EA5" w14:textId="11354DF5" w:rsidR="0056347A" w:rsidRDefault="00B9110B">
      <w:r w:rsidRPr="00B9110B">
        <w:t>Taylor and Woodhams (2022)</w:t>
      </w:r>
      <w:r w:rsidR="004817B6">
        <w:t xml:space="preserve"> </w:t>
      </w:r>
      <w:r w:rsidR="00122C28" w:rsidRPr="00122C28">
        <w:t>define</w:t>
      </w:r>
      <w:r w:rsidR="00D354CE">
        <w:t>s</w:t>
      </w:r>
      <w:r w:rsidR="00122C28" w:rsidRPr="00122C28">
        <w:t xml:space="preserve"> a matrix structure as an organi</w:t>
      </w:r>
      <w:r w:rsidR="00122C28">
        <w:t>s</w:t>
      </w:r>
      <w:r w:rsidR="00122C28" w:rsidRPr="00122C28">
        <w:t>ational framework in which two or more structures intersect, requiring employees to report to multiple managers.</w:t>
      </w:r>
      <w:r w:rsidR="005C7738" w:rsidRPr="005C7738">
        <w:t xml:space="preserve"> This structure is typically used in organi</w:t>
      </w:r>
      <w:r w:rsidR="005C7738">
        <w:t>s</w:t>
      </w:r>
      <w:r w:rsidR="005C7738" w:rsidRPr="005C7738">
        <w:t>ations that require a flexible approach to managing complex projects or workflows. In a matrix structure, individuals may have both a functional manager, responsible for their department or area of expertise (e.g., marketing or finance), and a project or product manager, overseeing specific projects or initiatives</w:t>
      </w:r>
      <w:r w:rsidR="00275CA7">
        <w:t>. Advantages include</w:t>
      </w:r>
      <w:r w:rsidR="00B31125">
        <w:t xml:space="preserve"> multiple skills sets working </w:t>
      </w:r>
      <w:r w:rsidR="00D80090">
        <w:t>collaboratively,</w:t>
      </w:r>
      <w:r w:rsidR="000D60BF">
        <w:t xml:space="preserve"> more autonomy, and </w:t>
      </w:r>
      <w:r w:rsidR="00292FCA">
        <w:t>a more positive culture</w:t>
      </w:r>
      <w:r w:rsidR="00A55451">
        <w:t xml:space="preserve">. </w:t>
      </w:r>
      <w:r w:rsidR="00A55451" w:rsidRPr="00A55451">
        <w:t>The challenges of a matrix structure primarily stem from its complexity and dual authority system. Although it promotes flexibility and cross-functional collaboration, it also brings increased administrative demands, potential internal conflicts, and the risk of employee burnout. To effectively manage these drawbacks, organi</w:t>
      </w:r>
      <w:r w:rsidR="00A55451">
        <w:t>s</w:t>
      </w:r>
      <w:r w:rsidR="00A55451" w:rsidRPr="00A55451">
        <w:t>ations must establish clear communication channels, define reporting structures, and implement processes to mitigate conflicts and support employee well-being.</w:t>
      </w:r>
      <w:r w:rsidR="00223CCF" w:rsidRPr="00223CCF">
        <w:t xml:space="preserve"> (Vantrappen, 2024)</w:t>
      </w:r>
    </w:p>
    <w:p w14:paraId="7D114E82" w14:textId="77777777" w:rsidR="000D2E90" w:rsidRDefault="000D2E90"/>
    <w:p w14:paraId="395A09ED" w14:textId="66E1BCB5" w:rsidR="000D2E90" w:rsidRDefault="000D2E90">
      <w:r w:rsidRPr="000D2E90">
        <w:t>(AC 1.2)</w:t>
      </w:r>
    </w:p>
    <w:p w14:paraId="6FE8A247" w14:textId="7DAF7B39" w:rsidR="000D2E90" w:rsidRDefault="00BC7D8F">
      <w:r w:rsidRPr="00BC7D8F">
        <w:lastRenderedPageBreak/>
        <w:t>An organisational strategy is a long-term plan for allocating resources to support business activities and achieve objectives. It helps companies reach their goals and develop actionable plans, often including detailed assessments of what the company aims to accomplish</w:t>
      </w:r>
      <w:r w:rsidR="001120BF">
        <w:t>.</w:t>
      </w:r>
      <w:r w:rsidR="00D21F29" w:rsidRPr="00D21F29">
        <w:t xml:space="preserve"> (What Is an Organizational Strategy and Why Does My Business Need </w:t>
      </w:r>
      <w:r w:rsidR="000131F9" w:rsidRPr="00D21F29">
        <w:t>One,</w:t>
      </w:r>
      <w:r w:rsidR="00D21F29" w:rsidRPr="00D21F29">
        <w:t xml:space="preserve"> 2024)</w:t>
      </w:r>
    </w:p>
    <w:p w14:paraId="57E8464E" w14:textId="77777777" w:rsidR="001B3BFF" w:rsidRDefault="00AE69E0">
      <w:r w:rsidRPr="00AE69E0">
        <w:t xml:space="preserve">Organisational strategies are shaped by both internal factors, such as mission, vision, values, resources, and culture, and external factors, including market conditions, regulatory environments, technological advances, and social trends. Insights from tools like SWOT and PESTLE analyses help organisations understand their contexts and enhance performance. Models like the Balanced Scorecard and strategic management processes guide strategy formulation and implementation. </w:t>
      </w:r>
      <w:r w:rsidR="001B3BFF" w:rsidRPr="001B3BFF">
        <w:t xml:space="preserve">(Using the balanced scorecard as a strategic management system, 2024) </w:t>
      </w:r>
    </w:p>
    <w:p w14:paraId="083BA5DD" w14:textId="1C71E198" w:rsidR="00AE69E0" w:rsidRDefault="00AE69E0">
      <w:r w:rsidRPr="00AE69E0">
        <w:t>Vertical integration involves expanding operations within the supply chain, while horizontal integration focuses on acquiring competitors to increase market share. Together, these elements ensure that strategies are robust, adaptable, and aligned with organisational goals.</w:t>
      </w:r>
      <w:r w:rsidR="007704A7" w:rsidRPr="007704A7">
        <w:t xml:space="preserve"> (Business School 101, 2021)</w:t>
      </w:r>
    </w:p>
    <w:p w14:paraId="0EB29C29" w14:textId="4F4A5BD1" w:rsidR="00AD6784" w:rsidRDefault="00EB4901">
      <w:r w:rsidRPr="00EB4901">
        <w:t>Carmarthenshire County Council’s 2022-2027 Transformation Strategy focuses on analysis, development, and implementation to improve service quality and ensure financial sustainability. Analysing this strategy helps identify strengths in meeting customer needs and areas for improvement.</w:t>
      </w:r>
      <w:r w:rsidR="00136F16">
        <w:t xml:space="preserve"> </w:t>
      </w:r>
      <w:r w:rsidR="00E64A78" w:rsidRPr="00E64A78">
        <w:t>(Transformation Strategy 2022 - 2027, no date)</w:t>
      </w:r>
    </w:p>
    <w:p w14:paraId="374B7EE0" w14:textId="41857178" w:rsidR="00EB40CB" w:rsidRDefault="0008411C">
      <w:r w:rsidRPr="0008411C">
        <w:t>The strategy's analysis phase aims to accurately assess community needs and operational gaps across core services like social care, waste management, and education</w:t>
      </w:r>
      <w:r w:rsidR="008C074B">
        <w:t xml:space="preserve"> </w:t>
      </w:r>
      <w:r w:rsidR="008C074B" w:rsidRPr="008C074B">
        <w:t>(Corporate Strategy 2022-2027, no date b)</w:t>
      </w:r>
      <w:r w:rsidR="00D45255" w:rsidRPr="00D45255">
        <w:t xml:space="preserve"> This phase involves gathering data to prioriti</w:t>
      </w:r>
      <w:r w:rsidR="00D45255">
        <w:t>s</w:t>
      </w:r>
      <w:r w:rsidR="00D45255" w:rsidRPr="00D45255">
        <w:t>e initiatives based on community feedback, ensuring optimal allocation of council resources. Emphasi</w:t>
      </w:r>
      <w:r w:rsidR="00D45255">
        <w:t>s</w:t>
      </w:r>
      <w:r w:rsidR="00D45255" w:rsidRPr="00D45255">
        <w:t xml:space="preserve">ing digital transformation and service reviews helps identify areas needing enhancement or innovation. However, rapidly changing needs, especially in social care and affordable housing, pose a </w:t>
      </w:r>
      <w:r w:rsidR="005E3490">
        <w:t xml:space="preserve">potential </w:t>
      </w:r>
      <w:r w:rsidR="00D45255" w:rsidRPr="00D45255">
        <w:t>risk. Thus, a more iterative and flexible analytical approach is necessary to stay responsive.</w:t>
      </w:r>
    </w:p>
    <w:p w14:paraId="3ED73AD6" w14:textId="4E0A5432" w:rsidR="000550D6" w:rsidRDefault="000550D6">
      <w:r w:rsidRPr="000550D6">
        <w:t>In the development phase, Carmarthenshire’s strategy aims to design services that meet identified needs while aligning with broader objectives like financial efficiency and sustainability. The Council is enhancing commercial awareness by training staff in business acumen and forming partnerships with local businesses. This phase is crucial for creating responsive service designs and innovative, cost-effective solutions. However, commercial ventures in the public sector often face scrutiny for profit motives, potentially conflicting with community-focused goals.</w:t>
      </w:r>
      <w:r w:rsidR="002A3821" w:rsidRPr="002A3821">
        <w:t xml:space="preserve"> (Carmarthenshire County Council, </w:t>
      </w:r>
      <w:r w:rsidR="002A3821">
        <w:t>2024</w:t>
      </w:r>
      <w:r w:rsidR="002A3821" w:rsidRPr="002A3821">
        <w:t>)</w:t>
      </w:r>
    </w:p>
    <w:p w14:paraId="6A9FB327" w14:textId="3EAE719B" w:rsidR="007725BC" w:rsidRDefault="007725BC">
      <w:r w:rsidRPr="007725BC">
        <w:lastRenderedPageBreak/>
        <w:t>The implementation phase focuses on effective service delivery and optimi</w:t>
      </w:r>
      <w:r>
        <w:t>s</w:t>
      </w:r>
      <w:r w:rsidRPr="007725BC">
        <w:t>ation using performance data and community feedback. The Council aims to enhance contract management, procurement, and digital platforms to streamline services and cut costs. This approach aligns with customer needs by prioriti</w:t>
      </w:r>
      <w:r>
        <w:t>s</w:t>
      </w:r>
      <w:r w:rsidRPr="007725BC">
        <w:t>ing efficiency and transparency. However, rigorous performance monitoring is crucial to assess the impact on residents and adjust strategies as needed. Effective oversight is necessary to ensure cost-saving measures do not compromise service quality, especially for vulnerable groups.</w:t>
      </w:r>
    </w:p>
    <w:p w14:paraId="260282B1" w14:textId="63FC9CA6" w:rsidR="0046303B" w:rsidRDefault="0046303B">
      <w:r>
        <w:t>AC1.3</w:t>
      </w:r>
    </w:p>
    <w:p w14:paraId="6CE1A41A" w14:textId="74665299" w:rsidR="00644825" w:rsidRDefault="0067597B">
      <w:r w:rsidRPr="0067597B">
        <w:t>Organi</w:t>
      </w:r>
      <w:r>
        <w:t>s</w:t>
      </w:r>
      <w:r w:rsidRPr="0067597B">
        <w:t xml:space="preserve">ations use tools like SWOT and PESTLE Analysis to navigate their environments. SWOT identifies strengths, weaknesses, opportunities, and threats, including interest rate impacts. PESTLE examines external factors like political and economic influences, such as interest rate changes. These tools help businesses understand and respond to interest rate </w:t>
      </w:r>
      <w:r w:rsidRPr="0067597B">
        <w:t>fluctuations.</w:t>
      </w:r>
      <w:r w:rsidR="00177957" w:rsidRPr="00177957">
        <w:t xml:space="preserve"> </w:t>
      </w:r>
      <w:r w:rsidR="008C11F4" w:rsidRPr="008C11F4">
        <w:t>(Ni Business Info, 2018)</w:t>
      </w:r>
    </w:p>
    <w:p w14:paraId="6E199CC5" w14:textId="77777777" w:rsidR="00B7193A" w:rsidRDefault="00B7193A">
      <w:r w:rsidRPr="00B7193A">
        <w:t>According to the Bank of England (2024), current interest rates are 5% and inflation is at 1.7%. Elevated interest rates aim to address inflation but are straining indebted companies by increasing debt servicing costs. This raises the risk of corporate defaults, potentially leading to reduced investment and employment, which can threaten financial stability both directly and indirectly.</w:t>
      </w:r>
    </w:p>
    <w:p w14:paraId="12046ACB" w14:textId="77777777" w:rsidR="00576D6C" w:rsidRDefault="00B3307A">
      <w:r w:rsidRPr="00B3307A">
        <w:t>Magnus (2022</w:t>
      </w:r>
      <w:r w:rsidR="001F3416" w:rsidRPr="00B3307A">
        <w:t xml:space="preserve">) </w:t>
      </w:r>
      <w:r w:rsidR="001F3416">
        <w:t>explains</w:t>
      </w:r>
      <w:r>
        <w:t xml:space="preserve"> that h</w:t>
      </w:r>
      <w:r w:rsidR="002065D8" w:rsidRPr="002065D8">
        <w:t>igh interest rates can have both positive and negative effects depending on one’s financial situation. On the positive side, higher interest rates mean better returns on savings accounts, which can encourage people to save more money. Additionally, by making borrowing more expensive, high interest rates help to reduce spending and slow down inflation.</w:t>
      </w:r>
      <w:r w:rsidR="001F3416" w:rsidRPr="001F3416">
        <w:t xml:space="preserve"> </w:t>
      </w:r>
      <w:r w:rsidR="001F3416" w:rsidRPr="001F3416">
        <w:t>High interest rates can have several negative effect</w:t>
      </w:r>
      <w:r w:rsidR="001F3416">
        <w:t xml:space="preserve">s such as </w:t>
      </w:r>
      <w:r w:rsidR="002317C1">
        <w:t>d</w:t>
      </w:r>
      <w:r w:rsidR="002317C1" w:rsidRPr="002317C1">
        <w:t>ecreased spending and investment can cause a drop in demand for goods and services, which may lead to job losses and increased unemployment rates.</w:t>
      </w:r>
      <w:r w:rsidR="000D5225" w:rsidRPr="000D5225">
        <w:t xml:space="preserve"> </w:t>
      </w:r>
      <w:r w:rsidR="000D5225" w:rsidRPr="000D5225">
        <w:t>(Pettinger, 2022)</w:t>
      </w:r>
    </w:p>
    <w:p w14:paraId="3420060A" w14:textId="4E819D53" w:rsidR="002065D8" w:rsidRDefault="004D4132">
      <w:r w:rsidRPr="004D4132">
        <w:t>In the short term, high interest rates can increase financing costs, causing companies to delay or cancel new projects. Businesses may need to focus on managing cash flow to cover higher interest payments and other financial commitments.</w:t>
      </w:r>
      <w:r w:rsidR="009B2CA8" w:rsidRPr="009B2CA8">
        <w:t xml:space="preserve"> </w:t>
      </w:r>
      <w:r w:rsidR="00464AFB" w:rsidRPr="00464AFB">
        <w:t>(Curry, 2021)</w:t>
      </w:r>
    </w:p>
    <w:p w14:paraId="55C8188C" w14:textId="3C0BA591" w:rsidR="00153B72" w:rsidRDefault="00153B72">
      <w:r w:rsidRPr="00153B72">
        <w:t>Companies might need to revise their long-term strategies, placing greater emphasis on cost-cutting measures and enhancing operational efficiency instead of pursuing expansion. This shift could involve streamlining processes, reducing overhead costs, and investing in technology to improve productivity.</w:t>
      </w:r>
      <w:r w:rsidR="00F50322" w:rsidRPr="00F50322">
        <w:t xml:space="preserve"> </w:t>
      </w:r>
      <w:r w:rsidR="00F50322" w:rsidRPr="00F50322">
        <w:t>(Bankofengland.co.uk, 2024)</w:t>
      </w:r>
    </w:p>
    <w:p w14:paraId="4FC80271" w14:textId="1C462DD7" w:rsidR="0099247B" w:rsidRDefault="0099247B">
      <w:r w:rsidRPr="0099247B">
        <w:t>Inflation is having a significant impact on Carmarthenshire County Council, leading to several financial challenges</w:t>
      </w:r>
      <w:r w:rsidR="0086582B">
        <w:t xml:space="preserve"> such as an increase in council </w:t>
      </w:r>
      <w:r w:rsidR="00095014">
        <w:t>tax</w:t>
      </w:r>
      <w:r w:rsidR="009742D3" w:rsidRPr="009742D3">
        <w:t xml:space="preserve"> </w:t>
      </w:r>
      <w:r w:rsidR="009742D3" w:rsidRPr="009742D3">
        <w:t xml:space="preserve">and higher-than-expected pay awards for council workers and teachers, combined with an unprecedented demand for services in areas like social, adult, and </w:t>
      </w:r>
      <w:r w:rsidR="009742D3" w:rsidRPr="009742D3">
        <w:t>childcare</w:t>
      </w:r>
      <w:r w:rsidR="009742D3" w:rsidRPr="009742D3">
        <w:t xml:space="preserve">, have </w:t>
      </w:r>
      <w:r w:rsidR="009742D3" w:rsidRPr="009742D3">
        <w:lastRenderedPageBreak/>
        <w:t>resulted in a significant shortfall in the 2024/25 budget.</w:t>
      </w:r>
      <w:r w:rsidR="0086582B">
        <w:t xml:space="preserve"> </w:t>
      </w:r>
      <w:r w:rsidR="007B3DD5">
        <w:t>T</w:t>
      </w:r>
      <w:r w:rsidR="007B3DD5" w:rsidRPr="007B3DD5">
        <w:t>he council has approved a 7.5% increase in council tax. Th</w:t>
      </w:r>
      <w:r w:rsidR="005F17D4">
        <w:t xml:space="preserve">e priority of </w:t>
      </w:r>
      <w:r w:rsidR="00F23781">
        <w:t xml:space="preserve">this </w:t>
      </w:r>
      <w:r w:rsidR="00F23781" w:rsidRPr="007B3DD5">
        <w:t>measure</w:t>
      </w:r>
      <w:r w:rsidR="007B3DD5" w:rsidRPr="007B3DD5">
        <w:t xml:space="preserve"> aims to generate additional revenue to help cover the increased costs and avoid cutting essential services.</w:t>
      </w:r>
      <w:r w:rsidR="008B6C55" w:rsidRPr="008B6C55">
        <w:t xml:space="preserve"> </w:t>
      </w:r>
      <w:r w:rsidR="008B6C55" w:rsidRPr="008B6C55">
        <w:t>(Gov.wales, 2024)</w:t>
      </w:r>
      <w:r w:rsidR="00947B6C" w:rsidRPr="00947B6C">
        <w:t xml:space="preserve"> </w:t>
      </w:r>
    </w:p>
    <w:p w14:paraId="64C983CF" w14:textId="3AFFA446" w:rsidR="003516BF" w:rsidRDefault="00C75AD7">
      <w:r w:rsidRPr="003C151D">
        <w:t>McKinsey</w:t>
      </w:r>
      <w:r w:rsidR="003C151D" w:rsidRPr="003C151D">
        <w:t xml:space="preserve"> &amp; Company, </w:t>
      </w:r>
      <w:r w:rsidR="003C151D">
        <w:t>(</w:t>
      </w:r>
      <w:r w:rsidR="003C151D" w:rsidRPr="003C151D">
        <w:t>2024)</w:t>
      </w:r>
      <w:r w:rsidR="00313173">
        <w:t xml:space="preserve"> </w:t>
      </w:r>
      <w:r w:rsidR="003C151D">
        <w:t xml:space="preserve">argues </w:t>
      </w:r>
      <w:r w:rsidR="00FD1C77">
        <w:t>i</w:t>
      </w:r>
      <w:r w:rsidR="00FD1C77" w:rsidRPr="00FD1C77">
        <w:t>nflation rates are currently high due to a combination of several factors</w:t>
      </w:r>
      <w:r w:rsidR="00D17876">
        <w:t xml:space="preserve"> such as COVID19 pandemic </w:t>
      </w:r>
      <w:r w:rsidR="00313173">
        <w:t xml:space="preserve">causing disruption to supply chains and business paying more for goods and services </w:t>
      </w:r>
      <w:r>
        <w:t>and t</w:t>
      </w:r>
      <w:r w:rsidRPr="00C75AD7">
        <w:t>he war in Ukraine has greatly affected energy supplies, leading to a significant increase in the cost of gas and electricity.</w:t>
      </w:r>
    </w:p>
    <w:p w14:paraId="714495B0" w14:textId="4ED76F4F" w:rsidR="00E1054F" w:rsidRDefault="00DF42B0">
      <w:r>
        <w:t>G</w:t>
      </w:r>
      <w:r w:rsidR="00E1054F" w:rsidRPr="00E1054F">
        <w:t xml:space="preserve">lobalisation impacts Carmarthenshire County Council by fostering economic ties that benefit local businesses but also expose them to global competition and fluctuations. It brings cultural diversity, enriching the community while requiring the council to address diverse needs and promote social </w:t>
      </w:r>
      <w:r w:rsidR="0020641E">
        <w:t>u</w:t>
      </w:r>
      <w:r w:rsidR="00A46881">
        <w:t>nity</w:t>
      </w:r>
      <w:r w:rsidR="00E1054F" w:rsidRPr="00E1054F">
        <w:t>. Technological advancements push the council to enhance digital infrastructure and services. Additionally, global supply chains and increased consumption impact local environmental policies, necessitating a balance between economic growth and sustainability. These factors require strategic planning to leverage globalisation’s benefits while mitigating its challenges.</w:t>
      </w:r>
      <w:r w:rsidR="00624E99" w:rsidRPr="00624E99">
        <w:t xml:space="preserve"> </w:t>
      </w:r>
      <w:r w:rsidR="00624E99" w:rsidRPr="00624E99">
        <w:t>(Gov.wales, 2024)</w:t>
      </w:r>
    </w:p>
    <w:p w14:paraId="51E2C42E" w14:textId="45D8922A" w:rsidR="00DC5CF3" w:rsidRDefault="00DC5CF3">
      <w:r>
        <w:t>AC1.4</w:t>
      </w:r>
    </w:p>
    <w:p w14:paraId="1FCD87A5" w14:textId="77777777" w:rsidR="00575FCF" w:rsidRDefault="00DF49A3">
      <w:r w:rsidRPr="00DF49A3">
        <w:t>Artificial intelligence is increasingly being integrated into organi</w:t>
      </w:r>
      <w:r>
        <w:t>s</w:t>
      </w:r>
      <w:r w:rsidRPr="00DF49A3">
        <w:t>ations, and this will change how various functions operate, especially the people profession, which includes HR and L&amp;D.</w:t>
      </w:r>
    </w:p>
    <w:p w14:paraId="140BA298" w14:textId="4D77D763" w:rsidR="00AC5153" w:rsidRDefault="00575FCF">
      <w:r w:rsidRPr="00575FCF">
        <w:t>CIPD,</w:t>
      </w:r>
      <w:r>
        <w:t>(</w:t>
      </w:r>
      <w:r w:rsidRPr="00575FCF">
        <w:t xml:space="preserve"> 2021)</w:t>
      </w:r>
      <w:r>
        <w:t>states t</w:t>
      </w:r>
      <w:r w:rsidR="00AC5153" w:rsidRPr="00AC5153">
        <w:t>echnology is ubiquitous in today’s workplace, and there is extensive discussion about the future of work as new technologies develop. HR professionals must understand the variety of technologies available and how to use them responsibly to improve their people practices.</w:t>
      </w:r>
    </w:p>
    <w:p w14:paraId="49F4C0DD" w14:textId="4225E265" w:rsidR="00213807" w:rsidRDefault="00213807">
      <w:r w:rsidRPr="00213807">
        <w:t>The ongoing adaptation to evolving digital technologies is changing jobs, including those of people professionals.</w:t>
      </w:r>
      <w:r>
        <w:t xml:space="preserve"> </w:t>
      </w:r>
      <w:r w:rsidR="008A4E16">
        <w:t>CIPD,</w:t>
      </w:r>
      <w:r>
        <w:t>(2021)</w:t>
      </w:r>
      <w:r w:rsidR="00723B0C">
        <w:t xml:space="preserve">, argues their </w:t>
      </w:r>
      <w:r w:rsidRPr="00213807">
        <w:t>digital transformation series revealed that recruiters took on employer branding as repetitive tasks became automated, social media skills became essential for building digital communities, and the boundaries between recruitment and L&amp;D functions blurred with internal talent marketplaces. When implementing technology solutions, it’s crucial to consider both organi</w:t>
      </w:r>
      <w:r w:rsidR="00723B0C">
        <w:t>s</w:t>
      </w:r>
      <w:r w:rsidRPr="00213807">
        <w:t>ational needs and the impact on employees and candidates. AI and other technologies can change work by replacing jobs, augmenting capabilities, creating new roles, intensifying work pace, transferring tasks, or enabling remote work. Each impact has different organi</w:t>
      </w:r>
      <w:r w:rsidR="00C602F2">
        <w:t>s</w:t>
      </w:r>
      <w:r w:rsidRPr="00213807">
        <w:t>ational considerations, and ensuring employees have the necessary skills and realistic performance expectations is key.</w:t>
      </w:r>
    </w:p>
    <w:p w14:paraId="1B667983" w14:textId="2E54FB74" w:rsidR="002B4B85" w:rsidRDefault="002B4B85">
      <w:r w:rsidRPr="002B4B85">
        <w:lastRenderedPageBreak/>
        <w:t>Organi</w:t>
      </w:r>
      <w:r>
        <w:t>s</w:t>
      </w:r>
      <w:r w:rsidRPr="002B4B85">
        <w:t>ations frequently make substantial investments in technology, yet not all of this spending is efficient</w:t>
      </w:r>
      <w:r>
        <w:t>.</w:t>
      </w:r>
    </w:p>
    <w:p w14:paraId="2CF61813" w14:textId="1E2CF6AC" w:rsidR="00EF2F8C" w:rsidRDefault="006927C1">
      <w:r w:rsidRPr="006927C1">
        <w:t xml:space="preserve">Manyika and Sneader, </w:t>
      </w:r>
      <w:r>
        <w:t>(</w:t>
      </w:r>
      <w:r w:rsidRPr="006927C1">
        <w:t>2018)</w:t>
      </w:r>
      <w:r>
        <w:t xml:space="preserve"> a</w:t>
      </w:r>
      <w:r w:rsidR="00EF2F8C">
        <w:t>rgues Investing</w:t>
      </w:r>
      <w:r w:rsidR="00EF2F8C" w:rsidRPr="00EF2F8C">
        <w:t xml:space="preserve"> in AI and automation tools can optimi</w:t>
      </w:r>
      <w:r w:rsidR="00EF2F8C">
        <w:t>s</w:t>
      </w:r>
      <w:r w:rsidR="00EF2F8C" w:rsidRPr="00EF2F8C">
        <w:t>e operations and boost productivity. For example, AI-driven chatbots and automated scheduling systems can greatly decrease manual tasks and improve customer service.</w:t>
      </w:r>
    </w:p>
    <w:p w14:paraId="6AC8BDC2" w14:textId="44162706" w:rsidR="00C95AB7" w:rsidRDefault="00C95AB7">
      <w:r>
        <w:t xml:space="preserve">Whilst </w:t>
      </w:r>
      <w:r w:rsidRPr="00C95AB7">
        <w:t>(Expert Panel, 2023)</w:t>
      </w:r>
      <w:r w:rsidR="00E71E63">
        <w:t xml:space="preserve"> disagrees and says o</w:t>
      </w:r>
      <w:r w:rsidR="00E71E63" w:rsidRPr="00E71E63">
        <w:t>ver-customi</w:t>
      </w:r>
      <w:r w:rsidR="0008136C">
        <w:t>s</w:t>
      </w:r>
      <w:r w:rsidR="00E71E63" w:rsidRPr="00E71E63">
        <w:t>ing technology solutions can increase costs and diminish savings. Using standard models and best practices is often a more cost-effective approach</w:t>
      </w:r>
      <w:r w:rsidR="0008136C">
        <w:t>.</w:t>
      </w:r>
    </w:p>
    <w:p w14:paraId="5F98281E" w14:textId="77777777" w:rsidR="00036F76" w:rsidRDefault="00036F76">
      <w:r w:rsidRPr="00036F76">
        <w:t>Technology significantly impacts various organi</w:t>
      </w:r>
      <w:r>
        <w:t>s</w:t>
      </w:r>
      <w:r w:rsidRPr="00036F76">
        <w:t xml:space="preserve">ational functions, products, and services by enhancing efficiency and innovation. </w:t>
      </w:r>
    </w:p>
    <w:p w14:paraId="1D5DC130" w14:textId="15CFBA6E" w:rsidR="002C1990" w:rsidRDefault="00036F76">
      <w:r w:rsidRPr="00036F76">
        <w:t>In HR and recruitment</w:t>
      </w:r>
      <w:r w:rsidR="00C9471B">
        <w:t xml:space="preserve"> within Carmarthenshire County </w:t>
      </w:r>
      <w:r w:rsidR="002C1990">
        <w:t>Council,</w:t>
      </w:r>
      <w:r w:rsidRPr="00036F76">
        <w:t xml:space="preserve"> AI and automation streamline processes</w:t>
      </w:r>
      <w:r w:rsidR="00C9471B">
        <w:t xml:space="preserve"> such as </w:t>
      </w:r>
      <w:r w:rsidR="002C1990">
        <w:t xml:space="preserve">creating job </w:t>
      </w:r>
      <w:r w:rsidR="005700A6">
        <w:t>profiles,</w:t>
      </w:r>
      <w:r w:rsidRPr="00036F76">
        <w:t xml:space="preserve"> while in marketing, advanced analytics enable personali</w:t>
      </w:r>
      <w:r w:rsidR="002C1990">
        <w:t>s</w:t>
      </w:r>
      <w:r w:rsidRPr="00036F76">
        <w:t xml:space="preserve">ed campaigns. </w:t>
      </w:r>
      <w:r w:rsidR="005700A6" w:rsidRPr="005700A6">
        <w:t>(CIPD, 2020)</w:t>
      </w:r>
    </w:p>
    <w:p w14:paraId="3FB94201" w14:textId="26837CF6" w:rsidR="00036F76" w:rsidRDefault="00036F76">
      <w:r w:rsidRPr="00036F76">
        <w:t>Operations benefit from IoT and automation, improving supply chain management.</w:t>
      </w:r>
    </w:p>
    <w:p w14:paraId="1043BDEB" w14:textId="77777777" w:rsidR="00EE1991" w:rsidRDefault="00036F76">
      <w:r w:rsidRPr="00036F76">
        <w:t xml:space="preserve">AI accelerates product development and enhances customer service through chatbots. For workers, technology boosts productivity and collaboration. </w:t>
      </w:r>
      <w:r w:rsidR="001F09EE" w:rsidRPr="001F09EE">
        <w:t>(McKinsey &amp; Company, 2019)</w:t>
      </w:r>
      <w:r w:rsidR="00EE1991" w:rsidRPr="00EE1991">
        <w:t xml:space="preserve"> </w:t>
      </w:r>
    </w:p>
    <w:p w14:paraId="7FA45DB1" w14:textId="641AD137" w:rsidR="000B14F4" w:rsidRDefault="00EE1991">
      <w:r w:rsidRPr="00EE1991">
        <w:t>While remote work technologies provide flexibility, they can also blur the lines between work and personal life, potentially affecting mental health. To address this, organi</w:t>
      </w:r>
      <w:r>
        <w:t>s</w:t>
      </w:r>
      <w:r w:rsidRPr="00EE1991">
        <w:t>ations should implement strategies that promote digital wellbeing.</w:t>
      </w:r>
      <w:r w:rsidR="00FB47F6">
        <w:t xml:space="preserve"> </w:t>
      </w:r>
      <w:r w:rsidR="00036F76" w:rsidRPr="00036F76">
        <w:t xml:space="preserve">Ensuring employees have the necessary skills and realistic expectations is crucial for maintaining wellbeing. </w:t>
      </w:r>
      <w:r w:rsidR="000B14F4" w:rsidRPr="000B14F4">
        <w:t xml:space="preserve">(CIPD, </w:t>
      </w:r>
      <w:r w:rsidR="000B14F4">
        <w:t>2020</w:t>
      </w:r>
      <w:r w:rsidR="000B14F4" w:rsidRPr="000B14F4">
        <w:t>.)</w:t>
      </w:r>
      <w:r w:rsidR="000B14F4" w:rsidRPr="000B14F4">
        <w:t xml:space="preserve"> </w:t>
      </w:r>
    </w:p>
    <w:p w14:paraId="7FB07D37" w14:textId="130CDD0F" w:rsidR="00036F76" w:rsidRDefault="00036F76">
      <w:r w:rsidRPr="00036F76">
        <w:t>Organi</w:t>
      </w:r>
      <w:r w:rsidR="00672F4D">
        <w:t>s</w:t>
      </w:r>
      <w:r w:rsidRPr="00036F76">
        <w:t>ations must navigate these changes thoughtfully to maximi</w:t>
      </w:r>
      <w:r w:rsidR="003B5696">
        <w:t>s</w:t>
      </w:r>
      <w:r w:rsidRPr="00036F76">
        <w:t>e benefits and minimi</w:t>
      </w:r>
      <w:r w:rsidR="00EE1991">
        <w:t>s</w:t>
      </w:r>
      <w:r w:rsidRPr="00036F76">
        <w:t>e drawbacks.</w:t>
      </w:r>
    </w:p>
    <w:p w14:paraId="4734EBEC" w14:textId="4C5324EB" w:rsidR="00940544" w:rsidRDefault="00940544">
      <w:r>
        <w:t>AC2.1</w:t>
      </w:r>
    </w:p>
    <w:p w14:paraId="1D83079A" w14:textId="57A94D99" w:rsidR="00AD1D46" w:rsidRDefault="00580170">
      <w:r w:rsidRPr="00580170">
        <w:t>An organi</w:t>
      </w:r>
      <w:r>
        <w:t>s</w:t>
      </w:r>
      <w:r w:rsidRPr="00580170">
        <w:t xml:space="preserve">ation’s culture embodies its personality and character, shaped by shared values, beliefs, and assumptions about </w:t>
      </w:r>
      <w:r w:rsidRPr="00580170">
        <w:t>behaviour</w:t>
      </w:r>
      <w:r w:rsidRPr="00580170">
        <w:t>, interactions, decision-making, and work processes. Influencing factors include the organi</w:t>
      </w:r>
      <w:r>
        <w:t>s</w:t>
      </w:r>
      <w:r w:rsidRPr="00580170">
        <w:t>ation’s history, environment, and the people who lead and work there.</w:t>
      </w:r>
      <w:r w:rsidR="006B41B3" w:rsidRPr="006B41B3">
        <w:t xml:space="preserve"> </w:t>
      </w:r>
      <w:r w:rsidR="006B41B3" w:rsidRPr="006B41B3">
        <w:t>(Young, 2023)</w:t>
      </w:r>
    </w:p>
    <w:p w14:paraId="7C6C570E" w14:textId="19821B7F" w:rsidR="00956B4A" w:rsidRDefault="00956B4A">
      <w:r w:rsidRPr="00956B4A">
        <w:t>While various approaches have been made by management thinkers in exploring and categori</w:t>
      </w:r>
      <w:r>
        <w:t>s</w:t>
      </w:r>
      <w:r w:rsidRPr="00956B4A">
        <w:t>ing organi</w:t>
      </w:r>
      <w:r>
        <w:t>s</w:t>
      </w:r>
      <w:r w:rsidRPr="00956B4A">
        <w:t>ational culture, such approaches could be helpful in the assessment of understanding an organi</w:t>
      </w:r>
      <w:r>
        <w:t>s</w:t>
      </w:r>
      <w:r w:rsidRPr="00956B4A">
        <w:t>ation's culture. Organi</w:t>
      </w:r>
      <w:r>
        <w:t>s</w:t>
      </w:r>
      <w:r w:rsidRPr="00956B4A">
        <w:t>ational culture shows a lot of complexity, and it can be viewed from different perspectives; its characteristics tend to resonate in more than one overlapping dimension.</w:t>
      </w:r>
    </w:p>
    <w:p w14:paraId="53A5C7D0" w14:textId="2ABC440B" w:rsidR="0090646F" w:rsidRDefault="0090646F">
      <w:r w:rsidRPr="0090646F">
        <w:lastRenderedPageBreak/>
        <w:t>Edgar Schein believed that organi</w:t>
      </w:r>
      <w:r>
        <w:t>s</w:t>
      </w:r>
      <w:r w:rsidRPr="0090646F">
        <w:t>ational culture is the most difficult attribute to change, often enduring longer than products, services, founders, and leaders. Geert Hofstede is well-known for his research on how national and regional cultures influence organi</w:t>
      </w:r>
      <w:r>
        <w:t>s</w:t>
      </w:r>
      <w:r w:rsidRPr="0090646F">
        <w:t xml:space="preserve">ational </w:t>
      </w:r>
      <w:r w:rsidRPr="0090646F">
        <w:t>behaviour</w:t>
      </w:r>
      <w:r w:rsidRPr="0090646F">
        <w:t>. Together with Bob Waisfisz, he developed an Organi</w:t>
      </w:r>
      <w:r>
        <w:t>s</w:t>
      </w:r>
      <w:r w:rsidRPr="0090646F">
        <w:t xml:space="preserve">ational Culture Model based on empirical research, featuring six dimensions. </w:t>
      </w:r>
      <w:r w:rsidR="00937239" w:rsidRPr="00937239">
        <w:t>(Chartered Management Institute, 2015)</w:t>
      </w:r>
    </w:p>
    <w:p w14:paraId="68C23554" w14:textId="3045BFC4" w:rsidR="00956B4A" w:rsidRDefault="0090646F">
      <w:r w:rsidRPr="0090646F">
        <w:t>Charles Handy also made significant contributions by linking organi</w:t>
      </w:r>
      <w:r w:rsidR="00520EB9">
        <w:t>s</w:t>
      </w:r>
      <w:r w:rsidRPr="0090646F">
        <w:t>ational structure to organi</w:t>
      </w:r>
      <w:r w:rsidR="00520EB9">
        <w:t>s</w:t>
      </w:r>
      <w:r w:rsidRPr="0090646F">
        <w:t>ational culture.</w:t>
      </w:r>
      <w:r w:rsidR="00297290">
        <w:t xml:space="preserve"> </w:t>
      </w:r>
      <w:r w:rsidR="00297290" w:rsidRPr="00297290">
        <w:t>According to Charles Handy’s model, there are four types of culture which the organi</w:t>
      </w:r>
      <w:r w:rsidR="00297290">
        <w:t>s</w:t>
      </w:r>
      <w:r w:rsidR="00297290" w:rsidRPr="00297290">
        <w:t>ations follow</w:t>
      </w:r>
      <w:r w:rsidR="00297290">
        <w:t xml:space="preserve">, these are power, </w:t>
      </w:r>
      <w:r w:rsidR="00DA5AF0">
        <w:t xml:space="preserve">task culture, person culture and role culture. </w:t>
      </w:r>
    </w:p>
    <w:p w14:paraId="5E99D927" w14:textId="32195689" w:rsidR="00FC4AAA" w:rsidRDefault="009A238B">
      <w:r>
        <w:t xml:space="preserve">According to </w:t>
      </w:r>
      <w:r w:rsidR="00DE1B20" w:rsidRPr="00DE1B20">
        <w:t xml:space="preserve">Juneja, </w:t>
      </w:r>
      <w:r>
        <w:t>(</w:t>
      </w:r>
      <w:r w:rsidR="00DE1B20" w:rsidRPr="00DE1B20">
        <w:t>2019)</w:t>
      </w:r>
      <w:r>
        <w:t xml:space="preserve"> o</w:t>
      </w:r>
      <w:r w:rsidR="00FC4AAA" w:rsidRPr="00FC4AAA">
        <w:t>rgani</w:t>
      </w:r>
      <w:r>
        <w:t>s</w:t>
      </w:r>
      <w:r w:rsidR="00FC4AAA" w:rsidRPr="00FC4AAA">
        <w:t xml:space="preserve">ational cultures can be very diverse. A power culture concentrates the decision-making in the hands of the few who delegate work, often excluding employees from making decisions and thereby possibly allowing </w:t>
      </w:r>
      <w:r w:rsidR="00DE1B20" w:rsidRPr="00FC4AAA">
        <w:t>favouritism</w:t>
      </w:r>
      <w:r w:rsidR="00FC4AAA" w:rsidRPr="00FC4AAA">
        <w:t>. A task culture forms teams to complete specific tasks where each member has an equal contribution according to their skills. Person culture prioriti</w:t>
      </w:r>
      <w:r>
        <w:t>s</w:t>
      </w:r>
      <w:r w:rsidR="00FC4AAA" w:rsidRPr="00FC4AAA">
        <w:t>es individual interests over the goals of the organi</w:t>
      </w:r>
      <w:r w:rsidR="00D42A69">
        <w:t>s</w:t>
      </w:r>
      <w:r w:rsidR="00FC4AAA" w:rsidRPr="00FC4AAA">
        <w:t>ation, which may result in lower loyalty and engagement. Role culture distributes the tasks according to speciali</w:t>
      </w:r>
      <w:r>
        <w:t>s</w:t>
      </w:r>
      <w:r w:rsidR="00FC4AAA" w:rsidRPr="00FC4AAA">
        <w:t>ation and competence. Employees are owners of their tasks and responsible for their work. The different types of cultures have distinctive features, which shape the organi</w:t>
      </w:r>
      <w:r>
        <w:t>s</w:t>
      </w:r>
      <w:r w:rsidR="00FC4AAA" w:rsidRPr="00FC4AAA">
        <w:t>ation as well as the people within it.</w:t>
      </w:r>
      <w:r w:rsidR="00DE1B20" w:rsidRPr="00DE1B20">
        <w:t xml:space="preserve"> </w:t>
      </w:r>
    </w:p>
    <w:p w14:paraId="401D979F" w14:textId="0CFAF763" w:rsidR="0028338A" w:rsidRDefault="0028338A">
      <w:r w:rsidRPr="0028338A">
        <w:t>Research shows that leaders can enhance engagement and sustain performance by supporting their team members in meeting each other’s needs.</w:t>
      </w:r>
      <w:r w:rsidR="00EF5B8B" w:rsidRPr="00EF5B8B">
        <w:t xml:space="preserve"> </w:t>
      </w:r>
      <w:r w:rsidR="00EF5B8B" w:rsidRPr="00EF5B8B">
        <w:t>(Neuroleadership Institute, 2019)</w:t>
      </w:r>
    </w:p>
    <w:p w14:paraId="4FE0B1EF" w14:textId="4813977B" w:rsidR="00EF5B8B" w:rsidRDefault="001E040D">
      <w:r w:rsidRPr="001E040D">
        <w:t>The SCARF model, introduced by Dr. David Rock in 2008, presents a simple and memorable psychological theory of motivation based on neuroscience. Essentially, Rock suggests that we are strongly driven to seek five key elements: status, certainty, autonomy, relatedness, and fairness</w:t>
      </w:r>
      <w:r w:rsidR="00243A21">
        <w:t>.</w:t>
      </w:r>
      <w:r w:rsidR="00243A21" w:rsidRPr="00243A21">
        <w:t xml:space="preserve"> </w:t>
      </w:r>
      <w:r w:rsidR="00243A21" w:rsidRPr="00243A21">
        <w:t>(BiteSize Learning, 2024)</w:t>
      </w:r>
      <w:r>
        <w:t xml:space="preserve"> </w:t>
      </w:r>
    </w:p>
    <w:p w14:paraId="2F6A36CB" w14:textId="538416B0" w:rsidR="00CA6A2A" w:rsidRDefault="00CA6A2A" w:rsidP="00CA6A2A">
      <w:r>
        <w:t>Status refers to our relative importance to others, while certainty is our ability to predict the future. Autonomy represents our sense of control over events, relatedness is how safe we feel with others, and fairness pertains to our perception of the fairness in exchanges between people.</w:t>
      </w:r>
      <w:r w:rsidR="001C2951" w:rsidRPr="001C2951">
        <w:t xml:space="preserve"> </w:t>
      </w:r>
      <w:r w:rsidR="001C2951" w:rsidRPr="001C2951">
        <w:t>(prime.mindtools.com, n.d.)</w:t>
      </w:r>
    </w:p>
    <w:p w14:paraId="5638982A" w14:textId="77777777" w:rsidR="00985616" w:rsidRDefault="00337769" w:rsidP="00CA6A2A">
      <w:r w:rsidRPr="00337769">
        <w:t>A strong understanding of the model can enhance workplace communication by minimi</w:t>
      </w:r>
      <w:r>
        <w:t>s</w:t>
      </w:r>
      <w:r w:rsidRPr="00337769">
        <w:t xml:space="preserve">ing perceived threats employees may feel and increasing their sense of </w:t>
      </w:r>
      <w:r w:rsidRPr="00337769">
        <w:t>reward.</w:t>
      </w:r>
      <w:r w:rsidRPr="004E4571">
        <w:t xml:space="preserve"> (</w:t>
      </w:r>
      <w:r w:rsidR="004E4571" w:rsidRPr="004E4571">
        <w:t>Listening Partnership | Oxford, n.d.)</w:t>
      </w:r>
      <w:r w:rsidR="00947CF6" w:rsidRPr="00947CF6">
        <w:t xml:space="preserve"> </w:t>
      </w:r>
    </w:p>
    <w:p w14:paraId="6879C85C" w14:textId="63D75083" w:rsidR="002843FB" w:rsidRDefault="00AD651B" w:rsidP="00CA6A2A">
      <w:r w:rsidRPr="00AD651B">
        <w:t>If the model is not fully comprehended, it can be incorrectly applied, resulting in strategies that fail to meet the true needs of individuals.</w:t>
      </w:r>
      <w:r w:rsidR="00B966AC" w:rsidRPr="00B966AC">
        <w:t xml:space="preserve"> </w:t>
      </w:r>
      <w:r w:rsidR="00B966AC" w:rsidRPr="00B966AC">
        <w:t>(Martindale, 2014)</w:t>
      </w:r>
    </w:p>
    <w:p w14:paraId="18C4D73A" w14:textId="23BBCC9C" w:rsidR="00CA6A2A" w:rsidRDefault="00E36E44" w:rsidP="00CA6A2A">
      <w:r>
        <w:t>AC2.2</w:t>
      </w:r>
    </w:p>
    <w:p w14:paraId="3E1786BB" w14:textId="08299921" w:rsidR="00E36E44" w:rsidRDefault="00521ADC" w:rsidP="00CA6A2A">
      <w:r w:rsidRPr="00521ADC">
        <w:lastRenderedPageBreak/>
        <w:t xml:space="preserve">The selection of employees plays a crucial role in shaping the culture and </w:t>
      </w:r>
      <w:r w:rsidRPr="00521ADC">
        <w:t>behaviour</w:t>
      </w:r>
      <w:r w:rsidRPr="00521ADC">
        <w:t xml:space="preserve"> within local authorities</w:t>
      </w:r>
      <w:r>
        <w:t xml:space="preserve"> such as Carmarthenshire County Council</w:t>
      </w:r>
      <w:r w:rsidRPr="00521ADC">
        <w:t>. This process influences the organi</w:t>
      </w:r>
      <w:r>
        <w:t>s</w:t>
      </w:r>
      <w:r w:rsidRPr="00521ADC">
        <w:t xml:space="preserve">ation’s values, attitudes, and </w:t>
      </w:r>
      <w:r w:rsidRPr="00521ADC">
        <w:t>behaviours</w:t>
      </w:r>
      <w:r w:rsidRPr="00521ADC">
        <w:t xml:space="preserve">. By choosing individuals who align with the desired culture, </w:t>
      </w:r>
      <w:r>
        <w:t xml:space="preserve">Carmarthenshire County </w:t>
      </w:r>
      <w:r w:rsidR="0079223F">
        <w:t xml:space="preserve">Council </w:t>
      </w:r>
      <w:r w:rsidR="0079223F" w:rsidRPr="00521ADC">
        <w:t>can</w:t>
      </w:r>
      <w:r w:rsidRPr="00521ADC">
        <w:t xml:space="preserve"> create a positive work environment that encourages collaboration, innovation, and ethical conduct</w:t>
      </w:r>
      <w:r>
        <w:t xml:space="preserve">. </w:t>
      </w:r>
      <w:r w:rsidR="00F029E7" w:rsidRPr="00F029E7">
        <w:t>(Gov.wales, 2024)</w:t>
      </w:r>
    </w:p>
    <w:p w14:paraId="54B4F820" w14:textId="32F9CAAA" w:rsidR="00F029E7" w:rsidRDefault="00905B73" w:rsidP="00CA6A2A">
      <w:r w:rsidRPr="00905B73">
        <w:t>It’s important to select employees who align with the organi</w:t>
      </w:r>
      <w:r>
        <w:t>s</w:t>
      </w:r>
      <w:r w:rsidRPr="00905B73">
        <w:t>ation’s values and culture. This alignment helps new hires integrate smoothly and contribute positively to the existing environment</w:t>
      </w:r>
      <w:r>
        <w:t>.</w:t>
      </w:r>
      <w:r w:rsidR="000A3118" w:rsidRPr="000A3118">
        <w:t xml:space="preserve"> </w:t>
      </w:r>
      <w:r w:rsidR="000A3118" w:rsidRPr="000A3118">
        <w:t xml:space="preserve">The selection process sets the tone for employee </w:t>
      </w:r>
      <w:r w:rsidR="000A3118" w:rsidRPr="000A3118">
        <w:t>behaviour</w:t>
      </w:r>
      <w:r w:rsidR="000A3118" w:rsidRPr="000A3118">
        <w:t xml:space="preserve"> by establishing expectations early on. When candidates understand the organi</w:t>
      </w:r>
      <w:r w:rsidR="000A3118">
        <w:t>s</w:t>
      </w:r>
      <w:r w:rsidR="000A3118" w:rsidRPr="000A3118">
        <w:t xml:space="preserve">ation’s culture and values during recruitment, they are more likely to adopt </w:t>
      </w:r>
      <w:r w:rsidR="000A3118" w:rsidRPr="000A3118">
        <w:t>behaviours</w:t>
      </w:r>
      <w:r w:rsidR="000A3118" w:rsidRPr="000A3118">
        <w:t xml:space="preserve"> that align with these values</w:t>
      </w:r>
      <w:r w:rsidR="00ED72D1" w:rsidRPr="00ED72D1">
        <w:t xml:space="preserve"> </w:t>
      </w:r>
      <w:r w:rsidR="00ED72D1" w:rsidRPr="00ED72D1">
        <w:t>(CIPD, 2023)</w:t>
      </w:r>
      <w:r w:rsidR="00ED72D1">
        <w:t>.</w:t>
      </w:r>
    </w:p>
    <w:p w14:paraId="63F44319" w14:textId="2BD2A5D2" w:rsidR="00BB2306" w:rsidRDefault="009F6CCE" w:rsidP="00CA6A2A">
      <w:r>
        <w:t>According to</w:t>
      </w:r>
      <w:r w:rsidR="00510D13" w:rsidRPr="00510D13">
        <w:t xml:space="preserve"> </w:t>
      </w:r>
      <w:r w:rsidR="00510D13" w:rsidRPr="00510D13">
        <w:t>Barends and Rousseau (2022)</w:t>
      </w:r>
      <w:r>
        <w:t xml:space="preserve"> a</w:t>
      </w:r>
      <w:r w:rsidRPr="009F6CCE">
        <w:t xml:space="preserve"> well-organi</w:t>
      </w:r>
      <w:r>
        <w:t>s</w:t>
      </w:r>
      <w:r w:rsidRPr="009F6CCE">
        <w:t>ed selection process can boost overall performance by placing the right individuals in the appropriate roles. This alignment can result in higher job satisfaction, improved teamwork, and greater productivity.</w:t>
      </w:r>
      <w:r w:rsidR="00BB2306">
        <w:t xml:space="preserve"> Diversity is equally important. </w:t>
      </w:r>
      <w:r w:rsidR="00B27D37" w:rsidRPr="00B27D37">
        <w:t>A diverse workforce offers varied perspectives and ideas, which can foster innovation and adaptability</w:t>
      </w:r>
      <w:r w:rsidR="00B27D37">
        <w:t xml:space="preserve"> within the organisation. </w:t>
      </w:r>
      <w:r w:rsidR="008F76FD" w:rsidRPr="008F76FD">
        <w:t>(CIPD, 2021)</w:t>
      </w:r>
    </w:p>
    <w:p w14:paraId="326E10E5" w14:textId="10B59FE2" w:rsidR="000B46BB" w:rsidRDefault="000B46BB" w:rsidP="00CA6A2A">
      <w:r w:rsidRPr="000B46BB">
        <w:t>Assessing candidates for leadership potential</w:t>
      </w:r>
      <w:r>
        <w:t>/</w:t>
      </w:r>
      <w:r w:rsidR="006E2A40">
        <w:t xml:space="preserve">remodelling </w:t>
      </w:r>
      <w:r w:rsidR="006E2A40" w:rsidRPr="000B46BB">
        <w:t>is</w:t>
      </w:r>
      <w:r w:rsidRPr="000B46BB">
        <w:t xml:space="preserve"> essential to ensure a continuous pipeline of future leaders who embody the company’s values and culture. Leadership assessments and development programs are effective ways to accomplish this.</w:t>
      </w:r>
      <w:r w:rsidR="00615DAB" w:rsidRPr="00615DAB">
        <w:t xml:space="preserve"> </w:t>
      </w:r>
      <w:r w:rsidR="00615DAB" w:rsidRPr="00615DAB">
        <w:t>(Linkedin.com, 2024)</w:t>
      </w:r>
    </w:p>
    <w:p w14:paraId="4F8C5E02" w14:textId="2B9EB3B2" w:rsidR="00142392" w:rsidRDefault="00142392" w:rsidP="00CA6A2A">
      <w:r>
        <w:t>Its crucial recruiters and hiring managers work together to ensure</w:t>
      </w:r>
      <w:r w:rsidR="00985ED5">
        <w:t xml:space="preserve"> a fair employee selection</w:t>
      </w:r>
      <w:r>
        <w:t xml:space="preserve"> process is being followed. </w:t>
      </w:r>
      <w:r w:rsidR="00CF6D5B">
        <w:t xml:space="preserve">Trust and communication </w:t>
      </w:r>
      <w:r w:rsidR="00985ED5">
        <w:t>are</w:t>
      </w:r>
      <w:r w:rsidR="00CF6D5B">
        <w:t xml:space="preserve"> essential between both parties. There is a risk of </w:t>
      </w:r>
      <w:r w:rsidR="00F048B4">
        <w:t xml:space="preserve">hiring managers not following process. </w:t>
      </w:r>
      <w:r w:rsidR="00CF6D5B">
        <w:t xml:space="preserve"> </w:t>
      </w:r>
    </w:p>
    <w:p w14:paraId="11AB202D" w14:textId="49CC72F3" w:rsidR="00EC725F" w:rsidRDefault="00EC725F" w:rsidP="00CA6A2A">
      <w:r w:rsidRPr="00EC725F">
        <w:t xml:space="preserve">Avoiding common pitfalls in employee selection is crucial for building a strong and effective </w:t>
      </w:r>
      <w:r w:rsidR="00822628" w:rsidRPr="00EC725F">
        <w:t>team</w:t>
      </w:r>
      <w:r w:rsidR="00822628">
        <w:t>.</w:t>
      </w:r>
      <w:r w:rsidR="000D148F">
        <w:t xml:space="preserve"> </w:t>
      </w:r>
      <w:r w:rsidR="00822628">
        <w:t>T</w:t>
      </w:r>
      <w:r w:rsidR="000D148F">
        <w:t xml:space="preserve">hese include </w:t>
      </w:r>
      <w:r w:rsidR="004D2687">
        <w:t xml:space="preserve">relying on CVs </w:t>
      </w:r>
      <w:r w:rsidR="006C4984">
        <w:t>only.</w:t>
      </w:r>
      <w:r w:rsidR="004D2687">
        <w:t xml:space="preserve"> </w:t>
      </w:r>
      <w:r w:rsidR="002C43D3" w:rsidRPr="002C43D3">
        <w:t>It’s important to use additional assessment methods like interviews, tests,</w:t>
      </w:r>
      <w:r w:rsidR="002C43D3">
        <w:t xml:space="preserve"> and assessment </w:t>
      </w:r>
      <w:r w:rsidR="00E62E7D">
        <w:t>centres.</w:t>
      </w:r>
      <w:r w:rsidR="00BE0AB9" w:rsidRPr="00BE0AB9">
        <w:t xml:space="preserve"> </w:t>
      </w:r>
      <w:r w:rsidR="00E62E7D" w:rsidRPr="00E62E7D">
        <w:t xml:space="preserve">In particular, </w:t>
      </w:r>
      <w:r w:rsidR="00BE0AB9" w:rsidRPr="00BE0AB9">
        <w:t xml:space="preserve">Danao, </w:t>
      </w:r>
      <w:r w:rsidR="00BE0AB9">
        <w:t>(</w:t>
      </w:r>
      <w:r w:rsidR="00BE0AB9" w:rsidRPr="00BE0AB9">
        <w:t>2023)</w:t>
      </w:r>
      <w:r w:rsidR="00157091">
        <w:t xml:space="preserve"> argues</w:t>
      </w:r>
      <w:r w:rsidR="00BE0AB9" w:rsidRPr="00BE0AB9">
        <w:t xml:space="preserve"> </w:t>
      </w:r>
      <w:r w:rsidR="00E62E7D" w:rsidRPr="00E62E7D">
        <w:t xml:space="preserve">interviews and assessment </w:t>
      </w:r>
      <w:r w:rsidR="00E62E7D" w:rsidRPr="00E62E7D">
        <w:t>centres</w:t>
      </w:r>
      <w:r w:rsidR="00E62E7D" w:rsidRPr="00E62E7D">
        <w:t xml:space="preserve"> will be good at assessing soft skills</w:t>
      </w:r>
      <w:r w:rsidR="00E62E7D">
        <w:t xml:space="preserve"> like </w:t>
      </w:r>
      <w:r w:rsidR="00E62E7D" w:rsidRPr="00E62E7D">
        <w:t xml:space="preserve">communication, teamwork, and problem-solving. Very few jobs don't require these skills in some capacity to be performed well, but they're very hard to judge from a </w:t>
      </w:r>
      <w:r w:rsidR="00E62E7D">
        <w:t>CV alone</w:t>
      </w:r>
      <w:r w:rsidR="00027969">
        <w:t xml:space="preserve">. </w:t>
      </w:r>
    </w:p>
    <w:p w14:paraId="7B509852" w14:textId="5561CD6B" w:rsidR="00D92107" w:rsidRDefault="00D92107" w:rsidP="00CA6A2A">
      <w:r w:rsidRPr="00D92107">
        <w:t xml:space="preserve">By systematically evaluating these factors, </w:t>
      </w:r>
      <w:r w:rsidR="003E4519">
        <w:t xml:space="preserve">businesses </w:t>
      </w:r>
      <w:r w:rsidR="003E4519" w:rsidRPr="00D92107">
        <w:t>can</w:t>
      </w:r>
      <w:r w:rsidRPr="00D92107">
        <w:t xml:space="preserve"> make informed decisions about the effectiveness of </w:t>
      </w:r>
      <w:r>
        <w:t>their</w:t>
      </w:r>
      <w:r w:rsidRPr="00D92107">
        <w:t xml:space="preserve"> employee selection process and its impact on business culture and </w:t>
      </w:r>
      <w:r w:rsidRPr="00D92107">
        <w:t>behaviour</w:t>
      </w:r>
      <w:r w:rsidRPr="00D92107">
        <w:t>.</w:t>
      </w:r>
    </w:p>
    <w:p w14:paraId="52817881" w14:textId="6492DD39" w:rsidR="00CA6A2A" w:rsidRDefault="00823917" w:rsidP="00CA6A2A">
      <w:r>
        <w:t>AC2.3</w:t>
      </w:r>
    </w:p>
    <w:p w14:paraId="2904427F" w14:textId="002679C6" w:rsidR="0010495A" w:rsidRDefault="00FC74A6" w:rsidP="00CA6A2A">
      <w:r>
        <w:lastRenderedPageBreak/>
        <w:t>Kotter’s</w:t>
      </w:r>
      <w:r w:rsidR="00232433">
        <w:t xml:space="preserve"> 8 step change </w:t>
      </w:r>
      <w:r w:rsidR="003308D1">
        <w:t>model is</w:t>
      </w:r>
      <w:r w:rsidR="00393506">
        <w:t xml:space="preserve"> a </w:t>
      </w:r>
      <w:r w:rsidR="00393506" w:rsidRPr="00393506">
        <w:t>method, created by Harvard Business School professor John Kotter,</w:t>
      </w:r>
      <w:r w:rsidR="003308D1">
        <w:t xml:space="preserve"> it </w:t>
      </w:r>
      <w:r w:rsidR="003308D1" w:rsidRPr="00393506">
        <w:t>provides</w:t>
      </w:r>
      <w:r w:rsidR="00393506" w:rsidRPr="00393506">
        <w:t xml:space="preserve"> a systematic framework for achieving enduring change</w:t>
      </w:r>
      <w:r w:rsidR="00393506">
        <w:t xml:space="preserve"> within organisations. </w:t>
      </w:r>
      <w:r w:rsidR="007A0F9B">
        <w:t xml:space="preserve">This approach can be used </w:t>
      </w:r>
      <w:r>
        <w:t xml:space="preserve">to successfully implement the change from home working to hybrid working. </w:t>
      </w:r>
      <w:r w:rsidR="00C93C08" w:rsidRPr="00C93C08">
        <w:t>Utili</w:t>
      </w:r>
      <w:r w:rsidR="00C93C08">
        <w:t>s</w:t>
      </w:r>
      <w:r w:rsidR="00C93C08" w:rsidRPr="00C93C08">
        <w:t>ing Kotter’s Eight-Stage Model to facilitate the shift from home working to a hybrid model entails a series of strategic actions</w:t>
      </w:r>
      <w:r w:rsidR="00C93C08">
        <w:t>.</w:t>
      </w:r>
      <w:r w:rsidR="00F80F16" w:rsidRPr="00F80F16">
        <w:t xml:space="preserve"> </w:t>
      </w:r>
      <w:r w:rsidR="00F80F16" w:rsidRPr="00F80F16">
        <w:t>(BiteSize Learning, 2024)</w:t>
      </w:r>
    </w:p>
    <w:p w14:paraId="4EE897EB" w14:textId="77777777" w:rsidR="00D81253" w:rsidRDefault="00E011D6" w:rsidP="00F07B81">
      <w:r>
        <w:t>The first approach</w:t>
      </w:r>
      <w:r w:rsidR="00C025EA">
        <w:t xml:space="preserve"> is</w:t>
      </w:r>
      <w:r>
        <w:t xml:space="preserve"> to</w:t>
      </w:r>
      <w:r w:rsidRPr="00E011D6">
        <w:t xml:space="preserve"> </w:t>
      </w:r>
      <w:r>
        <w:t>c</w:t>
      </w:r>
      <w:r w:rsidRPr="00E011D6">
        <w:t>reate</w:t>
      </w:r>
      <w:r w:rsidRPr="00E011D6">
        <w:t xml:space="preserve"> a Sense of Urgency</w:t>
      </w:r>
      <w:r>
        <w:t>.</w:t>
      </w:r>
      <w:r w:rsidR="00C025EA" w:rsidRPr="00C025EA">
        <w:t xml:space="preserve"> </w:t>
      </w:r>
      <w:r w:rsidR="00C025EA" w:rsidRPr="00C025EA">
        <w:t xml:space="preserve">Begin by ensuring </w:t>
      </w:r>
      <w:r w:rsidR="00C025EA">
        <w:t xml:space="preserve">the </w:t>
      </w:r>
      <w:r w:rsidR="00C025EA" w:rsidRPr="00C025EA">
        <w:t>team</w:t>
      </w:r>
      <w:r w:rsidR="00C025EA" w:rsidRPr="00C025EA">
        <w:t xml:space="preserve"> comprehends the importance of the change</w:t>
      </w:r>
      <w:r w:rsidR="00C025EA">
        <w:t>.</w:t>
      </w:r>
      <w:r>
        <w:t xml:space="preserve"> </w:t>
      </w:r>
      <w:r w:rsidR="00230CF7">
        <w:t xml:space="preserve">According to </w:t>
      </w:r>
      <w:r w:rsidR="00230CF7" w:rsidRPr="00230CF7">
        <w:t xml:space="preserve">The Oxford </w:t>
      </w:r>
      <w:r w:rsidRPr="00230CF7">
        <w:t>Group,</w:t>
      </w:r>
      <w:r>
        <w:t xml:space="preserve"> </w:t>
      </w:r>
      <w:r w:rsidR="00C025EA">
        <w:t>(</w:t>
      </w:r>
      <w:r w:rsidR="00C025EA" w:rsidRPr="00230CF7">
        <w:t>2023</w:t>
      </w:r>
      <w:r w:rsidR="00230CF7" w:rsidRPr="00230CF7">
        <w:t>)</w:t>
      </w:r>
      <w:r w:rsidR="00230CF7">
        <w:t xml:space="preserve"> </w:t>
      </w:r>
      <w:r w:rsidR="00044228" w:rsidRPr="00044228">
        <w:t xml:space="preserve">Hybrid working provides numerous advantages, such as enhancing work-life balance by cutting down on commuting, boosting productivity with fewer </w:t>
      </w:r>
      <w:r w:rsidR="005F1DAA" w:rsidRPr="00044228">
        <w:t>distractions,</w:t>
      </w:r>
      <w:r w:rsidR="005F1DAA">
        <w:t xml:space="preserve"> as well </w:t>
      </w:r>
      <w:r w:rsidR="00AA7D48">
        <w:t xml:space="preserve">as </w:t>
      </w:r>
      <w:r w:rsidR="00AA7D48" w:rsidRPr="005F1DAA">
        <w:t>improved</w:t>
      </w:r>
      <w:r w:rsidR="005F1DAA" w:rsidRPr="005F1DAA">
        <w:t xml:space="preserve"> </w:t>
      </w:r>
      <w:r w:rsidR="005F1DAA">
        <w:t>c</w:t>
      </w:r>
      <w:r w:rsidR="005F1DAA" w:rsidRPr="005F1DAA">
        <w:t xml:space="preserve">ollaboration and </w:t>
      </w:r>
      <w:r w:rsidR="005F1DAA">
        <w:t>t</w:t>
      </w:r>
      <w:r w:rsidR="005F1DAA" w:rsidRPr="005F1DAA">
        <w:t>eamwork</w:t>
      </w:r>
      <w:r w:rsidR="00B56F6F">
        <w:t>,</w:t>
      </w:r>
      <w:r w:rsidR="00044228" w:rsidRPr="00044228">
        <w:t xml:space="preserve"> and offering businesses greater flexibility to adjust to evolving circumstances</w:t>
      </w:r>
      <w:r w:rsidR="00C025EA">
        <w:t>.</w:t>
      </w:r>
    </w:p>
    <w:p w14:paraId="65A9C5DF" w14:textId="2D925C7D" w:rsidR="00F07B81" w:rsidRDefault="00AA7D48" w:rsidP="00F07B81">
      <w:r>
        <w:t xml:space="preserve">Following </w:t>
      </w:r>
      <w:r w:rsidR="00D043DD">
        <w:t>this organisation</w:t>
      </w:r>
      <w:r w:rsidR="00F07B81">
        <w:t xml:space="preserve"> would b</w:t>
      </w:r>
      <w:r w:rsidR="00F07B81">
        <w:t xml:space="preserve">uild a </w:t>
      </w:r>
      <w:r w:rsidR="00F07B81">
        <w:t>g</w:t>
      </w:r>
      <w:r w:rsidR="00F07B81">
        <w:t xml:space="preserve">uiding </w:t>
      </w:r>
      <w:r w:rsidR="00F07B81">
        <w:t>c</w:t>
      </w:r>
      <w:r w:rsidR="00F07B81">
        <w:t>oalition</w:t>
      </w:r>
      <w:r w:rsidR="00F07B81">
        <w:t xml:space="preserve">. </w:t>
      </w:r>
      <w:r w:rsidR="00D043DD" w:rsidRPr="00D043DD">
        <w:t>A guiding coalition is a small group of people within an organi</w:t>
      </w:r>
      <w:r w:rsidR="00D043DD">
        <w:t>s</w:t>
      </w:r>
      <w:r w:rsidR="00D043DD" w:rsidRPr="00D043DD">
        <w:t>ation that socially manages change. They bring knowledge, drive, and different points of view. Their peers recogni</w:t>
      </w:r>
      <w:r w:rsidR="00E81857">
        <w:t>s</w:t>
      </w:r>
      <w:r w:rsidR="00D043DD" w:rsidRPr="00D043DD">
        <w:t>e them for their professionalism</w:t>
      </w:r>
      <w:r w:rsidR="00D043DD">
        <w:t>.</w:t>
      </w:r>
      <w:r w:rsidR="00D81253" w:rsidRPr="00D81253">
        <w:t xml:space="preserve"> </w:t>
      </w:r>
      <w:r w:rsidR="00D81253" w:rsidRPr="00D81253">
        <w:t>(Kotter, 2012)</w:t>
      </w:r>
      <w:r w:rsidR="00C75791">
        <w:t>.</w:t>
      </w:r>
      <w:r w:rsidR="00C75791" w:rsidRPr="00C75791">
        <w:t xml:space="preserve"> </w:t>
      </w:r>
      <w:r w:rsidR="00C75791" w:rsidRPr="00C75791">
        <w:t>This proactive strategy foresees potential challenges and opportunities, allowing for preparation in advance.</w:t>
      </w:r>
    </w:p>
    <w:p w14:paraId="4BF8BBB0" w14:textId="77777777" w:rsidR="00CA6A2A" w:rsidRDefault="00CA6A2A" w:rsidP="00CA6A2A"/>
    <w:p w14:paraId="23CBA8D6" w14:textId="77777777" w:rsidR="00CA6A2A" w:rsidRDefault="00CA6A2A"/>
    <w:sectPr w:rsidR="00CA6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2E4E2C"/>
    <w:multiLevelType w:val="hybridMultilevel"/>
    <w:tmpl w:val="752A2ED0"/>
    <w:lvl w:ilvl="0" w:tplc="6B26E926">
      <w:start w:val="1"/>
      <w:numFmt w:val="decimal"/>
      <w:lvlText w:val="%1."/>
      <w:lvlJc w:val="left"/>
      <w:pPr>
        <w:ind w:left="1440" w:hanging="360"/>
      </w:pPr>
    </w:lvl>
    <w:lvl w:ilvl="1" w:tplc="08282A46">
      <w:start w:val="1"/>
      <w:numFmt w:val="decimal"/>
      <w:lvlText w:val="%2."/>
      <w:lvlJc w:val="left"/>
      <w:pPr>
        <w:ind w:left="1440" w:hanging="360"/>
      </w:pPr>
    </w:lvl>
    <w:lvl w:ilvl="2" w:tplc="1C36859A">
      <w:start w:val="1"/>
      <w:numFmt w:val="decimal"/>
      <w:lvlText w:val="%3."/>
      <w:lvlJc w:val="left"/>
      <w:pPr>
        <w:ind w:left="1440" w:hanging="360"/>
      </w:pPr>
    </w:lvl>
    <w:lvl w:ilvl="3" w:tplc="C698431C">
      <w:start w:val="1"/>
      <w:numFmt w:val="decimal"/>
      <w:lvlText w:val="%4."/>
      <w:lvlJc w:val="left"/>
      <w:pPr>
        <w:ind w:left="1440" w:hanging="360"/>
      </w:pPr>
    </w:lvl>
    <w:lvl w:ilvl="4" w:tplc="D7709172">
      <w:start w:val="1"/>
      <w:numFmt w:val="decimal"/>
      <w:lvlText w:val="%5."/>
      <w:lvlJc w:val="left"/>
      <w:pPr>
        <w:ind w:left="1440" w:hanging="360"/>
      </w:pPr>
    </w:lvl>
    <w:lvl w:ilvl="5" w:tplc="6EDA1908">
      <w:start w:val="1"/>
      <w:numFmt w:val="decimal"/>
      <w:lvlText w:val="%6."/>
      <w:lvlJc w:val="left"/>
      <w:pPr>
        <w:ind w:left="1440" w:hanging="360"/>
      </w:pPr>
    </w:lvl>
    <w:lvl w:ilvl="6" w:tplc="8FE2589A">
      <w:start w:val="1"/>
      <w:numFmt w:val="decimal"/>
      <w:lvlText w:val="%7."/>
      <w:lvlJc w:val="left"/>
      <w:pPr>
        <w:ind w:left="1440" w:hanging="360"/>
      </w:pPr>
    </w:lvl>
    <w:lvl w:ilvl="7" w:tplc="9E70D8F2">
      <w:start w:val="1"/>
      <w:numFmt w:val="decimal"/>
      <w:lvlText w:val="%8."/>
      <w:lvlJc w:val="left"/>
      <w:pPr>
        <w:ind w:left="1440" w:hanging="360"/>
      </w:pPr>
    </w:lvl>
    <w:lvl w:ilvl="8" w:tplc="6F00B56E">
      <w:start w:val="1"/>
      <w:numFmt w:val="decimal"/>
      <w:lvlText w:val="%9."/>
      <w:lvlJc w:val="left"/>
      <w:pPr>
        <w:ind w:left="1440" w:hanging="360"/>
      </w:pPr>
    </w:lvl>
  </w:abstractNum>
  <w:num w:numId="1" w16cid:durableId="170065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3C"/>
    <w:rsid w:val="000131F9"/>
    <w:rsid w:val="00017413"/>
    <w:rsid w:val="00022597"/>
    <w:rsid w:val="00027969"/>
    <w:rsid w:val="00036F76"/>
    <w:rsid w:val="00042A8C"/>
    <w:rsid w:val="00044228"/>
    <w:rsid w:val="000550D6"/>
    <w:rsid w:val="0008136C"/>
    <w:rsid w:val="0008411C"/>
    <w:rsid w:val="00095014"/>
    <w:rsid w:val="000A3118"/>
    <w:rsid w:val="000A4609"/>
    <w:rsid w:val="000B14F4"/>
    <w:rsid w:val="000B46BB"/>
    <w:rsid w:val="000B50A5"/>
    <w:rsid w:val="000C5F98"/>
    <w:rsid w:val="000D148F"/>
    <w:rsid w:val="000D2E90"/>
    <w:rsid w:val="000D5225"/>
    <w:rsid w:val="000D60BF"/>
    <w:rsid w:val="000E6540"/>
    <w:rsid w:val="0010495A"/>
    <w:rsid w:val="001120BF"/>
    <w:rsid w:val="001125DD"/>
    <w:rsid w:val="00122C28"/>
    <w:rsid w:val="00136F16"/>
    <w:rsid w:val="00142392"/>
    <w:rsid w:val="00153B72"/>
    <w:rsid w:val="00157091"/>
    <w:rsid w:val="00160474"/>
    <w:rsid w:val="00177957"/>
    <w:rsid w:val="001A5AD8"/>
    <w:rsid w:val="001B3BFF"/>
    <w:rsid w:val="001C2951"/>
    <w:rsid w:val="001C4012"/>
    <w:rsid w:val="001E040D"/>
    <w:rsid w:val="001F09EE"/>
    <w:rsid w:val="001F3416"/>
    <w:rsid w:val="0020641E"/>
    <w:rsid w:val="002065D8"/>
    <w:rsid w:val="00213807"/>
    <w:rsid w:val="00223CCF"/>
    <w:rsid w:val="00230CF7"/>
    <w:rsid w:val="002317C1"/>
    <w:rsid w:val="00232433"/>
    <w:rsid w:val="00240AF5"/>
    <w:rsid w:val="00243A21"/>
    <w:rsid w:val="00275CA7"/>
    <w:rsid w:val="00281E2D"/>
    <w:rsid w:val="0028338A"/>
    <w:rsid w:val="002843FB"/>
    <w:rsid w:val="00292FCA"/>
    <w:rsid w:val="00297290"/>
    <w:rsid w:val="002A3821"/>
    <w:rsid w:val="002B28AE"/>
    <w:rsid w:val="002B4B85"/>
    <w:rsid w:val="002C1990"/>
    <w:rsid w:val="002C43D3"/>
    <w:rsid w:val="002E4971"/>
    <w:rsid w:val="002F168A"/>
    <w:rsid w:val="00300B5B"/>
    <w:rsid w:val="00313173"/>
    <w:rsid w:val="003306FD"/>
    <w:rsid w:val="003308D1"/>
    <w:rsid w:val="00337769"/>
    <w:rsid w:val="003516BF"/>
    <w:rsid w:val="00363D2D"/>
    <w:rsid w:val="00393506"/>
    <w:rsid w:val="003B5696"/>
    <w:rsid w:val="003C151D"/>
    <w:rsid w:val="003E4519"/>
    <w:rsid w:val="003F6104"/>
    <w:rsid w:val="00461965"/>
    <w:rsid w:val="0046303B"/>
    <w:rsid w:val="00464AFB"/>
    <w:rsid w:val="00467479"/>
    <w:rsid w:val="004817B6"/>
    <w:rsid w:val="004D2687"/>
    <w:rsid w:val="004D4132"/>
    <w:rsid w:val="004E4571"/>
    <w:rsid w:val="005047C8"/>
    <w:rsid w:val="0050700D"/>
    <w:rsid w:val="00510D13"/>
    <w:rsid w:val="00520EB9"/>
    <w:rsid w:val="00521ADC"/>
    <w:rsid w:val="00524C91"/>
    <w:rsid w:val="0056347A"/>
    <w:rsid w:val="00567C6D"/>
    <w:rsid w:val="005700A6"/>
    <w:rsid w:val="00575FCF"/>
    <w:rsid w:val="00576D6C"/>
    <w:rsid w:val="00580170"/>
    <w:rsid w:val="005C0A75"/>
    <w:rsid w:val="005C7738"/>
    <w:rsid w:val="005E3490"/>
    <w:rsid w:val="005E5D87"/>
    <w:rsid w:val="005E65D2"/>
    <w:rsid w:val="005F17D4"/>
    <w:rsid w:val="005F1DAA"/>
    <w:rsid w:val="00615DAB"/>
    <w:rsid w:val="00624E99"/>
    <w:rsid w:val="00644825"/>
    <w:rsid w:val="00660A79"/>
    <w:rsid w:val="00672F4D"/>
    <w:rsid w:val="0067597B"/>
    <w:rsid w:val="00683CDD"/>
    <w:rsid w:val="006927C1"/>
    <w:rsid w:val="006B41B3"/>
    <w:rsid w:val="006B73C1"/>
    <w:rsid w:val="006C4984"/>
    <w:rsid w:val="006E2A40"/>
    <w:rsid w:val="00713DFA"/>
    <w:rsid w:val="00723B0C"/>
    <w:rsid w:val="00740AAA"/>
    <w:rsid w:val="00747DE6"/>
    <w:rsid w:val="00765A86"/>
    <w:rsid w:val="007704A7"/>
    <w:rsid w:val="007725BC"/>
    <w:rsid w:val="00781222"/>
    <w:rsid w:val="0079223F"/>
    <w:rsid w:val="0079652F"/>
    <w:rsid w:val="007A0F9B"/>
    <w:rsid w:val="007B3DD5"/>
    <w:rsid w:val="007F58B4"/>
    <w:rsid w:val="00822628"/>
    <w:rsid w:val="00822D46"/>
    <w:rsid w:val="00823917"/>
    <w:rsid w:val="0086333C"/>
    <w:rsid w:val="0086416F"/>
    <w:rsid w:val="0086582B"/>
    <w:rsid w:val="0088495C"/>
    <w:rsid w:val="008A4882"/>
    <w:rsid w:val="008A4E16"/>
    <w:rsid w:val="008B0895"/>
    <w:rsid w:val="008B08DD"/>
    <w:rsid w:val="008B6C55"/>
    <w:rsid w:val="008C074B"/>
    <w:rsid w:val="008C11F4"/>
    <w:rsid w:val="008C7FE2"/>
    <w:rsid w:val="008F1B2E"/>
    <w:rsid w:val="008F76FD"/>
    <w:rsid w:val="0090015A"/>
    <w:rsid w:val="00905B73"/>
    <w:rsid w:val="0090646F"/>
    <w:rsid w:val="00920299"/>
    <w:rsid w:val="00937239"/>
    <w:rsid w:val="00940544"/>
    <w:rsid w:val="00947B6C"/>
    <w:rsid w:val="00947CF6"/>
    <w:rsid w:val="0095024E"/>
    <w:rsid w:val="0095373B"/>
    <w:rsid w:val="00956B4A"/>
    <w:rsid w:val="009742D3"/>
    <w:rsid w:val="00985616"/>
    <w:rsid w:val="00985ED5"/>
    <w:rsid w:val="0099247B"/>
    <w:rsid w:val="009A238B"/>
    <w:rsid w:val="009B2CA8"/>
    <w:rsid w:val="009B7110"/>
    <w:rsid w:val="009C5939"/>
    <w:rsid w:val="009E0B34"/>
    <w:rsid w:val="009F6CCE"/>
    <w:rsid w:val="00A46881"/>
    <w:rsid w:val="00A55451"/>
    <w:rsid w:val="00AA7D48"/>
    <w:rsid w:val="00AC5153"/>
    <w:rsid w:val="00AC573E"/>
    <w:rsid w:val="00AD1D46"/>
    <w:rsid w:val="00AD651B"/>
    <w:rsid w:val="00AD6784"/>
    <w:rsid w:val="00AE69E0"/>
    <w:rsid w:val="00B27D37"/>
    <w:rsid w:val="00B31125"/>
    <w:rsid w:val="00B3307A"/>
    <w:rsid w:val="00B56F6F"/>
    <w:rsid w:val="00B7193A"/>
    <w:rsid w:val="00B9110B"/>
    <w:rsid w:val="00B966AC"/>
    <w:rsid w:val="00BB2306"/>
    <w:rsid w:val="00BC7D8F"/>
    <w:rsid w:val="00BE0AB9"/>
    <w:rsid w:val="00BF0D1D"/>
    <w:rsid w:val="00BF2AAC"/>
    <w:rsid w:val="00BF7507"/>
    <w:rsid w:val="00C025EA"/>
    <w:rsid w:val="00C602F2"/>
    <w:rsid w:val="00C75791"/>
    <w:rsid w:val="00C75AD7"/>
    <w:rsid w:val="00C90F37"/>
    <w:rsid w:val="00C93C08"/>
    <w:rsid w:val="00C9471B"/>
    <w:rsid w:val="00C95AB7"/>
    <w:rsid w:val="00CA6A2A"/>
    <w:rsid w:val="00CB619E"/>
    <w:rsid w:val="00CD09E4"/>
    <w:rsid w:val="00CE7A92"/>
    <w:rsid w:val="00CF6D5B"/>
    <w:rsid w:val="00D032AD"/>
    <w:rsid w:val="00D043DD"/>
    <w:rsid w:val="00D17876"/>
    <w:rsid w:val="00D21F29"/>
    <w:rsid w:val="00D354CE"/>
    <w:rsid w:val="00D42A69"/>
    <w:rsid w:val="00D45255"/>
    <w:rsid w:val="00D519DB"/>
    <w:rsid w:val="00D60927"/>
    <w:rsid w:val="00D64A47"/>
    <w:rsid w:val="00D80090"/>
    <w:rsid w:val="00D81253"/>
    <w:rsid w:val="00D83EC5"/>
    <w:rsid w:val="00D92107"/>
    <w:rsid w:val="00DA5AF0"/>
    <w:rsid w:val="00DC5CF3"/>
    <w:rsid w:val="00DD4831"/>
    <w:rsid w:val="00DE1B20"/>
    <w:rsid w:val="00DF42B0"/>
    <w:rsid w:val="00DF49A3"/>
    <w:rsid w:val="00E011D6"/>
    <w:rsid w:val="00E1054F"/>
    <w:rsid w:val="00E114D6"/>
    <w:rsid w:val="00E11677"/>
    <w:rsid w:val="00E36E44"/>
    <w:rsid w:val="00E518B9"/>
    <w:rsid w:val="00E62E7D"/>
    <w:rsid w:val="00E63FBA"/>
    <w:rsid w:val="00E64A78"/>
    <w:rsid w:val="00E71E63"/>
    <w:rsid w:val="00E81857"/>
    <w:rsid w:val="00E96ED4"/>
    <w:rsid w:val="00EA5DEC"/>
    <w:rsid w:val="00EB40CB"/>
    <w:rsid w:val="00EB4901"/>
    <w:rsid w:val="00EC725F"/>
    <w:rsid w:val="00ED72D1"/>
    <w:rsid w:val="00EE1991"/>
    <w:rsid w:val="00EF2F8C"/>
    <w:rsid w:val="00EF3CFC"/>
    <w:rsid w:val="00EF5B8B"/>
    <w:rsid w:val="00F029E7"/>
    <w:rsid w:val="00F048B4"/>
    <w:rsid w:val="00F07B81"/>
    <w:rsid w:val="00F17F79"/>
    <w:rsid w:val="00F23781"/>
    <w:rsid w:val="00F32DCA"/>
    <w:rsid w:val="00F50322"/>
    <w:rsid w:val="00F564B4"/>
    <w:rsid w:val="00F80F16"/>
    <w:rsid w:val="00FB47F6"/>
    <w:rsid w:val="00FC4AAA"/>
    <w:rsid w:val="00FC74A6"/>
    <w:rsid w:val="00FD1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A054"/>
  <w15:chartTrackingRefBased/>
  <w15:docId w15:val="{D5F23E76-7471-4D07-AD02-9538AD66D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3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3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33C"/>
    <w:rPr>
      <w:rFonts w:eastAsiaTheme="majorEastAsia" w:cstheme="majorBidi"/>
      <w:color w:val="272727" w:themeColor="text1" w:themeTint="D8"/>
    </w:rPr>
  </w:style>
  <w:style w:type="paragraph" w:styleId="Title">
    <w:name w:val="Title"/>
    <w:basedOn w:val="Normal"/>
    <w:next w:val="Normal"/>
    <w:link w:val="TitleChar"/>
    <w:uiPriority w:val="10"/>
    <w:qFormat/>
    <w:rsid w:val="00863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33C"/>
    <w:pPr>
      <w:spacing w:before="160"/>
      <w:jc w:val="center"/>
    </w:pPr>
    <w:rPr>
      <w:i/>
      <w:iCs/>
      <w:color w:val="404040" w:themeColor="text1" w:themeTint="BF"/>
    </w:rPr>
  </w:style>
  <w:style w:type="character" w:customStyle="1" w:styleId="QuoteChar">
    <w:name w:val="Quote Char"/>
    <w:basedOn w:val="DefaultParagraphFont"/>
    <w:link w:val="Quote"/>
    <w:uiPriority w:val="29"/>
    <w:rsid w:val="0086333C"/>
    <w:rPr>
      <w:i/>
      <w:iCs/>
      <w:color w:val="404040" w:themeColor="text1" w:themeTint="BF"/>
    </w:rPr>
  </w:style>
  <w:style w:type="paragraph" w:styleId="ListParagraph">
    <w:name w:val="List Paragraph"/>
    <w:basedOn w:val="Normal"/>
    <w:uiPriority w:val="34"/>
    <w:qFormat/>
    <w:rsid w:val="0086333C"/>
    <w:pPr>
      <w:ind w:left="720"/>
      <w:contextualSpacing/>
    </w:pPr>
  </w:style>
  <w:style w:type="character" w:styleId="IntenseEmphasis">
    <w:name w:val="Intense Emphasis"/>
    <w:basedOn w:val="DefaultParagraphFont"/>
    <w:uiPriority w:val="21"/>
    <w:qFormat/>
    <w:rsid w:val="0086333C"/>
    <w:rPr>
      <w:i/>
      <w:iCs/>
      <w:color w:val="0F4761" w:themeColor="accent1" w:themeShade="BF"/>
    </w:rPr>
  </w:style>
  <w:style w:type="paragraph" w:styleId="IntenseQuote">
    <w:name w:val="Intense Quote"/>
    <w:basedOn w:val="Normal"/>
    <w:next w:val="Normal"/>
    <w:link w:val="IntenseQuoteChar"/>
    <w:uiPriority w:val="30"/>
    <w:qFormat/>
    <w:rsid w:val="00863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33C"/>
    <w:rPr>
      <w:i/>
      <w:iCs/>
      <w:color w:val="0F4761" w:themeColor="accent1" w:themeShade="BF"/>
    </w:rPr>
  </w:style>
  <w:style w:type="character" w:styleId="IntenseReference">
    <w:name w:val="Intense Reference"/>
    <w:basedOn w:val="DefaultParagraphFont"/>
    <w:uiPriority w:val="32"/>
    <w:qFormat/>
    <w:rsid w:val="0086333C"/>
    <w:rPr>
      <w:b/>
      <w:bCs/>
      <w:smallCaps/>
      <w:color w:val="0F4761" w:themeColor="accent1" w:themeShade="BF"/>
      <w:spacing w:val="5"/>
    </w:rPr>
  </w:style>
  <w:style w:type="character" w:styleId="CommentReference">
    <w:name w:val="annotation reference"/>
    <w:basedOn w:val="DefaultParagraphFont"/>
    <w:uiPriority w:val="99"/>
    <w:semiHidden/>
    <w:unhideWhenUsed/>
    <w:rsid w:val="00EB40CB"/>
    <w:rPr>
      <w:sz w:val="16"/>
      <w:szCs w:val="16"/>
    </w:rPr>
  </w:style>
  <w:style w:type="paragraph" w:styleId="CommentText">
    <w:name w:val="annotation text"/>
    <w:basedOn w:val="Normal"/>
    <w:link w:val="CommentTextChar"/>
    <w:uiPriority w:val="99"/>
    <w:unhideWhenUsed/>
    <w:rsid w:val="00EB40CB"/>
    <w:pPr>
      <w:spacing w:line="240" w:lineRule="auto"/>
    </w:pPr>
    <w:rPr>
      <w:sz w:val="20"/>
      <w:szCs w:val="20"/>
    </w:rPr>
  </w:style>
  <w:style w:type="character" w:customStyle="1" w:styleId="CommentTextChar">
    <w:name w:val="Comment Text Char"/>
    <w:basedOn w:val="DefaultParagraphFont"/>
    <w:link w:val="CommentText"/>
    <w:uiPriority w:val="99"/>
    <w:rsid w:val="00EB40CB"/>
    <w:rPr>
      <w:sz w:val="20"/>
      <w:szCs w:val="20"/>
    </w:rPr>
  </w:style>
  <w:style w:type="paragraph" w:styleId="CommentSubject">
    <w:name w:val="annotation subject"/>
    <w:basedOn w:val="CommentText"/>
    <w:next w:val="CommentText"/>
    <w:link w:val="CommentSubjectChar"/>
    <w:uiPriority w:val="99"/>
    <w:semiHidden/>
    <w:unhideWhenUsed/>
    <w:rsid w:val="00EB40CB"/>
    <w:rPr>
      <w:b/>
      <w:bCs/>
    </w:rPr>
  </w:style>
  <w:style w:type="character" w:customStyle="1" w:styleId="CommentSubjectChar">
    <w:name w:val="Comment Subject Char"/>
    <w:basedOn w:val="CommentTextChar"/>
    <w:link w:val="CommentSubject"/>
    <w:uiPriority w:val="99"/>
    <w:semiHidden/>
    <w:rsid w:val="00EB40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2798</TotalTime>
  <Pages>8</Pages>
  <Words>3005</Words>
  <Characters>17135</Characters>
  <Application>Microsoft Office Word</Application>
  <DocSecurity>0</DocSecurity>
  <Lines>142</Lines>
  <Paragraphs>40</Paragraphs>
  <ScaleCrop>false</ScaleCrop>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170</cp:revision>
  <dcterms:created xsi:type="dcterms:W3CDTF">2024-11-05T14:06:00Z</dcterms:created>
  <dcterms:modified xsi:type="dcterms:W3CDTF">2024-11-15T09:32:00Z</dcterms:modified>
</cp:coreProperties>
</file>