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4ADFD4A" w14:textId="4741800F" w:rsidR="0050199D" w:rsidRDefault="0050199D" w:rsidP="0050199D">
      <w:pPr>
        <w:spacing w:after="0"/>
        <w:rPr>
          <w:rFonts w:ascii="Times New Roman" w:eastAsia="Calibri" w:hAnsi="Times New Roman" w:cs="Times New Roman"/>
          <w:sz w:val="24"/>
          <w:szCs w:val="24"/>
          <w:lang w:val="en-IN"/>
        </w:rPr>
      </w:pPr>
    </w:p>
    <w:p w14:paraId="36DA8941" w14:textId="14068A09" w:rsidR="0050199D" w:rsidRDefault="0050199D" w:rsidP="0050199D">
      <w:pPr>
        <w:spacing w:after="0"/>
        <w:rPr>
          <w:rFonts w:ascii="Times New Roman" w:eastAsia="Calibri" w:hAnsi="Times New Roman" w:cs="Times New Roman"/>
          <w:sz w:val="24"/>
          <w:szCs w:val="24"/>
          <w:lang w:val="en-IN"/>
        </w:rPr>
      </w:pPr>
    </w:p>
    <w:p w14:paraId="59EA2FF1" w14:textId="083E24FE" w:rsidR="0050199D" w:rsidRDefault="0050199D" w:rsidP="0050199D">
      <w:pPr>
        <w:spacing w:after="0"/>
        <w:rPr>
          <w:rFonts w:ascii="Times New Roman" w:eastAsia="Calibri" w:hAnsi="Times New Roman" w:cs="Times New Roman"/>
          <w:sz w:val="24"/>
          <w:szCs w:val="24"/>
          <w:lang w:val="en-IN"/>
        </w:rPr>
      </w:pPr>
    </w:p>
    <w:p w14:paraId="531DE217" w14:textId="3C776093" w:rsidR="0050199D" w:rsidRDefault="0050199D" w:rsidP="0050199D">
      <w:pPr>
        <w:spacing w:after="0"/>
        <w:rPr>
          <w:rFonts w:ascii="Times New Roman" w:eastAsia="Calibri" w:hAnsi="Times New Roman" w:cs="Times New Roman"/>
          <w:sz w:val="24"/>
          <w:szCs w:val="24"/>
          <w:lang w:val="en-IN"/>
        </w:rPr>
      </w:pPr>
    </w:p>
    <w:p w14:paraId="4AC0C789" w14:textId="60B3AE55" w:rsidR="0050199D" w:rsidRDefault="0050199D" w:rsidP="0050199D">
      <w:pPr>
        <w:spacing w:after="0"/>
        <w:rPr>
          <w:rFonts w:ascii="Times New Roman" w:eastAsia="Calibri" w:hAnsi="Times New Roman" w:cs="Times New Roman"/>
          <w:sz w:val="24"/>
          <w:szCs w:val="24"/>
          <w:lang w:val="en-IN"/>
        </w:rPr>
      </w:pPr>
    </w:p>
    <w:p w14:paraId="6833CB5E" w14:textId="77777777" w:rsidR="0050199D" w:rsidRDefault="0050199D" w:rsidP="0050199D">
      <w:pPr>
        <w:spacing w:after="0"/>
        <w:rPr>
          <w:rFonts w:ascii="Times New Roman" w:eastAsia="Calibri" w:hAnsi="Times New Roman" w:cs="Times New Roman"/>
          <w:sz w:val="24"/>
          <w:szCs w:val="24"/>
          <w:lang w:val="en-IN"/>
        </w:rPr>
      </w:pPr>
      <w:bookmarkStart w:id="0" w:name="_GoBack"/>
      <w:bookmarkEnd w:id="0"/>
    </w:p>
    <w:p w14:paraId="6BFC055F" w14:textId="3E66FEBB" w:rsidR="0050199D" w:rsidRDefault="0050199D" w:rsidP="0050199D">
      <w:pPr>
        <w:spacing w:after="0"/>
        <w:rPr>
          <w:rFonts w:ascii="Times New Roman" w:eastAsia="Calibri" w:hAnsi="Times New Roman" w:cs="Times New Roman"/>
          <w:sz w:val="24"/>
          <w:szCs w:val="24"/>
          <w:lang w:val="en-IN"/>
        </w:rPr>
      </w:pPr>
    </w:p>
    <w:p w14:paraId="10471118" w14:textId="1167924C" w:rsidR="0050199D" w:rsidRDefault="0050199D" w:rsidP="0050199D">
      <w:pPr>
        <w:spacing w:after="0"/>
        <w:rPr>
          <w:rFonts w:ascii="Times New Roman" w:eastAsia="Calibri" w:hAnsi="Times New Roman" w:cs="Times New Roman"/>
          <w:sz w:val="24"/>
          <w:szCs w:val="24"/>
          <w:lang w:val="en-IN"/>
        </w:rPr>
      </w:pPr>
    </w:p>
    <w:p w14:paraId="4D643983" w14:textId="18FF3082" w:rsidR="0050199D" w:rsidRDefault="0050199D" w:rsidP="0050199D">
      <w:pPr>
        <w:spacing w:after="0"/>
        <w:rPr>
          <w:rFonts w:ascii="Times New Roman" w:eastAsia="Calibri" w:hAnsi="Times New Roman" w:cs="Times New Roman"/>
          <w:sz w:val="24"/>
          <w:szCs w:val="24"/>
          <w:lang w:val="en-IN"/>
        </w:rPr>
      </w:pPr>
    </w:p>
    <w:p w14:paraId="10F49D82" w14:textId="134B3322" w:rsidR="0050199D" w:rsidRDefault="0050199D" w:rsidP="0050199D">
      <w:pPr>
        <w:spacing w:after="0"/>
        <w:rPr>
          <w:rFonts w:ascii="Times New Roman" w:eastAsia="Calibri" w:hAnsi="Times New Roman" w:cs="Times New Roman"/>
          <w:sz w:val="24"/>
          <w:szCs w:val="24"/>
          <w:lang w:val="en-IN"/>
        </w:rPr>
      </w:pPr>
    </w:p>
    <w:p w14:paraId="46F56DF4" w14:textId="77777777" w:rsidR="0050199D" w:rsidRPr="0050199D" w:rsidRDefault="0050199D" w:rsidP="0050199D">
      <w:pPr>
        <w:spacing w:after="0"/>
        <w:rPr>
          <w:rFonts w:ascii="Times New Roman" w:eastAsia="Calibri" w:hAnsi="Times New Roman" w:cs="Times New Roman"/>
          <w:sz w:val="24"/>
          <w:szCs w:val="24"/>
          <w:lang w:val="en-IN"/>
        </w:rPr>
      </w:pPr>
    </w:p>
    <w:p w14:paraId="11DADFA5" w14:textId="77777777" w:rsidR="0050199D" w:rsidRPr="0050199D" w:rsidRDefault="0050199D" w:rsidP="0050199D">
      <w:pPr>
        <w:spacing w:after="0" w:line="360" w:lineRule="auto"/>
        <w:ind w:left="720" w:hanging="720"/>
        <w:jc w:val="center"/>
        <w:rPr>
          <w:rFonts w:ascii="Times New Roman" w:eastAsia="Arial" w:hAnsi="Times New Roman" w:cs="Times New Roman"/>
          <w:b/>
          <w:sz w:val="40"/>
          <w:szCs w:val="24"/>
          <w:u w:val="single"/>
          <w:lang w:val="en-GB"/>
        </w:rPr>
      </w:pPr>
      <w:r w:rsidRPr="0050199D">
        <w:rPr>
          <w:rFonts w:ascii="Times New Roman" w:eastAsia="Arial" w:hAnsi="Times New Roman" w:cs="Times New Roman"/>
          <w:b/>
          <w:sz w:val="40"/>
          <w:szCs w:val="24"/>
          <w:u w:val="single"/>
          <w:lang w:val="en-GB"/>
        </w:rPr>
        <w:t>Dumitru Razvan Tudora</w:t>
      </w:r>
    </w:p>
    <w:p w14:paraId="14C275AA" w14:textId="77777777" w:rsidR="0050199D" w:rsidRPr="0050199D" w:rsidRDefault="0050199D" w:rsidP="0050199D">
      <w:pPr>
        <w:spacing w:after="0" w:line="360" w:lineRule="auto"/>
        <w:ind w:left="720" w:hanging="720"/>
        <w:jc w:val="center"/>
        <w:rPr>
          <w:rFonts w:ascii="Times New Roman" w:eastAsia="Arial" w:hAnsi="Times New Roman" w:cs="Times New Roman"/>
          <w:b/>
          <w:sz w:val="40"/>
          <w:szCs w:val="24"/>
          <w:u w:val="single"/>
          <w:lang w:val="en-GB"/>
        </w:rPr>
      </w:pPr>
      <w:r w:rsidRPr="0050199D">
        <w:rPr>
          <w:rFonts w:ascii="Times New Roman" w:eastAsia="Arial" w:hAnsi="Times New Roman" w:cs="Times New Roman"/>
          <w:b/>
          <w:sz w:val="40"/>
          <w:szCs w:val="24"/>
          <w:u w:val="single"/>
          <w:lang w:val="en-GB"/>
        </w:rPr>
        <w:t>Student nr:1913294</w:t>
      </w:r>
    </w:p>
    <w:p w14:paraId="0328C17F" w14:textId="77777777" w:rsidR="0050199D" w:rsidRPr="0050199D" w:rsidRDefault="0050199D" w:rsidP="0050199D">
      <w:pPr>
        <w:spacing w:after="0" w:line="360" w:lineRule="auto"/>
        <w:ind w:left="720" w:hanging="720"/>
        <w:jc w:val="center"/>
        <w:rPr>
          <w:rFonts w:ascii="Times New Roman" w:eastAsia="Arial" w:hAnsi="Times New Roman" w:cs="Times New Roman"/>
          <w:b/>
          <w:sz w:val="40"/>
          <w:szCs w:val="24"/>
          <w:u w:val="single"/>
          <w:lang w:val="en-GB"/>
        </w:rPr>
      </w:pPr>
      <w:r w:rsidRPr="0050199D">
        <w:rPr>
          <w:rFonts w:ascii="Times New Roman" w:eastAsia="Arial" w:hAnsi="Times New Roman" w:cs="Times New Roman"/>
          <w:b/>
          <w:sz w:val="40"/>
          <w:szCs w:val="24"/>
          <w:u w:val="single"/>
          <w:lang w:val="en-GB"/>
        </w:rPr>
        <w:t>Accounting Fundamentals</w:t>
      </w:r>
    </w:p>
    <w:p w14:paraId="4D93C43B" w14:textId="77777777" w:rsidR="0050199D" w:rsidRPr="0050199D" w:rsidRDefault="0050199D" w:rsidP="0050199D">
      <w:pPr>
        <w:spacing w:after="0" w:line="360" w:lineRule="auto"/>
        <w:ind w:left="720" w:hanging="720"/>
        <w:jc w:val="center"/>
        <w:rPr>
          <w:rFonts w:ascii="Times New Roman" w:eastAsia="Arial" w:hAnsi="Times New Roman" w:cs="Times New Roman"/>
          <w:b/>
          <w:sz w:val="40"/>
          <w:szCs w:val="24"/>
          <w:u w:val="single"/>
          <w:lang w:val="en"/>
        </w:rPr>
      </w:pPr>
      <w:r w:rsidRPr="0050199D">
        <w:rPr>
          <w:rFonts w:ascii="Times New Roman" w:eastAsia="Arial" w:hAnsi="Times New Roman" w:cs="Times New Roman"/>
          <w:b/>
          <w:sz w:val="40"/>
          <w:szCs w:val="24"/>
          <w:u w:val="single"/>
          <w:lang w:val="en"/>
        </w:rPr>
        <w:t xml:space="preserve">Dr. Emad </w:t>
      </w:r>
      <w:proofErr w:type="spellStart"/>
      <w:r w:rsidRPr="0050199D">
        <w:rPr>
          <w:rFonts w:ascii="Times New Roman" w:eastAsia="Arial" w:hAnsi="Times New Roman" w:cs="Times New Roman"/>
          <w:b/>
          <w:sz w:val="40"/>
          <w:szCs w:val="24"/>
          <w:u w:val="single"/>
          <w:lang w:val="en"/>
        </w:rPr>
        <w:t>Elkhashen</w:t>
      </w:r>
      <w:proofErr w:type="spellEnd"/>
    </w:p>
    <w:p w14:paraId="38DBF3E3" w14:textId="7F8DBD91" w:rsidR="0050199D" w:rsidRDefault="0050199D" w:rsidP="0050199D">
      <w:pPr>
        <w:spacing w:after="0" w:line="360" w:lineRule="auto"/>
        <w:ind w:left="720" w:hanging="720"/>
        <w:jc w:val="center"/>
        <w:rPr>
          <w:rFonts w:ascii="Times New Roman" w:eastAsia="Arial" w:hAnsi="Times New Roman" w:cs="Times New Roman"/>
          <w:b/>
          <w:sz w:val="40"/>
          <w:szCs w:val="24"/>
          <w:u w:val="single"/>
          <w:lang w:val="en"/>
        </w:rPr>
      </w:pPr>
      <w:proofErr w:type="spellStart"/>
      <w:r w:rsidRPr="0050199D">
        <w:rPr>
          <w:rFonts w:ascii="Times New Roman" w:eastAsia="Arial" w:hAnsi="Times New Roman" w:cs="Times New Roman"/>
          <w:b/>
          <w:sz w:val="40"/>
          <w:szCs w:val="24"/>
          <w:u w:val="single"/>
          <w:lang w:val="en"/>
        </w:rPr>
        <w:t>Assesment</w:t>
      </w:r>
      <w:proofErr w:type="spellEnd"/>
      <w:r w:rsidRPr="0050199D">
        <w:rPr>
          <w:rFonts w:ascii="Times New Roman" w:eastAsia="Arial" w:hAnsi="Times New Roman" w:cs="Times New Roman"/>
          <w:b/>
          <w:sz w:val="40"/>
          <w:szCs w:val="24"/>
          <w:u w:val="single"/>
          <w:lang w:val="en"/>
        </w:rPr>
        <w:t xml:space="preserve"> </w:t>
      </w:r>
      <w:r>
        <w:rPr>
          <w:rFonts w:ascii="Times New Roman" w:eastAsia="Arial" w:hAnsi="Times New Roman" w:cs="Times New Roman"/>
          <w:b/>
          <w:sz w:val="40"/>
          <w:szCs w:val="24"/>
          <w:u w:val="single"/>
          <w:lang w:val="en"/>
        </w:rPr>
        <w:t>2</w:t>
      </w:r>
    </w:p>
    <w:p w14:paraId="7BAE6F6A" w14:textId="6DF52C91" w:rsidR="0050199D" w:rsidRDefault="0050199D" w:rsidP="0050199D">
      <w:pPr>
        <w:spacing w:after="0" w:line="360" w:lineRule="auto"/>
        <w:ind w:left="720" w:hanging="720"/>
        <w:jc w:val="center"/>
        <w:rPr>
          <w:rFonts w:ascii="Times New Roman" w:eastAsia="Arial" w:hAnsi="Times New Roman" w:cs="Times New Roman"/>
          <w:b/>
          <w:sz w:val="40"/>
          <w:szCs w:val="24"/>
          <w:u w:val="single"/>
          <w:lang w:val="en"/>
        </w:rPr>
      </w:pPr>
    </w:p>
    <w:p w14:paraId="71BBA8A4" w14:textId="77777777" w:rsidR="0050199D" w:rsidRPr="0050199D" w:rsidRDefault="0050199D" w:rsidP="0050199D">
      <w:pPr>
        <w:spacing w:after="0" w:line="360" w:lineRule="auto"/>
        <w:ind w:left="720" w:hanging="720"/>
        <w:jc w:val="center"/>
        <w:rPr>
          <w:rFonts w:ascii="Times New Roman" w:eastAsia="Arial" w:hAnsi="Times New Roman" w:cs="Times New Roman"/>
          <w:b/>
          <w:sz w:val="40"/>
          <w:szCs w:val="24"/>
          <w:u w:val="single"/>
          <w:lang w:val="en-GB"/>
        </w:rPr>
      </w:pPr>
    </w:p>
    <w:p w14:paraId="18DE0DE1" w14:textId="5B214D52" w:rsidR="0050199D" w:rsidRDefault="0050199D" w:rsidP="006C4766">
      <w:pPr>
        <w:spacing w:line="360" w:lineRule="auto"/>
        <w:jc w:val="both"/>
        <w:rPr>
          <w:rFonts w:ascii="Times New Roman" w:hAnsi="Times New Roman" w:cs="Times New Roman"/>
          <w:sz w:val="24"/>
          <w:szCs w:val="24"/>
        </w:rPr>
      </w:pPr>
    </w:p>
    <w:p w14:paraId="57BA3F70" w14:textId="5087F1DF" w:rsidR="0050199D" w:rsidRDefault="0050199D" w:rsidP="006C4766">
      <w:pPr>
        <w:spacing w:line="360" w:lineRule="auto"/>
        <w:jc w:val="both"/>
        <w:rPr>
          <w:rFonts w:ascii="Times New Roman" w:hAnsi="Times New Roman" w:cs="Times New Roman"/>
          <w:sz w:val="24"/>
          <w:szCs w:val="24"/>
        </w:rPr>
      </w:pPr>
    </w:p>
    <w:p w14:paraId="0A56D5C0" w14:textId="4052E324" w:rsidR="0050199D" w:rsidRDefault="0050199D" w:rsidP="006C4766">
      <w:pPr>
        <w:spacing w:line="360" w:lineRule="auto"/>
        <w:jc w:val="both"/>
        <w:rPr>
          <w:rFonts w:ascii="Times New Roman" w:hAnsi="Times New Roman" w:cs="Times New Roman"/>
          <w:sz w:val="24"/>
          <w:szCs w:val="24"/>
        </w:rPr>
      </w:pPr>
    </w:p>
    <w:p w14:paraId="46E0C55A" w14:textId="37FFEF67" w:rsidR="0050199D" w:rsidRDefault="0050199D" w:rsidP="006C4766">
      <w:pPr>
        <w:spacing w:line="360" w:lineRule="auto"/>
        <w:jc w:val="both"/>
        <w:rPr>
          <w:rFonts w:ascii="Times New Roman" w:hAnsi="Times New Roman" w:cs="Times New Roman"/>
          <w:sz w:val="24"/>
          <w:szCs w:val="24"/>
        </w:rPr>
      </w:pPr>
    </w:p>
    <w:p w14:paraId="709016DC" w14:textId="62C9EAF5" w:rsidR="0050199D" w:rsidRDefault="0050199D" w:rsidP="006C4766">
      <w:pPr>
        <w:spacing w:line="360" w:lineRule="auto"/>
        <w:jc w:val="both"/>
        <w:rPr>
          <w:rFonts w:ascii="Times New Roman" w:hAnsi="Times New Roman" w:cs="Times New Roman"/>
          <w:sz w:val="24"/>
          <w:szCs w:val="24"/>
        </w:rPr>
      </w:pPr>
    </w:p>
    <w:p w14:paraId="7747AEB7" w14:textId="77777777" w:rsidR="0050199D" w:rsidRDefault="0050199D" w:rsidP="006C4766">
      <w:pPr>
        <w:spacing w:line="360" w:lineRule="auto"/>
        <w:jc w:val="both"/>
        <w:rPr>
          <w:rFonts w:ascii="Times New Roman" w:hAnsi="Times New Roman" w:cs="Times New Roman"/>
          <w:sz w:val="24"/>
          <w:szCs w:val="24"/>
        </w:rPr>
      </w:pPr>
    </w:p>
    <w:p w14:paraId="411C1645" w14:textId="6D8F3785" w:rsidR="0050199D" w:rsidRDefault="0050199D" w:rsidP="006C4766">
      <w:pPr>
        <w:spacing w:line="360" w:lineRule="auto"/>
        <w:jc w:val="both"/>
        <w:rPr>
          <w:rFonts w:ascii="Times New Roman" w:hAnsi="Times New Roman" w:cs="Times New Roman"/>
          <w:sz w:val="24"/>
          <w:szCs w:val="24"/>
        </w:rPr>
      </w:pPr>
    </w:p>
    <w:p w14:paraId="2A51DD15" w14:textId="77777777" w:rsidR="0050199D" w:rsidRDefault="0050199D" w:rsidP="006C4766">
      <w:pPr>
        <w:spacing w:line="360" w:lineRule="auto"/>
        <w:jc w:val="both"/>
        <w:rPr>
          <w:rFonts w:ascii="Times New Roman" w:hAnsi="Times New Roman" w:cs="Times New Roman"/>
          <w:sz w:val="24"/>
          <w:szCs w:val="24"/>
        </w:rPr>
      </w:pPr>
    </w:p>
    <w:p w14:paraId="68822968" w14:textId="219B3A89" w:rsidR="0050199D" w:rsidRDefault="0050199D" w:rsidP="006C4766">
      <w:pPr>
        <w:spacing w:line="360" w:lineRule="auto"/>
        <w:jc w:val="both"/>
        <w:rPr>
          <w:rFonts w:ascii="Times New Roman" w:hAnsi="Times New Roman" w:cs="Times New Roman"/>
          <w:sz w:val="24"/>
          <w:szCs w:val="24"/>
        </w:rPr>
      </w:pPr>
    </w:p>
    <w:p w14:paraId="6D3E88D7" w14:textId="77777777" w:rsidR="0050199D" w:rsidRDefault="0050199D" w:rsidP="006C4766">
      <w:pPr>
        <w:spacing w:line="360" w:lineRule="auto"/>
        <w:jc w:val="both"/>
        <w:rPr>
          <w:rFonts w:ascii="Times New Roman" w:hAnsi="Times New Roman" w:cs="Times New Roman"/>
          <w:sz w:val="24"/>
          <w:szCs w:val="24"/>
        </w:rPr>
      </w:pPr>
    </w:p>
    <w:p w14:paraId="45AC8098" w14:textId="3087079E" w:rsidR="00161328" w:rsidRPr="006C4766" w:rsidRDefault="0050199D" w:rsidP="006C4766">
      <w:pPr>
        <w:spacing w:line="360" w:lineRule="auto"/>
        <w:jc w:val="both"/>
        <w:rPr>
          <w:rFonts w:ascii="Times New Roman" w:hAnsi="Times New Roman" w:cs="Times New Roman"/>
          <w:sz w:val="24"/>
          <w:szCs w:val="24"/>
        </w:rPr>
      </w:pPr>
      <w:r>
        <w:rPr>
          <w:rFonts w:ascii="Times New Roman" w:hAnsi="Times New Roman" w:cs="Times New Roman"/>
          <w:sz w:val="24"/>
          <w:szCs w:val="24"/>
        </w:rPr>
        <w:t>a)</w:t>
      </w:r>
      <w:r w:rsidR="009E0ED2" w:rsidRPr="006C4766">
        <w:rPr>
          <w:rFonts w:ascii="Times New Roman" w:hAnsi="Times New Roman" w:cs="Times New Roman"/>
          <w:sz w:val="24"/>
          <w:szCs w:val="24"/>
        </w:rPr>
        <w:t xml:space="preserve"> </w:t>
      </w:r>
    </w:p>
    <w:p w14:paraId="05CE24CF" w14:textId="77777777" w:rsidR="00161328" w:rsidRPr="006C4766" w:rsidRDefault="00161328" w:rsidP="006C4766">
      <w:pPr>
        <w:spacing w:line="360" w:lineRule="auto"/>
        <w:jc w:val="both"/>
        <w:rPr>
          <w:rFonts w:ascii="Times New Roman" w:hAnsi="Times New Roman" w:cs="Times New Roman"/>
          <w:sz w:val="24"/>
          <w:szCs w:val="24"/>
        </w:rPr>
      </w:pPr>
      <w:r w:rsidRPr="006C4766">
        <w:rPr>
          <w:rFonts w:ascii="Times New Roman" w:hAnsi="Times New Roman" w:cs="Times New Roman"/>
          <w:sz w:val="24"/>
          <w:szCs w:val="24"/>
        </w:rPr>
        <w:t xml:space="preserve">BEP in unit= Fixed costs </w:t>
      </w:r>
      <w:proofErr w:type="gramStart"/>
      <w:r w:rsidRPr="006C4766">
        <w:rPr>
          <w:rFonts w:ascii="Times New Roman" w:hAnsi="Times New Roman" w:cs="Times New Roman"/>
          <w:sz w:val="24"/>
          <w:szCs w:val="24"/>
        </w:rPr>
        <w:t>\(</w:t>
      </w:r>
      <w:proofErr w:type="gramEnd"/>
      <w:r w:rsidRPr="006C4766">
        <w:rPr>
          <w:rFonts w:ascii="Times New Roman" w:hAnsi="Times New Roman" w:cs="Times New Roman"/>
          <w:sz w:val="24"/>
          <w:szCs w:val="24"/>
        </w:rPr>
        <w:t>sales price per unit – variable cost per unit)</w:t>
      </w:r>
    </w:p>
    <w:p w14:paraId="5066C7A7" w14:textId="77777777" w:rsidR="003068AC" w:rsidRPr="006C4766" w:rsidRDefault="00D021E2" w:rsidP="006C4766">
      <w:pPr>
        <w:spacing w:line="360" w:lineRule="auto"/>
        <w:jc w:val="both"/>
        <w:rPr>
          <w:rFonts w:ascii="Times New Roman" w:hAnsi="Times New Roman" w:cs="Times New Roman"/>
          <w:sz w:val="24"/>
          <w:szCs w:val="24"/>
        </w:rPr>
      </w:pPr>
      <w:r w:rsidRPr="006C4766">
        <w:rPr>
          <w:rFonts w:ascii="Times New Roman" w:hAnsi="Times New Roman" w:cs="Times New Roman"/>
          <w:sz w:val="24"/>
          <w:szCs w:val="24"/>
        </w:rPr>
        <w:t xml:space="preserve">BEP in units = </w:t>
      </w:r>
      <w:r w:rsidR="009E0ED2" w:rsidRPr="006C4766">
        <w:rPr>
          <w:rFonts w:ascii="Times New Roman" w:hAnsi="Times New Roman" w:cs="Times New Roman"/>
          <w:sz w:val="24"/>
          <w:szCs w:val="24"/>
        </w:rPr>
        <w:t xml:space="preserve">£ </w:t>
      </w:r>
      <w:r w:rsidRPr="006C4766">
        <w:rPr>
          <w:rFonts w:ascii="Times New Roman" w:hAnsi="Times New Roman" w:cs="Times New Roman"/>
          <w:sz w:val="24"/>
          <w:szCs w:val="24"/>
        </w:rPr>
        <w:t>80000</w:t>
      </w:r>
    </w:p>
    <w:p w14:paraId="12064330" w14:textId="77777777" w:rsidR="00161328" w:rsidRPr="006C4766" w:rsidRDefault="00161328" w:rsidP="006C4766">
      <w:pPr>
        <w:spacing w:line="360" w:lineRule="auto"/>
        <w:jc w:val="both"/>
        <w:rPr>
          <w:rFonts w:ascii="Times New Roman" w:hAnsi="Times New Roman" w:cs="Times New Roman"/>
          <w:sz w:val="24"/>
          <w:szCs w:val="24"/>
        </w:rPr>
      </w:pPr>
      <w:r w:rsidRPr="006C4766">
        <w:rPr>
          <w:rFonts w:ascii="Times New Roman" w:hAnsi="Times New Roman" w:cs="Times New Roman"/>
          <w:sz w:val="24"/>
          <w:szCs w:val="24"/>
        </w:rPr>
        <w:t xml:space="preserve">BEP in sales= fixed costa\contribution margin </w:t>
      </w:r>
    </w:p>
    <w:p w14:paraId="154C4309" w14:textId="77777777" w:rsidR="00D021E2" w:rsidRPr="006C4766" w:rsidRDefault="00D021E2" w:rsidP="006C4766">
      <w:pPr>
        <w:spacing w:line="360" w:lineRule="auto"/>
        <w:jc w:val="both"/>
        <w:rPr>
          <w:rFonts w:ascii="Times New Roman" w:hAnsi="Times New Roman" w:cs="Times New Roman"/>
          <w:sz w:val="24"/>
          <w:szCs w:val="24"/>
        </w:rPr>
      </w:pPr>
      <w:r w:rsidRPr="006C4766">
        <w:rPr>
          <w:rFonts w:ascii="Times New Roman" w:hAnsi="Times New Roman" w:cs="Times New Roman"/>
          <w:sz w:val="24"/>
          <w:szCs w:val="24"/>
        </w:rPr>
        <w:t xml:space="preserve">BEP in sales = </w:t>
      </w:r>
      <w:r w:rsidR="009E0ED2" w:rsidRPr="006C4766">
        <w:rPr>
          <w:rFonts w:ascii="Times New Roman" w:hAnsi="Times New Roman" w:cs="Times New Roman"/>
          <w:sz w:val="24"/>
          <w:szCs w:val="24"/>
        </w:rPr>
        <w:t xml:space="preserve">£ </w:t>
      </w:r>
      <w:r w:rsidRPr="006C4766">
        <w:rPr>
          <w:rFonts w:ascii="Times New Roman" w:hAnsi="Times New Roman" w:cs="Times New Roman"/>
          <w:sz w:val="24"/>
          <w:szCs w:val="24"/>
        </w:rPr>
        <w:t xml:space="preserve">80000 * 5.75 </w:t>
      </w:r>
    </w:p>
    <w:p w14:paraId="29B46565" w14:textId="77777777" w:rsidR="00161328" w:rsidRPr="006C4766" w:rsidRDefault="009E0ED2" w:rsidP="006C4766">
      <w:pPr>
        <w:spacing w:line="360" w:lineRule="auto"/>
        <w:jc w:val="both"/>
        <w:rPr>
          <w:rFonts w:ascii="Times New Roman" w:hAnsi="Times New Roman" w:cs="Times New Roman"/>
          <w:sz w:val="24"/>
          <w:szCs w:val="24"/>
        </w:rPr>
      </w:pPr>
      <w:r w:rsidRPr="006C4766">
        <w:rPr>
          <w:rFonts w:ascii="Times New Roman" w:hAnsi="Times New Roman" w:cs="Times New Roman"/>
          <w:sz w:val="24"/>
          <w:szCs w:val="24"/>
        </w:rPr>
        <w:t xml:space="preserve">b) </w:t>
      </w:r>
    </w:p>
    <w:p w14:paraId="08A2A538" w14:textId="77777777" w:rsidR="000B627B" w:rsidRPr="006C4766" w:rsidRDefault="00D021E2" w:rsidP="006C4766">
      <w:pPr>
        <w:spacing w:line="360" w:lineRule="auto"/>
        <w:jc w:val="both"/>
        <w:rPr>
          <w:rFonts w:ascii="Times New Roman" w:hAnsi="Times New Roman" w:cs="Times New Roman"/>
          <w:sz w:val="24"/>
          <w:szCs w:val="24"/>
        </w:rPr>
      </w:pPr>
      <w:r w:rsidRPr="006C4766">
        <w:rPr>
          <w:rFonts w:ascii="Times New Roman" w:hAnsi="Times New Roman" w:cs="Times New Roman"/>
          <w:sz w:val="24"/>
          <w:szCs w:val="24"/>
        </w:rPr>
        <w:t xml:space="preserve">Profit = </w:t>
      </w:r>
      <w:r w:rsidR="000B627B" w:rsidRPr="006C4766">
        <w:rPr>
          <w:rFonts w:ascii="Times New Roman" w:hAnsi="Times New Roman" w:cs="Times New Roman"/>
          <w:sz w:val="24"/>
          <w:szCs w:val="24"/>
        </w:rPr>
        <w:t>(total no. of units – BEP in units) *(selling price per unit – variable cost per unit=</w:t>
      </w:r>
    </w:p>
    <w:p w14:paraId="62A8FA6E" w14:textId="77777777" w:rsidR="00D021E2" w:rsidRPr="006C4766" w:rsidRDefault="000B627B" w:rsidP="006C4766">
      <w:pPr>
        <w:spacing w:line="360" w:lineRule="auto"/>
        <w:jc w:val="both"/>
        <w:rPr>
          <w:rFonts w:ascii="Times New Roman" w:hAnsi="Times New Roman" w:cs="Times New Roman"/>
          <w:sz w:val="24"/>
          <w:szCs w:val="24"/>
        </w:rPr>
      </w:pPr>
      <w:proofErr w:type="gramStart"/>
      <w:r w:rsidRPr="006C4766">
        <w:rPr>
          <w:rFonts w:ascii="Times New Roman" w:hAnsi="Times New Roman" w:cs="Times New Roman"/>
          <w:sz w:val="24"/>
          <w:szCs w:val="24"/>
        </w:rPr>
        <w:t xml:space="preserve">( </w:t>
      </w:r>
      <w:r w:rsidR="009E0ED2" w:rsidRPr="006C4766">
        <w:rPr>
          <w:rFonts w:ascii="Times New Roman" w:hAnsi="Times New Roman" w:cs="Times New Roman"/>
          <w:sz w:val="24"/>
          <w:szCs w:val="24"/>
        </w:rPr>
        <w:t>£</w:t>
      </w:r>
      <w:proofErr w:type="gramEnd"/>
      <w:r w:rsidR="00D021E2" w:rsidRPr="006C4766">
        <w:rPr>
          <w:rFonts w:ascii="Times New Roman" w:hAnsi="Times New Roman" w:cs="Times New Roman"/>
          <w:sz w:val="24"/>
          <w:szCs w:val="24"/>
        </w:rPr>
        <w:t xml:space="preserve">10000 * (5.75 – </w:t>
      </w:r>
      <w:r w:rsidR="00A006ED" w:rsidRPr="006C4766">
        <w:rPr>
          <w:rFonts w:ascii="Times New Roman" w:hAnsi="Times New Roman" w:cs="Times New Roman"/>
          <w:sz w:val="24"/>
          <w:szCs w:val="24"/>
        </w:rPr>
        <w:t>3.5)</w:t>
      </w:r>
    </w:p>
    <w:p w14:paraId="079C4ACC" w14:textId="77777777" w:rsidR="00D021E2" w:rsidRPr="006C4766" w:rsidRDefault="00D021E2" w:rsidP="006C4766">
      <w:pPr>
        <w:spacing w:line="360" w:lineRule="auto"/>
        <w:jc w:val="both"/>
        <w:rPr>
          <w:rFonts w:ascii="Times New Roman" w:hAnsi="Times New Roman" w:cs="Times New Roman"/>
          <w:sz w:val="24"/>
          <w:szCs w:val="24"/>
        </w:rPr>
      </w:pPr>
      <w:r w:rsidRPr="006C4766">
        <w:rPr>
          <w:rFonts w:ascii="Times New Roman" w:hAnsi="Times New Roman" w:cs="Times New Roman"/>
          <w:sz w:val="24"/>
          <w:szCs w:val="24"/>
        </w:rPr>
        <w:t>= 10000 * 2.25</w:t>
      </w:r>
    </w:p>
    <w:p w14:paraId="11EE18C1" w14:textId="77777777" w:rsidR="00D021E2" w:rsidRPr="006C4766" w:rsidRDefault="00D021E2" w:rsidP="006C4766">
      <w:pPr>
        <w:spacing w:line="360" w:lineRule="auto"/>
        <w:jc w:val="both"/>
        <w:rPr>
          <w:rFonts w:ascii="Times New Roman" w:hAnsi="Times New Roman" w:cs="Times New Roman"/>
          <w:sz w:val="24"/>
          <w:szCs w:val="24"/>
        </w:rPr>
      </w:pPr>
      <w:r w:rsidRPr="006C4766">
        <w:rPr>
          <w:rFonts w:ascii="Times New Roman" w:hAnsi="Times New Roman" w:cs="Times New Roman"/>
          <w:sz w:val="24"/>
          <w:szCs w:val="24"/>
        </w:rPr>
        <w:t>= 2250</w:t>
      </w:r>
    </w:p>
    <w:p w14:paraId="763850C4" w14:textId="77777777" w:rsidR="00161328" w:rsidRPr="006C4766" w:rsidRDefault="009E0ED2" w:rsidP="006C4766">
      <w:pPr>
        <w:spacing w:line="360" w:lineRule="auto"/>
        <w:jc w:val="both"/>
        <w:rPr>
          <w:rFonts w:ascii="Times New Roman" w:hAnsi="Times New Roman" w:cs="Times New Roman"/>
          <w:sz w:val="24"/>
          <w:szCs w:val="24"/>
        </w:rPr>
      </w:pPr>
      <w:r w:rsidRPr="006C4766">
        <w:rPr>
          <w:rFonts w:ascii="Times New Roman" w:hAnsi="Times New Roman" w:cs="Times New Roman"/>
          <w:sz w:val="24"/>
          <w:szCs w:val="24"/>
        </w:rPr>
        <w:t xml:space="preserve">c) </w:t>
      </w:r>
    </w:p>
    <w:p w14:paraId="697F794B" w14:textId="77777777" w:rsidR="009E0ED2" w:rsidRPr="006C4766" w:rsidRDefault="009E0ED2" w:rsidP="006C4766">
      <w:pPr>
        <w:spacing w:line="360" w:lineRule="auto"/>
        <w:jc w:val="both"/>
        <w:rPr>
          <w:rFonts w:ascii="Times New Roman" w:hAnsi="Times New Roman" w:cs="Times New Roman"/>
          <w:sz w:val="24"/>
          <w:szCs w:val="24"/>
        </w:rPr>
      </w:pPr>
      <w:r w:rsidRPr="006C4766">
        <w:rPr>
          <w:rFonts w:ascii="Times New Roman" w:hAnsi="Times New Roman" w:cs="Times New Roman"/>
          <w:sz w:val="24"/>
          <w:szCs w:val="24"/>
        </w:rPr>
        <w:t>S.P = £6</w:t>
      </w:r>
    </w:p>
    <w:p w14:paraId="5A5D2975" w14:textId="77777777" w:rsidR="009E0ED2" w:rsidRPr="006C4766" w:rsidRDefault="009E0ED2" w:rsidP="006C4766">
      <w:pPr>
        <w:spacing w:line="360" w:lineRule="auto"/>
        <w:jc w:val="both"/>
        <w:rPr>
          <w:rFonts w:ascii="Times New Roman" w:hAnsi="Times New Roman" w:cs="Times New Roman"/>
          <w:sz w:val="24"/>
          <w:szCs w:val="24"/>
        </w:rPr>
      </w:pPr>
      <w:r w:rsidRPr="006C4766">
        <w:rPr>
          <w:rFonts w:ascii="Times New Roman" w:hAnsi="Times New Roman" w:cs="Times New Roman"/>
          <w:sz w:val="24"/>
          <w:szCs w:val="24"/>
        </w:rPr>
        <w:t xml:space="preserve">Direct </w:t>
      </w:r>
      <w:proofErr w:type="spellStart"/>
      <w:r w:rsidRPr="006C4766">
        <w:rPr>
          <w:rFonts w:ascii="Times New Roman" w:hAnsi="Times New Roman" w:cs="Times New Roman"/>
          <w:sz w:val="24"/>
          <w:szCs w:val="24"/>
        </w:rPr>
        <w:t>labour</w:t>
      </w:r>
      <w:proofErr w:type="spellEnd"/>
      <w:r w:rsidRPr="006C4766">
        <w:rPr>
          <w:rFonts w:ascii="Times New Roman" w:hAnsi="Times New Roman" w:cs="Times New Roman"/>
          <w:sz w:val="24"/>
          <w:szCs w:val="24"/>
        </w:rPr>
        <w:t xml:space="preserve"> = £ 1.4 </w:t>
      </w:r>
    </w:p>
    <w:p w14:paraId="430C46F8" w14:textId="77777777" w:rsidR="009E0ED2" w:rsidRPr="006C4766" w:rsidRDefault="009E0ED2" w:rsidP="006C4766">
      <w:pPr>
        <w:spacing w:line="360" w:lineRule="auto"/>
        <w:jc w:val="both"/>
        <w:rPr>
          <w:rFonts w:ascii="Times New Roman" w:hAnsi="Times New Roman" w:cs="Times New Roman"/>
          <w:sz w:val="24"/>
          <w:szCs w:val="24"/>
        </w:rPr>
      </w:pPr>
      <w:r w:rsidRPr="006C4766">
        <w:rPr>
          <w:rFonts w:ascii="Times New Roman" w:hAnsi="Times New Roman" w:cs="Times New Roman"/>
          <w:sz w:val="24"/>
          <w:szCs w:val="24"/>
        </w:rPr>
        <w:t xml:space="preserve">Direct material = £ 1.9 </w:t>
      </w:r>
    </w:p>
    <w:p w14:paraId="490B6D49" w14:textId="77777777" w:rsidR="009E0ED2" w:rsidRPr="006C4766" w:rsidRDefault="009E0ED2" w:rsidP="006C4766">
      <w:pPr>
        <w:spacing w:line="360" w:lineRule="auto"/>
        <w:jc w:val="both"/>
        <w:rPr>
          <w:rFonts w:ascii="Times New Roman" w:hAnsi="Times New Roman" w:cs="Times New Roman"/>
          <w:sz w:val="24"/>
          <w:szCs w:val="24"/>
        </w:rPr>
      </w:pPr>
      <w:r w:rsidRPr="006C4766">
        <w:rPr>
          <w:rFonts w:ascii="Times New Roman" w:hAnsi="Times New Roman" w:cs="Times New Roman"/>
          <w:sz w:val="24"/>
          <w:szCs w:val="24"/>
        </w:rPr>
        <w:t xml:space="preserve">Other direct cost = £ 0.4 </w:t>
      </w:r>
    </w:p>
    <w:p w14:paraId="566C7783" w14:textId="77777777" w:rsidR="009E0ED2" w:rsidRPr="006C4766" w:rsidRDefault="009E0ED2" w:rsidP="006C4766">
      <w:pPr>
        <w:spacing w:line="360" w:lineRule="auto"/>
        <w:jc w:val="both"/>
        <w:rPr>
          <w:rFonts w:ascii="Times New Roman" w:hAnsi="Times New Roman" w:cs="Times New Roman"/>
          <w:sz w:val="24"/>
          <w:szCs w:val="24"/>
        </w:rPr>
      </w:pPr>
      <w:r w:rsidRPr="006C4766">
        <w:rPr>
          <w:rFonts w:ascii="Times New Roman" w:hAnsi="Times New Roman" w:cs="Times New Roman"/>
          <w:sz w:val="24"/>
          <w:szCs w:val="24"/>
        </w:rPr>
        <w:t>Fixed Cost = £ 180000</w:t>
      </w:r>
    </w:p>
    <w:p w14:paraId="1A31CF4F" w14:textId="77777777" w:rsidR="009E0ED2" w:rsidRPr="006C4766" w:rsidRDefault="009E0ED2" w:rsidP="006C4766">
      <w:pPr>
        <w:spacing w:line="360" w:lineRule="auto"/>
        <w:jc w:val="both"/>
        <w:rPr>
          <w:rFonts w:ascii="Times New Roman" w:hAnsi="Times New Roman" w:cs="Times New Roman"/>
          <w:sz w:val="24"/>
          <w:szCs w:val="24"/>
        </w:rPr>
      </w:pPr>
      <w:r w:rsidRPr="006C4766">
        <w:rPr>
          <w:rFonts w:ascii="Times New Roman" w:hAnsi="Times New Roman" w:cs="Times New Roman"/>
          <w:sz w:val="24"/>
          <w:szCs w:val="24"/>
        </w:rPr>
        <w:t>Variable cost = £ (1.4 + 1.9 + 0.4)</w:t>
      </w:r>
      <w:r w:rsidR="00296E0D" w:rsidRPr="006C4766">
        <w:rPr>
          <w:rFonts w:ascii="Times New Roman" w:hAnsi="Times New Roman" w:cs="Times New Roman"/>
          <w:sz w:val="24"/>
          <w:szCs w:val="24"/>
        </w:rPr>
        <w:t xml:space="preserve"> = £ 3.7 </w:t>
      </w:r>
    </w:p>
    <w:p w14:paraId="03EAC0B3" w14:textId="77777777" w:rsidR="00296E0D" w:rsidRPr="006C4766" w:rsidRDefault="00296E0D" w:rsidP="006C4766">
      <w:pPr>
        <w:spacing w:line="360" w:lineRule="auto"/>
        <w:jc w:val="both"/>
        <w:rPr>
          <w:rFonts w:ascii="Times New Roman" w:hAnsi="Times New Roman" w:cs="Times New Roman"/>
          <w:sz w:val="24"/>
          <w:szCs w:val="24"/>
        </w:rPr>
      </w:pPr>
      <w:r w:rsidRPr="006C4766">
        <w:rPr>
          <w:rFonts w:ascii="Times New Roman" w:hAnsi="Times New Roman" w:cs="Times New Roman"/>
          <w:sz w:val="24"/>
          <w:szCs w:val="24"/>
        </w:rPr>
        <w:t xml:space="preserve">BEP in units = </w:t>
      </w:r>
      <w:r w:rsidR="000B627B" w:rsidRPr="006C4766">
        <w:rPr>
          <w:rFonts w:ascii="Times New Roman" w:hAnsi="Times New Roman" w:cs="Times New Roman"/>
          <w:sz w:val="24"/>
          <w:szCs w:val="24"/>
        </w:rPr>
        <w:t xml:space="preserve">fixed cost / (selling price per unit – variable cost per unit) = </w:t>
      </w:r>
      <w:r w:rsidRPr="006C4766">
        <w:rPr>
          <w:rFonts w:ascii="Times New Roman" w:hAnsi="Times New Roman" w:cs="Times New Roman"/>
          <w:sz w:val="24"/>
          <w:szCs w:val="24"/>
        </w:rPr>
        <w:t xml:space="preserve">180000 / </w:t>
      </w:r>
      <w:r w:rsidR="000B627B" w:rsidRPr="006C4766">
        <w:rPr>
          <w:rFonts w:ascii="Times New Roman" w:hAnsi="Times New Roman" w:cs="Times New Roman"/>
          <w:sz w:val="24"/>
          <w:szCs w:val="24"/>
        </w:rPr>
        <w:t>(6</w:t>
      </w:r>
      <w:r w:rsidRPr="006C4766">
        <w:rPr>
          <w:rFonts w:ascii="Times New Roman" w:hAnsi="Times New Roman" w:cs="Times New Roman"/>
          <w:sz w:val="24"/>
          <w:szCs w:val="24"/>
        </w:rPr>
        <w:t xml:space="preserve"> – 3.7) = 180000 / 2.3 = 78260 (</w:t>
      </w:r>
      <w:proofErr w:type="spellStart"/>
      <w:r w:rsidRPr="006C4766">
        <w:rPr>
          <w:rFonts w:ascii="Times New Roman" w:hAnsi="Times New Roman" w:cs="Times New Roman"/>
          <w:sz w:val="24"/>
          <w:szCs w:val="24"/>
        </w:rPr>
        <w:t>approx</w:t>
      </w:r>
      <w:proofErr w:type="spellEnd"/>
      <w:r w:rsidRPr="006C4766">
        <w:rPr>
          <w:rFonts w:ascii="Times New Roman" w:hAnsi="Times New Roman" w:cs="Times New Roman"/>
          <w:sz w:val="24"/>
          <w:szCs w:val="24"/>
        </w:rPr>
        <w:t xml:space="preserve">) </w:t>
      </w:r>
    </w:p>
    <w:p w14:paraId="5FEF52F1" w14:textId="77777777" w:rsidR="00296E0D" w:rsidRPr="006C4766" w:rsidRDefault="00296E0D" w:rsidP="006C4766">
      <w:pPr>
        <w:spacing w:line="360" w:lineRule="auto"/>
        <w:jc w:val="both"/>
        <w:rPr>
          <w:rFonts w:ascii="Times New Roman" w:hAnsi="Times New Roman" w:cs="Times New Roman"/>
          <w:sz w:val="24"/>
          <w:szCs w:val="24"/>
        </w:rPr>
      </w:pPr>
      <w:r w:rsidRPr="006C4766">
        <w:rPr>
          <w:rFonts w:ascii="Times New Roman" w:hAnsi="Times New Roman" w:cs="Times New Roman"/>
          <w:sz w:val="24"/>
          <w:szCs w:val="24"/>
        </w:rPr>
        <w:lastRenderedPageBreak/>
        <w:t>Units = 94500</w:t>
      </w:r>
    </w:p>
    <w:p w14:paraId="7B4DBF10" w14:textId="77777777" w:rsidR="000B627B" w:rsidRPr="006C4766" w:rsidRDefault="000B627B" w:rsidP="006C4766">
      <w:pPr>
        <w:spacing w:line="360" w:lineRule="auto"/>
        <w:jc w:val="both"/>
        <w:rPr>
          <w:rFonts w:ascii="Times New Roman" w:hAnsi="Times New Roman" w:cs="Times New Roman"/>
          <w:sz w:val="24"/>
          <w:szCs w:val="24"/>
        </w:rPr>
      </w:pPr>
      <w:r w:rsidRPr="006C4766">
        <w:rPr>
          <w:rFonts w:ascii="Times New Roman" w:hAnsi="Times New Roman" w:cs="Times New Roman"/>
          <w:sz w:val="24"/>
          <w:szCs w:val="24"/>
        </w:rPr>
        <w:t>Profit = (total no. of units – BEP in units) *(selling price per unit – variable cost per unit) =</w:t>
      </w:r>
    </w:p>
    <w:p w14:paraId="70A7CF02" w14:textId="77777777" w:rsidR="00296E0D" w:rsidRPr="006C4766" w:rsidRDefault="00296E0D" w:rsidP="006C4766">
      <w:pPr>
        <w:spacing w:line="360" w:lineRule="auto"/>
        <w:jc w:val="both"/>
        <w:rPr>
          <w:rFonts w:ascii="Times New Roman" w:hAnsi="Times New Roman" w:cs="Times New Roman"/>
          <w:sz w:val="24"/>
          <w:szCs w:val="24"/>
        </w:rPr>
      </w:pPr>
      <w:r w:rsidRPr="006C4766">
        <w:rPr>
          <w:rFonts w:ascii="Times New Roman" w:hAnsi="Times New Roman" w:cs="Times New Roman"/>
          <w:sz w:val="24"/>
          <w:szCs w:val="24"/>
        </w:rPr>
        <w:t>(16240 * 3.7) - 12500 = £ 60088 – 12500 = £ 47588</w:t>
      </w:r>
    </w:p>
    <w:p w14:paraId="70BD65DA" w14:textId="77777777" w:rsidR="00892FFF" w:rsidRPr="006C4766" w:rsidRDefault="00892FFF" w:rsidP="006C4766">
      <w:pPr>
        <w:spacing w:line="360" w:lineRule="auto"/>
        <w:jc w:val="both"/>
        <w:rPr>
          <w:rFonts w:ascii="Times New Roman" w:hAnsi="Times New Roman" w:cs="Times New Roman"/>
          <w:b/>
          <w:sz w:val="24"/>
          <w:szCs w:val="24"/>
        </w:rPr>
      </w:pPr>
      <w:r w:rsidRPr="006C4766">
        <w:rPr>
          <w:rFonts w:ascii="Times New Roman" w:hAnsi="Times New Roman" w:cs="Times New Roman"/>
          <w:b/>
          <w:sz w:val="24"/>
          <w:szCs w:val="24"/>
        </w:rPr>
        <w:t xml:space="preserve"> (d) The limitations of break-even analysis</w:t>
      </w:r>
    </w:p>
    <w:p w14:paraId="2CF94C37" w14:textId="77777777" w:rsidR="00892FFF" w:rsidRPr="006C4766" w:rsidRDefault="00892FFF" w:rsidP="006C4766">
      <w:pPr>
        <w:spacing w:line="360" w:lineRule="auto"/>
        <w:jc w:val="both"/>
        <w:rPr>
          <w:rFonts w:ascii="Times New Roman" w:hAnsi="Times New Roman" w:cs="Times New Roman"/>
          <w:sz w:val="24"/>
          <w:szCs w:val="24"/>
        </w:rPr>
      </w:pPr>
      <w:r w:rsidRPr="006C4766">
        <w:rPr>
          <w:rFonts w:ascii="Times New Roman" w:hAnsi="Times New Roman" w:cs="Times New Roman"/>
          <w:b/>
          <w:sz w:val="24"/>
          <w:szCs w:val="24"/>
        </w:rPr>
        <w:t xml:space="preserve">Unrealistic assumptions: </w:t>
      </w:r>
      <w:r w:rsidRPr="006C4766">
        <w:rPr>
          <w:rFonts w:ascii="Times New Roman" w:hAnsi="Times New Roman" w:cs="Times New Roman"/>
          <w:sz w:val="24"/>
          <w:szCs w:val="24"/>
        </w:rPr>
        <w:t xml:space="preserve">At various outputs, the products are not sold at the same prices. When there is any modification in the product, the fixed cost changes accordingly. </w:t>
      </w:r>
    </w:p>
    <w:p w14:paraId="72EDA2BC" w14:textId="77777777" w:rsidR="00892FFF" w:rsidRPr="006C4766" w:rsidRDefault="00892FFF" w:rsidP="006C4766">
      <w:pPr>
        <w:spacing w:line="360" w:lineRule="auto"/>
        <w:jc w:val="both"/>
        <w:rPr>
          <w:rFonts w:ascii="Times New Roman" w:hAnsi="Times New Roman" w:cs="Times New Roman"/>
          <w:sz w:val="24"/>
          <w:szCs w:val="24"/>
        </w:rPr>
      </w:pPr>
      <w:r w:rsidRPr="006C4766">
        <w:rPr>
          <w:rFonts w:ascii="Times New Roman" w:hAnsi="Times New Roman" w:cs="Times New Roman"/>
          <w:b/>
          <w:sz w:val="24"/>
          <w:szCs w:val="24"/>
        </w:rPr>
        <w:t xml:space="preserve">Sales may not be the same as the output: </w:t>
      </w:r>
      <w:r w:rsidRPr="006C4766">
        <w:rPr>
          <w:rFonts w:ascii="Times New Roman" w:hAnsi="Times New Roman" w:cs="Times New Roman"/>
          <w:sz w:val="24"/>
          <w:szCs w:val="24"/>
        </w:rPr>
        <w:t xml:space="preserve">There may be some wrong output as well as the changes in the stocks. </w:t>
      </w:r>
    </w:p>
    <w:p w14:paraId="2188EE73" w14:textId="77777777" w:rsidR="00892FFF" w:rsidRPr="006C4766" w:rsidRDefault="00892FFF" w:rsidP="006C4766">
      <w:pPr>
        <w:spacing w:line="360" w:lineRule="auto"/>
        <w:jc w:val="both"/>
        <w:rPr>
          <w:rFonts w:ascii="Times New Roman" w:hAnsi="Times New Roman" w:cs="Times New Roman"/>
          <w:sz w:val="24"/>
          <w:szCs w:val="24"/>
        </w:rPr>
      </w:pPr>
      <w:r w:rsidRPr="006C4766">
        <w:rPr>
          <w:rFonts w:ascii="Times New Roman" w:hAnsi="Times New Roman" w:cs="Times New Roman"/>
          <w:sz w:val="24"/>
          <w:szCs w:val="24"/>
        </w:rPr>
        <w:t>The cost of the variables is not always the same. If the business has a proper revenue, then according to the buying power, the buying costs will be reduced, so the cost per item will be reduced for the organization.</w:t>
      </w:r>
    </w:p>
    <w:p w14:paraId="1D3077D6" w14:textId="77777777" w:rsidR="00892FFF" w:rsidRPr="006C4766" w:rsidRDefault="00892FFF" w:rsidP="006C4766">
      <w:pPr>
        <w:spacing w:line="360" w:lineRule="auto"/>
        <w:jc w:val="both"/>
        <w:rPr>
          <w:rFonts w:ascii="Times New Roman" w:hAnsi="Times New Roman" w:cs="Times New Roman"/>
          <w:sz w:val="24"/>
          <w:szCs w:val="24"/>
        </w:rPr>
      </w:pPr>
      <w:r w:rsidRPr="006C4766">
        <w:rPr>
          <w:rFonts w:ascii="Times New Roman" w:hAnsi="Times New Roman" w:cs="Times New Roman"/>
          <w:sz w:val="24"/>
          <w:szCs w:val="24"/>
        </w:rPr>
        <w:t>Many businesses sell more than one product, so it is very tough to calculate the break-even for those businesses (</w:t>
      </w:r>
      <w:proofErr w:type="spellStart"/>
      <w:r w:rsidRPr="006C4766">
        <w:rPr>
          <w:rFonts w:ascii="Times New Roman" w:hAnsi="Times New Roman" w:cs="Times New Roman"/>
          <w:sz w:val="24"/>
          <w:szCs w:val="24"/>
        </w:rPr>
        <w:t>Cafferky</w:t>
      </w:r>
      <w:proofErr w:type="spellEnd"/>
      <w:r w:rsidRPr="006C4766">
        <w:rPr>
          <w:rFonts w:ascii="Times New Roman" w:hAnsi="Times New Roman" w:cs="Times New Roman"/>
          <w:sz w:val="24"/>
          <w:szCs w:val="24"/>
        </w:rPr>
        <w:t xml:space="preserve">, 2010). </w:t>
      </w:r>
    </w:p>
    <w:p w14:paraId="67722036" w14:textId="77777777" w:rsidR="00892FFF" w:rsidRPr="006C4766" w:rsidRDefault="00892FFF" w:rsidP="006C4766">
      <w:pPr>
        <w:spacing w:line="360" w:lineRule="auto"/>
        <w:jc w:val="both"/>
        <w:rPr>
          <w:rFonts w:ascii="Times New Roman" w:hAnsi="Times New Roman" w:cs="Times New Roman"/>
          <w:sz w:val="24"/>
          <w:szCs w:val="24"/>
        </w:rPr>
      </w:pPr>
      <w:r w:rsidRPr="006C4766">
        <w:rPr>
          <w:rFonts w:ascii="Times New Roman" w:hAnsi="Times New Roman" w:cs="Times New Roman"/>
          <w:sz w:val="24"/>
          <w:szCs w:val="24"/>
        </w:rPr>
        <w:t xml:space="preserve">This analysis can be considered as a planning tool instead think it for a decision-making tool. </w:t>
      </w:r>
    </w:p>
    <w:p w14:paraId="204A9ECC" w14:textId="77777777" w:rsidR="00892FFF" w:rsidRPr="006C4766" w:rsidRDefault="00892FFF" w:rsidP="006C4766">
      <w:pPr>
        <w:spacing w:line="360" w:lineRule="auto"/>
        <w:jc w:val="both"/>
        <w:rPr>
          <w:rFonts w:ascii="Times New Roman" w:hAnsi="Times New Roman" w:cs="Times New Roman"/>
          <w:sz w:val="24"/>
          <w:szCs w:val="24"/>
        </w:rPr>
      </w:pPr>
      <w:r w:rsidRPr="006C4766">
        <w:rPr>
          <w:rFonts w:ascii="Times New Roman" w:hAnsi="Times New Roman" w:cs="Times New Roman"/>
          <w:b/>
          <w:sz w:val="24"/>
          <w:szCs w:val="24"/>
        </w:rPr>
        <w:t xml:space="preserve">Question 2 (a) Importance of Management Accounting </w:t>
      </w:r>
    </w:p>
    <w:p w14:paraId="69BAB027" w14:textId="77777777" w:rsidR="00892FFF" w:rsidRPr="006C4766" w:rsidRDefault="00892FFF" w:rsidP="006C4766">
      <w:pPr>
        <w:spacing w:line="360" w:lineRule="auto"/>
        <w:jc w:val="both"/>
        <w:rPr>
          <w:rFonts w:ascii="Times New Roman" w:hAnsi="Times New Roman" w:cs="Times New Roman"/>
          <w:sz w:val="24"/>
          <w:szCs w:val="24"/>
        </w:rPr>
      </w:pPr>
      <w:r w:rsidRPr="006C4766">
        <w:rPr>
          <w:rFonts w:ascii="Times New Roman" w:hAnsi="Times New Roman" w:cs="Times New Roman"/>
          <w:sz w:val="24"/>
          <w:szCs w:val="24"/>
        </w:rPr>
        <w:t xml:space="preserve">Management Accounting is helping the organizations to generate better revenue, so this method is now widely accepted across the organizations. The following are the benefits, </w:t>
      </w:r>
    </w:p>
    <w:p w14:paraId="3A04C347" w14:textId="77777777" w:rsidR="00892FFF" w:rsidRPr="006C4766" w:rsidRDefault="00892FFF" w:rsidP="006C4766">
      <w:pPr>
        <w:spacing w:line="360" w:lineRule="auto"/>
        <w:jc w:val="both"/>
        <w:rPr>
          <w:rFonts w:ascii="Times New Roman" w:hAnsi="Times New Roman" w:cs="Times New Roman"/>
          <w:sz w:val="24"/>
          <w:szCs w:val="24"/>
        </w:rPr>
      </w:pPr>
      <w:r w:rsidRPr="006C4766">
        <w:rPr>
          <w:rFonts w:ascii="Times New Roman" w:hAnsi="Times New Roman" w:cs="Times New Roman"/>
          <w:sz w:val="24"/>
          <w:szCs w:val="24"/>
        </w:rPr>
        <w:t xml:space="preserve">● </w:t>
      </w:r>
      <w:r w:rsidRPr="006C4766">
        <w:rPr>
          <w:rFonts w:ascii="Times New Roman" w:hAnsi="Times New Roman" w:cs="Times New Roman"/>
          <w:b/>
          <w:sz w:val="24"/>
          <w:szCs w:val="24"/>
        </w:rPr>
        <w:t>Planning:</w:t>
      </w:r>
      <w:r w:rsidRPr="006C4766">
        <w:rPr>
          <w:rFonts w:ascii="Times New Roman" w:hAnsi="Times New Roman" w:cs="Times New Roman"/>
          <w:sz w:val="24"/>
          <w:szCs w:val="24"/>
        </w:rPr>
        <w:t xml:space="preserve"> In this management accounting, a regular track is maintained for financial information as well as non-financial information. Management accounting is the record for the budgets, forecasts, and more critical analysis. Thus, this method helps organizations to have the right ideas and plans for their businesses. </w:t>
      </w:r>
    </w:p>
    <w:p w14:paraId="63C43EFA" w14:textId="77777777" w:rsidR="00892FFF" w:rsidRPr="006C4766" w:rsidRDefault="00892FFF" w:rsidP="006C4766">
      <w:pPr>
        <w:spacing w:line="360" w:lineRule="auto"/>
        <w:jc w:val="both"/>
        <w:rPr>
          <w:rFonts w:ascii="Times New Roman" w:hAnsi="Times New Roman" w:cs="Times New Roman"/>
          <w:sz w:val="24"/>
          <w:szCs w:val="24"/>
        </w:rPr>
      </w:pPr>
      <w:r w:rsidRPr="006C4766">
        <w:rPr>
          <w:rFonts w:ascii="Times New Roman" w:hAnsi="Times New Roman" w:cs="Times New Roman"/>
          <w:b/>
          <w:sz w:val="24"/>
          <w:szCs w:val="24"/>
        </w:rPr>
        <w:t xml:space="preserve">● Decision making: </w:t>
      </w:r>
      <w:r w:rsidRPr="006C4766">
        <w:rPr>
          <w:rFonts w:ascii="Times New Roman" w:hAnsi="Times New Roman" w:cs="Times New Roman"/>
          <w:sz w:val="24"/>
          <w:szCs w:val="24"/>
        </w:rPr>
        <w:t xml:space="preserve">The management accounting uses charts, critical analysis, and also forecasts, so it is considered as the </w:t>
      </w:r>
      <w:proofErr w:type="gramStart"/>
      <w:r w:rsidRPr="006C4766">
        <w:rPr>
          <w:rFonts w:ascii="Times New Roman" w:hAnsi="Times New Roman" w:cs="Times New Roman"/>
          <w:sz w:val="24"/>
          <w:szCs w:val="24"/>
        </w:rPr>
        <w:t>decision making</w:t>
      </w:r>
      <w:proofErr w:type="gramEnd"/>
      <w:r w:rsidRPr="006C4766">
        <w:rPr>
          <w:rFonts w:ascii="Times New Roman" w:hAnsi="Times New Roman" w:cs="Times New Roman"/>
          <w:sz w:val="24"/>
          <w:szCs w:val="24"/>
        </w:rPr>
        <w:t xml:space="preserve"> strategy for the organization (Shah et al., 2011). </w:t>
      </w:r>
    </w:p>
    <w:p w14:paraId="7AB0E1E5" w14:textId="77777777" w:rsidR="00892FFF" w:rsidRPr="006C4766" w:rsidRDefault="00892FFF" w:rsidP="006C4766">
      <w:pPr>
        <w:spacing w:line="360" w:lineRule="auto"/>
        <w:ind w:firstLine="720"/>
        <w:jc w:val="both"/>
        <w:rPr>
          <w:rFonts w:ascii="Times New Roman" w:hAnsi="Times New Roman" w:cs="Times New Roman"/>
          <w:sz w:val="24"/>
          <w:szCs w:val="24"/>
        </w:rPr>
      </w:pPr>
      <w:r w:rsidRPr="006C4766">
        <w:rPr>
          <w:rFonts w:ascii="Times New Roman" w:hAnsi="Times New Roman" w:cs="Times New Roman"/>
          <w:sz w:val="24"/>
          <w:szCs w:val="24"/>
        </w:rPr>
        <w:lastRenderedPageBreak/>
        <w:t xml:space="preserve">a. Identification of early signs of the problems: This will help the organization to identify the faulty products or to identify the products which are not helping the organization to generate revenue. </w:t>
      </w:r>
      <w:proofErr w:type="gramStart"/>
      <w:r w:rsidRPr="006C4766">
        <w:rPr>
          <w:rFonts w:ascii="Times New Roman" w:hAnsi="Times New Roman" w:cs="Times New Roman"/>
          <w:sz w:val="24"/>
          <w:szCs w:val="24"/>
        </w:rPr>
        <w:t>Thus</w:t>
      </w:r>
      <w:proofErr w:type="gramEnd"/>
      <w:r w:rsidRPr="006C4766">
        <w:rPr>
          <w:rFonts w:ascii="Times New Roman" w:hAnsi="Times New Roman" w:cs="Times New Roman"/>
          <w:sz w:val="24"/>
          <w:szCs w:val="24"/>
        </w:rPr>
        <w:t xml:space="preserve"> this method will help the organization to avoid various future losses. </w:t>
      </w:r>
    </w:p>
    <w:p w14:paraId="6ED70FAA" w14:textId="77777777" w:rsidR="00892FFF" w:rsidRPr="006C4766" w:rsidRDefault="00892FFF" w:rsidP="006C4766">
      <w:pPr>
        <w:spacing w:line="360" w:lineRule="auto"/>
        <w:ind w:firstLine="720"/>
        <w:jc w:val="both"/>
        <w:rPr>
          <w:rFonts w:ascii="Times New Roman" w:hAnsi="Times New Roman" w:cs="Times New Roman"/>
          <w:sz w:val="24"/>
          <w:szCs w:val="24"/>
        </w:rPr>
      </w:pPr>
      <w:r w:rsidRPr="006C4766">
        <w:rPr>
          <w:rFonts w:ascii="Times New Roman" w:hAnsi="Times New Roman" w:cs="Times New Roman"/>
          <w:sz w:val="24"/>
          <w:szCs w:val="24"/>
        </w:rPr>
        <w:t xml:space="preserve">b. Strategic management: This will help the organization to decide whether a product will be continued or not. It will also help the organization to decide on product modifications. Thus, the organization will be able to analyze the areas for improvement, and this will help the organization to generate more revenue.  </w:t>
      </w:r>
    </w:p>
    <w:p w14:paraId="4B80E82A" w14:textId="77777777" w:rsidR="00892FFF" w:rsidRPr="006C4766" w:rsidRDefault="00892FFF" w:rsidP="006C4766">
      <w:pPr>
        <w:spacing w:line="360" w:lineRule="auto"/>
        <w:jc w:val="both"/>
        <w:rPr>
          <w:rFonts w:ascii="Times New Roman" w:hAnsi="Times New Roman" w:cs="Times New Roman"/>
          <w:b/>
          <w:sz w:val="24"/>
          <w:szCs w:val="24"/>
        </w:rPr>
      </w:pPr>
      <w:r w:rsidRPr="006C4766">
        <w:rPr>
          <w:rFonts w:ascii="Times New Roman" w:hAnsi="Times New Roman" w:cs="Times New Roman"/>
          <w:b/>
          <w:sz w:val="24"/>
          <w:szCs w:val="24"/>
        </w:rPr>
        <w:t xml:space="preserve">Question 2, (b) critically discuss the techniques by which the management accountant can achieve the above objectives. </w:t>
      </w:r>
    </w:p>
    <w:p w14:paraId="2B577364" w14:textId="77777777" w:rsidR="00892FFF" w:rsidRPr="006C4766" w:rsidRDefault="00892FFF" w:rsidP="006C4766">
      <w:pPr>
        <w:spacing w:line="360" w:lineRule="auto"/>
        <w:jc w:val="both"/>
        <w:rPr>
          <w:rFonts w:ascii="Times New Roman" w:hAnsi="Times New Roman" w:cs="Times New Roman"/>
          <w:sz w:val="24"/>
          <w:szCs w:val="24"/>
        </w:rPr>
      </w:pPr>
      <w:r w:rsidRPr="006C4766">
        <w:rPr>
          <w:rFonts w:ascii="Times New Roman" w:hAnsi="Times New Roman" w:cs="Times New Roman"/>
          <w:sz w:val="24"/>
          <w:szCs w:val="24"/>
        </w:rPr>
        <w:t xml:space="preserve">The traditional techniques of accounting have some limitations, so the further development in the methods are done. To achieve the objectives, the management accountant can follow these two techniques, such as Activity Based Costing (ABC) technique and the Throughput accounting technique. Following is the description and analysis of the methods, </w:t>
      </w:r>
    </w:p>
    <w:p w14:paraId="54F29EE4" w14:textId="77777777" w:rsidR="00892FFF" w:rsidRPr="006C4766" w:rsidRDefault="00892FFF" w:rsidP="006C4766">
      <w:pPr>
        <w:spacing w:line="360" w:lineRule="auto"/>
        <w:jc w:val="both"/>
        <w:rPr>
          <w:rFonts w:ascii="Times New Roman" w:hAnsi="Times New Roman" w:cs="Times New Roman"/>
          <w:sz w:val="24"/>
          <w:szCs w:val="24"/>
        </w:rPr>
      </w:pPr>
      <w:r w:rsidRPr="006C4766">
        <w:rPr>
          <w:rFonts w:ascii="Times New Roman" w:hAnsi="Times New Roman" w:cs="Times New Roman"/>
          <w:b/>
          <w:sz w:val="24"/>
          <w:szCs w:val="24"/>
        </w:rPr>
        <w:t>Activity-Based Costing (ABC) method:</w:t>
      </w:r>
      <w:r w:rsidRPr="006C4766">
        <w:rPr>
          <w:rFonts w:ascii="Times New Roman" w:hAnsi="Times New Roman" w:cs="Times New Roman"/>
          <w:sz w:val="24"/>
          <w:szCs w:val="24"/>
        </w:rPr>
        <w:t xml:space="preserve"> This method of accounting helps the organization to find the exact costs of the products as well as to find the market values of the products. There are many benefits to this method, like, this method helps to monitor the activities of the organization.  It also helps to find the values that are essential for the organization (</w:t>
      </w:r>
      <w:proofErr w:type="spellStart"/>
      <w:r w:rsidRPr="006C4766">
        <w:rPr>
          <w:rFonts w:ascii="Times New Roman" w:hAnsi="Times New Roman" w:cs="Times New Roman"/>
          <w:sz w:val="24"/>
          <w:szCs w:val="24"/>
        </w:rPr>
        <w:t>Askarany</w:t>
      </w:r>
      <w:proofErr w:type="spellEnd"/>
      <w:r w:rsidRPr="006C4766">
        <w:rPr>
          <w:rFonts w:ascii="Times New Roman" w:hAnsi="Times New Roman" w:cs="Times New Roman"/>
          <w:sz w:val="24"/>
          <w:szCs w:val="24"/>
        </w:rPr>
        <w:t xml:space="preserve"> et al. 2010). By applying this method, the organization will be able to save money, time, and effort from being wasted. It provides a meaningful analysis of all the costs associated with the products and services. Though, according to some critics, this method consumes time, the technique has given results to many organizations.</w:t>
      </w:r>
    </w:p>
    <w:p w14:paraId="7AC66951" w14:textId="77777777" w:rsidR="00892FFF" w:rsidRPr="006C4766" w:rsidRDefault="00892FFF" w:rsidP="006C4766">
      <w:pPr>
        <w:spacing w:line="360" w:lineRule="auto"/>
        <w:jc w:val="both"/>
        <w:rPr>
          <w:rFonts w:ascii="Times New Roman" w:hAnsi="Times New Roman" w:cs="Times New Roman"/>
          <w:sz w:val="24"/>
          <w:szCs w:val="24"/>
        </w:rPr>
      </w:pPr>
      <w:r w:rsidRPr="006C4766">
        <w:rPr>
          <w:rFonts w:ascii="Times New Roman" w:hAnsi="Times New Roman" w:cs="Times New Roman"/>
          <w:b/>
          <w:sz w:val="24"/>
          <w:szCs w:val="24"/>
        </w:rPr>
        <w:t>Throughput accounting method:</w:t>
      </w:r>
      <w:r w:rsidRPr="006C4766">
        <w:rPr>
          <w:rFonts w:ascii="Times New Roman" w:hAnsi="Times New Roman" w:cs="Times New Roman"/>
          <w:sz w:val="24"/>
          <w:szCs w:val="24"/>
        </w:rPr>
        <w:t xml:space="preserve"> This method of accounting follows the Just-In-Time methodology. It is an alternative process in the accounting systems. The throughput method considers that the manager is provided with various things like the building, labors, and other things related to the product. All these things will help the organization to generate proper sales revenues. Throughput accounting is thus defined as the revenue generated after subtracting the variable costs (</w:t>
      </w:r>
      <w:proofErr w:type="spellStart"/>
      <w:r w:rsidRPr="006C4766">
        <w:rPr>
          <w:rFonts w:ascii="Times New Roman" w:hAnsi="Times New Roman" w:cs="Times New Roman"/>
          <w:sz w:val="24"/>
          <w:szCs w:val="24"/>
        </w:rPr>
        <w:t>Lutilsky</w:t>
      </w:r>
      <w:proofErr w:type="spellEnd"/>
      <w:r w:rsidRPr="006C4766">
        <w:rPr>
          <w:rFonts w:ascii="Times New Roman" w:hAnsi="Times New Roman" w:cs="Times New Roman"/>
          <w:sz w:val="24"/>
          <w:szCs w:val="24"/>
        </w:rPr>
        <w:t xml:space="preserve"> et al. 2018). This method gives more emphasis on the monetary variables. Throughput accounting also explains that the purchased materials also must have to generate revenue for the organization. </w:t>
      </w:r>
    </w:p>
    <w:p w14:paraId="28C3361F" w14:textId="77777777" w:rsidR="00892FFF" w:rsidRPr="006C4766" w:rsidRDefault="00892FFF" w:rsidP="006C4766">
      <w:pPr>
        <w:spacing w:line="360" w:lineRule="auto"/>
        <w:jc w:val="both"/>
        <w:rPr>
          <w:rFonts w:ascii="Times New Roman" w:hAnsi="Times New Roman" w:cs="Times New Roman"/>
          <w:sz w:val="24"/>
          <w:szCs w:val="24"/>
        </w:rPr>
      </w:pPr>
      <w:r w:rsidRPr="006C4766">
        <w:rPr>
          <w:rFonts w:ascii="Times New Roman" w:hAnsi="Times New Roman" w:cs="Times New Roman"/>
          <w:sz w:val="24"/>
          <w:szCs w:val="24"/>
        </w:rPr>
        <w:lastRenderedPageBreak/>
        <w:t xml:space="preserve">The ABC method and the throughput accounting method can be applied simultaneously to generate more revenue for the organization. Both are essential for accounting methods. The management accountant can use these techniques. </w:t>
      </w:r>
    </w:p>
    <w:p w14:paraId="64001A1A" w14:textId="77777777" w:rsidR="00892FFF" w:rsidRPr="006C4766" w:rsidRDefault="00892FFF" w:rsidP="006C4766">
      <w:pPr>
        <w:spacing w:line="360" w:lineRule="auto"/>
        <w:jc w:val="both"/>
        <w:rPr>
          <w:rFonts w:ascii="Times New Roman" w:hAnsi="Times New Roman" w:cs="Times New Roman"/>
          <w:b/>
          <w:sz w:val="24"/>
          <w:szCs w:val="24"/>
        </w:rPr>
      </w:pPr>
      <w:r w:rsidRPr="006C4766">
        <w:rPr>
          <w:rFonts w:ascii="Times New Roman" w:hAnsi="Times New Roman" w:cs="Times New Roman"/>
          <w:b/>
          <w:sz w:val="24"/>
          <w:szCs w:val="24"/>
        </w:rPr>
        <w:t>References</w:t>
      </w:r>
    </w:p>
    <w:p w14:paraId="72F6454A" w14:textId="77777777" w:rsidR="00892FFF" w:rsidRPr="006C4766" w:rsidRDefault="00892FFF" w:rsidP="006C4766">
      <w:pPr>
        <w:spacing w:line="360" w:lineRule="auto"/>
        <w:jc w:val="both"/>
        <w:rPr>
          <w:rFonts w:ascii="Times New Roman" w:hAnsi="Times New Roman" w:cs="Times New Roman"/>
          <w:sz w:val="24"/>
          <w:szCs w:val="24"/>
        </w:rPr>
      </w:pPr>
      <w:proofErr w:type="spellStart"/>
      <w:r w:rsidRPr="006C4766">
        <w:rPr>
          <w:rFonts w:ascii="Times New Roman" w:hAnsi="Times New Roman" w:cs="Times New Roman"/>
          <w:sz w:val="24"/>
          <w:szCs w:val="24"/>
        </w:rPr>
        <w:t>Askarany</w:t>
      </w:r>
      <w:proofErr w:type="spellEnd"/>
      <w:r w:rsidRPr="006C4766">
        <w:rPr>
          <w:rFonts w:ascii="Times New Roman" w:hAnsi="Times New Roman" w:cs="Times New Roman"/>
          <w:sz w:val="24"/>
          <w:szCs w:val="24"/>
        </w:rPr>
        <w:t xml:space="preserve">, D., </w:t>
      </w:r>
      <w:proofErr w:type="spellStart"/>
      <w:r w:rsidRPr="006C4766">
        <w:rPr>
          <w:rFonts w:ascii="Times New Roman" w:hAnsi="Times New Roman" w:cs="Times New Roman"/>
          <w:sz w:val="24"/>
          <w:szCs w:val="24"/>
        </w:rPr>
        <w:t>Yazdifar</w:t>
      </w:r>
      <w:proofErr w:type="spellEnd"/>
      <w:r w:rsidRPr="006C4766">
        <w:rPr>
          <w:rFonts w:ascii="Times New Roman" w:hAnsi="Times New Roman" w:cs="Times New Roman"/>
          <w:sz w:val="24"/>
          <w:szCs w:val="24"/>
        </w:rPr>
        <w:t xml:space="preserve">, H. and </w:t>
      </w:r>
      <w:proofErr w:type="spellStart"/>
      <w:r w:rsidRPr="006C4766">
        <w:rPr>
          <w:rFonts w:ascii="Times New Roman" w:hAnsi="Times New Roman" w:cs="Times New Roman"/>
          <w:sz w:val="24"/>
          <w:szCs w:val="24"/>
        </w:rPr>
        <w:t>Askary</w:t>
      </w:r>
      <w:proofErr w:type="spellEnd"/>
      <w:r w:rsidRPr="006C4766">
        <w:rPr>
          <w:rFonts w:ascii="Times New Roman" w:hAnsi="Times New Roman" w:cs="Times New Roman"/>
          <w:sz w:val="24"/>
          <w:szCs w:val="24"/>
        </w:rPr>
        <w:t xml:space="preserve">, S., 2010. Supply chain management, activity-based costing and </w:t>
      </w:r>
      <w:proofErr w:type="spellStart"/>
      <w:r w:rsidRPr="006C4766">
        <w:rPr>
          <w:rFonts w:ascii="Times New Roman" w:hAnsi="Times New Roman" w:cs="Times New Roman"/>
          <w:sz w:val="24"/>
          <w:szCs w:val="24"/>
        </w:rPr>
        <w:t>organisational</w:t>
      </w:r>
      <w:proofErr w:type="spellEnd"/>
      <w:r w:rsidRPr="006C4766">
        <w:rPr>
          <w:rFonts w:ascii="Times New Roman" w:hAnsi="Times New Roman" w:cs="Times New Roman"/>
          <w:sz w:val="24"/>
          <w:szCs w:val="24"/>
        </w:rPr>
        <w:t xml:space="preserve"> factors. International journal of production economics, 127(2), pp.238-248.</w:t>
      </w:r>
    </w:p>
    <w:p w14:paraId="6CCD0CA9" w14:textId="77777777" w:rsidR="00892FFF" w:rsidRPr="006C4766" w:rsidRDefault="00892FFF" w:rsidP="006C4766">
      <w:pPr>
        <w:spacing w:line="360" w:lineRule="auto"/>
        <w:jc w:val="both"/>
        <w:rPr>
          <w:rFonts w:ascii="Times New Roman" w:hAnsi="Times New Roman" w:cs="Times New Roman"/>
          <w:sz w:val="24"/>
          <w:szCs w:val="24"/>
        </w:rPr>
      </w:pPr>
      <w:proofErr w:type="spellStart"/>
      <w:r w:rsidRPr="006C4766">
        <w:rPr>
          <w:rFonts w:ascii="Times New Roman" w:hAnsi="Times New Roman" w:cs="Times New Roman"/>
          <w:sz w:val="24"/>
          <w:szCs w:val="24"/>
        </w:rPr>
        <w:t>Cafferky</w:t>
      </w:r>
      <w:proofErr w:type="spellEnd"/>
      <w:r w:rsidRPr="006C4766">
        <w:rPr>
          <w:rFonts w:ascii="Times New Roman" w:hAnsi="Times New Roman" w:cs="Times New Roman"/>
          <w:sz w:val="24"/>
          <w:szCs w:val="24"/>
        </w:rPr>
        <w:t>, M., 2010. Breakeven Analysis: The definitive guide to cost-volume-profit analysis. Business Expert Press.</w:t>
      </w:r>
    </w:p>
    <w:p w14:paraId="116B9513" w14:textId="77777777" w:rsidR="00892FFF" w:rsidRPr="006C4766" w:rsidRDefault="00892FFF" w:rsidP="006C4766">
      <w:pPr>
        <w:spacing w:line="360" w:lineRule="auto"/>
        <w:jc w:val="both"/>
        <w:rPr>
          <w:rFonts w:ascii="Times New Roman" w:hAnsi="Times New Roman" w:cs="Times New Roman"/>
          <w:sz w:val="24"/>
          <w:szCs w:val="24"/>
        </w:rPr>
      </w:pPr>
      <w:proofErr w:type="spellStart"/>
      <w:r w:rsidRPr="006C4766">
        <w:rPr>
          <w:rFonts w:ascii="Times New Roman" w:hAnsi="Times New Roman" w:cs="Times New Roman"/>
          <w:sz w:val="24"/>
          <w:szCs w:val="24"/>
        </w:rPr>
        <w:t>Lutilsky</w:t>
      </w:r>
      <w:proofErr w:type="spellEnd"/>
      <w:r w:rsidRPr="006C4766">
        <w:rPr>
          <w:rFonts w:ascii="Times New Roman" w:hAnsi="Times New Roman" w:cs="Times New Roman"/>
          <w:sz w:val="24"/>
          <w:szCs w:val="24"/>
        </w:rPr>
        <w:t xml:space="preserve">, I.D., </w:t>
      </w:r>
      <w:proofErr w:type="spellStart"/>
      <w:r w:rsidRPr="006C4766">
        <w:rPr>
          <w:rFonts w:ascii="Times New Roman" w:hAnsi="Times New Roman" w:cs="Times New Roman"/>
          <w:sz w:val="24"/>
          <w:szCs w:val="24"/>
        </w:rPr>
        <w:t>Liović</w:t>
      </w:r>
      <w:proofErr w:type="spellEnd"/>
      <w:r w:rsidRPr="006C4766">
        <w:rPr>
          <w:rFonts w:ascii="Times New Roman" w:hAnsi="Times New Roman" w:cs="Times New Roman"/>
          <w:sz w:val="24"/>
          <w:szCs w:val="24"/>
        </w:rPr>
        <w:t xml:space="preserve">, D. and </w:t>
      </w:r>
      <w:proofErr w:type="spellStart"/>
      <w:r w:rsidRPr="006C4766">
        <w:rPr>
          <w:rFonts w:ascii="Times New Roman" w:hAnsi="Times New Roman" w:cs="Times New Roman"/>
          <w:sz w:val="24"/>
          <w:szCs w:val="24"/>
        </w:rPr>
        <w:t>Marković</w:t>
      </w:r>
      <w:proofErr w:type="spellEnd"/>
      <w:r w:rsidRPr="006C4766">
        <w:rPr>
          <w:rFonts w:ascii="Times New Roman" w:hAnsi="Times New Roman" w:cs="Times New Roman"/>
          <w:sz w:val="24"/>
          <w:szCs w:val="24"/>
        </w:rPr>
        <w:t xml:space="preserve">, M., 2018, January. Throughput Accounting: Profit-Focused Cost Accounting Method. In International Conference Interdisciplinary Management Research XIV, </w:t>
      </w:r>
      <w:proofErr w:type="spellStart"/>
      <w:r w:rsidRPr="006C4766">
        <w:rPr>
          <w:rFonts w:ascii="Times New Roman" w:hAnsi="Times New Roman" w:cs="Times New Roman"/>
          <w:sz w:val="24"/>
          <w:szCs w:val="24"/>
        </w:rPr>
        <w:t>Opatija</w:t>
      </w:r>
      <w:proofErr w:type="spellEnd"/>
      <w:r w:rsidRPr="006C4766">
        <w:rPr>
          <w:rFonts w:ascii="Times New Roman" w:hAnsi="Times New Roman" w:cs="Times New Roman"/>
          <w:sz w:val="24"/>
          <w:szCs w:val="24"/>
        </w:rPr>
        <w:t>–Croatia, 18–20 May 2018.</w:t>
      </w:r>
    </w:p>
    <w:p w14:paraId="6742C01C" w14:textId="77777777" w:rsidR="00892FFF" w:rsidRPr="006C4766" w:rsidRDefault="00892FFF" w:rsidP="006C4766">
      <w:pPr>
        <w:spacing w:line="360" w:lineRule="auto"/>
        <w:jc w:val="both"/>
        <w:rPr>
          <w:rFonts w:ascii="Times New Roman" w:hAnsi="Times New Roman" w:cs="Times New Roman"/>
          <w:sz w:val="24"/>
          <w:szCs w:val="24"/>
        </w:rPr>
      </w:pPr>
      <w:r w:rsidRPr="006C4766">
        <w:rPr>
          <w:rFonts w:ascii="Times New Roman" w:hAnsi="Times New Roman" w:cs="Times New Roman"/>
          <w:sz w:val="24"/>
          <w:szCs w:val="24"/>
        </w:rPr>
        <w:t>Shah, H., Malik, A. and Malik, M.S., 2011. Strategic management accounting—A messiah for management accounting. Australian Journal of Business and Management Research, 1(4), pp.1-7.</w:t>
      </w:r>
    </w:p>
    <w:p w14:paraId="06D0D395" w14:textId="77777777" w:rsidR="00892FFF" w:rsidRPr="006C4766" w:rsidRDefault="00892FFF" w:rsidP="006C4766">
      <w:pPr>
        <w:spacing w:line="360" w:lineRule="auto"/>
        <w:jc w:val="both"/>
        <w:rPr>
          <w:rFonts w:ascii="Times New Roman" w:hAnsi="Times New Roman" w:cs="Times New Roman"/>
          <w:sz w:val="24"/>
          <w:szCs w:val="24"/>
        </w:rPr>
      </w:pPr>
    </w:p>
    <w:p w14:paraId="1451B3B4" w14:textId="77777777" w:rsidR="009E0ED2" w:rsidRPr="006C4766" w:rsidRDefault="009E0ED2" w:rsidP="006C4766">
      <w:pPr>
        <w:spacing w:line="360" w:lineRule="auto"/>
        <w:jc w:val="both"/>
        <w:rPr>
          <w:rFonts w:ascii="Times New Roman" w:hAnsi="Times New Roman" w:cs="Times New Roman"/>
          <w:sz w:val="24"/>
          <w:szCs w:val="24"/>
        </w:rPr>
      </w:pPr>
    </w:p>
    <w:sectPr w:rsidR="009E0ED2" w:rsidRPr="006C4766" w:rsidSect="003068AC">
      <w:foot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BF0541B" w14:textId="77777777" w:rsidR="008C1FE9" w:rsidRDefault="008C1FE9" w:rsidP="00892FFF">
      <w:pPr>
        <w:spacing w:after="0" w:line="240" w:lineRule="auto"/>
      </w:pPr>
      <w:r>
        <w:separator/>
      </w:r>
    </w:p>
  </w:endnote>
  <w:endnote w:type="continuationSeparator" w:id="0">
    <w:p w14:paraId="3B33A008" w14:textId="77777777" w:rsidR="008C1FE9" w:rsidRDefault="008C1FE9" w:rsidP="00892F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19044063"/>
      <w:docPartObj>
        <w:docPartGallery w:val="Page Numbers (Bottom of Page)"/>
        <w:docPartUnique/>
      </w:docPartObj>
    </w:sdtPr>
    <w:sdtEndPr/>
    <w:sdtContent>
      <w:p w14:paraId="0CD9D8DC" w14:textId="77777777" w:rsidR="00892FFF" w:rsidRDefault="008C1FE9">
        <w:pPr>
          <w:pStyle w:val="Footer"/>
          <w:jc w:val="right"/>
        </w:pPr>
        <w:r>
          <w:fldChar w:fldCharType="begin"/>
        </w:r>
        <w:r>
          <w:instrText xml:space="preserve"> PAGE   \* MERGEFORMAT </w:instrText>
        </w:r>
        <w:r>
          <w:fldChar w:fldCharType="separate"/>
        </w:r>
        <w:r w:rsidR="006C4766">
          <w:rPr>
            <w:noProof/>
          </w:rPr>
          <w:t>1</w:t>
        </w:r>
        <w:r>
          <w:rPr>
            <w:noProof/>
          </w:rPr>
          <w:fldChar w:fldCharType="end"/>
        </w:r>
      </w:p>
    </w:sdtContent>
  </w:sdt>
  <w:p w14:paraId="1C6116D0" w14:textId="77777777" w:rsidR="00892FFF" w:rsidRDefault="00892F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421A22E" w14:textId="77777777" w:rsidR="008C1FE9" w:rsidRDefault="008C1FE9" w:rsidP="00892FFF">
      <w:pPr>
        <w:spacing w:after="0" w:line="240" w:lineRule="auto"/>
      </w:pPr>
      <w:r>
        <w:separator/>
      </w:r>
    </w:p>
  </w:footnote>
  <w:footnote w:type="continuationSeparator" w:id="0">
    <w:p w14:paraId="30D78725" w14:textId="77777777" w:rsidR="008C1FE9" w:rsidRDefault="008C1FE9" w:rsidP="00892FF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D021E2"/>
    <w:rsid w:val="000B627B"/>
    <w:rsid w:val="000D26A4"/>
    <w:rsid w:val="00161328"/>
    <w:rsid w:val="00296E0D"/>
    <w:rsid w:val="003068AC"/>
    <w:rsid w:val="0050199D"/>
    <w:rsid w:val="006C4766"/>
    <w:rsid w:val="00892FFF"/>
    <w:rsid w:val="008C1FE9"/>
    <w:rsid w:val="009E0ED2"/>
    <w:rsid w:val="009E190E"/>
    <w:rsid w:val="00A006ED"/>
    <w:rsid w:val="00D021E2"/>
    <w:rsid w:val="00DE00D3"/>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12E8FB"/>
  <w15:docId w15:val="{72FE3709-74A6-48CE-B76E-2053EDE898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068A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892FFF"/>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892FFF"/>
  </w:style>
  <w:style w:type="paragraph" w:styleId="Footer">
    <w:name w:val="footer"/>
    <w:basedOn w:val="Normal"/>
    <w:link w:val="FooterChar"/>
    <w:uiPriority w:val="99"/>
    <w:unhideWhenUsed/>
    <w:rsid w:val="00892FFF"/>
    <w:pPr>
      <w:tabs>
        <w:tab w:val="center" w:pos="4680"/>
        <w:tab w:val="right" w:pos="9360"/>
      </w:tabs>
      <w:spacing w:after="0" w:line="240" w:lineRule="auto"/>
    </w:pPr>
  </w:style>
  <w:style w:type="character" w:customStyle="1" w:styleId="FooterChar">
    <w:name w:val="Footer Char"/>
    <w:basedOn w:val="DefaultParagraphFont"/>
    <w:link w:val="Footer"/>
    <w:uiPriority w:val="99"/>
    <w:rsid w:val="00892FF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897795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61</TotalTime>
  <Pages>5</Pages>
  <Words>869</Words>
  <Characters>4956</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razvan tudora</dc:creator>
  <cp:lastModifiedBy>razvan tudora</cp:lastModifiedBy>
  <cp:revision>8</cp:revision>
  <dcterms:created xsi:type="dcterms:W3CDTF">2020-09-06T11:43:00Z</dcterms:created>
  <dcterms:modified xsi:type="dcterms:W3CDTF">2020-09-06T14:45:00Z</dcterms:modified>
</cp:coreProperties>
</file>