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50974252"/>
        <w:docPartObj>
          <w:docPartGallery w:val="Cover Pages"/>
          <w:docPartUnique/>
        </w:docPartObj>
      </w:sdtPr>
      <w:sdtContent>
        <w:p w14:paraId="33F4BCDF" w14:textId="5B009EF4" w:rsidR="006D087A" w:rsidRDefault="00000000">
          <w:r>
            <w:rPr>
              <w:noProof/>
            </w:rPr>
            <w:pict w14:anchorId="7E3FC3D6">
              <v:shapetype id="_x0000_t202" coordsize="21600,21600" o:spt="202" path="m,l,21600r21600,l21600,xe">
                <v:stroke joinstyle="miter"/>
                <v:path gradientshapeok="t" o:connecttype="rect"/>
              </v:shapetype>
              <v:shape id="Text Box 1" o:spid="_x0000_s1028" type="#_x0000_t202" alt="Cover page layout" style="position:absolute;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6D087A" w14:paraId="16917527" w14:textId="77777777">
                        <w:trPr>
                          <w:trHeight w:hRule="exact" w:val="9360"/>
                        </w:trPr>
                        <w:tc>
                          <w:tcPr>
                            <w:tcW w:w="5000" w:type="pct"/>
                          </w:tcPr>
                          <w:p w14:paraId="51932F7B" w14:textId="77777777" w:rsidR="006D087A" w:rsidRDefault="006D087A">
                            <w:r>
                              <w:rPr>
                                <w:noProof/>
                              </w:rPr>
                              <w:drawing>
                                <wp:inline distT="0" distB="0" distL="0" distR="0" wp14:anchorId="48BF359D" wp14:editId="6A78B641">
                                  <wp:extent cx="6858000" cy="5980176"/>
                                  <wp:effectExtent l="0" t="0" r="0" b="1905"/>
                                  <wp:docPr id="207207153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D087A" w14:paraId="75E9DA8F" w14:textId="77777777">
                        <w:trPr>
                          <w:trHeight w:hRule="exact" w:val="4320"/>
                        </w:trPr>
                        <w:tc>
                          <w:tcPr>
                            <w:tcW w:w="5000" w:type="pct"/>
                            <w:shd w:val="clear" w:color="auto" w:fill="4472C4" w:themeFill="accent1"/>
                            <w:vAlign w:val="center"/>
                          </w:tcPr>
                          <w:p w14:paraId="6548091F" w14:textId="4EDB0701" w:rsidR="006D087A" w:rsidRPr="006D087A" w:rsidRDefault="00000000" w:rsidP="003B39A8">
                            <w:pPr>
                              <w:pStyle w:val="NoSpacing"/>
                              <w:spacing w:before="200" w:line="216" w:lineRule="auto"/>
                              <w:ind w:left="720" w:right="720"/>
                              <w:rPr>
                                <w:rFonts w:ascii="Arial" w:hAnsi="Arial" w:cs="Arial"/>
                                <w:color w:val="FFFFFF" w:themeColor="background1"/>
                                <w:sz w:val="56"/>
                                <w:szCs w:val="56"/>
                              </w:rPr>
                            </w:pPr>
                            <w:sdt>
                              <w:sdtPr>
                                <w:rPr>
                                  <w:rFonts w:ascii="Arial" w:hAnsi="Arial" w:cs="Arial"/>
                                  <w:color w:val="FFFFFF" w:themeColor="background1"/>
                                  <w:kern w:val="2"/>
                                  <w:sz w:val="48"/>
                                  <w:szCs w:val="48"/>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B39A8" w:rsidRPr="003B39A8">
                                  <w:rPr>
                                    <w:rFonts w:ascii="Arial" w:hAnsi="Arial" w:cs="Arial"/>
                                    <w:color w:val="FFFFFF" w:themeColor="background1"/>
                                    <w:kern w:val="2"/>
                                    <w:sz w:val="48"/>
                                    <w:szCs w:val="48"/>
                                    <w:lang w:val="en-GB"/>
                                  </w:rPr>
                                  <w:t>Racial Discrimination in the UK Workplace;</w:t>
                                </w:r>
                              </w:sdtContent>
                            </w:sdt>
                          </w:p>
                          <w:p w14:paraId="1792CDB2" w14:textId="26F8216F" w:rsidR="006D087A" w:rsidRDefault="00000000">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5D52F5">
                                  <w:rPr>
                                    <w:rFonts w:ascii="Arial" w:hAnsi="Arial" w:cs="Arial"/>
                                    <w:color w:val="FFFFFF" w:themeColor="background1"/>
                                    <w:sz w:val="32"/>
                                    <w:szCs w:val="32"/>
                                  </w:rPr>
                                  <w:t>Systematic Review of Career Progression in a Workplace.</w:t>
                                </w:r>
                              </w:sdtContent>
                            </w:sdt>
                            <w:r w:rsidR="006D087A">
                              <w:rPr>
                                <w:color w:val="FFFFFF" w:themeColor="background1"/>
                                <w:sz w:val="32"/>
                                <w:szCs w:val="32"/>
                              </w:rPr>
                              <w:t xml:space="preserve"> </w:t>
                            </w:r>
                          </w:p>
                        </w:tc>
                      </w:tr>
                      <w:tr w:rsidR="006D087A" w14:paraId="58F5973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6D087A" w14:paraId="7D5276F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772A94B" w14:textId="7F8F32B8" w:rsidR="006D087A" w:rsidRDefault="006D087A">
                                      <w:pPr>
                                        <w:pStyle w:val="NoSpacing"/>
                                        <w:ind w:left="144" w:right="144"/>
                                        <w:jc w:val="center"/>
                                        <w:rPr>
                                          <w:color w:val="FFFFFF" w:themeColor="background1"/>
                                        </w:rPr>
                                      </w:pPr>
                                      <w:r>
                                        <w:rPr>
                                          <w:color w:val="FFFFFF" w:themeColor="background1"/>
                                        </w:rPr>
                                        <w:t xml:space="preserve">Kerris </w:t>
                                      </w:r>
                                      <w:r w:rsidR="008108EA">
                                        <w:rPr>
                                          <w:color w:val="FFFFFF" w:themeColor="background1"/>
                                        </w:rPr>
                                        <w:t xml:space="preserve">Adina </w:t>
                                      </w:r>
                                      <w:r>
                                        <w:rPr>
                                          <w:color w:val="FFFFFF" w:themeColor="background1"/>
                                        </w:rPr>
                                        <w:t>Smith (1915100)</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4D57A22" w14:textId="79FD833C" w:rsidR="006D087A" w:rsidRDefault="008108EA">
                                      <w:pPr>
                                        <w:pStyle w:val="NoSpacing"/>
                                        <w:ind w:left="144" w:right="144"/>
                                        <w:jc w:val="center"/>
                                        <w:rPr>
                                          <w:color w:val="FFFFFF" w:themeColor="background1"/>
                                        </w:rPr>
                                      </w:pPr>
                                      <w:r>
                                        <w:rPr>
                                          <w:color w:val="FFFFFF" w:themeColor="background1"/>
                                        </w:rPr>
                                        <w:t xml:space="preserve">Supervisor: Prof Dennis Pepple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CBB6D07" w14:textId="74235537" w:rsidR="006D087A" w:rsidRDefault="008108EA">
                                      <w:pPr>
                                        <w:pStyle w:val="NoSpacing"/>
                                        <w:ind w:left="144" w:right="720"/>
                                        <w:jc w:val="right"/>
                                        <w:rPr>
                                          <w:color w:val="FFFFFF" w:themeColor="background1"/>
                                        </w:rPr>
                                      </w:pPr>
                                      <w:r>
                                        <w:rPr>
                                          <w:color w:val="FFFFFF" w:themeColor="background1"/>
                                        </w:rPr>
                                        <w:t>Dissertation (</w:t>
                                      </w:r>
                                      <w:r w:rsidR="006D087A">
                                        <w:rPr>
                                          <w:color w:val="FFFFFF" w:themeColor="background1"/>
                                        </w:rPr>
                                        <w:t>LCMB7020_BIRM)</w:t>
                                      </w:r>
                                    </w:p>
                                  </w:tc>
                                </w:sdtContent>
                              </w:sdt>
                            </w:tr>
                          </w:tbl>
                          <w:p w14:paraId="5FABB2C2" w14:textId="77777777" w:rsidR="006D087A" w:rsidRDefault="006D087A"/>
                        </w:tc>
                      </w:tr>
                    </w:tbl>
                    <w:p w14:paraId="60B6F18B" w14:textId="77777777" w:rsidR="006D087A" w:rsidRDefault="006D087A"/>
                  </w:txbxContent>
                </v:textbox>
                <w10:wrap anchorx="page" anchory="page"/>
              </v:shape>
            </w:pict>
          </w:r>
        </w:p>
        <w:p w14:paraId="502F5173" w14:textId="112336B1" w:rsidR="006D087A" w:rsidRDefault="006D087A">
          <w:r>
            <w:br w:type="page"/>
          </w:r>
        </w:p>
      </w:sdtContent>
    </w:sdt>
    <w:p w14:paraId="3F03E45F" w14:textId="17541E25" w:rsidR="00B811AE" w:rsidRPr="00A86CF9" w:rsidRDefault="00CA2E72" w:rsidP="00A86CF9">
      <w:pPr>
        <w:spacing w:line="360" w:lineRule="auto"/>
        <w:rPr>
          <w:rFonts w:ascii="Arial" w:hAnsi="Arial" w:cs="Arial"/>
          <w:sz w:val="24"/>
          <w:szCs w:val="24"/>
        </w:rPr>
      </w:pPr>
      <w:r>
        <w:rPr>
          <w:rFonts w:ascii="Arial" w:hAnsi="Arial" w:cs="Arial"/>
          <w:sz w:val="24"/>
          <w:szCs w:val="24"/>
        </w:rPr>
        <w:lastRenderedPageBreak/>
        <w:t>DECLARATION</w:t>
      </w:r>
    </w:p>
    <w:p w14:paraId="7358954C" w14:textId="31FFD7BB" w:rsidR="00537A74" w:rsidRPr="00A86CF9" w:rsidRDefault="00537A74" w:rsidP="00A86CF9">
      <w:pPr>
        <w:spacing w:line="360" w:lineRule="auto"/>
        <w:jc w:val="both"/>
        <w:rPr>
          <w:rFonts w:ascii="Arial" w:hAnsi="Arial" w:cs="Arial"/>
          <w:sz w:val="24"/>
          <w:szCs w:val="24"/>
        </w:rPr>
      </w:pPr>
      <w:r w:rsidRPr="00A86CF9">
        <w:rPr>
          <w:rFonts w:ascii="Arial" w:hAnsi="Arial" w:cs="Arial"/>
          <w:sz w:val="24"/>
          <w:szCs w:val="24"/>
        </w:rPr>
        <w:t>I declare that this dissertation has been written solely by myself and that it has not been submitted, in whole or in part, in any previous application for a degree in this university or any other institutions. In addition, I have acknowledged all main source/s-author/s appropriately in parts of this dissertation where I have quoted work from others.</w:t>
      </w:r>
    </w:p>
    <w:p w14:paraId="6B94F306" w14:textId="77777777" w:rsidR="00B811AE" w:rsidRPr="00A86CF9" w:rsidRDefault="00B811AE" w:rsidP="00A86CF9">
      <w:pPr>
        <w:spacing w:line="360" w:lineRule="auto"/>
        <w:jc w:val="both"/>
        <w:rPr>
          <w:rFonts w:ascii="Arial" w:hAnsi="Arial" w:cs="Arial"/>
          <w:sz w:val="24"/>
          <w:szCs w:val="24"/>
        </w:rPr>
      </w:pPr>
    </w:p>
    <w:p w14:paraId="482C4DBE" w14:textId="77777777" w:rsidR="00475EFE" w:rsidRPr="00A86CF9" w:rsidRDefault="00475EFE" w:rsidP="00A86CF9">
      <w:pPr>
        <w:spacing w:line="360" w:lineRule="auto"/>
        <w:rPr>
          <w:rFonts w:ascii="Arial" w:hAnsi="Arial" w:cs="Arial"/>
          <w:sz w:val="24"/>
          <w:szCs w:val="24"/>
        </w:rPr>
      </w:pPr>
      <w:r w:rsidRPr="00A86CF9">
        <w:rPr>
          <w:rFonts w:ascii="Arial" w:hAnsi="Arial" w:cs="Arial"/>
          <w:sz w:val="24"/>
          <w:szCs w:val="24"/>
        </w:rPr>
        <w:t>ACKNOWLEDGEMENT</w:t>
      </w:r>
    </w:p>
    <w:p w14:paraId="0239D127" w14:textId="031ADBDD" w:rsidR="002245D0" w:rsidRPr="00A86CF9" w:rsidRDefault="00ED397B" w:rsidP="00A86CF9">
      <w:pPr>
        <w:spacing w:line="360" w:lineRule="auto"/>
        <w:rPr>
          <w:rFonts w:ascii="Arial" w:hAnsi="Arial" w:cs="Arial"/>
          <w:sz w:val="24"/>
          <w:szCs w:val="24"/>
        </w:rPr>
      </w:pPr>
      <w:r w:rsidRPr="00A86CF9">
        <w:rPr>
          <w:rFonts w:ascii="Arial" w:hAnsi="Arial" w:cs="Arial"/>
          <w:sz w:val="24"/>
          <w:szCs w:val="24"/>
        </w:rPr>
        <w:t>Firstly,</w:t>
      </w:r>
      <w:r w:rsidR="00F559CF" w:rsidRPr="00A86CF9">
        <w:rPr>
          <w:rFonts w:ascii="Arial" w:hAnsi="Arial" w:cs="Arial"/>
          <w:sz w:val="24"/>
          <w:szCs w:val="24"/>
        </w:rPr>
        <w:t xml:space="preserve"> I would like to thank my mum </w:t>
      </w:r>
      <w:r w:rsidR="00A17F9C" w:rsidRPr="00A86CF9">
        <w:rPr>
          <w:rFonts w:ascii="Arial" w:hAnsi="Arial" w:cs="Arial"/>
          <w:sz w:val="24"/>
          <w:szCs w:val="24"/>
        </w:rPr>
        <w:t xml:space="preserve">for being my inspiration for me starting </w:t>
      </w:r>
      <w:r w:rsidR="001027EC" w:rsidRPr="00A86CF9">
        <w:rPr>
          <w:rFonts w:ascii="Arial" w:hAnsi="Arial" w:cs="Arial"/>
          <w:sz w:val="24"/>
          <w:szCs w:val="24"/>
        </w:rPr>
        <w:t xml:space="preserve">this MBA. My mum was the first person to successfully complete </w:t>
      </w:r>
      <w:r w:rsidRPr="00A86CF9">
        <w:rPr>
          <w:rFonts w:ascii="Arial" w:hAnsi="Arial" w:cs="Arial"/>
          <w:sz w:val="24"/>
          <w:szCs w:val="24"/>
        </w:rPr>
        <w:t>an</w:t>
      </w:r>
      <w:r w:rsidR="001027EC" w:rsidRPr="00A86CF9">
        <w:rPr>
          <w:rFonts w:ascii="Arial" w:hAnsi="Arial" w:cs="Arial"/>
          <w:sz w:val="24"/>
          <w:szCs w:val="24"/>
        </w:rPr>
        <w:t xml:space="preserve"> MBA in our famil</w:t>
      </w:r>
      <w:r w:rsidRPr="00A86CF9">
        <w:rPr>
          <w:rFonts w:ascii="Arial" w:hAnsi="Arial" w:cs="Arial"/>
          <w:sz w:val="24"/>
          <w:szCs w:val="24"/>
        </w:rPr>
        <w:t>y</w:t>
      </w:r>
      <w:r w:rsidR="007124FB" w:rsidRPr="00A86CF9">
        <w:rPr>
          <w:rFonts w:ascii="Arial" w:hAnsi="Arial" w:cs="Arial"/>
          <w:sz w:val="24"/>
          <w:szCs w:val="24"/>
        </w:rPr>
        <w:t>. My partner has supported me</w:t>
      </w:r>
      <w:r w:rsidR="00231263" w:rsidRPr="00A86CF9">
        <w:rPr>
          <w:rFonts w:ascii="Arial" w:hAnsi="Arial" w:cs="Arial"/>
          <w:sz w:val="24"/>
          <w:szCs w:val="24"/>
        </w:rPr>
        <w:t xml:space="preserve"> throu</w:t>
      </w:r>
      <w:r w:rsidR="00711529" w:rsidRPr="00A86CF9">
        <w:rPr>
          <w:rFonts w:ascii="Arial" w:hAnsi="Arial" w:cs="Arial"/>
          <w:sz w:val="24"/>
          <w:szCs w:val="24"/>
        </w:rPr>
        <w:t xml:space="preserve">gh this MBA journey too. </w:t>
      </w:r>
      <w:r w:rsidR="008E3D19" w:rsidRPr="00A86CF9">
        <w:rPr>
          <w:rFonts w:ascii="Arial" w:hAnsi="Arial" w:cs="Arial"/>
          <w:sz w:val="24"/>
          <w:szCs w:val="24"/>
        </w:rPr>
        <w:t xml:space="preserve">Last but not lease Prof Dennis Pepple </w:t>
      </w:r>
      <w:r w:rsidR="00A02134" w:rsidRPr="00A86CF9">
        <w:rPr>
          <w:rFonts w:ascii="Arial" w:hAnsi="Arial" w:cs="Arial"/>
          <w:sz w:val="24"/>
          <w:szCs w:val="24"/>
        </w:rPr>
        <w:t xml:space="preserve">has not only supported me through the MBA </w:t>
      </w:r>
      <w:r w:rsidR="00C44300" w:rsidRPr="00A86CF9">
        <w:rPr>
          <w:rFonts w:ascii="Arial" w:hAnsi="Arial" w:cs="Arial"/>
          <w:sz w:val="24"/>
          <w:szCs w:val="24"/>
        </w:rPr>
        <w:t>journey</w:t>
      </w:r>
      <w:r w:rsidR="00693AC9">
        <w:rPr>
          <w:rFonts w:ascii="Arial" w:hAnsi="Arial" w:cs="Arial"/>
          <w:sz w:val="24"/>
          <w:szCs w:val="24"/>
        </w:rPr>
        <w:t xml:space="preserve"> specially when I had to have a severe operation</w:t>
      </w:r>
      <w:r w:rsidR="00362790" w:rsidRPr="00A86CF9">
        <w:rPr>
          <w:rFonts w:ascii="Arial" w:hAnsi="Arial" w:cs="Arial"/>
          <w:sz w:val="24"/>
          <w:szCs w:val="24"/>
        </w:rPr>
        <w:t xml:space="preserve">, </w:t>
      </w:r>
      <w:r w:rsidR="00693AC9">
        <w:rPr>
          <w:rFonts w:ascii="Arial" w:hAnsi="Arial" w:cs="Arial"/>
          <w:sz w:val="24"/>
          <w:szCs w:val="24"/>
        </w:rPr>
        <w:t>Dennis</w:t>
      </w:r>
      <w:r w:rsidR="00C44300" w:rsidRPr="00A86CF9">
        <w:rPr>
          <w:rFonts w:ascii="Arial" w:hAnsi="Arial" w:cs="Arial"/>
          <w:sz w:val="24"/>
          <w:szCs w:val="24"/>
        </w:rPr>
        <w:t xml:space="preserve"> has also encourage</w:t>
      </w:r>
      <w:r w:rsidR="00B13254" w:rsidRPr="00A86CF9">
        <w:rPr>
          <w:rFonts w:ascii="Arial" w:hAnsi="Arial" w:cs="Arial"/>
          <w:sz w:val="24"/>
          <w:szCs w:val="24"/>
        </w:rPr>
        <w:t xml:space="preserve"> to do only my best and is always approachable</w:t>
      </w:r>
      <w:r w:rsidR="00362790" w:rsidRPr="00A86CF9">
        <w:rPr>
          <w:rFonts w:ascii="Arial" w:hAnsi="Arial" w:cs="Arial"/>
          <w:sz w:val="24"/>
          <w:szCs w:val="24"/>
        </w:rPr>
        <w:t>.</w:t>
      </w:r>
    </w:p>
    <w:p w14:paraId="65526603" w14:textId="77777777" w:rsidR="002245D0" w:rsidRPr="00A86CF9" w:rsidRDefault="002245D0" w:rsidP="00A86CF9">
      <w:pPr>
        <w:spacing w:line="360" w:lineRule="auto"/>
        <w:rPr>
          <w:rFonts w:ascii="Arial" w:hAnsi="Arial" w:cs="Arial"/>
          <w:sz w:val="24"/>
          <w:szCs w:val="24"/>
        </w:rPr>
      </w:pPr>
      <w:r w:rsidRPr="00A86CF9">
        <w:rPr>
          <w:rFonts w:ascii="Arial" w:hAnsi="Arial" w:cs="Arial"/>
          <w:sz w:val="24"/>
          <w:szCs w:val="24"/>
        </w:rPr>
        <w:br w:type="page"/>
      </w:r>
    </w:p>
    <w:sdt>
      <w:sdtPr>
        <w:rPr>
          <w:rFonts w:ascii="Arial" w:eastAsiaTheme="minorHAnsi" w:hAnsi="Arial" w:cs="Arial"/>
          <w:color w:val="auto"/>
          <w:kern w:val="2"/>
          <w:sz w:val="24"/>
          <w:szCs w:val="24"/>
          <w:lang w:val="en-GB"/>
        </w:rPr>
        <w:id w:val="1823620463"/>
        <w:docPartObj>
          <w:docPartGallery w:val="Table of Contents"/>
          <w:docPartUnique/>
        </w:docPartObj>
      </w:sdtPr>
      <w:sdtEndPr>
        <w:rPr>
          <w:b/>
          <w:bCs/>
          <w:noProof/>
        </w:rPr>
      </w:sdtEndPr>
      <w:sdtContent>
        <w:p w14:paraId="212927E3" w14:textId="1F41B214" w:rsidR="002245D0" w:rsidRPr="00A86CF9" w:rsidRDefault="002245D0" w:rsidP="00A86CF9">
          <w:pPr>
            <w:pStyle w:val="TOCHeading"/>
            <w:spacing w:line="360" w:lineRule="auto"/>
            <w:rPr>
              <w:rFonts w:ascii="Arial" w:hAnsi="Arial" w:cs="Arial"/>
              <w:sz w:val="24"/>
              <w:szCs w:val="24"/>
            </w:rPr>
          </w:pPr>
          <w:r w:rsidRPr="00A86CF9">
            <w:rPr>
              <w:rFonts w:ascii="Arial" w:hAnsi="Arial" w:cs="Arial"/>
              <w:sz w:val="24"/>
              <w:szCs w:val="24"/>
            </w:rPr>
            <w:t>Table of Contents</w:t>
          </w:r>
        </w:p>
        <w:p w14:paraId="6C26C369" w14:textId="7C99C940" w:rsidR="002D50CC" w:rsidRDefault="002245D0">
          <w:pPr>
            <w:pStyle w:val="TOC1"/>
            <w:tabs>
              <w:tab w:val="right" w:leader="dot" w:pos="9016"/>
            </w:tabs>
            <w:rPr>
              <w:rFonts w:eastAsiaTheme="minorEastAsia"/>
              <w:noProof/>
              <w:sz w:val="24"/>
              <w:szCs w:val="24"/>
              <w:lang w:eastAsia="en-GB"/>
            </w:rPr>
          </w:pPr>
          <w:r w:rsidRPr="00A86CF9">
            <w:rPr>
              <w:rFonts w:ascii="Arial" w:hAnsi="Arial" w:cs="Arial"/>
              <w:sz w:val="24"/>
              <w:szCs w:val="24"/>
            </w:rPr>
            <w:fldChar w:fldCharType="begin"/>
          </w:r>
          <w:r w:rsidRPr="00A86CF9">
            <w:rPr>
              <w:rFonts w:ascii="Arial" w:hAnsi="Arial" w:cs="Arial"/>
              <w:sz w:val="24"/>
              <w:szCs w:val="24"/>
            </w:rPr>
            <w:instrText xml:space="preserve"> TOC \o "1-3" \h \z \u </w:instrText>
          </w:r>
          <w:r w:rsidRPr="00A86CF9">
            <w:rPr>
              <w:rFonts w:ascii="Arial" w:hAnsi="Arial" w:cs="Arial"/>
              <w:sz w:val="24"/>
              <w:szCs w:val="24"/>
            </w:rPr>
            <w:fldChar w:fldCharType="separate"/>
          </w:r>
          <w:hyperlink w:anchor="_Toc161910902" w:history="1">
            <w:r w:rsidR="002D50CC" w:rsidRPr="00C46252">
              <w:rPr>
                <w:rStyle w:val="Hyperlink"/>
                <w:rFonts w:ascii="Arial" w:hAnsi="Arial" w:cs="Arial"/>
                <w:noProof/>
              </w:rPr>
              <w:t>Introduction</w:t>
            </w:r>
            <w:r w:rsidR="002D50CC">
              <w:rPr>
                <w:noProof/>
                <w:webHidden/>
              </w:rPr>
              <w:tab/>
            </w:r>
            <w:r w:rsidR="002D50CC">
              <w:rPr>
                <w:noProof/>
                <w:webHidden/>
              </w:rPr>
              <w:fldChar w:fldCharType="begin"/>
            </w:r>
            <w:r w:rsidR="002D50CC">
              <w:rPr>
                <w:noProof/>
                <w:webHidden/>
              </w:rPr>
              <w:instrText xml:space="preserve"> PAGEREF _Toc161910902 \h </w:instrText>
            </w:r>
            <w:r w:rsidR="002D50CC">
              <w:rPr>
                <w:noProof/>
                <w:webHidden/>
              </w:rPr>
            </w:r>
            <w:r w:rsidR="002D50CC">
              <w:rPr>
                <w:noProof/>
                <w:webHidden/>
              </w:rPr>
              <w:fldChar w:fldCharType="separate"/>
            </w:r>
            <w:r w:rsidR="002D50CC">
              <w:rPr>
                <w:noProof/>
                <w:webHidden/>
              </w:rPr>
              <w:t>4</w:t>
            </w:r>
            <w:r w:rsidR="002D50CC">
              <w:rPr>
                <w:noProof/>
                <w:webHidden/>
              </w:rPr>
              <w:fldChar w:fldCharType="end"/>
            </w:r>
          </w:hyperlink>
        </w:p>
        <w:p w14:paraId="262388E5" w14:textId="199DCD7F" w:rsidR="002D50CC" w:rsidRDefault="00000000">
          <w:pPr>
            <w:pStyle w:val="TOC2"/>
            <w:tabs>
              <w:tab w:val="right" w:leader="dot" w:pos="9016"/>
            </w:tabs>
            <w:rPr>
              <w:rFonts w:eastAsiaTheme="minorEastAsia"/>
              <w:noProof/>
              <w:sz w:val="24"/>
              <w:szCs w:val="24"/>
              <w:lang w:eastAsia="en-GB"/>
            </w:rPr>
          </w:pPr>
          <w:hyperlink w:anchor="_Toc161910903" w:history="1">
            <w:r w:rsidR="002D50CC" w:rsidRPr="00C46252">
              <w:rPr>
                <w:rStyle w:val="Hyperlink"/>
                <w:rFonts w:ascii="Arial" w:hAnsi="Arial" w:cs="Arial"/>
                <w:noProof/>
              </w:rPr>
              <w:t>Background</w:t>
            </w:r>
            <w:r w:rsidR="002D50CC">
              <w:rPr>
                <w:noProof/>
                <w:webHidden/>
              </w:rPr>
              <w:tab/>
            </w:r>
            <w:r w:rsidR="002D50CC">
              <w:rPr>
                <w:noProof/>
                <w:webHidden/>
              </w:rPr>
              <w:fldChar w:fldCharType="begin"/>
            </w:r>
            <w:r w:rsidR="002D50CC">
              <w:rPr>
                <w:noProof/>
                <w:webHidden/>
              </w:rPr>
              <w:instrText xml:space="preserve"> PAGEREF _Toc161910903 \h </w:instrText>
            </w:r>
            <w:r w:rsidR="002D50CC">
              <w:rPr>
                <w:noProof/>
                <w:webHidden/>
              </w:rPr>
            </w:r>
            <w:r w:rsidR="002D50CC">
              <w:rPr>
                <w:noProof/>
                <w:webHidden/>
              </w:rPr>
              <w:fldChar w:fldCharType="separate"/>
            </w:r>
            <w:r w:rsidR="002D50CC">
              <w:rPr>
                <w:noProof/>
                <w:webHidden/>
              </w:rPr>
              <w:t>4</w:t>
            </w:r>
            <w:r w:rsidR="002D50CC">
              <w:rPr>
                <w:noProof/>
                <w:webHidden/>
              </w:rPr>
              <w:fldChar w:fldCharType="end"/>
            </w:r>
          </w:hyperlink>
        </w:p>
        <w:p w14:paraId="3C479115" w14:textId="3BE3451E" w:rsidR="002D50CC" w:rsidRDefault="00000000">
          <w:pPr>
            <w:pStyle w:val="TOC1"/>
            <w:tabs>
              <w:tab w:val="right" w:leader="dot" w:pos="9016"/>
            </w:tabs>
            <w:rPr>
              <w:rFonts w:eastAsiaTheme="minorEastAsia"/>
              <w:noProof/>
              <w:sz w:val="24"/>
              <w:szCs w:val="24"/>
              <w:lang w:eastAsia="en-GB"/>
            </w:rPr>
          </w:pPr>
          <w:hyperlink w:anchor="_Toc161910904" w:history="1">
            <w:r w:rsidR="002D50CC" w:rsidRPr="00C46252">
              <w:rPr>
                <w:rStyle w:val="Hyperlink"/>
                <w:noProof/>
              </w:rPr>
              <w:t>Definition of racial discrimination</w:t>
            </w:r>
            <w:r w:rsidR="002D50CC">
              <w:rPr>
                <w:noProof/>
                <w:webHidden/>
              </w:rPr>
              <w:tab/>
            </w:r>
            <w:r w:rsidR="002D50CC">
              <w:rPr>
                <w:noProof/>
                <w:webHidden/>
              </w:rPr>
              <w:fldChar w:fldCharType="begin"/>
            </w:r>
            <w:r w:rsidR="002D50CC">
              <w:rPr>
                <w:noProof/>
                <w:webHidden/>
              </w:rPr>
              <w:instrText xml:space="preserve"> PAGEREF _Toc161910904 \h </w:instrText>
            </w:r>
            <w:r w:rsidR="002D50CC">
              <w:rPr>
                <w:noProof/>
                <w:webHidden/>
              </w:rPr>
            </w:r>
            <w:r w:rsidR="002D50CC">
              <w:rPr>
                <w:noProof/>
                <w:webHidden/>
              </w:rPr>
              <w:fldChar w:fldCharType="separate"/>
            </w:r>
            <w:r w:rsidR="002D50CC">
              <w:rPr>
                <w:noProof/>
                <w:webHidden/>
              </w:rPr>
              <w:t>5</w:t>
            </w:r>
            <w:r w:rsidR="002D50CC">
              <w:rPr>
                <w:noProof/>
                <w:webHidden/>
              </w:rPr>
              <w:fldChar w:fldCharType="end"/>
            </w:r>
          </w:hyperlink>
        </w:p>
        <w:p w14:paraId="2095AEF1" w14:textId="7D23B60F" w:rsidR="002D50CC" w:rsidRDefault="00000000">
          <w:pPr>
            <w:pStyle w:val="TOC1"/>
            <w:tabs>
              <w:tab w:val="right" w:leader="dot" w:pos="9016"/>
            </w:tabs>
            <w:rPr>
              <w:rFonts w:eastAsiaTheme="minorEastAsia"/>
              <w:noProof/>
              <w:sz w:val="24"/>
              <w:szCs w:val="24"/>
              <w:lang w:eastAsia="en-GB"/>
            </w:rPr>
          </w:pPr>
          <w:hyperlink w:anchor="_Toc161910905" w:history="1">
            <w:r w:rsidR="002D50CC" w:rsidRPr="00C46252">
              <w:rPr>
                <w:rStyle w:val="Hyperlink"/>
                <w:rFonts w:ascii="Arial" w:hAnsi="Arial" w:cs="Arial"/>
                <w:noProof/>
              </w:rPr>
              <w:t>Research Aim:</w:t>
            </w:r>
            <w:r w:rsidR="002D50CC">
              <w:rPr>
                <w:noProof/>
                <w:webHidden/>
              </w:rPr>
              <w:tab/>
            </w:r>
            <w:r w:rsidR="002D50CC">
              <w:rPr>
                <w:noProof/>
                <w:webHidden/>
              </w:rPr>
              <w:fldChar w:fldCharType="begin"/>
            </w:r>
            <w:r w:rsidR="002D50CC">
              <w:rPr>
                <w:noProof/>
                <w:webHidden/>
              </w:rPr>
              <w:instrText xml:space="preserve"> PAGEREF _Toc161910905 \h </w:instrText>
            </w:r>
            <w:r w:rsidR="002D50CC">
              <w:rPr>
                <w:noProof/>
                <w:webHidden/>
              </w:rPr>
            </w:r>
            <w:r w:rsidR="002D50CC">
              <w:rPr>
                <w:noProof/>
                <w:webHidden/>
              </w:rPr>
              <w:fldChar w:fldCharType="separate"/>
            </w:r>
            <w:r w:rsidR="002D50CC">
              <w:rPr>
                <w:noProof/>
                <w:webHidden/>
              </w:rPr>
              <w:t>6</w:t>
            </w:r>
            <w:r w:rsidR="002D50CC">
              <w:rPr>
                <w:noProof/>
                <w:webHidden/>
              </w:rPr>
              <w:fldChar w:fldCharType="end"/>
            </w:r>
          </w:hyperlink>
        </w:p>
        <w:p w14:paraId="29652500" w14:textId="3A93F0CC" w:rsidR="002D50CC" w:rsidRDefault="00000000">
          <w:pPr>
            <w:pStyle w:val="TOC1"/>
            <w:tabs>
              <w:tab w:val="right" w:leader="dot" w:pos="9016"/>
            </w:tabs>
            <w:rPr>
              <w:rFonts w:eastAsiaTheme="minorEastAsia"/>
              <w:noProof/>
              <w:sz w:val="24"/>
              <w:szCs w:val="24"/>
              <w:lang w:eastAsia="en-GB"/>
            </w:rPr>
          </w:pPr>
          <w:hyperlink w:anchor="_Toc161910906" w:history="1">
            <w:r w:rsidR="002D50CC" w:rsidRPr="00C46252">
              <w:rPr>
                <w:rStyle w:val="Hyperlink"/>
                <w:rFonts w:ascii="Arial" w:hAnsi="Arial" w:cs="Arial"/>
                <w:noProof/>
              </w:rPr>
              <w:t>Objective of Research:</w:t>
            </w:r>
            <w:r w:rsidR="002D50CC">
              <w:rPr>
                <w:noProof/>
                <w:webHidden/>
              </w:rPr>
              <w:tab/>
            </w:r>
            <w:r w:rsidR="002D50CC">
              <w:rPr>
                <w:noProof/>
                <w:webHidden/>
              </w:rPr>
              <w:fldChar w:fldCharType="begin"/>
            </w:r>
            <w:r w:rsidR="002D50CC">
              <w:rPr>
                <w:noProof/>
                <w:webHidden/>
              </w:rPr>
              <w:instrText xml:space="preserve"> PAGEREF _Toc161910906 \h </w:instrText>
            </w:r>
            <w:r w:rsidR="002D50CC">
              <w:rPr>
                <w:noProof/>
                <w:webHidden/>
              </w:rPr>
            </w:r>
            <w:r w:rsidR="002D50CC">
              <w:rPr>
                <w:noProof/>
                <w:webHidden/>
              </w:rPr>
              <w:fldChar w:fldCharType="separate"/>
            </w:r>
            <w:r w:rsidR="002D50CC">
              <w:rPr>
                <w:noProof/>
                <w:webHidden/>
              </w:rPr>
              <w:t>6</w:t>
            </w:r>
            <w:r w:rsidR="002D50CC">
              <w:rPr>
                <w:noProof/>
                <w:webHidden/>
              </w:rPr>
              <w:fldChar w:fldCharType="end"/>
            </w:r>
          </w:hyperlink>
        </w:p>
        <w:p w14:paraId="2849357C" w14:textId="1DA48D50" w:rsidR="002D50CC" w:rsidRDefault="00000000">
          <w:pPr>
            <w:pStyle w:val="TOC1"/>
            <w:tabs>
              <w:tab w:val="right" w:leader="dot" w:pos="9016"/>
            </w:tabs>
            <w:rPr>
              <w:rFonts w:eastAsiaTheme="minorEastAsia"/>
              <w:noProof/>
              <w:sz w:val="24"/>
              <w:szCs w:val="24"/>
              <w:lang w:eastAsia="en-GB"/>
            </w:rPr>
          </w:pPr>
          <w:hyperlink w:anchor="_Toc161910907" w:history="1">
            <w:r w:rsidR="002D50CC" w:rsidRPr="00C46252">
              <w:rPr>
                <w:rStyle w:val="Hyperlink"/>
                <w:rFonts w:ascii="Arial" w:hAnsi="Arial" w:cs="Arial"/>
                <w:noProof/>
              </w:rPr>
              <w:t>Research Questions:</w:t>
            </w:r>
            <w:r w:rsidR="002D50CC">
              <w:rPr>
                <w:noProof/>
                <w:webHidden/>
              </w:rPr>
              <w:tab/>
            </w:r>
            <w:r w:rsidR="002D50CC">
              <w:rPr>
                <w:noProof/>
                <w:webHidden/>
              </w:rPr>
              <w:fldChar w:fldCharType="begin"/>
            </w:r>
            <w:r w:rsidR="002D50CC">
              <w:rPr>
                <w:noProof/>
                <w:webHidden/>
              </w:rPr>
              <w:instrText xml:space="preserve"> PAGEREF _Toc161910907 \h </w:instrText>
            </w:r>
            <w:r w:rsidR="002D50CC">
              <w:rPr>
                <w:noProof/>
                <w:webHidden/>
              </w:rPr>
            </w:r>
            <w:r w:rsidR="002D50CC">
              <w:rPr>
                <w:noProof/>
                <w:webHidden/>
              </w:rPr>
              <w:fldChar w:fldCharType="separate"/>
            </w:r>
            <w:r w:rsidR="002D50CC">
              <w:rPr>
                <w:noProof/>
                <w:webHidden/>
              </w:rPr>
              <w:t>6</w:t>
            </w:r>
            <w:r w:rsidR="002D50CC">
              <w:rPr>
                <w:noProof/>
                <w:webHidden/>
              </w:rPr>
              <w:fldChar w:fldCharType="end"/>
            </w:r>
          </w:hyperlink>
        </w:p>
        <w:p w14:paraId="1B95B0A3" w14:textId="63389578" w:rsidR="002D50CC" w:rsidRDefault="00000000">
          <w:pPr>
            <w:pStyle w:val="TOC1"/>
            <w:tabs>
              <w:tab w:val="right" w:leader="dot" w:pos="9016"/>
            </w:tabs>
            <w:rPr>
              <w:rFonts w:eastAsiaTheme="minorEastAsia"/>
              <w:noProof/>
              <w:sz w:val="24"/>
              <w:szCs w:val="24"/>
              <w:lang w:eastAsia="en-GB"/>
            </w:rPr>
          </w:pPr>
          <w:hyperlink w:anchor="_Toc161910908" w:history="1">
            <w:r w:rsidR="002D50CC" w:rsidRPr="00C46252">
              <w:rPr>
                <w:rStyle w:val="Hyperlink"/>
                <w:noProof/>
              </w:rPr>
              <w:t>Objective of the Research</w:t>
            </w:r>
            <w:r w:rsidR="002D50CC">
              <w:rPr>
                <w:noProof/>
                <w:webHidden/>
              </w:rPr>
              <w:tab/>
            </w:r>
            <w:r w:rsidR="002D50CC">
              <w:rPr>
                <w:noProof/>
                <w:webHidden/>
              </w:rPr>
              <w:fldChar w:fldCharType="begin"/>
            </w:r>
            <w:r w:rsidR="002D50CC">
              <w:rPr>
                <w:noProof/>
                <w:webHidden/>
              </w:rPr>
              <w:instrText xml:space="preserve"> PAGEREF _Toc161910908 \h </w:instrText>
            </w:r>
            <w:r w:rsidR="002D50CC">
              <w:rPr>
                <w:noProof/>
                <w:webHidden/>
              </w:rPr>
            </w:r>
            <w:r w:rsidR="002D50CC">
              <w:rPr>
                <w:noProof/>
                <w:webHidden/>
              </w:rPr>
              <w:fldChar w:fldCharType="separate"/>
            </w:r>
            <w:r w:rsidR="002D50CC">
              <w:rPr>
                <w:noProof/>
                <w:webHidden/>
              </w:rPr>
              <w:t>7</w:t>
            </w:r>
            <w:r w:rsidR="002D50CC">
              <w:rPr>
                <w:noProof/>
                <w:webHidden/>
              </w:rPr>
              <w:fldChar w:fldCharType="end"/>
            </w:r>
          </w:hyperlink>
        </w:p>
        <w:p w14:paraId="58A627D8" w14:textId="56593E28" w:rsidR="002D50CC" w:rsidRDefault="00000000">
          <w:pPr>
            <w:pStyle w:val="TOC1"/>
            <w:tabs>
              <w:tab w:val="right" w:leader="dot" w:pos="9016"/>
            </w:tabs>
            <w:rPr>
              <w:rFonts w:eastAsiaTheme="minorEastAsia"/>
              <w:noProof/>
              <w:sz w:val="24"/>
              <w:szCs w:val="24"/>
              <w:lang w:eastAsia="en-GB"/>
            </w:rPr>
          </w:pPr>
          <w:hyperlink w:anchor="_Toc161910909" w:history="1">
            <w:r w:rsidR="002D50CC" w:rsidRPr="00C46252">
              <w:rPr>
                <w:rStyle w:val="Hyperlink"/>
                <w:noProof/>
              </w:rPr>
              <w:t>Scope and Limitations</w:t>
            </w:r>
            <w:r w:rsidR="002D50CC">
              <w:rPr>
                <w:noProof/>
                <w:webHidden/>
              </w:rPr>
              <w:tab/>
            </w:r>
            <w:r w:rsidR="002D50CC">
              <w:rPr>
                <w:noProof/>
                <w:webHidden/>
              </w:rPr>
              <w:fldChar w:fldCharType="begin"/>
            </w:r>
            <w:r w:rsidR="002D50CC">
              <w:rPr>
                <w:noProof/>
                <w:webHidden/>
              </w:rPr>
              <w:instrText xml:space="preserve"> PAGEREF _Toc161910909 \h </w:instrText>
            </w:r>
            <w:r w:rsidR="002D50CC">
              <w:rPr>
                <w:noProof/>
                <w:webHidden/>
              </w:rPr>
            </w:r>
            <w:r w:rsidR="002D50CC">
              <w:rPr>
                <w:noProof/>
                <w:webHidden/>
              </w:rPr>
              <w:fldChar w:fldCharType="separate"/>
            </w:r>
            <w:r w:rsidR="002D50CC">
              <w:rPr>
                <w:noProof/>
                <w:webHidden/>
              </w:rPr>
              <w:t>8</w:t>
            </w:r>
            <w:r w:rsidR="002D50CC">
              <w:rPr>
                <w:noProof/>
                <w:webHidden/>
              </w:rPr>
              <w:fldChar w:fldCharType="end"/>
            </w:r>
          </w:hyperlink>
        </w:p>
        <w:p w14:paraId="79536002" w14:textId="6701290A" w:rsidR="002D50CC" w:rsidRDefault="00000000">
          <w:pPr>
            <w:pStyle w:val="TOC1"/>
            <w:tabs>
              <w:tab w:val="right" w:leader="dot" w:pos="9016"/>
            </w:tabs>
            <w:rPr>
              <w:rFonts w:eastAsiaTheme="minorEastAsia"/>
              <w:noProof/>
              <w:sz w:val="24"/>
              <w:szCs w:val="24"/>
              <w:lang w:eastAsia="en-GB"/>
            </w:rPr>
          </w:pPr>
          <w:hyperlink w:anchor="_Toc161910910" w:history="1">
            <w:r w:rsidR="002D50CC" w:rsidRPr="00C46252">
              <w:rPr>
                <w:rStyle w:val="Hyperlink"/>
                <w:rFonts w:ascii="Arial" w:hAnsi="Arial" w:cs="Arial"/>
                <w:noProof/>
              </w:rPr>
              <w:t>Methodology</w:t>
            </w:r>
            <w:r w:rsidR="002D50CC">
              <w:rPr>
                <w:noProof/>
                <w:webHidden/>
              </w:rPr>
              <w:tab/>
            </w:r>
            <w:r w:rsidR="002D50CC">
              <w:rPr>
                <w:noProof/>
                <w:webHidden/>
              </w:rPr>
              <w:fldChar w:fldCharType="begin"/>
            </w:r>
            <w:r w:rsidR="002D50CC">
              <w:rPr>
                <w:noProof/>
                <w:webHidden/>
              </w:rPr>
              <w:instrText xml:space="preserve"> PAGEREF _Toc161910910 \h </w:instrText>
            </w:r>
            <w:r w:rsidR="002D50CC">
              <w:rPr>
                <w:noProof/>
                <w:webHidden/>
              </w:rPr>
            </w:r>
            <w:r w:rsidR="002D50CC">
              <w:rPr>
                <w:noProof/>
                <w:webHidden/>
              </w:rPr>
              <w:fldChar w:fldCharType="separate"/>
            </w:r>
            <w:r w:rsidR="002D50CC">
              <w:rPr>
                <w:noProof/>
                <w:webHidden/>
              </w:rPr>
              <w:t>9</w:t>
            </w:r>
            <w:r w:rsidR="002D50CC">
              <w:rPr>
                <w:noProof/>
                <w:webHidden/>
              </w:rPr>
              <w:fldChar w:fldCharType="end"/>
            </w:r>
          </w:hyperlink>
        </w:p>
        <w:p w14:paraId="0E972511" w14:textId="488E7CBD" w:rsidR="002D50CC" w:rsidRDefault="00000000">
          <w:pPr>
            <w:pStyle w:val="TOC2"/>
            <w:tabs>
              <w:tab w:val="right" w:leader="dot" w:pos="9016"/>
            </w:tabs>
            <w:rPr>
              <w:rFonts w:eastAsiaTheme="minorEastAsia"/>
              <w:noProof/>
              <w:sz w:val="24"/>
              <w:szCs w:val="24"/>
              <w:lang w:eastAsia="en-GB"/>
            </w:rPr>
          </w:pPr>
          <w:hyperlink w:anchor="_Toc161910911" w:history="1">
            <w:r w:rsidR="002D50CC" w:rsidRPr="00C46252">
              <w:rPr>
                <w:rStyle w:val="Hyperlink"/>
                <w:rFonts w:ascii="Arial" w:hAnsi="Arial" w:cs="Arial"/>
                <w:noProof/>
              </w:rPr>
              <w:t>Article Selection Criteria</w:t>
            </w:r>
            <w:r w:rsidR="002D50CC">
              <w:rPr>
                <w:noProof/>
                <w:webHidden/>
              </w:rPr>
              <w:tab/>
            </w:r>
            <w:r w:rsidR="002D50CC">
              <w:rPr>
                <w:noProof/>
                <w:webHidden/>
              </w:rPr>
              <w:fldChar w:fldCharType="begin"/>
            </w:r>
            <w:r w:rsidR="002D50CC">
              <w:rPr>
                <w:noProof/>
                <w:webHidden/>
              </w:rPr>
              <w:instrText xml:space="preserve"> PAGEREF _Toc161910911 \h </w:instrText>
            </w:r>
            <w:r w:rsidR="002D50CC">
              <w:rPr>
                <w:noProof/>
                <w:webHidden/>
              </w:rPr>
            </w:r>
            <w:r w:rsidR="002D50CC">
              <w:rPr>
                <w:noProof/>
                <w:webHidden/>
              </w:rPr>
              <w:fldChar w:fldCharType="separate"/>
            </w:r>
            <w:r w:rsidR="002D50CC">
              <w:rPr>
                <w:noProof/>
                <w:webHidden/>
              </w:rPr>
              <w:t>9</w:t>
            </w:r>
            <w:r w:rsidR="002D50CC">
              <w:rPr>
                <w:noProof/>
                <w:webHidden/>
              </w:rPr>
              <w:fldChar w:fldCharType="end"/>
            </w:r>
          </w:hyperlink>
        </w:p>
        <w:p w14:paraId="5775A5DC" w14:textId="2296F18B" w:rsidR="002D50CC" w:rsidRDefault="00000000">
          <w:pPr>
            <w:pStyle w:val="TOC2"/>
            <w:tabs>
              <w:tab w:val="right" w:leader="dot" w:pos="9016"/>
            </w:tabs>
            <w:rPr>
              <w:rFonts w:eastAsiaTheme="minorEastAsia"/>
              <w:noProof/>
              <w:sz w:val="24"/>
              <w:szCs w:val="24"/>
              <w:lang w:eastAsia="en-GB"/>
            </w:rPr>
          </w:pPr>
          <w:hyperlink w:anchor="_Toc161910912" w:history="1">
            <w:r w:rsidR="002D50CC" w:rsidRPr="00C46252">
              <w:rPr>
                <w:rStyle w:val="Hyperlink"/>
                <w:noProof/>
              </w:rPr>
              <w:t>Study design</w:t>
            </w:r>
            <w:r w:rsidR="002D50CC">
              <w:rPr>
                <w:noProof/>
                <w:webHidden/>
              </w:rPr>
              <w:tab/>
            </w:r>
            <w:r w:rsidR="002D50CC">
              <w:rPr>
                <w:noProof/>
                <w:webHidden/>
              </w:rPr>
              <w:fldChar w:fldCharType="begin"/>
            </w:r>
            <w:r w:rsidR="002D50CC">
              <w:rPr>
                <w:noProof/>
                <w:webHidden/>
              </w:rPr>
              <w:instrText xml:space="preserve"> PAGEREF _Toc161910912 \h </w:instrText>
            </w:r>
            <w:r w:rsidR="002D50CC">
              <w:rPr>
                <w:noProof/>
                <w:webHidden/>
              </w:rPr>
            </w:r>
            <w:r w:rsidR="002D50CC">
              <w:rPr>
                <w:noProof/>
                <w:webHidden/>
              </w:rPr>
              <w:fldChar w:fldCharType="separate"/>
            </w:r>
            <w:r w:rsidR="002D50CC">
              <w:rPr>
                <w:noProof/>
                <w:webHidden/>
              </w:rPr>
              <w:t>10</w:t>
            </w:r>
            <w:r w:rsidR="002D50CC">
              <w:rPr>
                <w:noProof/>
                <w:webHidden/>
              </w:rPr>
              <w:fldChar w:fldCharType="end"/>
            </w:r>
          </w:hyperlink>
        </w:p>
        <w:p w14:paraId="5768DAF6" w14:textId="77ABF534" w:rsidR="002D50CC" w:rsidRDefault="00000000">
          <w:pPr>
            <w:pStyle w:val="TOC2"/>
            <w:tabs>
              <w:tab w:val="right" w:leader="dot" w:pos="9016"/>
            </w:tabs>
            <w:rPr>
              <w:rFonts w:eastAsiaTheme="minorEastAsia"/>
              <w:noProof/>
              <w:sz w:val="24"/>
              <w:szCs w:val="24"/>
              <w:lang w:eastAsia="en-GB"/>
            </w:rPr>
          </w:pPr>
          <w:hyperlink w:anchor="_Toc161910913" w:history="1">
            <w:r w:rsidR="002D50CC" w:rsidRPr="00C46252">
              <w:rPr>
                <w:rStyle w:val="Hyperlink"/>
                <w:rFonts w:ascii="Arial" w:hAnsi="Arial" w:cs="Arial"/>
                <w:noProof/>
              </w:rPr>
              <w:t>Research Approach</w:t>
            </w:r>
            <w:r w:rsidR="002D50CC">
              <w:rPr>
                <w:noProof/>
                <w:webHidden/>
              </w:rPr>
              <w:tab/>
            </w:r>
            <w:r w:rsidR="002D50CC">
              <w:rPr>
                <w:noProof/>
                <w:webHidden/>
              </w:rPr>
              <w:fldChar w:fldCharType="begin"/>
            </w:r>
            <w:r w:rsidR="002D50CC">
              <w:rPr>
                <w:noProof/>
                <w:webHidden/>
              </w:rPr>
              <w:instrText xml:space="preserve"> PAGEREF _Toc161910913 \h </w:instrText>
            </w:r>
            <w:r w:rsidR="002D50CC">
              <w:rPr>
                <w:noProof/>
                <w:webHidden/>
              </w:rPr>
            </w:r>
            <w:r w:rsidR="002D50CC">
              <w:rPr>
                <w:noProof/>
                <w:webHidden/>
              </w:rPr>
              <w:fldChar w:fldCharType="separate"/>
            </w:r>
            <w:r w:rsidR="002D50CC">
              <w:rPr>
                <w:noProof/>
                <w:webHidden/>
              </w:rPr>
              <w:t>11</w:t>
            </w:r>
            <w:r w:rsidR="002D50CC">
              <w:rPr>
                <w:noProof/>
                <w:webHidden/>
              </w:rPr>
              <w:fldChar w:fldCharType="end"/>
            </w:r>
          </w:hyperlink>
        </w:p>
        <w:p w14:paraId="6CA4FABD" w14:textId="3A6ED1BA" w:rsidR="002D50CC" w:rsidRDefault="00000000">
          <w:pPr>
            <w:pStyle w:val="TOC2"/>
            <w:tabs>
              <w:tab w:val="right" w:leader="dot" w:pos="9016"/>
            </w:tabs>
            <w:rPr>
              <w:rFonts w:eastAsiaTheme="minorEastAsia"/>
              <w:noProof/>
              <w:sz w:val="24"/>
              <w:szCs w:val="24"/>
              <w:lang w:eastAsia="en-GB"/>
            </w:rPr>
          </w:pPr>
          <w:hyperlink w:anchor="_Toc161910914" w:history="1">
            <w:r w:rsidR="002D50CC" w:rsidRPr="00C46252">
              <w:rPr>
                <w:rStyle w:val="Hyperlink"/>
                <w:rFonts w:ascii="Arial" w:hAnsi="Arial" w:cs="Arial"/>
                <w:noProof/>
              </w:rPr>
              <w:t>Research Method</w:t>
            </w:r>
            <w:r w:rsidR="002D50CC">
              <w:rPr>
                <w:noProof/>
                <w:webHidden/>
              </w:rPr>
              <w:tab/>
            </w:r>
            <w:r w:rsidR="002D50CC">
              <w:rPr>
                <w:noProof/>
                <w:webHidden/>
              </w:rPr>
              <w:fldChar w:fldCharType="begin"/>
            </w:r>
            <w:r w:rsidR="002D50CC">
              <w:rPr>
                <w:noProof/>
                <w:webHidden/>
              </w:rPr>
              <w:instrText xml:space="preserve"> PAGEREF _Toc161910914 \h </w:instrText>
            </w:r>
            <w:r w:rsidR="002D50CC">
              <w:rPr>
                <w:noProof/>
                <w:webHidden/>
              </w:rPr>
            </w:r>
            <w:r w:rsidR="002D50CC">
              <w:rPr>
                <w:noProof/>
                <w:webHidden/>
              </w:rPr>
              <w:fldChar w:fldCharType="separate"/>
            </w:r>
            <w:r w:rsidR="002D50CC">
              <w:rPr>
                <w:noProof/>
                <w:webHidden/>
              </w:rPr>
              <w:t>12</w:t>
            </w:r>
            <w:r w:rsidR="002D50CC">
              <w:rPr>
                <w:noProof/>
                <w:webHidden/>
              </w:rPr>
              <w:fldChar w:fldCharType="end"/>
            </w:r>
          </w:hyperlink>
        </w:p>
        <w:p w14:paraId="103409AB" w14:textId="45D2B358" w:rsidR="002D50CC" w:rsidRDefault="00000000">
          <w:pPr>
            <w:pStyle w:val="TOC2"/>
            <w:tabs>
              <w:tab w:val="right" w:leader="dot" w:pos="9016"/>
            </w:tabs>
            <w:rPr>
              <w:rFonts w:eastAsiaTheme="minorEastAsia"/>
              <w:noProof/>
              <w:sz w:val="24"/>
              <w:szCs w:val="24"/>
              <w:lang w:eastAsia="en-GB"/>
            </w:rPr>
          </w:pPr>
          <w:hyperlink w:anchor="_Toc161910915" w:history="1">
            <w:r w:rsidR="002D50CC" w:rsidRPr="00C46252">
              <w:rPr>
                <w:rStyle w:val="Hyperlink"/>
                <w:rFonts w:ascii="Arial" w:hAnsi="Arial" w:cs="Arial"/>
                <w:noProof/>
              </w:rPr>
              <w:t>Data Collection</w:t>
            </w:r>
            <w:r w:rsidR="002D50CC">
              <w:rPr>
                <w:noProof/>
                <w:webHidden/>
              </w:rPr>
              <w:tab/>
            </w:r>
            <w:r w:rsidR="002D50CC">
              <w:rPr>
                <w:noProof/>
                <w:webHidden/>
              </w:rPr>
              <w:fldChar w:fldCharType="begin"/>
            </w:r>
            <w:r w:rsidR="002D50CC">
              <w:rPr>
                <w:noProof/>
                <w:webHidden/>
              </w:rPr>
              <w:instrText xml:space="preserve"> PAGEREF _Toc161910915 \h </w:instrText>
            </w:r>
            <w:r w:rsidR="002D50CC">
              <w:rPr>
                <w:noProof/>
                <w:webHidden/>
              </w:rPr>
            </w:r>
            <w:r w:rsidR="002D50CC">
              <w:rPr>
                <w:noProof/>
                <w:webHidden/>
              </w:rPr>
              <w:fldChar w:fldCharType="separate"/>
            </w:r>
            <w:r w:rsidR="002D50CC">
              <w:rPr>
                <w:noProof/>
                <w:webHidden/>
              </w:rPr>
              <w:t>13</w:t>
            </w:r>
            <w:r w:rsidR="002D50CC">
              <w:rPr>
                <w:noProof/>
                <w:webHidden/>
              </w:rPr>
              <w:fldChar w:fldCharType="end"/>
            </w:r>
          </w:hyperlink>
        </w:p>
        <w:p w14:paraId="376392E7" w14:textId="69D91A83" w:rsidR="002D50CC" w:rsidRDefault="00000000">
          <w:pPr>
            <w:pStyle w:val="TOC2"/>
            <w:tabs>
              <w:tab w:val="right" w:leader="dot" w:pos="9016"/>
            </w:tabs>
            <w:rPr>
              <w:rFonts w:eastAsiaTheme="minorEastAsia"/>
              <w:noProof/>
              <w:sz w:val="24"/>
              <w:szCs w:val="24"/>
              <w:lang w:eastAsia="en-GB"/>
            </w:rPr>
          </w:pPr>
          <w:hyperlink w:anchor="_Toc161910916" w:history="1">
            <w:r w:rsidR="002D50CC" w:rsidRPr="00C46252">
              <w:rPr>
                <w:rStyle w:val="Hyperlink"/>
                <w:rFonts w:ascii="Arial" w:hAnsi="Arial" w:cs="Arial"/>
                <w:noProof/>
              </w:rPr>
              <w:t>Rationale</w:t>
            </w:r>
            <w:r w:rsidR="002D50CC">
              <w:rPr>
                <w:noProof/>
                <w:webHidden/>
              </w:rPr>
              <w:tab/>
            </w:r>
            <w:r w:rsidR="002D50CC">
              <w:rPr>
                <w:noProof/>
                <w:webHidden/>
              </w:rPr>
              <w:fldChar w:fldCharType="begin"/>
            </w:r>
            <w:r w:rsidR="002D50CC">
              <w:rPr>
                <w:noProof/>
                <w:webHidden/>
              </w:rPr>
              <w:instrText xml:space="preserve"> PAGEREF _Toc161910916 \h </w:instrText>
            </w:r>
            <w:r w:rsidR="002D50CC">
              <w:rPr>
                <w:noProof/>
                <w:webHidden/>
              </w:rPr>
            </w:r>
            <w:r w:rsidR="002D50CC">
              <w:rPr>
                <w:noProof/>
                <w:webHidden/>
              </w:rPr>
              <w:fldChar w:fldCharType="separate"/>
            </w:r>
            <w:r w:rsidR="002D50CC">
              <w:rPr>
                <w:noProof/>
                <w:webHidden/>
              </w:rPr>
              <w:t>13</w:t>
            </w:r>
            <w:r w:rsidR="002D50CC">
              <w:rPr>
                <w:noProof/>
                <w:webHidden/>
              </w:rPr>
              <w:fldChar w:fldCharType="end"/>
            </w:r>
          </w:hyperlink>
        </w:p>
        <w:p w14:paraId="02078116" w14:textId="3A1BB9C3" w:rsidR="002D50CC" w:rsidRDefault="00000000">
          <w:pPr>
            <w:pStyle w:val="TOC1"/>
            <w:tabs>
              <w:tab w:val="right" w:leader="dot" w:pos="9016"/>
            </w:tabs>
            <w:rPr>
              <w:rFonts w:eastAsiaTheme="minorEastAsia"/>
              <w:noProof/>
              <w:sz w:val="24"/>
              <w:szCs w:val="24"/>
              <w:lang w:eastAsia="en-GB"/>
            </w:rPr>
          </w:pPr>
          <w:hyperlink w:anchor="_Toc161910917" w:history="1">
            <w:r w:rsidR="002D50CC" w:rsidRPr="00C46252">
              <w:rPr>
                <w:rStyle w:val="Hyperlink"/>
                <w:rFonts w:ascii="Arial" w:hAnsi="Arial" w:cs="Arial"/>
                <w:noProof/>
              </w:rPr>
              <w:t>Gantt Chart</w:t>
            </w:r>
            <w:r w:rsidR="002D50CC">
              <w:rPr>
                <w:noProof/>
                <w:webHidden/>
              </w:rPr>
              <w:tab/>
            </w:r>
            <w:r w:rsidR="002D50CC">
              <w:rPr>
                <w:noProof/>
                <w:webHidden/>
              </w:rPr>
              <w:fldChar w:fldCharType="begin"/>
            </w:r>
            <w:r w:rsidR="002D50CC">
              <w:rPr>
                <w:noProof/>
                <w:webHidden/>
              </w:rPr>
              <w:instrText xml:space="preserve"> PAGEREF _Toc161910917 \h </w:instrText>
            </w:r>
            <w:r w:rsidR="002D50CC">
              <w:rPr>
                <w:noProof/>
                <w:webHidden/>
              </w:rPr>
            </w:r>
            <w:r w:rsidR="002D50CC">
              <w:rPr>
                <w:noProof/>
                <w:webHidden/>
              </w:rPr>
              <w:fldChar w:fldCharType="separate"/>
            </w:r>
            <w:r w:rsidR="002D50CC">
              <w:rPr>
                <w:noProof/>
                <w:webHidden/>
              </w:rPr>
              <w:t>14</w:t>
            </w:r>
            <w:r w:rsidR="002D50CC">
              <w:rPr>
                <w:noProof/>
                <w:webHidden/>
              </w:rPr>
              <w:fldChar w:fldCharType="end"/>
            </w:r>
          </w:hyperlink>
        </w:p>
        <w:p w14:paraId="74EFE24F" w14:textId="24E7FEEF" w:rsidR="002D50CC" w:rsidRDefault="00000000">
          <w:pPr>
            <w:pStyle w:val="TOC1"/>
            <w:tabs>
              <w:tab w:val="right" w:leader="dot" w:pos="9016"/>
            </w:tabs>
            <w:rPr>
              <w:rFonts w:eastAsiaTheme="minorEastAsia"/>
              <w:noProof/>
              <w:sz w:val="24"/>
              <w:szCs w:val="24"/>
              <w:lang w:eastAsia="en-GB"/>
            </w:rPr>
          </w:pPr>
          <w:hyperlink w:anchor="_Toc161910918" w:history="1">
            <w:r w:rsidR="002D50CC" w:rsidRPr="00C46252">
              <w:rPr>
                <w:rStyle w:val="Hyperlink"/>
                <w:noProof/>
              </w:rPr>
              <w:t>Literature Review</w:t>
            </w:r>
            <w:r w:rsidR="002D50CC">
              <w:rPr>
                <w:noProof/>
                <w:webHidden/>
              </w:rPr>
              <w:tab/>
            </w:r>
            <w:r w:rsidR="002D50CC">
              <w:rPr>
                <w:noProof/>
                <w:webHidden/>
              </w:rPr>
              <w:fldChar w:fldCharType="begin"/>
            </w:r>
            <w:r w:rsidR="002D50CC">
              <w:rPr>
                <w:noProof/>
                <w:webHidden/>
              </w:rPr>
              <w:instrText xml:space="preserve"> PAGEREF _Toc161910918 \h </w:instrText>
            </w:r>
            <w:r w:rsidR="002D50CC">
              <w:rPr>
                <w:noProof/>
                <w:webHidden/>
              </w:rPr>
            </w:r>
            <w:r w:rsidR="002D50CC">
              <w:rPr>
                <w:noProof/>
                <w:webHidden/>
              </w:rPr>
              <w:fldChar w:fldCharType="separate"/>
            </w:r>
            <w:r w:rsidR="002D50CC">
              <w:rPr>
                <w:noProof/>
                <w:webHidden/>
              </w:rPr>
              <w:t>15</w:t>
            </w:r>
            <w:r w:rsidR="002D50CC">
              <w:rPr>
                <w:noProof/>
                <w:webHidden/>
              </w:rPr>
              <w:fldChar w:fldCharType="end"/>
            </w:r>
          </w:hyperlink>
        </w:p>
        <w:p w14:paraId="31C9EF2F" w14:textId="037BC591" w:rsidR="002D50CC" w:rsidRDefault="00000000">
          <w:pPr>
            <w:pStyle w:val="TOC2"/>
            <w:tabs>
              <w:tab w:val="right" w:leader="dot" w:pos="9016"/>
            </w:tabs>
            <w:rPr>
              <w:rFonts w:eastAsiaTheme="minorEastAsia"/>
              <w:noProof/>
              <w:sz w:val="24"/>
              <w:szCs w:val="24"/>
              <w:lang w:eastAsia="en-GB"/>
            </w:rPr>
          </w:pPr>
          <w:hyperlink w:anchor="_Toc161910919" w:history="1">
            <w:r w:rsidR="002D50CC" w:rsidRPr="00C46252">
              <w:rPr>
                <w:rStyle w:val="Hyperlink"/>
                <w:noProof/>
              </w:rPr>
              <w:t>Explanation</w:t>
            </w:r>
            <w:r w:rsidR="002D50CC">
              <w:rPr>
                <w:noProof/>
                <w:webHidden/>
              </w:rPr>
              <w:tab/>
            </w:r>
            <w:r w:rsidR="002D50CC">
              <w:rPr>
                <w:noProof/>
                <w:webHidden/>
              </w:rPr>
              <w:fldChar w:fldCharType="begin"/>
            </w:r>
            <w:r w:rsidR="002D50CC">
              <w:rPr>
                <w:noProof/>
                <w:webHidden/>
              </w:rPr>
              <w:instrText xml:space="preserve"> PAGEREF _Toc161910919 \h </w:instrText>
            </w:r>
            <w:r w:rsidR="002D50CC">
              <w:rPr>
                <w:noProof/>
                <w:webHidden/>
              </w:rPr>
            </w:r>
            <w:r w:rsidR="002D50CC">
              <w:rPr>
                <w:noProof/>
                <w:webHidden/>
              </w:rPr>
              <w:fldChar w:fldCharType="separate"/>
            </w:r>
            <w:r w:rsidR="002D50CC">
              <w:rPr>
                <w:noProof/>
                <w:webHidden/>
              </w:rPr>
              <w:t>15</w:t>
            </w:r>
            <w:r w:rsidR="002D50CC">
              <w:rPr>
                <w:noProof/>
                <w:webHidden/>
              </w:rPr>
              <w:fldChar w:fldCharType="end"/>
            </w:r>
          </w:hyperlink>
        </w:p>
        <w:p w14:paraId="2AE999A5" w14:textId="101A506F" w:rsidR="002D50CC" w:rsidRDefault="00000000">
          <w:pPr>
            <w:pStyle w:val="TOC2"/>
            <w:tabs>
              <w:tab w:val="right" w:leader="dot" w:pos="9016"/>
            </w:tabs>
            <w:rPr>
              <w:rFonts w:eastAsiaTheme="minorEastAsia"/>
              <w:noProof/>
              <w:sz w:val="24"/>
              <w:szCs w:val="24"/>
              <w:lang w:eastAsia="en-GB"/>
            </w:rPr>
          </w:pPr>
          <w:hyperlink w:anchor="_Toc161910920" w:history="1">
            <w:r w:rsidR="002D50CC" w:rsidRPr="00C46252">
              <w:rPr>
                <w:rStyle w:val="Hyperlink"/>
                <w:noProof/>
              </w:rPr>
              <w:t>Types of Discrimination</w:t>
            </w:r>
            <w:r w:rsidR="002D50CC">
              <w:rPr>
                <w:noProof/>
                <w:webHidden/>
              </w:rPr>
              <w:tab/>
            </w:r>
            <w:r w:rsidR="002D50CC">
              <w:rPr>
                <w:noProof/>
                <w:webHidden/>
              </w:rPr>
              <w:fldChar w:fldCharType="begin"/>
            </w:r>
            <w:r w:rsidR="002D50CC">
              <w:rPr>
                <w:noProof/>
                <w:webHidden/>
              </w:rPr>
              <w:instrText xml:space="preserve"> PAGEREF _Toc161910920 \h </w:instrText>
            </w:r>
            <w:r w:rsidR="002D50CC">
              <w:rPr>
                <w:noProof/>
                <w:webHidden/>
              </w:rPr>
            </w:r>
            <w:r w:rsidR="002D50CC">
              <w:rPr>
                <w:noProof/>
                <w:webHidden/>
              </w:rPr>
              <w:fldChar w:fldCharType="separate"/>
            </w:r>
            <w:r w:rsidR="002D50CC">
              <w:rPr>
                <w:noProof/>
                <w:webHidden/>
              </w:rPr>
              <w:t>16</w:t>
            </w:r>
            <w:r w:rsidR="002D50CC">
              <w:rPr>
                <w:noProof/>
                <w:webHidden/>
              </w:rPr>
              <w:fldChar w:fldCharType="end"/>
            </w:r>
          </w:hyperlink>
        </w:p>
        <w:p w14:paraId="5EB811ED" w14:textId="02D6AD78" w:rsidR="002D50CC" w:rsidRDefault="00000000">
          <w:pPr>
            <w:pStyle w:val="TOC2"/>
            <w:tabs>
              <w:tab w:val="right" w:leader="dot" w:pos="9016"/>
            </w:tabs>
            <w:rPr>
              <w:rFonts w:eastAsiaTheme="minorEastAsia"/>
              <w:noProof/>
              <w:sz w:val="24"/>
              <w:szCs w:val="24"/>
              <w:lang w:eastAsia="en-GB"/>
            </w:rPr>
          </w:pPr>
          <w:hyperlink w:anchor="_Toc161910921" w:history="1">
            <w:r w:rsidR="002D50CC" w:rsidRPr="00C46252">
              <w:rPr>
                <w:rStyle w:val="Hyperlink"/>
                <w:rFonts w:ascii="Arial" w:hAnsi="Arial" w:cs="Arial"/>
                <w:noProof/>
              </w:rPr>
              <w:t>The Influence of Racial Discrimination on Professional Advancement</w:t>
            </w:r>
            <w:r w:rsidR="002D50CC">
              <w:rPr>
                <w:noProof/>
                <w:webHidden/>
              </w:rPr>
              <w:tab/>
            </w:r>
            <w:r w:rsidR="002D50CC">
              <w:rPr>
                <w:noProof/>
                <w:webHidden/>
              </w:rPr>
              <w:fldChar w:fldCharType="begin"/>
            </w:r>
            <w:r w:rsidR="002D50CC">
              <w:rPr>
                <w:noProof/>
                <w:webHidden/>
              </w:rPr>
              <w:instrText xml:space="preserve"> PAGEREF _Toc161910921 \h </w:instrText>
            </w:r>
            <w:r w:rsidR="002D50CC">
              <w:rPr>
                <w:noProof/>
                <w:webHidden/>
              </w:rPr>
            </w:r>
            <w:r w:rsidR="002D50CC">
              <w:rPr>
                <w:noProof/>
                <w:webHidden/>
              </w:rPr>
              <w:fldChar w:fldCharType="separate"/>
            </w:r>
            <w:r w:rsidR="002D50CC">
              <w:rPr>
                <w:noProof/>
                <w:webHidden/>
              </w:rPr>
              <w:t>17</w:t>
            </w:r>
            <w:r w:rsidR="002D50CC">
              <w:rPr>
                <w:noProof/>
                <w:webHidden/>
              </w:rPr>
              <w:fldChar w:fldCharType="end"/>
            </w:r>
          </w:hyperlink>
        </w:p>
        <w:p w14:paraId="569499C5" w14:textId="734F772A" w:rsidR="002D50CC" w:rsidRDefault="00000000">
          <w:pPr>
            <w:pStyle w:val="TOC2"/>
            <w:tabs>
              <w:tab w:val="right" w:leader="dot" w:pos="9016"/>
            </w:tabs>
            <w:rPr>
              <w:rFonts w:eastAsiaTheme="minorEastAsia"/>
              <w:noProof/>
              <w:sz w:val="24"/>
              <w:szCs w:val="24"/>
              <w:lang w:eastAsia="en-GB"/>
            </w:rPr>
          </w:pPr>
          <w:hyperlink w:anchor="_Toc161910922" w:history="1">
            <w:r w:rsidR="002D50CC" w:rsidRPr="00C46252">
              <w:rPr>
                <w:rStyle w:val="Hyperlink"/>
                <w:noProof/>
              </w:rPr>
              <w:t>Incidence in the United Kingdom</w:t>
            </w:r>
            <w:r w:rsidR="002D50CC">
              <w:rPr>
                <w:noProof/>
                <w:webHidden/>
              </w:rPr>
              <w:tab/>
            </w:r>
            <w:r w:rsidR="002D50CC">
              <w:rPr>
                <w:noProof/>
                <w:webHidden/>
              </w:rPr>
              <w:fldChar w:fldCharType="begin"/>
            </w:r>
            <w:r w:rsidR="002D50CC">
              <w:rPr>
                <w:noProof/>
                <w:webHidden/>
              </w:rPr>
              <w:instrText xml:space="preserve"> PAGEREF _Toc161910922 \h </w:instrText>
            </w:r>
            <w:r w:rsidR="002D50CC">
              <w:rPr>
                <w:noProof/>
                <w:webHidden/>
              </w:rPr>
            </w:r>
            <w:r w:rsidR="002D50CC">
              <w:rPr>
                <w:noProof/>
                <w:webHidden/>
              </w:rPr>
              <w:fldChar w:fldCharType="separate"/>
            </w:r>
            <w:r w:rsidR="002D50CC">
              <w:rPr>
                <w:noProof/>
                <w:webHidden/>
              </w:rPr>
              <w:t>18</w:t>
            </w:r>
            <w:r w:rsidR="002D50CC">
              <w:rPr>
                <w:noProof/>
                <w:webHidden/>
              </w:rPr>
              <w:fldChar w:fldCharType="end"/>
            </w:r>
          </w:hyperlink>
        </w:p>
        <w:p w14:paraId="1DDC1141" w14:textId="432F111D" w:rsidR="002D50CC" w:rsidRDefault="00000000">
          <w:pPr>
            <w:pStyle w:val="TOC1"/>
            <w:tabs>
              <w:tab w:val="right" w:leader="dot" w:pos="9016"/>
            </w:tabs>
            <w:rPr>
              <w:rFonts w:eastAsiaTheme="minorEastAsia"/>
              <w:noProof/>
              <w:sz w:val="24"/>
              <w:szCs w:val="24"/>
              <w:lang w:eastAsia="en-GB"/>
            </w:rPr>
          </w:pPr>
          <w:hyperlink w:anchor="_Toc161910923" w:history="1">
            <w:r w:rsidR="002D50CC" w:rsidRPr="00C46252">
              <w:rPr>
                <w:rStyle w:val="Hyperlink"/>
                <w:noProof/>
              </w:rPr>
              <w:t>Professional Advancement</w:t>
            </w:r>
            <w:r w:rsidR="002D50CC">
              <w:rPr>
                <w:noProof/>
                <w:webHidden/>
              </w:rPr>
              <w:tab/>
            </w:r>
            <w:r w:rsidR="002D50CC">
              <w:rPr>
                <w:noProof/>
                <w:webHidden/>
              </w:rPr>
              <w:fldChar w:fldCharType="begin"/>
            </w:r>
            <w:r w:rsidR="002D50CC">
              <w:rPr>
                <w:noProof/>
                <w:webHidden/>
              </w:rPr>
              <w:instrText xml:space="preserve"> PAGEREF _Toc161910923 \h </w:instrText>
            </w:r>
            <w:r w:rsidR="002D50CC">
              <w:rPr>
                <w:noProof/>
                <w:webHidden/>
              </w:rPr>
            </w:r>
            <w:r w:rsidR="002D50CC">
              <w:rPr>
                <w:noProof/>
                <w:webHidden/>
              </w:rPr>
              <w:fldChar w:fldCharType="separate"/>
            </w:r>
            <w:r w:rsidR="002D50CC">
              <w:rPr>
                <w:noProof/>
                <w:webHidden/>
              </w:rPr>
              <w:t>19</w:t>
            </w:r>
            <w:r w:rsidR="002D50CC">
              <w:rPr>
                <w:noProof/>
                <w:webHidden/>
              </w:rPr>
              <w:fldChar w:fldCharType="end"/>
            </w:r>
          </w:hyperlink>
        </w:p>
        <w:p w14:paraId="1E8EB9AA" w14:textId="587E6D86" w:rsidR="002D50CC" w:rsidRDefault="00000000">
          <w:pPr>
            <w:pStyle w:val="TOC2"/>
            <w:tabs>
              <w:tab w:val="right" w:leader="dot" w:pos="9016"/>
            </w:tabs>
            <w:rPr>
              <w:rFonts w:eastAsiaTheme="minorEastAsia"/>
              <w:noProof/>
              <w:sz w:val="24"/>
              <w:szCs w:val="24"/>
              <w:lang w:eastAsia="en-GB"/>
            </w:rPr>
          </w:pPr>
          <w:hyperlink w:anchor="_Toc161910924" w:history="1">
            <w:r w:rsidR="002D50CC" w:rsidRPr="00C46252">
              <w:rPr>
                <w:rStyle w:val="Hyperlink"/>
                <w:noProof/>
              </w:rPr>
              <w:t>Significance</w:t>
            </w:r>
            <w:r w:rsidR="002D50CC">
              <w:rPr>
                <w:noProof/>
                <w:webHidden/>
              </w:rPr>
              <w:tab/>
            </w:r>
            <w:r w:rsidR="002D50CC">
              <w:rPr>
                <w:noProof/>
                <w:webHidden/>
              </w:rPr>
              <w:fldChar w:fldCharType="begin"/>
            </w:r>
            <w:r w:rsidR="002D50CC">
              <w:rPr>
                <w:noProof/>
                <w:webHidden/>
              </w:rPr>
              <w:instrText xml:space="preserve"> PAGEREF _Toc161910924 \h </w:instrText>
            </w:r>
            <w:r w:rsidR="002D50CC">
              <w:rPr>
                <w:noProof/>
                <w:webHidden/>
              </w:rPr>
            </w:r>
            <w:r w:rsidR="002D50CC">
              <w:rPr>
                <w:noProof/>
                <w:webHidden/>
              </w:rPr>
              <w:fldChar w:fldCharType="separate"/>
            </w:r>
            <w:r w:rsidR="002D50CC">
              <w:rPr>
                <w:noProof/>
                <w:webHidden/>
              </w:rPr>
              <w:t>20</w:t>
            </w:r>
            <w:r w:rsidR="002D50CC">
              <w:rPr>
                <w:noProof/>
                <w:webHidden/>
              </w:rPr>
              <w:fldChar w:fldCharType="end"/>
            </w:r>
          </w:hyperlink>
        </w:p>
        <w:p w14:paraId="64757A6F" w14:textId="37622FAD" w:rsidR="002D50CC" w:rsidRDefault="00000000">
          <w:pPr>
            <w:pStyle w:val="TOC2"/>
            <w:tabs>
              <w:tab w:val="right" w:leader="dot" w:pos="9016"/>
            </w:tabs>
            <w:rPr>
              <w:rFonts w:eastAsiaTheme="minorEastAsia"/>
              <w:noProof/>
              <w:sz w:val="24"/>
              <w:szCs w:val="24"/>
              <w:lang w:eastAsia="en-GB"/>
            </w:rPr>
          </w:pPr>
          <w:hyperlink w:anchor="_Toc161910925" w:history="1">
            <w:r w:rsidR="002D50CC" w:rsidRPr="00C46252">
              <w:rPr>
                <w:rStyle w:val="Hyperlink"/>
                <w:noProof/>
              </w:rPr>
              <w:t>Factors Affecting Advancement</w:t>
            </w:r>
            <w:r w:rsidR="002D50CC">
              <w:rPr>
                <w:noProof/>
                <w:webHidden/>
              </w:rPr>
              <w:tab/>
            </w:r>
            <w:r w:rsidR="002D50CC">
              <w:rPr>
                <w:noProof/>
                <w:webHidden/>
              </w:rPr>
              <w:fldChar w:fldCharType="begin"/>
            </w:r>
            <w:r w:rsidR="002D50CC">
              <w:rPr>
                <w:noProof/>
                <w:webHidden/>
              </w:rPr>
              <w:instrText xml:space="preserve"> PAGEREF _Toc161910925 \h </w:instrText>
            </w:r>
            <w:r w:rsidR="002D50CC">
              <w:rPr>
                <w:noProof/>
                <w:webHidden/>
              </w:rPr>
            </w:r>
            <w:r w:rsidR="002D50CC">
              <w:rPr>
                <w:noProof/>
                <w:webHidden/>
              </w:rPr>
              <w:fldChar w:fldCharType="separate"/>
            </w:r>
            <w:r w:rsidR="002D50CC">
              <w:rPr>
                <w:noProof/>
                <w:webHidden/>
              </w:rPr>
              <w:t>20</w:t>
            </w:r>
            <w:r w:rsidR="002D50CC">
              <w:rPr>
                <w:noProof/>
                <w:webHidden/>
              </w:rPr>
              <w:fldChar w:fldCharType="end"/>
            </w:r>
          </w:hyperlink>
        </w:p>
        <w:p w14:paraId="09E6DFB3" w14:textId="6625D719" w:rsidR="002D50CC" w:rsidRDefault="00000000">
          <w:pPr>
            <w:pStyle w:val="TOC2"/>
            <w:tabs>
              <w:tab w:val="right" w:leader="dot" w:pos="9016"/>
            </w:tabs>
            <w:rPr>
              <w:rFonts w:eastAsiaTheme="minorEastAsia"/>
              <w:noProof/>
              <w:sz w:val="24"/>
              <w:szCs w:val="24"/>
              <w:lang w:eastAsia="en-GB"/>
            </w:rPr>
          </w:pPr>
          <w:hyperlink w:anchor="_Toc161910926" w:history="1">
            <w:r w:rsidR="002D50CC" w:rsidRPr="00C46252">
              <w:rPr>
                <w:rStyle w:val="Hyperlink"/>
                <w:noProof/>
              </w:rPr>
              <w:t>Minority Challenges</w:t>
            </w:r>
            <w:r w:rsidR="002D50CC">
              <w:rPr>
                <w:noProof/>
                <w:webHidden/>
              </w:rPr>
              <w:tab/>
            </w:r>
            <w:r w:rsidR="002D50CC">
              <w:rPr>
                <w:noProof/>
                <w:webHidden/>
              </w:rPr>
              <w:fldChar w:fldCharType="begin"/>
            </w:r>
            <w:r w:rsidR="002D50CC">
              <w:rPr>
                <w:noProof/>
                <w:webHidden/>
              </w:rPr>
              <w:instrText xml:space="preserve"> PAGEREF _Toc161910926 \h </w:instrText>
            </w:r>
            <w:r w:rsidR="002D50CC">
              <w:rPr>
                <w:noProof/>
                <w:webHidden/>
              </w:rPr>
            </w:r>
            <w:r w:rsidR="002D50CC">
              <w:rPr>
                <w:noProof/>
                <w:webHidden/>
              </w:rPr>
              <w:fldChar w:fldCharType="separate"/>
            </w:r>
            <w:r w:rsidR="002D50CC">
              <w:rPr>
                <w:noProof/>
                <w:webHidden/>
              </w:rPr>
              <w:t>21</w:t>
            </w:r>
            <w:r w:rsidR="002D50CC">
              <w:rPr>
                <w:noProof/>
                <w:webHidden/>
              </w:rPr>
              <w:fldChar w:fldCharType="end"/>
            </w:r>
          </w:hyperlink>
        </w:p>
        <w:p w14:paraId="792094AA" w14:textId="6F5DA6AE" w:rsidR="002D50CC" w:rsidRDefault="00000000">
          <w:pPr>
            <w:pStyle w:val="TOC2"/>
            <w:tabs>
              <w:tab w:val="right" w:leader="dot" w:pos="9016"/>
            </w:tabs>
            <w:rPr>
              <w:rFonts w:eastAsiaTheme="minorEastAsia"/>
              <w:noProof/>
              <w:sz w:val="24"/>
              <w:szCs w:val="24"/>
              <w:lang w:eastAsia="en-GB"/>
            </w:rPr>
          </w:pPr>
          <w:hyperlink w:anchor="_Toc161910927" w:history="1">
            <w:r w:rsidR="002D50CC" w:rsidRPr="00C46252">
              <w:rPr>
                <w:rStyle w:val="Hyperlink"/>
                <w:noProof/>
              </w:rPr>
              <w:t>Discrepancies in Progression</w:t>
            </w:r>
            <w:r w:rsidR="002D50CC">
              <w:rPr>
                <w:noProof/>
                <w:webHidden/>
              </w:rPr>
              <w:tab/>
            </w:r>
            <w:r w:rsidR="002D50CC">
              <w:rPr>
                <w:noProof/>
                <w:webHidden/>
              </w:rPr>
              <w:fldChar w:fldCharType="begin"/>
            </w:r>
            <w:r w:rsidR="002D50CC">
              <w:rPr>
                <w:noProof/>
                <w:webHidden/>
              </w:rPr>
              <w:instrText xml:space="preserve"> PAGEREF _Toc161910927 \h </w:instrText>
            </w:r>
            <w:r w:rsidR="002D50CC">
              <w:rPr>
                <w:noProof/>
                <w:webHidden/>
              </w:rPr>
            </w:r>
            <w:r w:rsidR="002D50CC">
              <w:rPr>
                <w:noProof/>
                <w:webHidden/>
              </w:rPr>
              <w:fldChar w:fldCharType="separate"/>
            </w:r>
            <w:r w:rsidR="002D50CC">
              <w:rPr>
                <w:noProof/>
                <w:webHidden/>
              </w:rPr>
              <w:t>22</w:t>
            </w:r>
            <w:r w:rsidR="002D50CC">
              <w:rPr>
                <w:noProof/>
                <w:webHidden/>
              </w:rPr>
              <w:fldChar w:fldCharType="end"/>
            </w:r>
          </w:hyperlink>
        </w:p>
        <w:p w14:paraId="71F43843" w14:textId="5EB61F64" w:rsidR="002D50CC" w:rsidRDefault="00000000">
          <w:pPr>
            <w:pStyle w:val="TOC1"/>
            <w:tabs>
              <w:tab w:val="right" w:leader="dot" w:pos="9016"/>
            </w:tabs>
            <w:rPr>
              <w:rFonts w:eastAsiaTheme="minorEastAsia"/>
              <w:noProof/>
              <w:sz w:val="24"/>
              <w:szCs w:val="24"/>
              <w:lang w:eastAsia="en-GB"/>
            </w:rPr>
          </w:pPr>
          <w:hyperlink w:anchor="_Toc161910928" w:history="1">
            <w:r w:rsidR="002D50CC" w:rsidRPr="00C46252">
              <w:rPr>
                <w:rStyle w:val="Hyperlink"/>
                <w:noProof/>
              </w:rPr>
              <w:t>Effects on Psychological Well-being</w:t>
            </w:r>
            <w:r w:rsidR="002D50CC">
              <w:rPr>
                <w:noProof/>
                <w:webHidden/>
              </w:rPr>
              <w:tab/>
            </w:r>
            <w:r w:rsidR="002D50CC">
              <w:rPr>
                <w:noProof/>
                <w:webHidden/>
              </w:rPr>
              <w:fldChar w:fldCharType="begin"/>
            </w:r>
            <w:r w:rsidR="002D50CC">
              <w:rPr>
                <w:noProof/>
                <w:webHidden/>
              </w:rPr>
              <w:instrText xml:space="preserve"> PAGEREF _Toc161910928 \h </w:instrText>
            </w:r>
            <w:r w:rsidR="002D50CC">
              <w:rPr>
                <w:noProof/>
                <w:webHidden/>
              </w:rPr>
            </w:r>
            <w:r w:rsidR="002D50CC">
              <w:rPr>
                <w:noProof/>
                <w:webHidden/>
              </w:rPr>
              <w:fldChar w:fldCharType="separate"/>
            </w:r>
            <w:r w:rsidR="002D50CC">
              <w:rPr>
                <w:noProof/>
                <w:webHidden/>
              </w:rPr>
              <w:t>22</w:t>
            </w:r>
            <w:r w:rsidR="002D50CC">
              <w:rPr>
                <w:noProof/>
                <w:webHidden/>
              </w:rPr>
              <w:fldChar w:fldCharType="end"/>
            </w:r>
          </w:hyperlink>
        </w:p>
        <w:p w14:paraId="411F61F1" w14:textId="59BF6F29" w:rsidR="002D50CC" w:rsidRDefault="00000000">
          <w:pPr>
            <w:pStyle w:val="TOC2"/>
            <w:tabs>
              <w:tab w:val="right" w:leader="dot" w:pos="9016"/>
            </w:tabs>
            <w:rPr>
              <w:rFonts w:eastAsiaTheme="minorEastAsia"/>
              <w:noProof/>
              <w:sz w:val="24"/>
              <w:szCs w:val="24"/>
              <w:lang w:eastAsia="en-GB"/>
            </w:rPr>
          </w:pPr>
          <w:hyperlink w:anchor="_Toc161910929" w:history="1">
            <w:r w:rsidR="002D50CC" w:rsidRPr="00C46252">
              <w:rPr>
                <w:rStyle w:val="Hyperlink"/>
                <w:noProof/>
              </w:rPr>
              <w:t>Psychological Impact</w:t>
            </w:r>
            <w:r w:rsidR="002D50CC">
              <w:rPr>
                <w:noProof/>
                <w:webHidden/>
              </w:rPr>
              <w:tab/>
            </w:r>
            <w:r w:rsidR="002D50CC">
              <w:rPr>
                <w:noProof/>
                <w:webHidden/>
              </w:rPr>
              <w:fldChar w:fldCharType="begin"/>
            </w:r>
            <w:r w:rsidR="002D50CC">
              <w:rPr>
                <w:noProof/>
                <w:webHidden/>
              </w:rPr>
              <w:instrText xml:space="preserve"> PAGEREF _Toc161910929 \h </w:instrText>
            </w:r>
            <w:r w:rsidR="002D50CC">
              <w:rPr>
                <w:noProof/>
                <w:webHidden/>
              </w:rPr>
            </w:r>
            <w:r w:rsidR="002D50CC">
              <w:rPr>
                <w:noProof/>
                <w:webHidden/>
              </w:rPr>
              <w:fldChar w:fldCharType="separate"/>
            </w:r>
            <w:r w:rsidR="002D50CC">
              <w:rPr>
                <w:noProof/>
                <w:webHidden/>
              </w:rPr>
              <w:t>23</w:t>
            </w:r>
            <w:r w:rsidR="002D50CC">
              <w:rPr>
                <w:noProof/>
                <w:webHidden/>
              </w:rPr>
              <w:fldChar w:fldCharType="end"/>
            </w:r>
          </w:hyperlink>
        </w:p>
        <w:p w14:paraId="6BFD4146" w14:textId="1CAEBB04" w:rsidR="002D50CC" w:rsidRDefault="00000000">
          <w:pPr>
            <w:pStyle w:val="TOC2"/>
            <w:tabs>
              <w:tab w:val="right" w:leader="dot" w:pos="9016"/>
            </w:tabs>
            <w:rPr>
              <w:rFonts w:eastAsiaTheme="minorEastAsia"/>
              <w:noProof/>
              <w:sz w:val="24"/>
              <w:szCs w:val="24"/>
              <w:lang w:eastAsia="en-GB"/>
            </w:rPr>
          </w:pPr>
          <w:hyperlink w:anchor="_Toc161910930" w:history="1">
            <w:r w:rsidR="002D50CC" w:rsidRPr="00C46252">
              <w:rPr>
                <w:rStyle w:val="Hyperlink"/>
                <w:noProof/>
              </w:rPr>
              <w:t>Stress and Burnout</w:t>
            </w:r>
            <w:r w:rsidR="002D50CC">
              <w:rPr>
                <w:noProof/>
                <w:webHidden/>
              </w:rPr>
              <w:tab/>
            </w:r>
            <w:r w:rsidR="002D50CC">
              <w:rPr>
                <w:noProof/>
                <w:webHidden/>
              </w:rPr>
              <w:fldChar w:fldCharType="begin"/>
            </w:r>
            <w:r w:rsidR="002D50CC">
              <w:rPr>
                <w:noProof/>
                <w:webHidden/>
              </w:rPr>
              <w:instrText xml:space="preserve"> PAGEREF _Toc161910930 \h </w:instrText>
            </w:r>
            <w:r w:rsidR="002D50CC">
              <w:rPr>
                <w:noProof/>
                <w:webHidden/>
              </w:rPr>
            </w:r>
            <w:r w:rsidR="002D50CC">
              <w:rPr>
                <w:noProof/>
                <w:webHidden/>
              </w:rPr>
              <w:fldChar w:fldCharType="separate"/>
            </w:r>
            <w:r w:rsidR="002D50CC">
              <w:rPr>
                <w:noProof/>
                <w:webHidden/>
              </w:rPr>
              <w:t>24</w:t>
            </w:r>
            <w:r w:rsidR="002D50CC">
              <w:rPr>
                <w:noProof/>
                <w:webHidden/>
              </w:rPr>
              <w:fldChar w:fldCharType="end"/>
            </w:r>
          </w:hyperlink>
        </w:p>
        <w:p w14:paraId="6DBE1BC1" w14:textId="44160770" w:rsidR="002D50CC" w:rsidRDefault="00000000">
          <w:pPr>
            <w:pStyle w:val="TOC2"/>
            <w:tabs>
              <w:tab w:val="right" w:leader="dot" w:pos="9016"/>
            </w:tabs>
            <w:rPr>
              <w:rFonts w:eastAsiaTheme="minorEastAsia"/>
              <w:noProof/>
              <w:sz w:val="24"/>
              <w:szCs w:val="24"/>
              <w:lang w:eastAsia="en-GB"/>
            </w:rPr>
          </w:pPr>
          <w:hyperlink w:anchor="_Toc161910931" w:history="1">
            <w:r w:rsidR="002D50CC" w:rsidRPr="00C46252">
              <w:rPr>
                <w:rStyle w:val="Hyperlink"/>
                <w:noProof/>
              </w:rPr>
              <w:t>Strategies for dealing with stress</w:t>
            </w:r>
            <w:r w:rsidR="002D50CC">
              <w:rPr>
                <w:noProof/>
                <w:webHidden/>
              </w:rPr>
              <w:tab/>
            </w:r>
            <w:r w:rsidR="002D50CC">
              <w:rPr>
                <w:noProof/>
                <w:webHidden/>
              </w:rPr>
              <w:fldChar w:fldCharType="begin"/>
            </w:r>
            <w:r w:rsidR="002D50CC">
              <w:rPr>
                <w:noProof/>
                <w:webHidden/>
              </w:rPr>
              <w:instrText xml:space="preserve"> PAGEREF _Toc161910931 \h </w:instrText>
            </w:r>
            <w:r w:rsidR="002D50CC">
              <w:rPr>
                <w:noProof/>
                <w:webHidden/>
              </w:rPr>
            </w:r>
            <w:r w:rsidR="002D50CC">
              <w:rPr>
                <w:noProof/>
                <w:webHidden/>
              </w:rPr>
              <w:fldChar w:fldCharType="separate"/>
            </w:r>
            <w:r w:rsidR="002D50CC">
              <w:rPr>
                <w:noProof/>
                <w:webHidden/>
              </w:rPr>
              <w:t>26</w:t>
            </w:r>
            <w:r w:rsidR="002D50CC">
              <w:rPr>
                <w:noProof/>
                <w:webHidden/>
              </w:rPr>
              <w:fldChar w:fldCharType="end"/>
            </w:r>
          </w:hyperlink>
        </w:p>
        <w:p w14:paraId="313BA8BC" w14:textId="6D26F494" w:rsidR="002D50CC" w:rsidRDefault="00000000">
          <w:pPr>
            <w:pStyle w:val="TOC1"/>
            <w:tabs>
              <w:tab w:val="right" w:leader="dot" w:pos="9016"/>
            </w:tabs>
            <w:rPr>
              <w:rFonts w:eastAsiaTheme="minorEastAsia"/>
              <w:noProof/>
              <w:sz w:val="24"/>
              <w:szCs w:val="24"/>
              <w:lang w:eastAsia="en-GB"/>
            </w:rPr>
          </w:pPr>
          <w:hyperlink w:anchor="_Toc161910932" w:history="1">
            <w:r w:rsidR="002D50CC" w:rsidRPr="00C46252">
              <w:rPr>
                <w:rStyle w:val="Hyperlink"/>
                <w:noProof/>
              </w:rPr>
              <w:t>Financial Ramifications</w:t>
            </w:r>
            <w:r w:rsidR="002D50CC">
              <w:rPr>
                <w:noProof/>
                <w:webHidden/>
              </w:rPr>
              <w:tab/>
            </w:r>
            <w:r w:rsidR="002D50CC">
              <w:rPr>
                <w:noProof/>
                <w:webHidden/>
              </w:rPr>
              <w:fldChar w:fldCharType="begin"/>
            </w:r>
            <w:r w:rsidR="002D50CC">
              <w:rPr>
                <w:noProof/>
                <w:webHidden/>
              </w:rPr>
              <w:instrText xml:space="preserve"> PAGEREF _Toc161910932 \h </w:instrText>
            </w:r>
            <w:r w:rsidR="002D50CC">
              <w:rPr>
                <w:noProof/>
                <w:webHidden/>
              </w:rPr>
            </w:r>
            <w:r w:rsidR="002D50CC">
              <w:rPr>
                <w:noProof/>
                <w:webHidden/>
              </w:rPr>
              <w:fldChar w:fldCharType="separate"/>
            </w:r>
            <w:r w:rsidR="002D50CC">
              <w:rPr>
                <w:noProof/>
                <w:webHidden/>
              </w:rPr>
              <w:t>27</w:t>
            </w:r>
            <w:r w:rsidR="002D50CC">
              <w:rPr>
                <w:noProof/>
                <w:webHidden/>
              </w:rPr>
              <w:fldChar w:fldCharType="end"/>
            </w:r>
          </w:hyperlink>
        </w:p>
        <w:p w14:paraId="58C5043F" w14:textId="580EA7E2" w:rsidR="002D50CC" w:rsidRDefault="00000000">
          <w:pPr>
            <w:pStyle w:val="TOC2"/>
            <w:tabs>
              <w:tab w:val="right" w:leader="dot" w:pos="9016"/>
            </w:tabs>
            <w:rPr>
              <w:rFonts w:eastAsiaTheme="minorEastAsia"/>
              <w:noProof/>
              <w:sz w:val="24"/>
              <w:szCs w:val="24"/>
              <w:lang w:eastAsia="en-GB"/>
            </w:rPr>
          </w:pPr>
          <w:hyperlink w:anchor="_Toc161910933" w:history="1">
            <w:r w:rsidR="002D50CC" w:rsidRPr="00C46252">
              <w:rPr>
                <w:rStyle w:val="Hyperlink"/>
                <w:noProof/>
              </w:rPr>
              <w:t>Income Inequalities</w:t>
            </w:r>
            <w:r w:rsidR="002D50CC">
              <w:rPr>
                <w:noProof/>
                <w:webHidden/>
              </w:rPr>
              <w:tab/>
            </w:r>
            <w:r w:rsidR="002D50CC">
              <w:rPr>
                <w:noProof/>
                <w:webHidden/>
              </w:rPr>
              <w:fldChar w:fldCharType="begin"/>
            </w:r>
            <w:r w:rsidR="002D50CC">
              <w:rPr>
                <w:noProof/>
                <w:webHidden/>
              </w:rPr>
              <w:instrText xml:space="preserve"> PAGEREF _Toc161910933 \h </w:instrText>
            </w:r>
            <w:r w:rsidR="002D50CC">
              <w:rPr>
                <w:noProof/>
                <w:webHidden/>
              </w:rPr>
            </w:r>
            <w:r w:rsidR="002D50CC">
              <w:rPr>
                <w:noProof/>
                <w:webHidden/>
              </w:rPr>
              <w:fldChar w:fldCharType="separate"/>
            </w:r>
            <w:r w:rsidR="002D50CC">
              <w:rPr>
                <w:noProof/>
                <w:webHidden/>
              </w:rPr>
              <w:t>27</w:t>
            </w:r>
            <w:r w:rsidR="002D50CC">
              <w:rPr>
                <w:noProof/>
                <w:webHidden/>
              </w:rPr>
              <w:fldChar w:fldCharType="end"/>
            </w:r>
          </w:hyperlink>
        </w:p>
        <w:p w14:paraId="1940B776" w14:textId="592091D1" w:rsidR="002D50CC" w:rsidRDefault="00000000">
          <w:pPr>
            <w:pStyle w:val="TOC2"/>
            <w:tabs>
              <w:tab w:val="right" w:leader="dot" w:pos="9016"/>
            </w:tabs>
            <w:rPr>
              <w:rFonts w:eastAsiaTheme="minorEastAsia"/>
              <w:noProof/>
              <w:sz w:val="24"/>
              <w:szCs w:val="24"/>
              <w:lang w:eastAsia="en-GB"/>
            </w:rPr>
          </w:pPr>
          <w:hyperlink w:anchor="_Toc161910934" w:history="1">
            <w:r w:rsidR="002D50CC" w:rsidRPr="00C46252">
              <w:rPr>
                <w:rStyle w:val="Hyperlink"/>
                <w:noProof/>
              </w:rPr>
              <w:t>Unemployment Rates</w:t>
            </w:r>
            <w:r w:rsidR="002D50CC">
              <w:rPr>
                <w:noProof/>
                <w:webHidden/>
              </w:rPr>
              <w:tab/>
            </w:r>
            <w:r w:rsidR="002D50CC">
              <w:rPr>
                <w:noProof/>
                <w:webHidden/>
              </w:rPr>
              <w:fldChar w:fldCharType="begin"/>
            </w:r>
            <w:r w:rsidR="002D50CC">
              <w:rPr>
                <w:noProof/>
                <w:webHidden/>
              </w:rPr>
              <w:instrText xml:space="preserve"> PAGEREF _Toc161910934 \h </w:instrText>
            </w:r>
            <w:r w:rsidR="002D50CC">
              <w:rPr>
                <w:noProof/>
                <w:webHidden/>
              </w:rPr>
            </w:r>
            <w:r w:rsidR="002D50CC">
              <w:rPr>
                <w:noProof/>
                <w:webHidden/>
              </w:rPr>
              <w:fldChar w:fldCharType="separate"/>
            </w:r>
            <w:r w:rsidR="002D50CC">
              <w:rPr>
                <w:noProof/>
                <w:webHidden/>
              </w:rPr>
              <w:t>28</w:t>
            </w:r>
            <w:r w:rsidR="002D50CC">
              <w:rPr>
                <w:noProof/>
                <w:webHidden/>
              </w:rPr>
              <w:fldChar w:fldCharType="end"/>
            </w:r>
          </w:hyperlink>
        </w:p>
        <w:p w14:paraId="62CAE3C9" w14:textId="3BDFCB34" w:rsidR="002D50CC" w:rsidRDefault="00000000">
          <w:pPr>
            <w:pStyle w:val="TOC2"/>
            <w:tabs>
              <w:tab w:val="right" w:leader="dot" w:pos="9016"/>
            </w:tabs>
            <w:rPr>
              <w:rFonts w:eastAsiaTheme="minorEastAsia"/>
              <w:noProof/>
              <w:sz w:val="24"/>
              <w:szCs w:val="24"/>
              <w:lang w:eastAsia="en-GB"/>
            </w:rPr>
          </w:pPr>
          <w:hyperlink w:anchor="_Toc161910935" w:history="1">
            <w:r w:rsidR="002D50CC" w:rsidRPr="00C46252">
              <w:rPr>
                <w:rStyle w:val="Hyperlink"/>
                <w:noProof/>
              </w:rPr>
              <w:t>Economic Security</w:t>
            </w:r>
            <w:r w:rsidR="002D50CC">
              <w:rPr>
                <w:noProof/>
                <w:webHidden/>
              </w:rPr>
              <w:tab/>
            </w:r>
            <w:r w:rsidR="002D50CC">
              <w:rPr>
                <w:noProof/>
                <w:webHidden/>
              </w:rPr>
              <w:fldChar w:fldCharType="begin"/>
            </w:r>
            <w:r w:rsidR="002D50CC">
              <w:rPr>
                <w:noProof/>
                <w:webHidden/>
              </w:rPr>
              <w:instrText xml:space="preserve"> PAGEREF _Toc161910935 \h </w:instrText>
            </w:r>
            <w:r w:rsidR="002D50CC">
              <w:rPr>
                <w:noProof/>
                <w:webHidden/>
              </w:rPr>
            </w:r>
            <w:r w:rsidR="002D50CC">
              <w:rPr>
                <w:noProof/>
                <w:webHidden/>
              </w:rPr>
              <w:fldChar w:fldCharType="separate"/>
            </w:r>
            <w:r w:rsidR="002D50CC">
              <w:rPr>
                <w:noProof/>
                <w:webHidden/>
              </w:rPr>
              <w:t>29</w:t>
            </w:r>
            <w:r w:rsidR="002D50CC">
              <w:rPr>
                <w:noProof/>
                <w:webHidden/>
              </w:rPr>
              <w:fldChar w:fldCharType="end"/>
            </w:r>
          </w:hyperlink>
        </w:p>
        <w:p w14:paraId="1C917F85" w14:textId="560186D5" w:rsidR="002D50CC" w:rsidRDefault="00000000">
          <w:pPr>
            <w:pStyle w:val="TOC1"/>
            <w:tabs>
              <w:tab w:val="right" w:leader="dot" w:pos="9016"/>
            </w:tabs>
            <w:rPr>
              <w:rFonts w:eastAsiaTheme="minorEastAsia"/>
              <w:noProof/>
              <w:sz w:val="24"/>
              <w:szCs w:val="24"/>
              <w:lang w:eastAsia="en-GB"/>
            </w:rPr>
          </w:pPr>
          <w:hyperlink w:anchor="_Toc161910936" w:history="1">
            <w:r w:rsidR="002D50CC" w:rsidRPr="00C46252">
              <w:rPr>
                <w:rStyle w:val="Hyperlink"/>
                <w:noProof/>
              </w:rPr>
              <w:t>Corporate Culture</w:t>
            </w:r>
            <w:r w:rsidR="002D50CC">
              <w:rPr>
                <w:noProof/>
                <w:webHidden/>
              </w:rPr>
              <w:tab/>
            </w:r>
            <w:r w:rsidR="002D50CC">
              <w:rPr>
                <w:noProof/>
                <w:webHidden/>
              </w:rPr>
              <w:fldChar w:fldCharType="begin"/>
            </w:r>
            <w:r w:rsidR="002D50CC">
              <w:rPr>
                <w:noProof/>
                <w:webHidden/>
              </w:rPr>
              <w:instrText xml:space="preserve"> PAGEREF _Toc161910936 \h </w:instrText>
            </w:r>
            <w:r w:rsidR="002D50CC">
              <w:rPr>
                <w:noProof/>
                <w:webHidden/>
              </w:rPr>
            </w:r>
            <w:r w:rsidR="002D50CC">
              <w:rPr>
                <w:noProof/>
                <w:webHidden/>
              </w:rPr>
              <w:fldChar w:fldCharType="separate"/>
            </w:r>
            <w:r w:rsidR="002D50CC">
              <w:rPr>
                <w:noProof/>
                <w:webHidden/>
              </w:rPr>
              <w:t>30</w:t>
            </w:r>
            <w:r w:rsidR="002D50CC">
              <w:rPr>
                <w:noProof/>
                <w:webHidden/>
              </w:rPr>
              <w:fldChar w:fldCharType="end"/>
            </w:r>
          </w:hyperlink>
        </w:p>
        <w:p w14:paraId="14D5E191" w14:textId="316EE080" w:rsidR="002D50CC" w:rsidRDefault="00000000">
          <w:pPr>
            <w:pStyle w:val="TOC2"/>
            <w:tabs>
              <w:tab w:val="right" w:leader="dot" w:pos="9016"/>
            </w:tabs>
            <w:rPr>
              <w:rFonts w:eastAsiaTheme="minorEastAsia"/>
              <w:noProof/>
              <w:sz w:val="24"/>
              <w:szCs w:val="24"/>
              <w:lang w:eastAsia="en-GB"/>
            </w:rPr>
          </w:pPr>
          <w:hyperlink w:anchor="_Toc161910937" w:history="1">
            <w:r w:rsidR="002D50CC" w:rsidRPr="00C46252">
              <w:rPr>
                <w:rStyle w:val="Hyperlink"/>
                <w:noProof/>
              </w:rPr>
              <w:t>Efforts to promote diversity and inclusivity.</w:t>
            </w:r>
            <w:r w:rsidR="002D50CC">
              <w:rPr>
                <w:noProof/>
                <w:webHidden/>
              </w:rPr>
              <w:tab/>
            </w:r>
            <w:r w:rsidR="002D50CC">
              <w:rPr>
                <w:noProof/>
                <w:webHidden/>
              </w:rPr>
              <w:fldChar w:fldCharType="begin"/>
            </w:r>
            <w:r w:rsidR="002D50CC">
              <w:rPr>
                <w:noProof/>
                <w:webHidden/>
              </w:rPr>
              <w:instrText xml:space="preserve"> PAGEREF _Toc161910937 \h </w:instrText>
            </w:r>
            <w:r w:rsidR="002D50CC">
              <w:rPr>
                <w:noProof/>
                <w:webHidden/>
              </w:rPr>
            </w:r>
            <w:r w:rsidR="002D50CC">
              <w:rPr>
                <w:noProof/>
                <w:webHidden/>
              </w:rPr>
              <w:fldChar w:fldCharType="separate"/>
            </w:r>
            <w:r w:rsidR="002D50CC">
              <w:rPr>
                <w:noProof/>
                <w:webHidden/>
              </w:rPr>
              <w:t>30</w:t>
            </w:r>
            <w:r w:rsidR="002D50CC">
              <w:rPr>
                <w:noProof/>
                <w:webHidden/>
              </w:rPr>
              <w:fldChar w:fldCharType="end"/>
            </w:r>
          </w:hyperlink>
        </w:p>
        <w:p w14:paraId="6C3B3FC1" w14:textId="39542E69" w:rsidR="002D50CC" w:rsidRDefault="00000000">
          <w:pPr>
            <w:pStyle w:val="TOC2"/>
            <w:tabs>
              <w:tab w:val="right" w:leader="dot" w:pos="9016"/>
            </w:tabs>
            <w:rPr>
              <w:rFonts w:eastAsiaTheme="minorEastAsia"/>
              <w:noProof/>
              <w:sz w:val="24"/>
              <w:szCs w:val="24"/>
              <w:lang w:eastAsia="en-GB"/>
            </w:rPr>
          </w:pPr>
          <w:hyperlink w:anchor="_Toc161910938" w:history="1">
            <w:r w:rsidR="002D50CC" w:rsidRPr="00C46252">
              <w:rPr>
                <w:rStyle w:val="Hyperlink"/>
                <w:noProof/>
              </w:rPr>
              <w:t>Workplace Bias</w:t>
            </w:r>
            <w:r w:rsidR="002D50CC">
              <w:rPr>
                <w:noProof/>
                <w:webHidden/>
              </w:rPr>
              <w:tab/>
            </w:r>
            <w:r w:rsidR="002D50CC">
              <w:rPr>
                <w:noProof/>
                <w:webHidden/>
              </w:rPr>
              <w:fldChar w:fldCharType="begin"/>
            </w:r>
            <w:r w:rsidR="002D50CC">
              <w:rPr>
                <w:noProof/>
                <w:webHidden/>
              </w:rPr>
              <w:instrText xml:space="preserve"> PAGEREF _Toc161910938 \h </w:instrText>
            </w:r>
            <w:r w:rsidR="002D50CC">
              <w:rPr>
                <w:noProof/>
                <w:webHidden/>
              </w:rPr>
            </w:r>
            <w:r w:rsidR="002D50CC">
              <w:rPr>
                <w:noProof/>
                <w:webHidden/>
              </w:rPr>
              <w:fldChar w:fldCharType="separate"/>
            </w:r>
            <w:r w:rsidR="002D50CC">
              <w:rPr>
                <w:noProof/>
                <w:webHidden/>
              </w:rPr>
              <w:t>31</w:t>
            </w:r>
            <w:r w:rsidR="002D50CC">
              <w:rPr>
                <w:noProof/>
                <w:webHidden/>
              </w:rPr>
              <w:fldChar w:fldCharType="end"/>
            </w:r>
          </w:hyperlink>
        </w:p>
        <w:p w14:paraId="3809C547" w14:textId="3C5AFF2D" w:rsidR="002D50CC" w:rsidRDefault="00000000">
          <w:pPr>
            <w:pStyle w:val="TOC1"/>
            <w:tabs>
              <w:tab w:val="right" w:leader="dot" w:pos="9016"/>
            </w:tabs>
            <w:rPr>
              <w:rFonts w:eastAsiaTheme="minorEastAsia"/>
              <w:noProof/>
              <w:sz w:val="24"/>
              <w:szCs w:val="24"/>
              <w:lang w:eastAsia="en-GB"/>
            </w:rPr>
          </w:pPr>
          <w:hyperlink w:anchor="_Toc161910939" w:history="1">
            <w:r w:rsidR="002D50CC" w:rsidRPr="00C46252">
              <w:rPr>
                <w:rStyle w:val="Hyperlink"/>
                <w:noProof/>
              </w:rPr>
              <w:t>Support Systems</w:t>
            </w:r>
            <w:r w:rsidR="002D50CC">
              <w:rPr>
                <w:noProof/>
                <w:webHidden/>
              </w:rPr>
              <w:tab/>
            </w:r>
            <w:r w:rsidR="002D50CC">
              <w:rPr>
                <w:noProof/>
                <w:webHidden/>
              </w:rPr>
              <w:fldChar w:fldCharType="begin"/>
            </w:r>
            <w:r w:rsidR="002D50CC">
              <w:rPr>
                <w:noProof/>
                <w:webHidden/>
              </w:rPr>
              <w:instrText xml:space="preserve"> PAGEREF _Toc161910939 \h </w:instrText>
            </w:r>
            <w:r w:rsidR="002D50CC">
              <w:rPr>
                <w:noProof/>
                <w:webHidden/>
              </w:rPr>
            </w:r>
            <w:r w:rsidR="002D50CC">
              <w:rPr>
                <w:noProof/>
                <w:webHidden/>
              </w:rPr>
              <w:fldChar w:fldCharType="separate"/>
            </w:r>
            <w:r w:rsidR="002D50CC">
              <w:rPr>
                <w:noProof/>
                <w:webHidden/>
              </w:rPr>
              <w:t>31</w:t>
            </w:r>
            <w:r w:rsidR="002D50CC">
              <w:rPr>
                <w:noProof/>
                <w:webHidden/>
              </w:rPr>
              <w:fldChar w:fldCharType="end"/>
            </w:r>
          </w:hyperlink>
        </w:p>
        <w:p w14:paraId="69E1F980" w14:textId="6FB3E1CA" w:rsidR="002D50CC" w:rsidRDefault="00000000">
          <w:pPr>
            <w:pStyle w:val="TOC1"/>
            <w:tabs>
              <w:tab w:val="right" w:leader="dot" w:pos="9016"/>
            </w:tabs>
            <w:rPr>
              <w:rFonts w:eastAsiaTheme="minorEastAsia"/>
              <w:noProof/>
              <w:sz w:val="24"/>
              <w:szCs w:val="24"/>
              <w:lang w:eastAsia="en-GB"/>
            </w:rPr>
          </w:pPr>
          <w:hyperlink w:anchor="_Toc161910940" w:history="1">
            <w:r w:rsidR="002D50CC" w:rsidRPr="00C46252">
              <w:rPr>
                <w:rStyle w:val="Hyperlink"/>
                <w:rFonts w:ascii="Arial" w:hAnsi="Arial" w:cs="Arial"/>
                <w:noProof/>
              </w:rPr>
              <w:t>Reference</w:t>
            </w:r>
            <w:r w:rsidR="002D50CC">
              <w:rPr>
                <w:noProof/>
                <w:webHidden/>
              </w:rPr>
              <w:tab/>
            </w:r>
            <w:r w:rsidR="002D50CC">
              <w:rPr>
                <w:noProof/>
                <w:webHidden/>
              </w:rPr>
              <w:fldChar w:fldCharType="begin"/>
            </w:r>
            <w:r w:rsidR="002D50CC">
              <w:rPr>
                <w:noProof/>
                <w:webHidden/>
              </w:rPr>
              <w:instrText xml:space="preserve"> PAGEREF _Toc161910940 \h </w:instrText>
            </w:r>
            <w:r w:rsidR="002D50CC">
              <w:rPr>
                <w:noProof/>
                <w:webHidden/>
              </w:rPr>
            </w:r>
            <w:r w:rsidR="002D50CC">
              <w:rPr>
                <w:noProof/>
                <w:webHidden/>
              </w:rPr>
              <w:fldChar w:fldCharType="separate"/>
            </w:r>
            <w:r w:rsidR="002D50CC">
              <w:rPr>
                <w:noProof/>
                <w:webHidden/>
              </w:rPr>
              <w:t>33</w:t>
            </w:r>
            <w:r w:rsidR="002D50CC">
              <w:rPr>
                <w:noProof/>
                <w:webHidden/>
              </w:rPr>
              <w:fldChar w:fldCharType="end"/>
            </w:r>
          </w:hyperlink>
        </w:p>
        <w:p w14:paraId="1D2D92FF" w14:textId="2333FAA6" w:rsidR="002D50CC" w:rsidRDefault="00000000">
          <w:pPr>
            <w:pStyle w:val="TOC1"/>
            <w:tabs>
              <w:tab w:val="right" w:leader="dot" w:pos="9016"/>
            </w:tabs>
            <w:rPr>
              <w:rFonts w:eastAsiaTheme="minorEastAsia"/>
              <w:noProof/>
              <w:sz w:val="24"/>
              <w:szCs w:val="24"/>
              <w:lang w:eastAsia="en-GB"/>
            </w:rPr>
          </w:pPr>
          <w:hyperlink w:anchor="_Toc161910941" w:history="1">
            <w:r w:rsidR="002D50CC" w:rsidRPr="00C46252">
              <w:rPr>
                <w:rStyle w:val="Hyperlink"/>
                <w:noProof/>
              </w:rPr>
              <w:t>Appendix</w:t>
            </w:r>
            <w:r w:rsidR="002D50CC">
              <w:rPr>
                <w:noProof/>
                <w:webHidden/>
              </w:rPr>
              <w:tab/>
            </w:r>
            <w:r w:rsidR="002D50CC">
              <w:rPr>
                <w:noProof/>
                <w:webHidden/>
              </w:rPr>
              <w:fldChar w:fldCharType="begin"/>
            </w:r>
            <w:r w:rsidR="002D50CC">
              <w:rPr>
                <w:noProof/>
                <w:webHidden/>
              </w:rPr>
              <w:instrText xml:space="preserve"> PAGEREF _Toc161910941 \h </w:instrText>
            </w:r>
            <w:r w:rsidR="002D50CC">
              <w:rPr>
                <w:noProof/>
                <w:webHidden/>
              </w:rPr>
            </w:r>
            <w:r w:rsidR="002D50CC">
              <w:rPr>
                <w:noProof/>
                <w:webHidden/>
              </w:rPr>
              <w:fldChar w:fldCharType="separate"/>
            </w:r>
            <w:r w:rsidR="002D50CC">
              <w:rPr>
                <w:noProof/>
                <w:webHidden/>
              </w:rPr>
              <w:t>35</w:t>
            </w:r>
            <w:r w:rsidR="002D50CC">
              <w:rPr>
                <w:noProof/>
                <w:webHidden/>
              </w:rPr>
              <w:fldChar w:fldCharType="end"/>
            </w:r>
          </w:hyperlink>
        </w:p>
        <w:p w14:paraId="786CFEE6" w14:textId="053E2A82" w:rsidR="002D50CC" w:rsidRDefault="00000000">
          <w:pPr>
            <w:pStyle w:val="TOC2"/>
            <w:tabs>
              <w:tab w:val="right" w:leader="dot" w:pos="9016"/>
            </w:tabs>
            <w:rPr>
              <w:rFonts w:eastAsiaTheme="minorEastAsia"/>
              <w:noProof/>
              <w:sz w:val="24"/>
              <w:szCs w:val="24"/>
              <w:lang w:eastAsia="en-GB"/>
            </w:rPr>
          </w:pPr>
          <w:hyperlink w:anchor="_Toc161910942" w:history="1">
            <w:r w:rsidR="002D50CC" w:rsidRPr="00C46252">
              <w:rPr>
                <w:rStyle w:val="Hyperlink"/>
                <w:noProof/>
              </w:rPr>
              <w:t>Ethic Form</w:t>
            </w:r>
            <w:r w:rsidR="002D50CC">
              <w:rPr>
                <w:noProof/>
                <w:webHidden/>
              </w:rPr>
              <w:tab/>
            </w:r>
            <w:r w:rsidR="002D50CC">
              <w:rPr>
                <w:noProof/>
                <w:webHidden/>
              </w:rPr>
              <w:fldChar w:fldCharType="begin"/>
            </w:r>
            <w:r w:rsidR="002D50CC">
              <w:rPr>
                <w:noProof/>
                <w:webHidden/>
              </w:rPr>
              <w:instrText xml:space="preserve"> PAGEREF _Toc161910942 \h </w:instrText>
            </w:r>
            <w:r w:rsidR="002D50CC">
              <w:rPr>
                <w:noProof/>
                <w:webHidden/>
              </w:rPr>
            </w:r>
            <w:r w:rsidR="002D50CC">
              <w:rPr>
                <w:noProof/>
                <w:webHidden/>
              </w:rPr>
              <w:fldChar w:fldCharType="separate"/>
            </w:r>
            <w:r w:rsidR="002D50CC">
              <w:rPr>
                <w:noProof/>
                <w:webHidden/>
              </w:rPr>
              <w:t>35</w:t>
            </w:r>
            <w:r w:rsidR="002D50CC">
              <w:rPr>
                <w:noProof/>
                <w:webHidden/>
              </w:rPr>
              <w:fldChar w:fldCharType="end"/>
            </w:r>
          </w:hyperlink>
        </w:p>
        <w:p w14:paraId="087BBB96" w14:textId="4ABB4320" w:rsidR="002D50CC" w:rsidRDefault="00000000">
          <w:pPr>
            <w:pStyle w:val="TOC2"/>
            <w:tabs>
              <w:tab w:val="right" w:leader="dot" w:pos="9016"/>
            </w:tabs>
            <w:rPr>
              <w:rFonts w:eastAsiaTheme="minorEastAsia"/>
              <w:noProof/>
              <w:sz w:val="24"/>
              <w:szCs w:val="24"/>
              <w:lang w:eastAsia="en-GB"/>
            </w:rPr>
          </w:pPr>
          <w:hyperlink w:anchor="_Toc161910943" w:history="1">
            <w:r w:rsidR="002D50CC" w:rsidRPr="00C46252">
              <w:rPr>
                <w:rStyle w:val="Hyperlink"/>
                <w:noProof/>
              </w:rPr>
              <w:t>Gantt Chart</w:t>
            </w:r>
            <w:r w:rsidR="002D50CC">
              <w:rPr>
                <w:noProof/>
                <w:webHidden/>
              </w:rPr>
              <w:tab/>
            </w:r>
            <w:r w:rsidR="002D50CC">
              <w:rPr>
                <w:noProof/>
                <w:webHidden/>
              </w:rPr>
              <w:fldChar w:fldCharType="begin"/>
            </w:r>
            <w:r w:rsidR="002D50CC">
              <w:rPr>
                <w:noProof/>
                <w:webHidden/>
              </w:rPr>
              <w:instrText xml:space="preserve"> PAGEREF _Toc161910943 \h </w:instrText>
            </w:r>
            <w:r w:rsidR="002D50CC">
              <w:rPr>
                <w:noProof/>
                <w:webHidden/>
              </w:rPr>
            </w:r>
            <w:r w:rsidR="002D50CC">
              <w:rPr>
                <w:noProof/>
                <w:webHidden/>
              </w:rPr>
              <w:fldChar w:fldCharType="separate"/>
            </w:r>
            <w:r w:rsidR="002D50CC">
              <w:rPr>
                <w:noProof/>
                <w:webHidden/>
              </w:rPr>
              <w:t>35</w:t>
            </w:r>
            <w:r w:rsidR="002D50CC">
              <w:rPr>
                <w:noProof/>
                <w:webHidden/>
              </w:rPr>
              <w:fldChar w:fldCharType="end"/>
            </w:r>
          </w:hyperlink>
        </w:p>
        <w:p w14:paraId="42EBE903" w14:textId="0DD8310D" w:rsidR="002245D0" w:rsidRPr="00A86CF9" w:rsidRDefault="002245D0" w:rsidP="00A86CF9">
          <w:pPr>
            <w:spacing w:line="360" w:lineRule="auto"/>
            <w:rPr>
              <w:rFonts w:ascii="Arial" w:hAnsi="Arial" w:cs="Arial"/>
              <w:sz w:val="24"/>
              <w:szCs w:val="24"/>
            </w:rPr>
          </w:pPr>
          <w:r w:rsidRPr="00A86CF9">
            <w:rPr>
              <w:rFonts w:ascii="Arial" w:hAnsi="Arial" w:cs="Arial"/>
              <w:b/>
              <w:bCs/>
              <w:noProof/>
              <w:sz w:val="24"/>
              <w:szCs w:val="24"/>
            </w:rPr>
            <w:fldChar w:fldCharType="end"/>
          </w:r>
        </w:p>
      </w:sdtContent>
    </w:sdt>
    <w:p w14:paraId="717D2835" w14:textId="0AC5270D" w:rsidR="002245D0" w:rsidRPr="00A86CF9" w:rsidRDefault="002245D0" w:rsidP="00A86CF9">
      <w:pPr>
        <w:spacing w:line="360" w:lineRule="auto"/>
        <w:rPr>
          <w:rFonts w:ascii="Arial" w:hAnsi="Arial" w:cs="Arial"/>
          <w:sz w:val="24"/>
          <w:szCs w:val="24"/>
        </w:rPr>
      </w:pPr>
    </w:p>
    <w:p w14:paraId="4877CCED" w14:textId="77777777" w:rsidR="002245D0" w:rsidRPr="00A86CF9" w:rsidRDefault="002245D0" w:rsidP="00A86CF9">
      <w:pPr>
        <w:spacing w:line="360" w:lineRule="auto"/>
        <w:rPr>
          <w:rFonts w:ascii="Arial" w:hAnsi="Arial" w:cs="Arial"/>
          <w:sz w:val="24"/>
          <w:szCs w:val="24"/>
        </w:rPr>
      </w:pPr>
      <w:r w:rsidRPr="00A86CF9">
        <w:rPr>
          <w:rFonts w:ascii="Arial" w:hAnsi="Arial" w:cs="Arial"/>
          <w:sz w:val="24"/>
          <w:szCs w:val="24"/>
        </w:rPr>
        <w:br w:type="page"/>
      </w:r>
    </w:p>
    <w:p w14:paraId="3A5E2918" w14:textId="21CB75F4" w:rsidR="00B811AE" w:rsidRPr="000B31FB" w:rsidRDefault="007D454C" w:rsidP="000B31FB">
      <w:pPr>
        <w:pStyle w:val="Heading1"/>
        <w:spacing w:line="360" w:lineRule="auto"/>
        <w:rPr>
          <w:rFonts w:ascii="Arial" w:hAnsi="Arial" w:cs="Arial"/>
          <w:sz w:val="24"/>
          <w:szCs w:val="24"/>
        </w:rPr>
      </w:pPr>
      <w:bookmarkStart w:id="0" w:name="_Toc161910902"/>
      <w:r w:rsidRPr="000B31FB">
        <w:rPr>
          <w:rFonts w:ascii="Arial" w:hAnsi="Arial" w:cs="Arial"/>
          <w:sz w:val="24"/>
          <w:szCs w:val="24"/>
        </w:rPr>
        <w:lastRenderedPageBreak/>
        <w:t>Introduction</w:t>
      </w:r>
      <w:bookmarkEnd w:id="0"/>
    </w:p>
    <w:p w14:paraId="551222DD" w14:textId="77777777" w:rsidR="007D454C" w:rsidRPr="000B31FB" w:rsidRDefault="007D454C" w:rsidP="000B31FB">
      <w:pPr>
        <w:spacing w:line="360" w:lineRule="auto"/>
        <w:rPr>
          <w:rFonts w:ascii="Arial" w:hAnsi="Arial" w:cs="Arial"/>
          <w:sz w:val="24"/>
          <w:szCs w:val="24"/>
        </w:rPr>
      </w:pPr>
    </w:p>
    <w:p w14:paraId="4FE97BDB" w14:textId="6682A126" w:rsidR="008E1A87" w:rsidRPr="000B31FB" w:rsidRDefault="008E1A87" w:rsidP="000B31FB">
      <w:pPr>
        <w:pStyle w:val="Heading2"/>
        <w:spacing w:line="360" w:lineRule="auto"/>
        <w:rPr>
          <w:rFonts w:ascii="Arial" w:hAnsi="Arial" w:cs="Arial"/>
          <w:sz w:val="24"/>
          <w:szCs w:val="24"/>
        </w:rPr>
      </w:pPr>
      <w:bookmarkStart w:id="1" w:name="_Toc161910903"/>
      <w:r w:rsidRPr="000B31FB">
        <w:rPr>
          <w:rFonts w:ascii="Arial" w:hAnsi="Arial" w:cs="Arial"/>
          <w:sz w:val="24"/>
          <w:szCs w:val="24"/>
        </w:rPr>
        <w:t>Background</w:t>
      </w:r>
      <w:bookmarkEnd w:id="1"/>
    </w:p>
    <w:p w14:paraId="3B87EA0A" w14:textId="77777777" w:rsidR="00027901" w:rsidRPr="00027901" w:rsidRDefault="00A245F7" w:rsidP="00027901">
      <w:pPr>
        <w:spacing w:line="360" w:lineRule="auto"/>
        <w:rPr>
          <w:rFonts w:ascii="Arial" w:hAnsi="Arial" w:cs="Arial"/>
          <w:sz w:val="24"/>
          <w:szCs w:val="24"/>
        </w:rPr>
      </w:pPr>
      <w:r w:rsidRPr="00027901">
        <w:rPr>
          <w:rFonts w:ascii="Arial" w:hAnsi="Arial" w:cs="Arial"/>
          <w:sz w:val="24"/>
          <w:szCs w:val="24"/>
        </w:rPr>
        <w:t>Racial discrimination in the workplace in the UK has historical roots in the colonial era and the British Empire. Racial tensions and discrimination in the workplace increased as a result of the mid-20th century immigration wave from former colonies and commonwealth nations, especially from South Asia, Africa, and the Caribbean. This discrimination took many different forms, such as unequal compensation, restricted access to job prospects, and biassed recruiting, promotion, and career progression practices</w:t>
      </w:r>
      <w:r w:rsidR="000C4F0F" w:rsidRPr="00027901">
        <w:rPr>
          <w:rFonts w:ascii="Arial" w:hAnsi="Arial" w:cs="Arial"/>
          <w:sz w:val="24"/>
          <w:szCs w:val="24"/>
        </w:rPr>
        <w:t xml:space="preserve"> (</w:t>
      </w:r>
      <w:proofErr w:type="spellStart"/>
      <w:r w:rsidR="000C4F0F" w:rsidRPr="00027901">
        <w:rPr>
          <w:rFonts w:ascii="Arial" w:hAnsi="Arial" w:cs="Arial"/>
          <w:sz w:val="24"/>
          <w:szCs w:val="24"/>
        </w:rPr>
        <w:t>Kamasak</w:t>
      </w:r>
      <w:proofErr w:type="spellEnd"/>
      <w:r w:rsidR="000C4F0F" w:rsidRPr="00027901">
        <w:rPr>
          <w:rFonts w:ascii="Arial" w:hAnsi="Arial" w:cs="Arial"/>
          <w:sz w:val="24"/>
          <w:szCs w:val="24"/>
        </w:rPr>
        <w:t xml:space="preserve"> et al., 2019)</w:t>
      </w:r>
      <w:r w:rsidRPr="00027901">
        <w:rPr>
          <w:rFonts w:ascii="Arial" w:hAnsi="Arial" w:cs="Arial"/>
          <w:sz w:val="24"/>
          <w:szCs w:val="24"/>
        </w:rPr>
        <w:t xml:space="preserve">. </w:t>
      </w:r>
      <w:r w:rsidR="00BF1B16" w:rsidRPr="00027901">
        <w:rPr>
          <w:rFonts w:ascii="Arial" w:hAnsi="Arial" w:cs="Arial"/>
          <w:sz w:val="24"/>
          <w:szCs w:val="24"/>
        </w:rPr>
        <w:t xml:space="preserve">The history, society, and legal aspects of racial discrimination in the workplace make it a complicated and deeply ingrained problem. Racial discrimination has been an ongoing issue that has impacted people, organisations, and communities in the UK and many other nations. Racism creates inequities in all aspects of life, including income, education, work, health, social care, and justice (Ford et al., 2017). </w:t>
      </w:r>
      <w:r w:rsidRPr="00027901">
        <w:rPr>
          <w:rFonts w:ascii="Arial" w:hAnsi="Arial" w:cs="Arial"/>
          <w:sz w:val="24"/>
          <w:szCs w:val="24"/>
        </w:rPr>
        <w:t>Racism is still a worldwide problem that affects all countries and organisations to some degree, and the UK is not an exception</w:t>
      </w:r>
      <w:r w:rsidR="000C4F0F" w:rsidRPr="00027901">
        <w:rPr>
          <w:rFonts w:ascii="Arial" w:hAnsi="Arial" w:cs="Arial"/>
          <w:sz w:val="24"/>
          <w:szCs w:val="24"/>
        </w:rPr>
        <w:t xml:space="preserve"> (</w:t>
      </w:r>
      <w:proofErr w:type="spellStart"/>
      <w:r w:rsidR="000C4F0F" w:rsidRPr="00027901">
        <w:rPr>
          <w:rFonts w:ascii="Arial" w:hAnsi="Arial" w:cs="Arial"/>
          <w:sz w:val="24"/>
          <w:szCs w:val="24"/>
        </w:rPr>
        <w:t>Bukodi</w:t>
      </w:r>
      <w:proofErr w:type="spellEnd"/>
      <w:r w:rsidR="000C4F0F" w:rsidRPr="00027901">
        <w:rPr>
          <w:rFonts w:ascii="Arial" w:hAnsi="Arial" w:cs="Arial"/>
          <w:sz w:val="24"/>
          <w:szCs w:val="24"/>
        </w:rPr>
        <w:t xml:space="preserve"> et al., 2014)</w:t>
      </w:r>
      <w:r w:rsidR="00BF1B16" w:rsidRPr="00027901">
        <w:rPr>
          <w:rFonts w:ascii="Arial" w:hAnsi="Arial" w:cs="Arial"/>
          <w:sz w:val="24"/>
          <w:szCs w:val="24"/>
        </w:rPr>
        <w:t>. Racism has been defined as using established phenotypical, biological, and cultural differences to reinforce inequality (Miles, 1982). Discrimination against ethnic groups at work occurs when a policy, practice, or treatment disproportionately affects them is the best way to define race discrimination in the workplace (</w:t>
      </w:r>
      <w:proofErr w:type="spellStart"/>
      <w:r w:rsidR="00BF1B16" w:rsidRPr="00027901">
        <w:rPr>
          <w:rFonts w:ascii="Arial" w:hAnsi="Arial" w:cs="Arial"/>
          <w:sz w:val="24"/>
          <w:szCs w:val="24"/>
        </w:rPr>
        <w:t>Kamasak</w:t>
      </w:r>
      <w:proofErr w:type="spellEnd"/>
      <w:r w:rsidR="00BF1B16" w:rsidRPr="00027901">
        <w:rPr>
          <w:rFonts w:ascii="Arial" w:hAnsi="Arial" w:cs="Arial"/>
          <w:sz w:val="24"/>
          <w:szCs w:val="24"/>
        </w:rPr>
        <w:t xml:space="preserve"> et al., 2019)</w:t>
      </w:r>
      <w:r w:rsidR="00027901" w:rsidRPr="00027901">
        <w:rPr>
          <w:rFonts w:ascii="Arial" w:hAnsi="Arial" w:cs="Arial"/>
          <w:sz w:val="24"/>
          <w:szCs w:val="24"/>
        </w:rPr>
        <w:t xml:space="preserve"> Racial discrimination can occur due to violations of individual rights, manifesting as prejudice based on race or ethnic heritage. Studies have identified that ethnic minorities face discrimination in the workplace, which might hinder their professional advancement. Jaspal et al., 2021 pointed out the inequalities in opportunities and job advancement for ethnic minorities in the United Kingdom due to racial prejudice, which negatively impacted their career growth. Discrimination based on ethnicity leads to unequal treatment across various aspects of life such as employment, access to products and services, education, healthcare, and housing. The Equality Act 2010 states that race encompasses colour, nationality, and ethnic or national origins, and it is illegal to discriminate based on race. Racial discrimination persists in the UK. All terms used to categorise racial groups are social constructs </w:t>
      </w:r>
      <w:r w:rsidR="00027901" w:rsidRPr="00027901">
        <w:rPr>
          <w:rFonts w:ascii="Arial" w:hAnsi="Arial" w:cs="Arial"/>
          <w:sz w:val="24"/>
          <w:szCs w:val="24"/>
        </w:rPr>
        <w:lastRenderedPageBreak/>
        <w:t xml:space="preserve">rather than scientific classifications, as they are entirely determined by human choices. The historical development of race classification has influenced the perception of racial superiority and inferiority. Racism can be explained by several hypotheses, such as the scapegoat hypothesis, which posits that individuals may attribute their frustrations on a minority racial group when they cannot identify a direct source. This idea can be employed to rationalise prejudiced behaviour or attitudes towards individuals of diverse ethnicities. The culturally diverse environment in the UK improved the poor situation. It would encourage individuals to view the world from other perspectives, fostering a deeper understanding and appreciation of both others and oneself. Cultural competence is crucial since it enables professionals to effectively deal with race-related challenges in the workplace, spanning from individual to organisational levels, such as promoting staff diversity. According to Wang et al. (2020), the cycle of racial socialisation consists of three stages: the effects of racism on learning and development, readiness for bias, and denial of academic achievement and intellectual capability. This has </w:t>
      </w:r>
      <w:proofErr w:type="spellStart"/>
      <w:r w:rsidR="00027901" w:rsidRPr="00027901">
        <w:rPr>
          <w:rFonts w:ascii="Arial" w:hAnsi="Arial" w:cs="Arial"/>
          <w:sz w:val="24"/>
          <w:szCs w:val="24"/>
        </w:rPr>
        <w:t>fueled</w:t>
      </w:r>
      <w:proofErr w:type="spellEnd"/>
      <w:r w:rsidR="00027901" w:rsidRPr="00027901">
        <w:rPr>
          <w:rFonts w:ascii="Arial" w:hAnsi="Arial" w:cs="Arial"/>
          <w:sz w:val="24"/>
          <w:szCs w:val="24"/>
        </w:rPr>
        <w:t xml:space="preserve"> the discussion on racial discrimination in the field of social science.</w:t>
      </w:r>
    </w:p>
    <w:p w14:paraId="33C086AD" w14:textId="77777777" w:rsidR="00495A3B" w:rsidRDefault="00495A3B" w:rsidP="00495A3B">
      <w:pPr>
        <w:pStyle w:val="Heading1"/>
      </w:pPr>
      <w:bookmarkStart w:id="2" w:name="_Toc161910904"/>
      <w:r w:rsidRPr="00495A3B">
        <w:t>Definition of racial discrimination</w:t>
      </w:r>
      <w:bookmarkEnd w:id="2"/>
      <w:r w:rsidRPr="00495A3B">
        <w:t xml:space="preserve"> </w:t>
      </w:r>
    </w:p>
    <w:p w14:paraId="6969861F" w14:textId="03036183" w:rsidR="00A245F7" w:rsidRPr="000B31FB" w:rsidRDefault="00495A3B" w:rsidP="00495A3B">
      <w:pPr>
        <w:spacing w:line="360" w:lineRule="auto"/>
        <w:rPr>
          <w:rFonts w:ascii="Arial" w:hAnsi="Arial" w:cs="Arial"/>
          <w:sz w:val="24"/>
          <w:szCs w:val="24"/>
        </w:rPr>
      </w:pPr>
      <w:r w:rsidRPr="00495A3B">
        <w:rPr>
          <w:rFonts w:ascii="Arial" w:hAnsi="Arial" w:cs="Arial"/>
          <w:sz w:val="24"/>
          <w:szCs w:val="24"/>
        </w:rPr>
        <w:t xml:space="preserve">Various definitions of the word racial discrimination can be found in the current academic literature. Racial discrimination, as defined by the UK Equality Act 2010, refers to the unfair treatment of an individual based on their race. Discrimination based on race, colour, nationality, or ethnic origin is also considered illegal. According to this definition, racial discrimination is characterised as a deliberate action of subjecting one or more individuals to differential treatment on the basis of their racial origins. Nevertheless, it is important to acknowledge that a behaviour can be classified as racial bias irrespective of the identity of the victim or the perpetrator, i.e., regardless of whether the victim and the perpetrator belong to the same racial group or distinct racial groups. This assertion is substantiated by legal precedents, indicating that a victim is not obligated to demonstrate that they have been subjected to unfair treatment based on their racial affiliation. However, it is sufficient for a victim to demonstrate that they have experienced differential treatment in relation to another individual. Conversely, it is impermissible for an individual to engage in </w:t>
      </w:r>
      <w:r w:rsidRPr="00495A3B">
        <w:rPr>
          <w:rFonts w:ascii="Arial" w:hAnsi="Arial" w:cs="Arial"/>
          <w:sz w:val="24"/>
          <w:szCs w:val="24"/>
        </w:rPr>
        <w:lastRenderedPageBreak/>
        <w:t>harassment towards another individual within a professional setting with regards to a protected attribute, such as race. This encompasses several forms of mistreatment, such as verbal harassment, physical abuse, and non-verbal behaviour. It transpires when the actions are either deliberately designed to elicit worry or distress in the victim, or when the individual accountable could have fairly anticipated such emotional responses.</w:t>
      </w:r>
      <w:r w:rsidR="00BF1B16" w:rsidRPr="000B31FB">
        <w:rPr>
          <w:rFonts w:ascii="Arial" w:hAnsi="Arial" w:cs="Arial"/>
          <w:sz w:val="24"/>
          <w:szCs w:val="24"/>
        </w:rPr>
        <w:t xml:space="preserve"> </w:t>
      </w:r>
    </w:p>
    <w:p w14:paraId="6C0C4C07" w14:textId="309B1D09" w:rsidR="005E03E9" w:rsidRPr="000B31FB" w:rsidRDefault="00F5703C" w:rsidP="000B31FB">
      <w:pPr>
        <w:pStyle w:val="Heading1"/>
        <w:spacing w:line="360" w:lineRule="auto"/>
        <w:rPr>
          <w:rFonts w:ascii="Arial" w:hAnsi="Arial" w:cs="Arial"/>
          <w:sz w:val="24"/>
          <w:szCs w:val="24"/>
        </w:rPr>
      </w:pPr>
      <w:bookmarkStart w:id="3" w:name="_Toc161910905"/>
      <w:r w:rsidRPr="000B31FB">
        <w:rPr>
          <w:rFonts w:ascii="Arial" w:hAnsi="Arial" w:cs="Arial"/>
          <w:sz w:val="24"/>
          <w:szCs w:val="24"/>
        </w:rPr>
        <w:t xml:space="preserve">Research </w:t>
      </w:r>
      <w:r w:rsidR="0010113E" w:rsidRPr="000B31FB">
        <w:rPr>
          <w:rFonts w:ascii="Arial" w:hAnsi="Arial" w:cs="Arial"/>
          <w:sz w:val="24"/>
          <w:szCs w:val="24"/>
        </w:rPr>
        <w:t>A</w:t>
      </w:r>
      <w:r w:rsidRPr="000B31FB">
        <w:rPr>
          <w:rFonts w:ascii="Arial" w:hAnsi="Arial" w:cs="Arial"/>
          <w:sz w:val="24"/>
          <w:szCs w:val="24"/>
        </w:rPr>
        <w:t>im</w:t>
      </w:r>
      <w:r w:rsidR="003B39A8" w:rsidRPr="000B31FB">
        <w:rPr>
          <w:rFonts w:ascii="Arial" w:hAnsi="Arial" w:cs="Arial"/>
          <w:sz w:val="24"/>
          <w:szCs w:val="24"/>
        </w:rPr>
        <w:t>:</w:t>
      </w:r>
      <w:bookmarkEnd w:id="3"/>
    </w:p>
    <w:p w14:paraId="6EB372B3" w14:textId="77777777" w:rsidR="003B39A8" w:rsidRPr="000B31FB" w:rsidRDefault="003B39A8" w:rsidP="000B31FB">
      <w:pPr>
        <w:spacing w:line="360" w:lineRule="auto"/>
        <w:rPr>
          <w:rFonts w:ascii="Arial" w:hAnsi="Arial" w:cs="Arial"/>
          <w:sz w:val="24"/>
          <w:szCs w:val="24"/>
        </w:rPr>
      </w:pPr>
      <w:r w:rsidRPr="000B31FB">
        <w:rPr>
          <w:rFonts w:ascii="Arial" w:hAnsi="Arial" w:cs="Arial"/>
          <w:sz w:val="24"/>
          <w:szCs w:val="24"/>
        </w:rPr>
        <w:t>The aim of a research conducted on racial discrimination on progression in the workplace is to systematically review and analyse the existing literature to gain a comprehensive understanding of how racial discrimination impacts career advancement. The study's goal is to explore the experiences, obstacles, and potential effects of racial discrimination in the workplace for people of various races. Furthermore, the goal is to investigate the many elements that contribute to racial prejudice, such as organisational policies and practices, as well as potential interventions and methods for combating discrimination and achieving fairness. Finally, the research aims to add to the body of knowledge on this topic and provide insights that can help to establish more inclusive and fair work environments.</w:t>
      </w:r>
    </w:p>
    <w:p w14:paraId="1FF84D79" w14:textId="0944D48F" w:rsidR="00B51FA1" w:rsidRPr="000B31FB" w:rsidRDefault="00B51FA1" w:rsidP="000B31FB">
      <w:pPr>
        <w:pStyle w:val="Heading1"/>
        <w:spacing w:line="360" w:lineRule="auto"/>
        <w:rPr>
          <w:rFonts w:ascii="Arial" w:hAnsi="Arial" w:cs="Arial"/>
          <w:sz w:val="24"/>
          <w:szCs w:val="24"/>
        </w:rPr>
      </w:pPr>
      <w:bookmarkStart w:id="4" w:name="_Toc161910906"/>
      <w:r w:rsidRPr="000B31FB">
        <w:rPr>
          <w:rFonts w:ascii="Arial" w:hAnsi="Arial" w:cs="Arial"/>
          <w:sz w:val="24"/>
          <w:szCs w:val="24"/>
        </w:rPr>
        <w:t xml:space="preserve">Objective </w:t>
      </w:r>
      <w:r w:rsidR="0010113E" w:rsidRPr="000B31FB">
        <w:rPr>
          <w:rFonts w:ascii="Arial" w:hAnsi="Arial" w:cs="Arial"/>
          <w:sz w:val="24"/>
          <w:szCs w:val="24"/>
        </w:rPr>
        <w:t>of Research</w:t>
      </w:r>
      <w:r w:rsidR="003B39A8" w:rsidRPr="000B31FB">
        <w:rPr>
          <w:rFonts w:ascii="Arial" w:hAnsi="Arial" w:cs="Arial"/>
          <w:sz w:val="24"/>
          <w:szCs w:val="24"/>
        </w:rPr>
        <w:t>:</w:t>
      </w:r>
      <w:bookmarkEnd w:id="4"/>
    </w:p>
    <w:p w14:paraId="615591D2" w14:textId="77777777" w:rsidR="003B39A8" w:rsidRPr="000B31FB" w:rsidRDefault="003B39A8" w:rsidP="000B31FB">
      <w:pPr>
        <w:pStyle w:val="ListParagraph"/>
        <w:numPr>
          <w:ilvl w:val="0"/>
          <w:numId w:val="1"/>
        </w:numPr>
        <w:spacing w:line="360" w:lineRule="auto"/>
        <w:rPr>
          <w:rFonts w:ascii="Arial" w:hAnsi="Arial" w:cs="Arial"/>
          <w:sz w:val="24"/>
          <w:szCs w:val="24"/>
        </w:rPr>
      </w:pPr>
      <w:bookmarkStart w:id="5" w:name="_Hlk161909096"/>
      <w:r w:rsidRPr="000B31FB">
        <w:rPr>
          <w:rFonts w:ascii="Arial" w:hAnsi="Arial" w:cs="Arial"/>
          <w:sz w:val="24"/>
          <w:szCs w:val="24"/>
        </w:rPr>
        <w:t>To investigate how racial prejudice affects prospects for job advancement and progression for people of different racial backgrounds.</w:t>
      </w:r>
    </w:p>
    <w:p w14:paraId="2AC81C20" w14:textId="77777777" w:rsidR="003B39A8" w:rsidRPr="000B31FB" w:rsidRDefault="003B39A8" w:rsidP="000B31FB">
      <w:pPr>
        <w:pStyle w:val="ListParagraph"/>
        <w:numPr>
          <w:ilvl w:val="0"/>
          <w:numId w:val="1"/>
        </w:numPr>
        <w:spacing w:line="360" w:lineRule="auto"/>
        <w:rPr>
          <w:rFonts w:ascii="Arial" w:hAnsi="Arial" w:cs="Arial"/>
          <w:sz w:val="24"/>
          <w:szCs w:val="24"/>
        </w:rPr>
      </w:pPr>
      <w:r w:rsidRPr="000B31FB">
        <w:rPr>
          <w:rFonts w:ascii="Arial" w:hAnsi="Arial" w:cs="Arial"/>
          <w:sz w:val="24"/>
          <w:szCs w:val="24"/>
        </w:rPr>
        <w:t>To comprehend the fundamental causes of racial discrimination in the workplace, including structural hurdles, unconscious bias, and organisational culture.</w:t>
      </w:r>
    </w:p>
    <w:p w14:paraId="6645B35A" w14:textId="77777777" w:rsidR="003B39A8" w:rsidRPr="000B31FB" w:rsidRDefault="003B39A8" w:rsidP="000B31FB">
      <w:pPr>
        <w:pStyle w:val="ListParagraph"/>
        <w:numPr>
          <w:ilvl w:val="0"/>
          <w:numId w:val="1"/>
        </w:numPr>
        <w:spacing w:line="360" w:lineRule="auto"/>
        <w:rPr>
          <w:rFonts w:ascii="Arial" w:hAnsi="Arial" w:cs="Arial"/>
          <w:sz w:val="24"/>
          <w:szCs w:val="24"/>
        </w:rPr>
      </w:pPr>
      <w:r w:rsidRPr="000B31FB">
        <w:rPr>
          <w:rFonts w:ascii="Arial" w:hAnsi="Arial" w:cs="Arial"/>
          <w:sz w:val="24"/>
          <w:szCs w:val="24"/>
        </w:rPr>
        <w:t>To evaluate how well current diversity and inclusion programmes are working to combat racial prejudice and advance fair employment opportunities.</w:t>
      </w:r>
    </w:p>
    <w:p w14:paraId="1AFE73F1" w14:textId="77777777" w:rsidR="003B39A8" w:rsidRPr="000B31FB" w:rsidRDefault="003B39A8" w:rsidP="000B31FB">
      <w:pPr>
        <w:pStyle w:val="ListParagraph"/>
        <w:numPr>
          <w:ilvl w:val="0"/>
          <w:numId w:val="1"/>
        </w:numPr>
        <w:spacing w:line="360" w:lineRule="auto"/>
        <w:rPr>
          <w:rFonts w:ascii="Arial" w:hAnsi="Arial" w:cs="Arial"/>
          <w:sz w:val="24"/>
          <w:szCs w:val="24"/>
        </w:rPr>
      </w:pPr>
      <w:r w:rsidRPr="000B31FB">
        <w:rPr>
          <w:rFonts w:ascii="Arial" w:hAnsi="Arial" w:cs="Arial"/>
          <w:sz w:val="24"/>
          <w:szCs w:val="24"/>
        </w:rPr>
        <w:t>To give suggestions on how organisations and decision-makers might lessen racial prejudice and foster more diverse and inclusive workplaces.</w:t>
      </w:r>
    </w:p>
    <w:p w14:paraId="424EB75E" w14:textId="72322866" w:rsidR="003B39A8" w:rsidRPr="000B31FB" w:rsidRDefault="003B39A8" w:rsidP="000B31FB">
      <w:pPr>
        <w:pStyle w:val="Heading1"/>
        <w:spacing w:line="360" w:lineRule="auto"/>
        <w:rPr>
          <w:rFonts w:ascii="Arial" w:hAnsi="Arial" w:cs="Arial"/>
          <w:sz w:val="24"/>
          <w:szCs w:val="24"/>
        </w:rPr>
      </w:pPr>
      <w:bookmarkStart w:id="6" w:name="_Toc161910907"/>
      <w:bookmarkEnd w:id="5"/>
      <w:r w:rsidRPr="000B31FB">
        <w:rPr>
          <w:rFonts w:ascii="Arial" w:hAnsi="Arial" w:cs="Arial"/>
          <w:sz w:val="24"/>
          <w:szCs w:val="24"/>
        </w:rPr>
        <w:t>Research Questions:</w:t>
      </w:r>
      <w:bookmarkEnd w:id="6"/>
    </w:p>
    <w:p w14:paraId="5F7FB94C" w14:textId="77777777" w:rsidR="003B39A8" w:rsidRPr="000B31FB" w:rsidRDefault="003B39A8" w:rsidP="000B31FB">
      <w:pPr>
        <w:pStyle w:val="ListParagraph"/>
        <w:numPr>
          <w:ilvl w:val="0"/>
          <w:numId w:val="2"/>
        </w:numPr>
        <w:spacing w:line="360" w:lineRule="auto"/>
        <w:rPr>
          <w:rFonts w:ascii="Arial" w:hAnsi="Arial" w:cs="Arial"/>
          <w:sz w:val="24"/>
          <w:szCs w:val="24"/>
        </w:rPr>
      </w:pPr>
      <w:r w:rsidRPr="000B31FB">
        <w:rPr>
          <w:rFonts w:ascii="Arial" w:hAnsi="Arial" w:cs="Arial"/>
          <w:sz w:val="24"/>
          <w:szCs w:val="24"/>
        </w:rPr>
        <w:t>Does race have an impact on a person’s progression in a workplace?</w:t>
      </w:r>
    </w:p>
    <w:p w14:paraId="41F47C57" w14:textId="77777777" w:rsidR="003B39A8" w:rsidRPr="000B31FB" w:rsidRDefault="003B39A8" w:rsidP="000B31FB">
      <w:pPr>
        <w:pStyle w:val="ListParagraph"/>
        <w:numPr>
          <w:ilvl w:val="0"/>
          <w:numId w:val="2"/>
        </w:numPr>
        <w:spacing w:line="360" w:lineRule="auto"/>
        <w:rPr>
          <w:rFonts w:ascii="Arial" w:hAnsi="Arial" w:cs="Arial"/>
          <w:sz w:val="24"/>
          <w:szCs w:val="24"/>
        </w:rPr>
      </w:pPr>
      <w:r w:rsidRPr="000B31FB">
        <w:rPr>
          <w:rFonts w:ascii="Arial" w:hAnsi="Arial" w:cs="Arial"/>
          <w:sz w:val="24"/>
          <w:szCs w:val="24"/>
        </w:rPr>
        <w:lastRenderedPageBreak/>
        <w:t>What are the potential interventions and strategies for addressing racial discrimination and promoting equity in the workplace?</w:t>
      </w:r>
    </w:p>
    <w:p w14:paraId="5B52E660" w14:textId="77777777" w:rsidR="003B39A8" w:rsidRPr="005F4433" w:rsidRDefault="003B39A8" w:rsidP="000B31FB">
      <w:pPr>
        <w:pStyle w:val="ListParagraph"/>
        <w:numPr>
          <w:ilvl w:val="0"/>
          <w:numId w:val="2"/>
        </w:numPr>
        <w:spacing w:line="360" w:lineRule="auto"/>
        <w:rPr>
          <w:rFonts w:ascii="Arial" w:hAnsi="Arial" w:cs="Arial"/>
          <w:sz w:val="24"/>
          <w:szCs w:val="24"/>
        </w:rPr>
      </w:pPr>
      <w:r w:rsidRPr="000B31FB">
        <w:rPr>
          <w:rFonts w:ascii="Arial" w:hAnsi="Arial" w:cs="Arial"/>
          <w:color w:val="242424"/>
          <w:sz w:val="24"/>
          <w:szCs w:val="24"/>
          <w:shd w:val="clear" w:color="auto" w:fill="FFFFFF"/>
        </w:rPr>
        <w:t>What are the potential impacts of racial discrimination on job performance, job satisfaction, and overall well-being?</w:t>
      </w:r>
    </w:p>
    <w:p w14:paraId="0B27FE73" w14:textId="77777777" w:rsidR="005F4433" w:rsidRPr="005F4433" w:rsidRDefault="005F4433" w:rsidP="005F4433">
      <w:pPr>
        <w:pStyle w:val="Heading1"/>
      </w:pPr>
      <w:bookmarkStart w:id="7" w:name="_Toc161910908"/>
      <w:r w:rsidRPr="005F4433">
        <w:t>Objective of the Research</w:t>
      </w:r>
      <w:bookmarkEnd w:id="7"/>
    </w:p>
    <w:p w14:paraId="18593C99" w14:textId="77777777" w:rsidR="005F4433" w:rsidRPr="005F4433" w:rsidRDefault="005F4433" w:rsidP="005F4433">
      <w:pPr>
        <w:spacing w:line="360" w:lineRule="auto"/>
        <w:rPr>
          <w:rFonts w:ascii="Arial" w:hAnsi="Arial" w:cs="Arial"/>
          <w:sz w:val="24"/>
          <w:szCs w:val="24"/>
        </w:rPr>
      </w:pPr>
      <w:r w:rsidRPr="005F4433">
        <w:rPr>
          <w:rFonts w:ascii="Arial" w:hAnsi="Arial" w:cs="Arial"/>
          <w:sz w:val="24"/>
          <w:szCs w:val="24"/>
        </w:rPr>
        <w:t xml:space="preserve">The primary objective of this study is to investigate the prevalence of racial bias inside workplaces in the United Kingdom, as well as to assess the extent of professional advancement experienced by those who have been subjected to racial prejudice. The majority of ethnic minority workers have encountered various forms of both explicit and implicit racial bias in their professional environments. However, there are disputes concerning the influence of racial prejudice on the professional advancement of the individuals affected. There is a debate on whether racial discrimination hinders the career advancement of the individuals affected, with some acknowledging its existence while others refute its impact. The limitations of prior empirical investigations have also been recognised, hence highlighting the need for additional study. For instance, certain studies have concentrated on the disparity in wages between ethnic minority workers and white workers. Consequently, these scholars have neglected to incorporate crucial variables such as variations in unemployment rates, disparities in occupational distribution, and disparities in qualifications among the workers. Additionally, they have neglected to consider the workers' perceptions and experiences of racial discrimination, which are essential for a thorough analysis. Hence, the researchers anticipate that this study will address the current knowledge gap in four specific areas of research pertaining to racial prejudice in the United Kingdom. The primary objective of the study is to examine the impact of racial discrimination on the opportunities for career growth and progression among individuals from diverse ethnic backgrounds. In order to have a comprehensive understanding of the underlying factors contributing to racial bias inside the workplace, it is imperative to examine structural barriers, unconscious biases, and organisational culture. The third objective is to assess the effectiveness of existing diversity and inclusion initiatives in addressing racial bias and promoting equitable job prospects. Finally, to provide recommendations on how organisations </w:t>
      </w:r>
      <w:r w:rsidRPr="005F4433">
        <w:rPr>
          <w:rFonts w:ascii="Arial" w:hAnsi="Arial" w:cs="Arial"/>
          <w:sz w:val="24"/>
          <w:szCs w:val="24"/>
        </w:rPr>
        <w:lastRenderedPageBreak/>
        <w:t>and decision-makers may reduce racial bias and promote workplaces that are more diverse and inclusive.</w:t>
      </w:r>
    </w:p>
    <w:p w14:paraId="3276839D" w14:textId="77777777" w:rsidR="005F4433" w:rsidRPr="005F4433" w:rsidRDefault="005F4433" w:rsidP="005F4433">
      <w:pPr>
        <w:spacing w:line="360" w:lineRule="auto"/>
        <w:rPr>
          <w:rFonts w:ascii="Arial" w:hAnsi="Arial" w:cs="Arial"/>
          <w:sz w:val="24"/>
          <w:szCs w:val="24"/>
        </w:rPr>
      </w:pPr>
      <w:r w:rsidRPr="005F4433">
        <w:rPr>
          <w:rFonts w:ascii="Arial" w:hAnsi="Arial" w:cs="Arial"/>
          <w:sz w:val="24"/>
          <w:szCs w:val="24"/>
        </w:rPr>
        <w:t>By attaining these research objectives, this study aims to offer not only contemporary statistical evidence regarding racial bias against ethnic minority employees in the United Kingdom, but also a more profound and all-encompassing comprehension of the lived experiences of individuals who have been subjected to racial prejudice in their professional spheres. Significantly, the outcomes of this study will provide insights into the influence of racial bias on the professional advancement of individuals, as well as any disparities in experience and consequences across various racial cohorts. Lastly, this research will contribute to the formulation of developmental initiatives aimed at enhancing race relations inside workplaces in the United Kingdom.</w:t>
      </w:r>
    </w:p>
    <w:p w14:paraId="0AF54A52" w14:textId="0F62775B" w:rsidR="005F4433" w:rsidRDefault="005F4433" w:rsidP="005F4433">
      <w:pPr>
        <w:pStyle w:val="Heading1"/>
      </w:pPr>
      <w:bookmarkStart w:id="8" w:name="_Toc161910909"/>
      <w:r>
        <w:t>Scope and Limitations</w:t>
      </w:r>
      <w:bookmarkEnd w:id="8"/>
    </w:p>
    <w:p w14:paraId="354FC1BE" w14:textId="0CDCBAC2" w:rsidR="005F4433" w:rsidRPr="005F4433" w:rsidRDefault="005F4433" w:rsidP="005F4433">
      <w:pPr>
        <w:spacing w:line="360" w:lineRule="auto"/>
        <w:rPr>
          <w:rFonts w:ascii="Arial" w:hAnsi="Arial" w:cs="Arial"/>
          <w:sz w:val="24"/>
          <w:szCs w:val="24"/>
        </w:rPr>
      </w:pPr>
      <w:r w:rsidRPr="005F4433">
        <w:rPr>
          <w:rFonts w:ascii="Arial" w:hAnsi="Arial" w:cs="Arial"/>
          <w:sz w:val="24"/>
          <w:szCs w:val="24"/>
        </w:rPr>
        <w:t xml:space="preserve">The study will centre on comprehending racial prejudice and its impact on the professional advancement of ethnic minorities in the workplace in the United Kingdom. The study will utilise secondary data to comprehend the trends in career advancement. The objective is to offer a more accurate depiction of the current state of affairs in the workplace. Nevertheless, it is crucial to acknowledge that there exist various elements that could potentially influence the results of the study. For example, the outcome of the study may be susceptible to research bias, the researcher's subjectivity, constraints in research financing, and time constraints. Several factors have the potential to influence the outcome of the research and may impose limitations on the generalizability of the research findings to the entire population. As an illustration, the researcher may incorporate their own perspective throughout the development of the study model. This could result in a research model that is influenced by bias, so compromising the reliability of the research findings. Furthermore, given that the research will be conducted in the United Kingdom, the constraints on research duration and financial resources may potentially impact the research findings. For example, due to the constraints imposed by the designated research timeframe, it is not feasible to carry out a longitudinal </w:t>
      </w:r>
      <w:r w:rsidRPr="005F4433">
        <w:rPr>
          <w:rFonts w:ascii="Arial" w:hAnsi="Arial" w:cs="Arial"/>
          <w:sz w:val="24"/>
          <w:szCs w:val="24"/>
        </w:rPr>
        <w:lastRenderedPageBreak/>
        <w:t>study that would yield more conclusive and robust findings. The constraints imposed by time and funds may impede the research's ability to gather data that is both reliable and valid for further analysis. The limitations will be determined by the available financial resources and the researcher's time constraints. These constraints may impact the outcome of the investigation. Finally, the research exclusively concentrates on the workplace within the United Kingdom. It is crucial to acknowledge that the extent of racial bias in the workplace might vary across different countries. Hence, the research findings may lack generalizability to other nations. Additionally, the research may exclude data on existing workplace racial discrimination rates or initiatives aimed at improving such conditions from other nations, as the proposed study primarily focuses on the United Kingdom.</w:t>
      </w:r>
    </w:p>
    <w:p w14:paraId="6C4FE930" w14:textId="77777777" w:rsidR="005F4433" w:rsidRPr="005F4433" w:rsidRDefault="005F4433" w:rsidP="005F4433">
      <w:pPr>
        <w:spacing w:line="360" w:lineRule="auto"/>
        <w:rPr>
          <w:rFonts w:ascii="Arial" w:hAnsi="Arial" w:cs="Arial"/>
          <w:sz w:val="24"/>
          <w:szCs w:val="24"/>
        </w:rPr>
      </w:pPr>
    </w:p>
    <w:p w14:paraId="633DB654" w14:textId="78047B99" w:rsidR="003B39A8" w:rsidRPr="000B31FB" w:rsidRDefault="003B39A8" w:rsidP="000B31FB">
      <w:pPr>
        <w:pStyle w:val="Heading1"/>
        <w:spacing w:line="360" w:lineRule="auto"/>
        <w:rPr>
          <w:rFonts w:ascii="Arial" w:hAnsi="Arial" w:cs="Arial"/>
          <w:sz w:val="24"/>
          <w:szCs w:val="24"/>
        </w:rPr>
      </w:pPr>
      <w:bookmarkStart w:id="9" w:name="_Toc161910910"/>
      <w:r w:rsidRPr="000B31FB">
        <w:rPr>
          <w:rFonts w:ascii="Arial" w:hAnsi="Arial" w:cs="Arial"/>
          <w:sz w:val="24"/>
          <w:szCs w:val="24"/>
        </w:rPr>
        <w:t>Methodology</w:t>
      </w:r>
      <w:bookmarkEnd w:id="9"/>
      <w:r w:rsidRPr="000B31FB">
        <w:rPr>
          <w:rFonts w:ascii="Arial" w:hAnsi="Arial" w:cs="Arial"/>
          <w:sz w:val="24"/>
          <w:szCs w:val="24"/>
        </w:rPr>
        <w:t xml:space="preserve"> </w:t>
      </w:r>
    </w:p>
    <w:p w14:paraId="30158EDE" w14:textId="667C1DF6" w:rsidR="002566EA" w:rsidRPr="000B31FB" w:rsidRDefault="002566EA" w:rsidP="000B31FB">
      <w:pPr>
        <w:pStyle w:val="Heading2"/>
        <w:spacing w:line="360" w:lineRule="auto"/>
        <w:rPr>
          <w:rFonts w:ascii="Arial" w:hAnsi="Arial" w:cs="Arial"/>
          <w:sz w:val="24"/>
          <w:szCs w:val="24"/>
        </w:rPr>
      </w:pPr>
      <w:bookmarkStart w:id="10" w:name="_Toc161910911"/>
      <w:r w:rsidRPr="000B31FB">
        <w:rPr>
          <w:rFonts w:ascii="Arial" w:hAnsi="Arial" w:cs="Arial"/>
          <w:sz w:val="24"/>
          <w:szCs w:val="24"/>
        </w:rPr>
        <w:t>Article Selection Criteria</w:t>
      </w:r>
      <w:bookmarkEnd w:id="10"/>
      <w:r w:rsidRPr="000B31FB">
        <w:rPr>
          <w:rFonts w:ascii="Arial" w:hAnsi="Arial" w:cs="Arial"/>
          <w:sz w:val="24"/>
          <w:szCs w:val="24"/>
        </w:rPr>
        <w:t xml:space="preserve"> </w:t>
      </w:r>
    </w:p>
    <w:p w14:paraId="789750AF" w14:textId="54A601D2" w:rsidR="00906044" w:rsidRDefault="002566EA" w:rsidP="000B31FB">
      <w:pPr>
        <w:spacing w:line="360" w:lineRule="auto"/>
        <w:rPr>
          <w:rFonts w:ascii="Arial" w:hAnsi="Arial" w:cs="Arial"/>
          <w:sz w:val="24"/>
          <w:szCs w:val="24"/>
        </w:rPr>
      </w:pPr>
      <w:r w:rsidRPr="000B31FB">
        <w:rPr>
          <w:rFonts w:ascii="Arial" w:hAnsi="Arial" w:cs="Arial"/>
          <w:sz w:val="24"/>
          <w:szCs w:val="24"/>
        </w:rPr>
        <w:t>The articles explored in this review was</w:t>
      </w:r>
      <w:r w:rsidR="00906044" w:rsidRPr="000B31FB">
        <w:rPr>
          <w:rFonts w:ascii="Arial" w:hAnsi="Arial" w:cs="Arial"/>
          <w:sz w:val="24"/>
          <w:szCs w:val="24"/>
        </w:rPr>
        <w:t xml:space="preserve"> conducted using a variety of databases, including PubMed, Scopus, Web of Science, and Google Scholar and student library as well as manual searches of journals, reference lists, and choose appropriate information.</w:t>
      </w:r>
      <w:r w:rsidRPr="000B31FB">
        <w:rPr>
          <w:rFonts w:ascii="Arial" w:hAnsi="Arial" w:cs="Arial"/>
          <w:sz w:val="24"/>
          <w:szCs w:val="24"/>
        </w:rPr>
        <w:t xml:space="preserve">at the beginning of the search there was 258,000 resources. </w:t>
      </w:r>
      <w:r w:rsidR="00906044" w:rsidRPr="000B31FB">
        <w:rPr>
          <w:rFonts w:ascii="Arial" w:hAnsi="Arial" w:cs="Arial"/>
          <w:sz w:val="24"/>
          <w:szCs w:val="24"/>
        </w:rPr>
        <w:t xml:space="preserve">Using specified inclusion and exclusion criteria, screen and evaluate the studies that have been identified. I will be extracting data from the selected studies, including study characteristics, methodology, results, and conclusions from chosen studies. </w:t>
      </w:r>
      <w:r w:rsidRPr="000B31FB">
        <w:rPr>
          <w:rFonts w:ascii="Arial" w:hAnsi="Arial" w:cs="Arial"/>
          <w:sz w:val="24"/>
          <w:szCs w:val="24"/>
        </w:rPr>
        <w:t xml:space="preserve">A total of 50 articles was used in this study. </w:t>
      </w:r>
    </w:p>
    <w:p w14:paraId="4DC65CED" w14:textId="77777777" w:rsidR="00495A3B" w:rsidRDefault="00495A3B" w:rsidP="00495A3B">
      <w:pPr>
        <w:spacing w:line="360" w:lineRule="auto"/>
        <w:rPr>
          <w:rFonts w:ascii="Arial" w:hAnsi="Arial" w:cs="Arial"/>
          <w:sz w:val="24"/>
          <w:szCs w:val="24"/>
        </w:rPr>
      </w:pPr>
      <w:r w:rsidRPr="00495A3B">
        <w:rPr>
          <w:rFonts w:ascii="Arial" w:hAnsi="Arial" w:cs="Arial"/>
          <w:sz w:val="24"/>
          <w:szCs w:val="24"/>
        </w:rPr>
        <w:t xml:space="preserve">In addition, the research is conducted in the form of secondary research. Secondary research is a type of research which uses data that has already been published and uses it to create new research. This research is mainly done in a library and involves reviewing and critically </w:t>
      </w:r>
      <w:proofErr w:type="spellStart"/>
      <w:r w:rsidRPr="00495A3B">
        <w:rPr>
          <w:rFonts w:ascii="Arial" w:hAnsi="Arial" w:cs="Arial"/>
          <w:sz w:val="24"/>
          <w:szCs w:val="24"/>
        </w:rPr>
        <w:t>analyzing</w:t>
      </w:r>
      <w:proofErr w:type="spellEnd"/>
      <w:r w:rsidRPr="00495A3B">
        <w:rPr>
          <w:rFonts w:ascii="Arial" w:hAnsi="Arial" w:cs="Arial"/>
          <w:sz w:val="24"/>
          <w:szCs w:val="24"/>
        </w:rPr>
        <w:t xml:space="preserve"> previous research material, theories, and data. Furthermore, secondary research uses an empirical approach. Empirical data is data that is generated through the experience and observation of phenomena. Due to secondary research not involving any form of data collection, substantial empirical data is already in evidence. The research is divided into a separate section detailing </w:t>
      </w:r>
      <w:r w:rsidRPr="00495A3B">
        <w:rPr>
          <w:rFonts w:ascii="Arial" w:hAnsi="Arial" w:cs="Arial"/>
          <w:sz w:val="24"/>
          <w:szCs w:val="24"/>
        </w:rPr>
        <w:lastRenderedPageBreak/>
        <w:t xml:space="preserve">each of the steps, thereby providing a clear and concise explanation to ensure that the person reading the report could replicate the method used and arrive at the same conclusion in order to have reliable and valid results. The research narrative was drawn from the researcher's experiences and by applying a meticulous level of scrutiny to what was observed in the secondary data. Moreover, the research will use a single case study to investigate the research topic in depth, and the chosen case was Morrison's, a leading supermarket in the United Kingdom. As a result, the study can take a huge advantage of the "Hawthorne effect". The Hawthorne effect is the process where human subjects of an experiment change their </w:t>
      </w:r>
      <w:proofErr w:type="spellStart"/>
      <w:r w:rsidRPr="00495A3B">
        <w:rPr>
          <w:rFonts w:ascii="Arial" w:hAnsi="Arial" w:cs="Arial"/>
          <w:sz w:val="24"/>
          <w:szCs w:val="24"/>
        </w:rPr>
        <w:t>behavior</w:t>
      </w:r>
      <w:proofErr w:type="spellEnd"/>
      <w:r w:rsidRPr="00495A3B">
        <w:rPr>
          <w:rFonts w:ascii="Arial" w:hAnsi="Arial" w:cs="Arial"/>
          <w:sz w:val="24"/>
          <w:szCs w:val="24"/>
        </w:rPr>
        <w:t>, simply because they are being studied. The methodology section explains the research design, data collection methods, and sample selection process. The data analysis section consists of both quantitative and qualitative analysis of the collected data.</w:t>
      </w:r>
    </w:p>
    <w:p w14:paraId="6849CA9E" w14:textId="24578CEE" w:rsidR="00495A3B" w:rsidRPr="00495A3B" w:rsidRDefault="00495A3B" w:rsidP="00495A3B">
      <w:pPr>
        <w:pStyle w:val="Heading2"/>
      </w:pPr>
      <w:bookmarkStart w:id="11" w:name="_Toc161910912"/>
      <w:r w:rsidRPr="00495A3B">
        <w:t>Study design</w:t>
      </w:r>
      <w:bookmarkEnd w:id="11"/>
    </w:p>
    <w:p w14:paraId="26AE410B" w14:textId="77777777" w:rsidR="002D50CC" w:rsidRPr="002D50CC" w:rsidRDefault="002D50CC" w:rsidP="002D50CC">
      <w:pPr>
        <w:spacing w:line="360" w:lineRule="auto"/>
        <w:rPr>
          <w:rFonts w:ascii="Arial" w:hAnsi="Arial" w:cs="Arial"/>
          <w:sz w:val="24"/>
          <w:szCs w:val="24"/>
        </w:rPr>
      </w:pPr>
      <w:r w:rsidRPr="002D50CC">
        <w:rPr>
          <w:rFonts w:ascii="Arial" w:hAnsi="Arial" w:cs="Arial"/>
          <w:sz w:val="24"/>
          <w:szCs w:val="24"/>
        </w:rPr>
        <w:t>People who are academics or professional social scientists, like employment lawyers and politicians, should read this study because it gives a deep understanding of what racial discrimination in the workplace is and how to study it effectively.</w:t>
      </w:r>
    </w:p>
    <w:p w14:paraId="0601FE0B" w14:textId="77777777" w:rsidR="002D50CC" w:rsidRPr="002D50CC" w:rsidRDefault="002D50CC" w:rsidP="002D50CC">
      <w:pPr>
        <w:spacing w:line="360" w:lineRule="auto"/>
        <w:rPr>
          <w:rFonts w:ascii="Arial" w:hAnsi="Arial" w:cs="Arial"/>
          <w:sz w:val="24"/>
          <w:szCs w:val="24"/>
        </w:rPr>
      </w:pPr>
      <w:r w:rsidRPr="002D50CC">
        <w:rPr>
          <w:rFonts w:ascii="Arial" w:hAnsi="Arial" w:cs="Arial"/>
          <w:sz w:val="24"/>
          <w:szCs w:val="24"/>
        </w:rPr>
        <w:t xml:space="preserve">This study is based on the interpretivist research philosophy and method. Hermeneutics is the study and practice of interpretation, especially the interpretation of texts, their meanings, and the intention behind those meanings. Interpretivism has its roots in hermeneutics. Basically, interpretivism is a way of doing qualitative research. But that doesn't mean that the goal of interpretive research is to get "better" qualitative data or make the results of interpretive research qualitative. It's more about knowing how to look at the world, and the researcher tries not to change the thing being studied (in this case, the world) in any way while doing this. The way the research was done shows this, because qualitative methods let us find out about and study social and cultural events and build meaning. Using qualitative methods to understand social phenomena makes it easier to do meaningful research that includes figuring out and making sense of the meanings, practices, and structures of people and groups. Lapierre says, "The interpretive researcher is a student of the things that he or she interprets." This is how interpretivism tries to get to the bottom of social and cultural phenomena: what makes each person unique. The researcher </w:t>
      </w:r>
      <w:r w:rsidRPr="002D50CC">
        <w:rPr>
          <w:rFonts w:ascii="Arial" w:hAnsi="Arial" w:cs="Arial"/>
          <w:sz w:val="24"/>
          <w:szCs w:val="24"/>
        </w:rPr>
        <w:lastRenderedPageBreak/>
        <w:t>shares what he or she thinks the things being studied mean through the process of analysis. In the area of socio-legal studies, which looks at how social events are connected to rights and the law, interpretive research is especially useful for understanding these events.</w:t>
      </w:r>
    </w:p>
    <w:p w14:paraId="6A93EF4A" w14:textId="157BA492" w:rsidR="00495A3B" w:rsidRPr="000B31FB" w:rsidRDefault="002D50CC" w:rsidP="002D50CC">
      <w:pPr>
        <w:spacing w:line="360" w:lineRule="auto"/>
        <w:rPr>
          <w:rFonts w:ascii="Arial" w:hAnsi="Arial" w:cs="Arial"/>
          <w:sz w:val="24"/>
          <w:szCs w:val="24"/>
        </w:rPr>
      </w:pPr>
      <w:r w:rsidRPr="002D50CC">
        <w:rPr>
          <w:rFonts w:ascii="Arial" w:hAnsi="Arial" w:cs="Arial"/>
          <w:sz w:val="24"/>
          <w:szCs w:val="24"/>
        </w:rPr>
        <w:t>The way this study was set up was using a mix of different research methods. A researcher or group of researchers use both qualitative and quantitative research methods during the whole research process. This is called mixed research. With this type of study, you can get a lot of information that you can use to learn more and find facts. By using a mix of tools, you can get a better sense of the bigger picture, and qualitative data may lead to possible hypotheses. Researchers in the literature review part of this project mostly looked at quantitative ways to study racial discrimination in the UK workplace, so this method was thought to be appropriate. It was the goal of this study to learn more about the dynamics of discrimination in this area than just giving statistical accounts of it. Because of this, the qualitative and quantitative research evidence is meant to work together to help us learn more about racial discrimination in the workplace and how it affects job advancement. It is thought that this information will help in the creation of plans to look into and fight racial discrimination in UK workplaces, which will make the lives of many people who may experience it better.</w:t>
      </w:r>
    </w:p>
    <w:p w14:paraId="7298798A" w14:textId="77777777" w:rsidR="00384E0F" w:rsidRPr="000B31FB" w:rsidRDefault="00384E0F" w:rsidP="000B31FB">
      <w:pPr>
        <w:pStyle w:val="Heading2"/>
        <w:spacing w:line="360" w:lineRule="auto"/>
        <w:rPr>
          <w:rFonts w:ascii="Arial" w:hAnsi="Arial" w:cs="Arial"/>
          <w:sz w:val="24"/>
          <w:szCs w:val="24"/>
        </w:rPr>
      </w:pPr>
      <w:bookmarkStart w:id="12" w:name="_Toc161910913"/>
      <w:r w:rsidRPr="000B31FB">
        <w:rPr>
          <w:rFonts w:ascii="Arial" w:hAnsi="Arial" w:cs="Arial"/>
          <w:sz w:val="24"/>
          <w:szCs w:val="24"/>
        </w:rPr>
        <w:t>Research Approach</w:t>
      </w:r>
      <w:bookmarkEnd w:id="12"/>
      <w:r w:rsidRPr="000B31FB">
        <w:rPr>
          <w:rFonts w:ascii="Arial" w:hAnsi="Arial" w:cs="Arial"/>
          <w:sz w:val="24"/>
          <w:szCs w:val="24"/>
        </w:rPr>
        <w:t xml:space="preserve"> </w:t>
      </w:r>
    </w:p>
    <w:p w14:paraId="09732409" w14:textId="2A31BFBD" w:rsidR="00384E0F" w:rsidRPr="000B31FB" w:rsidRDefault="00384E0F" w:rsidP="000B31FB">
      <w:pPr>
        <w:spacing w:line="360" w:lineRule="auto"/>
        <w:rPr>
          <w:rFonts w:ascii="Arial" w:hAnsi="Arial" w:cs="Arial"/>
          <w:sz w:val="24"/>
          <w:szCs w:val="24"/>
        </w:rPr>
      </w:pPr>
      <w:r w:rsidRPr="000B31FB">
        <w:rPr>
          <w:rFonts w:ascii="Arial" w:hAnsi="Arial" w:cs="Arial"/>
          <w:sz w:val="24"/>
          <w:szCs w:val="24"/>
        </w:rPr>
        <w:t xml:space="preserve">When conducting this review, the search strategy included phases which were relatable to the topic. Terms such as (racial + experience discriminations + career challenges) and (employees + racial discrimination + career progression). This brought up around 668,000 difference resources. After adding </w:t>
      </w:r>
      <w:r w:rsidR="004868B3" w:rsidRPr="000B31FB">
        <w:rPr>
          <w:rFonts w:ascii="Arial" w:hAnsi="Arial" w:cs="Arial"/>
          <w:sz w:val="24"/>
          <w:szCs w:val="24"/>
        </w:rPr>
        <w:t>a country, in these circumstances this review is based on UK studies it narrowed down the findings to 228,000. This piece of writing needed to be narrowed down again to a period of time, it was decided that the only research that would be included in this paper would be between the year 2000 to current date 2024. This brought the search content to 17,246.</w:t>
      </w:r>
    </w:p>
    <w:p w14:paraId="56482A2C" w14:textId="303B050F" w:rsidR="002566EA" w:rsidRPr="000B31FB" w:rsidRDefault="004868B3" w:rsidP="000B31FB">
      <w:pPr>
        <w:spacing w:line="360" w:lineRule="auto"/>
        <w:rPr>
          <w:rFonts w:ascii="Arial" w:hAnsi="Arial" w:cs="Arial"/>
          <w:sz w:val="24"/>
          <w:szCs w:val="24"/>
        </w:rPr>
      </w:pPr>
      <w:r w:rsidRPr="000B31FB">
        <w:rPr>
          <w:rFonts w:ascii="Arial" w:hAnsi="Arial" w:cs="Arial"/>
          <w:sz w:val="24"/>
          <w:szCs w:val="24"/>
        </w:rPr>
        <w:lastRenderedPageBreak/>
        <w:t xml:space="preserve">Using the inclusion and the exclusion method </w:t>
      </w:r>
      <w:r w:rsidR="006C0304" w:rsidRPr="000B31FB">
        <w:rPr>
          <w:rFonts w:ascii="Arial" w:hAnsi="Arial" w:cs="Arial"/>
          <w:sz w:val="24"/>
          <w:szCs w:val="24"/>
        </w:rPr>
        <w:t>and studying the research</w:t>
      </w:r>
      <w:r w:rsidRPr="000B31FB">
        <w:rPr>
          <w:rFonts w:ascii="Arial" w:hAnsi="Arial" w:cs="Arial"/>
          <w:sz w:val="24"/>
          <w:szCs w:val="24"/>
        </w:rPr>
        <w:t xml:space="preserve"> on the impact of racial discrimination on career advancement, promotions, salary, and professional success, using rigorous methodologies such as longitudinal or experimental designs, is conducted in diverse industries and organisations.</w:t>
      </w:r>
      <w:r w:rsidR="006C0304" w:rsidRPr="000B31FB">
        <w:rPr>
          <w:rFonts w:ascii="Arial" w:hAnsi="Arial" w:cs="Arial"/>
          <w:sz w:val="24"/>
          <w:szCs w:val="24"/>
        </w:rPr>
        <w:t xml:space="preserve"> According to Williams, 2007 A longitudinal or experimental design is a research methodology that involves studying the same group of people over a lengthy period of time. This enables researchers to track and examine changes and patterns in behaviour, attitudes, or attributes throughout time. An experimental design involves manipulating one or more variables to observe the impact and consequences of the changes. This methodology is frequently used in social science research to monitor individual development or to investigate the long-term impact of certain interventions or treatments. </w:t>
      </w:r>
      <w:r w:rsidRPr="000B31FB">
        <w:rPr>
          <w:rFonts w:ascii="Arial" w:hAnsi="Arial" w:cs="Arial"/>
          <w:sz w:val="24"/>
          <w:szCs w:val="24"/>
        </w:rPr>
        <w:t>Publications in peer-reviewed journals and grey literature that match the specified criteria and provide important insights</w:t>
      </w:r>
      <w:r w:rsidR="006C0304" w:rsidRPr="000B31FB">
        <w:rPr>
          <w:rFonts w:ascii="Arial" w:hAnsi="Arial" w:cs="Arial"/>
          <w:sz w:val="24"/>
          <w:szCs w:val="24"/>
        </w:rPr>
        <w:t xml:space="preserve"> were used too.</w:t>
      </w:r>
    </w:p>
    <w:p w14:paraId="39EF212B" w14:textId="0CD65CF2" w:rsidR="005C1B0D" w:rsidRPr="000B31FB" w:rsidRDefault="005C1B0D" w:rsidP="000B31FB">
      <w:pPr>
        <w:spacing w:line="360" w:lineRule="auto"/>
        <w:rPr>
          <w:rFonts w:ascii="Arial" w:hAnsi="Arial" w:cs="Arial"/>
          <w:sz w:val="24"/>
          <w:szCs w:val="24"/>
        </w:rPr>
      </w:pPr>
      <w:r w:rsidRPr="000B31FB">
        <w:rPr>
          <w:rFonts w:ascii="Arial" w:hAnsi="Arial" w:cs="Arial"/>
          <w:sz w:val="24"/>
          <w:szCs w:val="24"/>
        </w:rPr>
        <w:t xml:space="preserve">Exclusion of data such as research that only address discrimination based on gender without taking into account how discrimination and race cross was eliminated along with studies that don't specifically address how racial prejudice affects people's ability to advance in their careers. Publications that do not adhere to set quality standards or lack methodological rigour. Also, outdated research or research that was not done in the setting of modern workplaces and publications written in languages other than English, if the systematic review is restricted to sources written in English was not used. </w:t>
      </w:r>
    </w:p>
    <w:p w14:paraId="15C79B9D" w14:textId="2C4DE33C" w:rsidR="000520F9" w:rsidRPr="000B31FB" w:rsidRDefault="005C1B0D" w:rsidP="000B31FB">
      <w:pPr>
        <w:pStyle w:val="Heading2"/>
        <w:spacing w:line="360" w:lineRule="auto"/>
        <w:rPr>
          <w:rFonts w:ascii="Arial" w:hAnsi="Arial" w:cs="Arial"/>
          <w:sz w:val="24"/>
          <w:szCs w:val="24"/>
        </w:rPr>
      </w:pPr>
      <w:bookmarkStart w:id="13" w:name="_Toc161910914"/>
      <w:r w:rsidRPr="000B31FB">
        <w:rPr>
          <w:rFonts w:ascii="Arial" w:hAnsi="Arial" w:cs="Arial"/>
          <w:sz w:val="24"/>
          <w:szCs w:val="24"/>
        </w:rPr>
        <w:t>Research Method</w:t>
      </w:r>
      <w:bookmarkEnd w:id="13"/>
      <w:r w:rsidRPr="000B31FB">
        <w:rPr>
          <w:rFonts w:ascii="Arial" w:hAnsi="Arial" w:cs="Arial"/>
          <w:sz w:val="24"/>
          <w:szCs w:val="24"/>
        </w:rPr>
        <w:t xml:space="preserve"> </w:t>
      </w:r>
    </w:p>
    <w:p w14:paraId="73560975" w14:textId="62AE7BF1" w:rsidR="005C1B0D" w:rsidRPr="000B31FB" w:rsidRDefault="000520F9" w:rsidP="000B31FB">
      <w:pPr>
        <w:spacing w:line="360" w:lineRule="auto"/>
        <w:rPr>
          <w:rFonts w:ascii="Arial" w:hAnsi="Arial" w:cs="Arial"/>
          <w:sz w:val="24"/>
          <w:szCs w:val="24"/>
        </w:rPr>
      </w:pPr>
      <w:r w:rsidRPr="000B31FB">
        <w:rPr>
          <w:rFonts w:ascii="Arial" w:hAnsi="Arial" w:cs="Arial"/>
          <w:sz w:val="24"/>
          <w:szCs w:val="24"/>
        </w:rPr>
        <w:t xml:space="preserve">Quantitative Research Methods will be used by locating appropriate academic databases (such as PubMed, Scopus, Web of Science and student library) and use keywords associated with racial discrimination in the workplace. Chosen studies that satisfy the particular requirements, only using inclusion and exclusion criteria (e.g., focusing on racial discrimination, working context, empirical study). and Web of Science) and use keywords associated with racial discrimination in the workplace to look for peer-reviewed research. Quantitative information was taken out of the chosen research, like the frequency of racial discrimination, statistical evaluations of its effects on job performance, of any organisational or demographic characteristics </w:t>
      </w:r>
      <w:r w:rsidRPr="000B31FB">
        <w:rPr>
          <w:rFonts w:ascii="Arial" w:hAnsi="Arial" w:cs="Arial"/>
          <w:sz w:val="24"/>
          <w:szCs w:val="24"/>
        </w:rPr>
        <w:lastRenderedPageBreak/>
        <w:t xml:space="preserve">related to racial discrimination. The use statistical techniques to analyse the quantitative data in order to combine the results of many research and detect any patterns or trends pertaining to racial discrimination in the workplace. </w:t>
      </w:r>
    </w:p>
    <w:p w14:paraId="1F014B44" w14:textId="773C408D" w:rsidR="006C0304" w:rsidRPr="000B31FB" w:rsidRDefault="000520F9" w:rsidP="000B31FB">
      <w:pPr>
        <w:spacing w:line="360" w:lineRule="auto"/>
        <w:rPr>
          <w:rFonts w:ascii="Arial" w:hAnsi="Arial" w:cs="Arial"/>
          <w:sz w:val="24"/>
          <w:szCs w:val="24"/>
        </w:rPr>
      </w:pPr>
      <w:r w:rsidRPr="000B31FB">
        <w:rPr>
          <w:rFonts w:ascii="Arial" w:hAnsi="Arial" w:cs="Arial"/>
          <w:sz w:val="24"/>
          <w:szCs w:val="24"/>
        </w:rPr>
        <w:t xml:space="preserve">Qualitative Research Methods was </w:t>
      </w:r>
      <w:r w:rsidR="00227889" w:rsidRPr="000B31FB">
        <w:rPr>
          <w:rFonts w:ascii="Arial" w:hAnsi="Arial" w:cs="Arial"/>
          <w:sz w:val="24"/>
          <w:szCs w:val="24"/>
        </w:rPr>
        <w:t>used</w:t>
      </w:r>
      <w:r w:rsidRPr="000B31FB">
        <w:rPr>
          <w:rFonts w:ascii="Arial" w:hAnsi="Arial" w:cs="Arial"/>
          <w:sz w:val="24"/>
          <w:szCs w:val="24"/>
        </w:rPr>
        <w:t xml:space="preserve"> to identify terms associated with qualitative research on racial discrimination in the workplace to perform a separate search in academic databases. Using inclusion and exclusion criteria to choose qualitative research that offers a comprehensive understanding of the experiences, viewpoints, and stories of those impacted by racial discrimination at work. Methods were utilised to extract qualitative information from the chosen studies, such as themes, quotes, and qualitative findings, in order to detect recurring themes, justifications, and consequences about racial discrimination in the workplace.</w:t>
      </w:r>
      <w:r w:rsidR="00227889" w:rsidRPr="000B31FB">
        <w:rPr>
          <w:rFonts w:ascii="Arial" w:hAnsi="Arial" w:cs="Arial"/>
          <w:sz w:val="24"/>
          <w:szCs w:val="24"/>
        </w:rPr>
        <w:t xml:space="preserve"> </w:t>
      </w:r>
      <w:r w:rsidRPr="000B31FB">
        <w:rPr>
          <w:rFonts w:ascii="Arial" w:hAnsi="Arial" w:cs="Arial"/>
          <w:sz w:val="24"/>
          <w:szCs w:val="24"/>
        </w:rPr>
        <w:t xml:space="preserve">Combine the qualitative results from several research to offer a comprehensive and detailed picture of the various forms of racial discrimination in the workplace and the effects it has on </w:t>
      </w:r>
      <w:r w:rsidR="00227889" w:rsidRPr="000B31FB">
        <w:rPr>
          <w:rFonts w:ascii="Arial" w:hAnsi="Arial" w:cs="Arial"/>
          <w:sz w:val="24"/>
          <w:szCs w:val="24"/>
        </w:rPr>
        <w:t>people’s career progression.</w:t>
      </w:r>
    </w:p>
    <w:p w14:paraId="1BE41343" w14:textId="4203BC28" w:rsidR="006C0304" w:rsidRPr="000B31FB" w:rsidRDefault="00227889" w:rsidP="000B31FB">
      <w:pPr>
        <w:pStyle w:val="Heading2"/>
        <w:spacing w:line="360" w:lineRule="auto"/>
        <w:rPr>
          <w:rFonts w:ascii="Arial" w:hAnsi="Arial" w:cs="Arial"/>
          <w:sz w:val="24"/>
          <w:szCs w:val="24"/>
        </w:rPr>
      </w:pPr>
      <w:bookmarkStart w:id="14" w:name="_Toc161910915"/>
      <w:r w:rsidRPr="000B31FB">
        <w:rPr>
          <w:rFonts w:ascii="Arial" w:hAnsi="Arial" w:cs="Arial"/>
          <w:sz w:val="24"/>
          <w:szCs w:val="24"/>
        </w:rPr>
        <w:t>Data Collection</w:t>
      </w:r>
      <w:bookmarkEnd w:id="14"/>
      <w:r w:rsidRPr="000B31FB">
        <w:rPr>
          <w:rFonts w:ascii="Arial" w:hAnsi="Arial" w:cs="Arial"/>
          <w:sz w:val="24"/>
          <w:szCs w:val="24"/>
        </w:rPr>
        <w:t xml:space="preserve"> </w:t>
      </w:r>
    </w:p>
    <w:p w14:paraId="49402475" w14:textId="468DAC7E" w:rsidR="006C0304" w:rsidRPr="000B31FB" w:rsidRDefault="007C2163" w:rsidP="000B31FB">
      <w:pPr>
        <w:spacing w:line="360" w:lineRule="auto"/>
        <w:rPr>
          <w:rFonts w:ascii="Arial" w:hAnsi="Arial" w:cs="Arial"/>
          <w:sz w:val="24"/>
          <w:szCs w:val="24"/>
        </w:rPr>
      </w:pPr>
      <w:r w:rsidRPr="000B31FB">
        <w:rPr>
          <w:rFonts w:ascii="Arial" w:hAnsi="Arial" w:cs="Arial"/>
          <w:sz w:val="24"/>
          <w:szCs w:val="24"/>
        </w:rPr>
        <w:t>Primary data collection entails getting information directly from the source, using methods such as surveys, interviews, observations, or experiments. This type of data collecting is used when precise information is required for a specific research endeavou</w:t>
      </w:r>
      <w:r w:rsidR="005F4433">
        <w:rPr>
          <w:rFonts w:ascii="Arial" w:hAnsi="Arial" w:cs="Arial"/>
          <w:sz w:val="24"/>
          <w:szCs w:val="24"/>
        </w:rPr>
        <w:t>r, this form of data collection will not be used in this research.</w:t>
      </w:r>
      <w:r w:rsidRPr="000B31FB">
        <w:rPr>
          <w:rFonts w:ascii="Arial" w:hAnsi="Arial" w:cs="Arial"/>
          <w:sz w:val="24"/>
          <w:szCs w:val="24"/>
        </w:rPr>
        <w:t xml:space="preserve"> Secondary data collection refers to the use of previously gathered and analysed data. This could include information from prior research studies, government documents, or published papers. This method of data gathering is done when all of the necessary information is already accessible, and no new data is required (Alsayed, Maguire-Wright and Flickinger, 2020). Secondary data collection was used for the paper. </w:t>
      </w:r>
    </w:p>
    <w:p w14:paraId="472646B0" w14:textId="64C2F943" w:rsidR="007C2163" w:rsidRPr="000B31FB" w:rsidRDefault="007C2163" w:rsidP="000B31FB">
      <w:pPr>
        <w:pStyle w:val="Heading2"/>
        <w:spacing w:line="360" w:lineRule="auto"/>
        <w:rPr>
          <w:rFonts w:ascii="Arial" w:hAnsi="Arial" w:cs="Arial"/>
          <w:sz w:val="24"/>
          <w:szCs w:val="24"/>
        </w:rPr>
      </w:pPr>
      <w:bookmarkStart w:id="15" w:name="_Toc161910916"/>
      <w:r w:rsidRPr="000B31FB">
        <w:rPr>
          <w:rFonts w:ascii="Arial" w:hAnsi="Arial" w:cs="Arial"/>
          <w:sz w:val="24"/>
          <w:szCs w:val="24"/>
        </w:rPr>
        <w:t>Rationale</w:t>
      </w:r>
      <w:bookmarkEnd w:id="15"/>
      <w:r w:rsidRPr="000B31FB">
        <w:rPr>
          <w:rFonts w:ascii="Arial" w:hAnsi="Arial" w:cs="Arial"/>
          <w:sz w:val="24"/>
          <w:szCs w:val="24"/>
        </w:rPr>
        <w:t xml:space="preserve"> </w:t>
      </w:r>
    </w:p>
    <w:p w14:paraId="0B24EA65" w14:textId="5F9DA9C0" w:rsidR="002566EA" w:rsidRDefault="007C2163" w:rsidP="000B31FB">
      <w:pPr>
        <w:spacing w:line="360" w:lineRule="auto"/>
        <w:rPr>
          <w:rFonts w:ascii="Arial" w:hAnsi="Arial" w:cs="Arial"/>
          <w:sz w:val="24"/>
          <w:szCs w:val="24"/>
        </w:rPr>
      </w:pPr>
      <w:r w:rsidRPr="000B31FB">
        <w:rPr>
          <w:rFonts w:ascii="Arial" w:hAnsi="Arial" w:cs="Arial"/>
          <w:sz w:val="24"/>
          <w:szCs w:val="24"/>
        </w:rPr>
        <w:t xml:space="preserve">The rationale of this research is </w:t>
      </w:r>
      <w:r w:rsidR="000B31FB" w:rsidRPr="000B31FB">
        <w:rPr>
          <w:rFonts w:ascii="Arial" w:hAnsi="Arial" w:cs="Arial"/>
          <w:sz w:val="24"/>
          <w:szCs w:val="24"/>
        </w:rPr>
        <w:t>having a better understanding on the impact of racial discrimination on a person career progression. Also, to have an insight on how racial discrimination has a negative impact on someone well-being and if there are policies to avoid racial discrimination in the workplace.</w:t>
      </w:r>
    </w:p>
    <w:p w14:paraId="0F63430F" w14:textId="77777777" w:rsidR="00762625" w:rsidRDefault="00762625" w:rsidP="000B31FB">
      <w:pPr>
        <w:spacing w:line="360" w:lineRule="auto"/>
        <w:rPr>
          <w:rFonts w:ascii="Arial" w:hAnsi="Arial" w:cs="Arial"/>
          <w:sz w:val="24"/>
          <w:szCs w:val="24"/>
        </w:rPr>
      </w:pPr>
    </w:p>
    <w:p w14:paraId="58CB14B3" w14:textId="43CAB3F3" w:rsidR="003B39A8" w:rsidRPr="000B31FB" w:rsidRDefault="00906044" w:rsidP="000B31FB">
      <w:pPr>
        <w:pStyle w:val="Heading1"/>
        <w:spacing w:line="360" w:lineRule="auto"/>
        <w:rPr>
          <w:rFonts w:ascii="Arial" w:hAnsi="Arial" w:cs="Arial"/>
          <w:sz w:val="24"/>
          <w:szCs w:val="24"/>
        </w:rPr>
      </w:pPr>
      <w:bookmarkStart w:id="16" w:name="_Toc161910917"/>
      <w:r w:rsidRPr="000B31FB">
        <w:rPr>
          <w:rFonts w:ascii="Arial" w:hAnsi="Arial" w:cs="Arial"/>
          <w:sz w:val="24"/>
          <w:szCs w:val="24"/>
        </w:rPr>
        <w:lastRenderedPageBreak/>
        <w:t>Gantt Chart</w:t>
      </w:r>
      <w:bookmarkEnd w:id="16"/>
      <w:r w:rsidRPr="000B31FB">
        <w:rPr>
          <w:rFonts w:ascii="Arial" w:hAnsi="Arial" w:cs="Arial"/>
          <w:sz w:val="24"/>
          <w:szCs w:val="24"/>
        </w:rPr>
        <w:t xml:space="preserve"> </w:t>
      </w:r>
    </w:p>
    <w:p w14:paraId="41293E3E" w14:textId="1F3BAF17" w:rsidR="003B39A8" w:rsidRPr="000B31FB" w:rsidRDefault="00100B06" w:rsidP="000B31FB">
      <w:pPr>
        <w:spacing w:line="360" w:lineRule="auto"/>
        <w:rPr>
          <w:rFonts w:ascii="Arial" w:hAnsi="Arial" w:cs="Arial"/>
          <w:sz w:val="24"/>
          <w:szCs w:val="24"/>
        </w:rPr>
      </w:pPr>
      <w:r w:rsidRPr="000B31FB">
        <w:rPr>
          <w:rFonts w:ascii="Arial" w:hAnsi="Arial" w:cs="Arial"/>
          <w:noProof/>
          <w:sz w:val="24"/>
          <w:szCs w:val="24"/>
        </w:rPr>
        <w:drawing>
          <wp:inline distT="0" distB="0" distL="0" distR="0" wp14:anchorId="4FB8CC29" wp14:editId="4191E21C">
            <wp:extent cx="6537658" cy="4552950"/>
            <wp:effectExtent l="0" t="0" r="0" b="0"/>
            <wp:docPr id="635367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67879" name="Picture 1" descr="A screenshot of a computer&#10;&#10;Description automatically generated"/>
                    <pic:cNvPicPr/>
                  </pic:nvPicPr>
                  <pic:blipFill rotWithShape="1">
                    <a:blip r:embed="rId13"/>
                    <a:srcRect l="50521" t="21859" r="2282" b="7837"/>
                    <a:stretch/>
                  </pic:blipFill>
                  <pic:spPr bwMode="auto">
                    <a:xfrm>
                      <a:off x="0" y="0"/>
                      <a:ext cx="6680878" cy="4652691"/>
                    </a:xfrm>
                    <a:prstGeom prst="rect">
                      <a:avLst/>
                    </a:prstGeom>
                    <a:ln>
                      <a:noFill/>
                    </a:ln>
                    <a:extLst>
                      <a:ext uri="{53640926-AAD7-44D8-BBD7-CCE9431645EC}">
                        <a14:shadowObscured xmlns:a14="http://schemas.microsoft.com/office/drawing/2010/main"/>
                      </a:ext>
                    </a:extLst>
                  </pic:spPr>
                </pic:pic>
              </a:graphicData>
            </a:graphic>
          </wp:inline>
        </w:drawing>
      </w:r>
    </w:p>
    <w:p w14:paraId="0BF70531" w14:textId="12F57A46" w:rsidR="00762625" w:rsidRDefault="00762625" w:rsidP="00762625">
      <w:pPr>
        <w:pStyle w:val="Heading1"/>
      </w:pPr>
    </w:p>
    <w:p w14:paraId="6E608407" w14:textId="77777777" w:rsidR="00762625" w:rsidRDefault="00762625">
      <w:pPr>
        <w:rPr>
          <w:rFonts w:asciiTheme="majorHAnsi" w:eastAsiaTheme="majorEastAsia" w:hAnsiTheme="majorHAnsi" w:cstheme="majorBidi"/>
          <w:color w:val="2F5496" w:themeColor="accent1" w:themeShade="BF"/>
          <w:sz w:val="32"/>
          <w:szCs w:val="32"/>
        </w:rPr>
      </w:pPr>
      <w:r>
        <w:br w:type="page"/>
      </w:r>
    </w:p>
    <w:p w14:paraId="471F3307" w14:textId="34C35669" w:rsidR="0010113E" w:rsidRDefault="00762625" w:rsidP="00762625">
      <w:pPr>
        <w:pStyle w:val="Heading1"/>
      </w:pPr>
      <w:bookmarkStart w:id="17" w:name="_Toc161910918"/>
      <w:r>
        <w:lastRenderedPageBreak/>
        <w:t>Literature Review</w:t>
      </w:r>
      <w:bookmarkEnd w:id="17"/>
      <w:r>
        <w:t xml:space="preserve"> </w:t>
      </w:r>
    </w:p>
    <w:p w14:paraId="7F015706" w14:textId="4714FA14"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The initial part of the paper examines the overarching idea of racial discrimination by offering a well-informed description of the </w:t>
      </w:r>
      <w:r w:rsidR="009B6259">
        <w:rPr>
          <w:rFonts w:ascii="Arial" w:hAnsi="Arial" w:cs="Arial"/>
          <w:sz w:val="24"/>
          <w:szCs w:val="24"/>
        </w:rPr>
        <w:t>concept</w:t>
      </w:r>
      <w:r w:rsidRPr="00494FF6">
        <w:rPr>
          <w:rFonts w:ascii="Arial" w:hAnsi="Arial" w:cs="Arial"/>
          <w:sz w:val="24"/>
          <w:szCs w:val="24"/>
        </w:rPr>
        <w:t xml:space="preserve">. The definition, as provided by the </w:t>
      </w:r>
      <w:bookmarkStart w:id="18" w:name="_Hlk163112109"/>
      <w:r w:rsidRPr="00494FF6">
        <w:rPr>
          <w:rFonts w:ascii="Arial" w:hAnsi="Arial" w:cs="Arial"/>
          <w:sz w:val="24"/>
          <w:szCs w:val="24"/>
        </w:rPr>
        <w:t>United Nations</w:t>
      </w:r>
      <w:r w:rsidR="001C461E">
        <w:rPr>
          <w:rFonts w:ascii="Arial" w:hAnsi="Arial" w:cs="Arial"/>
          <w:sz w:val="24"/>
          <w:szCs w:val="24"/>
        </w:rPr>
        <w:t xml:space="preserve"> </w:t>
      </w:r>
      <w:bookmarkEnd w:id="18"/>
      <w:r w:rsidR="001C461E">
        <w:rPr>
          <w:rFonts w:ascii="Arial" w:hAnsi="Arial" w:cs="Arial"/>
          <w:sz w:val="24"/>
          <w:szCs w:val="24"/>
        </w:rPr>
        <w:t>1978</w:t>
      </w:r>
      <w:r w:rsidRPr="00494FF6">
        <w:rPr>
          <w:rFonts w:ascii="Arial" w:hAnsi="Arial" w:cs="Arial"/>
          <w:sz w:val="24"/>
          <w:szCs w:val="24"/>
        </w:rPr>
        <w:t>, encompasses any form of discrimination based on race, colour, descent, or national or ethnic origin that aims to undermine or hinder the acknowledgment, enjoyment, or exercise of human rights and fundamental freedoms on an equal basis in various aspects of public life. This definition provides a comprehensive insight into the notion, encompassing both direct and indirect discrimination within the broader context of racial discrimination. Direct discrimination occurs when individuals or a group are treated unfavourably compared to others in a similar situation based on their race. Indirect discrimination occurs when a condition, requirement, or practice is presented in a way that individuals of a particular race are significantly less likely to meet, and this condition cannot be justified even if there is no explicit intention to treat them unfavourably. Those responsible for imposing such conditions on a specific group may be deemed guilty of indirect discrimination. This section of the report also evaluates the presence of both direct and indirect discrimination in the UK. This research sheds light on the impacts of racial discrimination on the career development of minority groups in the UK, particularly those from black and ethnic minority backgrounds. The study employs a comparison of employment opportunities between the white majority and several minority groups, revealing a noticeable discrepancy. Disparities in career advancement are more pronounced when comparing the educational levels of different racial groups. The majority white population tends to have the highest representation in managerial or professional roles, with a larger percentage also in skilled or semi-skilled positions. In contrast, minority groups such as blacks, Bangladeshis, and Pakistanis have the lowest representation in these top-tier positions and higher-level jobs.</w:t>
      </w:r>
    </w:p>
    <w:p w14:paraId="71746FFF" w14:textId="185D7090" w:rsidR="00494FF6" w:rsidRPr="00494FF6" w:rsidRDefault="00494FF6" w:rsidP="009B6259">
      <w:pPr>
        <w:pStyle w:val="Heading2"/>
      </w:pPr>
      <w:bookmarkStart w:id="19" w:name="_Toc161910919"/>
      <w:r w:rsidRPr="00494FF6">
        <w:t>Explanation</w:t>
      </w:r>
      <w:bookmarkEnd w:id="19"/>
    </w:p>
    <w:p w14:paraId="26EC01B3" w14:textId="713D1CC4" w:rsidR="009B6259" w:rsidRPr="001C461E" w:rsidRDefault="001C461E" w:rsidP="001C461E">
      <w:pPr>
        <w:spacing w:after="0" w:line="360" w:lineRule="auto"/>
        <w:rPr>
          <w:rFonts w:ascii="Arial" w:eastAsia="Times New Roman" w:hAnsi="Arial" w:cs="Arial"/>
          <w:kern w:val="0"/>
          <w:sz w:val="24"/>
          <w:szCs w:val="24"/>
          <w:lang w:eastAsia="en-GB"/>
          <w14:ligatures w14:val="none"/>
        </w:rPr>
      </w:pPr>
      <w:r w:rsidRPr="001C461E">
        <w:rPr>
          <w:rFonts w:ascii="Arial" w:eastAsia="Times New Roman" w:hAnsi="Arial" w:cs="Arial"/>
          <w:kern w:val="0"/>
          <w:sz w:val="24"/>
          <w:szCs w:val="24"/>
          <w:lang w:eastAsia="en-GB"/>
          <w14:ligatures w14:val="none"/>
        </w:rPr>
        <w:t>According to Blank et al., 2004</w:t>
      </w:r>
      <w:r>
        <w:rPr>
          <w:rFonts w:ascii="Arial" w:hAnsi="Arial" w:cs="Arial"/>
          <w:sz w:val="24"/>
          <w:szCs w:val="24"/>
        </w:rPr>
        <w:t xml:space="preserve"> r</w:t>
      </w:r>
      <w:r w:rsidR="00494FF6" w:rsidRPr="001C461E">
        <w:rPr>
          <w:rFonts w:ascii="Arial" w:hAnsi="Arial" w:cs="Arial"/>
          <w:sz w:val="24"/>
          <w:szCs w:val="24"/>
        </w:rPr>
        <w:t xml:space="preserve">acial discrimination is defined as any differentiation, exclusion, limitation, or favouritism based on race, colour, lineage, or national or ethnic background that aims to invalidate or hinder the </w:t>
      </w:r>
      <w:r>
        <w:rPr>
          <w:rFonts w:ascii="Arial" w:hAnsi="Arial" w:cs="Arial"/>
          <w:sz w:val="24"/>
          <w:szCs w:val="24"/>
        </w:rPr>
        <w:t>acknowledgement</w:t>
      </w:r>
      <w:r w:rsidR="00494FF6" w:rsidRPr="001C461E">
        <w:rPr>
          <w:rFonts w:ascii="Arial" w:hAnsi="Arial" w:cs="Arial"/>
          <w:sz w:val="24"/>
          <w:szCs w:val="24"/>
        </w:rPr>
        <w:t xml:space="preserve">, enjoyment, or practice of human rights and fundamental freedoms on an equal basis </w:t>
      </w:r>
      <w:r w:rsidR="00494FF6" w:rsidRPr="001C461E">
        <w:rPr>
          <w:rFonts w:ascii="Arial" w:hAnsi="Arial" w:cs="Arial"/>
          <w:sz w:val="24"/>
          <w:szCs w:val="24"/>
        </w:rPr>
        <w:lastRenderedPageBreak/>
        <w:t xml:space="preserve">in various aspects of public life. Discrimination happens when anything presents greater difficulty or less </w:t>
      </w:r>
      <w:proofErr w:type="spellStart"/>
      <w:r w:rsidR="00494FF6" w:rsidRPr="001C461E">
        <w:rPr>
          <w:rFonts w:ascii="Arial" w:hAnsi="Arial" w:cs="Arial"/>
          <w:sz w:val="24"/>
          <w:szCs w:val="24"/>
        </w:rPr>
        <w:t>favorability</w:t>
      </w:r>
      <w:proofErr w:type="spellEnd"/>
      <w:r w:rsidR="00494FF6" w:rsidRPr="001C461E">
        <w:rPr>
          <w:rFonts w:ascii="Arial" w:hAnsi="Arial" w:cs="Arial"/>
          <w:sz w:val="24"/>
          <w:szCs w:val="24"/>
        </w:rPr>
        <w:t xml:space="preserve"> for an individual based on their ethnic group. In the UK, it is against the law to discriminate against someone based on their race. There are various forms of discrimination, including direct and indirect discrimination. Direct discrimination happens when an individual is regarded unfavourably due to their race in comparison to another person. Indirect discrimination refers to a policy, practice, or guideline that applies universally yet disproportionately affects individuals of a specific race. The person enforcing the rule or condition must be unable to provide a valid justification for this 'discriminatory' rule or condition.</w:t>
      </w:r>
    </w:p>
    <w:p w14:paraId="70246621" w14:textId="44310079" w:rsidR="00494FF6" w:rsidRPr="00494FF6" w:rsidRDefault="00494FF6" w:rsidP="009B6259">
      <w:pPr>
        <w:pStyle w:val="Heading2"/>
      </w:pPr>
      <w:bookmarkStart w:id="20" w:name="_Toc161910920"/>
      <w:r w:rsidRPr="00494FF6">
        <w:t>Types of Discrimination</w:t>
      </w:r>
      <w:bookmarkEnd w:id="20"/>
    </w:p>
    <w:p w14:paraId="346A6DCA" w14:textId="77777777" w:rsidR="001C461E" w:rsidRPr="001C461E" w:rsidRDefault="00494FF6" w:rsidP="001C461E">
      <w:pPr>
        <w:spacing w:line="360" w:lineRule="auto"/>
        <w:rPr>
          <w:rFonts w:ascii="Arial" w:eastAsia="Times New Roman" w:hAnsi="Arial" w:cs="Arial"/>
          <w:kern w:val="0"/>
          <w:sz w:val="24"/>
          <w:szCs w:val="24"/>
          <w:lang w:eastAsia="en-GB"/>
          <w14:ligatures w14:val="none"/>
        </w:rPr>
      </w:pPr>
      <w:r w:rsidRPr="001C461E">
        <w:rPr>
          <w:rFonts w:ascii="Arial" w:hAnsi="Arial" w:cs="Arial"/>
          <w:sz w:val="24"/>
          <w:szCs w:val="24"/>
        </w:rPr>
        <w:t xml:space="preserve">While direct discrimination is immediately identifiable, it's important to note that there are various forms of racial discrimination, including indirect discrimination, harassment, victimisation, and discriminatory instructions. </w:t>
      </w:r>
      <w:r w:rsidR="001C461E" w:rsidRPr="001C461E">
        <w:rPr>
          <w:rFonts w:ascii="Arial" w:hAnsi="Arial" w:cs="Arial"/>
          <w:sz w:val="24"/>
          <w:szCs w:val="24"/>
        </w:rPr>
        <w:t xml:space="preserve">According to </w:t>
      </w:r>
      <w:r w:rsidR="001C461E" w:rsidRPr="001C461E">
        <w:rPr>
          <w:rFonts w:ascii="Arial" w:eastAsia="Times New Roman" w:hAnsi="Arial" w:cs="Arial"/>
          <w:kern w:val="0"/>
          <w:sz w:val="24"/>
          <w:szCs w:val="24"/>
          <w:lang w:eastAsia="en-GB"/>
          <w14:ligatures w14:val="none"/>
        </w:rPr>
        <w:t xml:space="preserve">Richardson, 2021, </w:t>
      </w:r>
      <w:r w:rsidRPr="001C461E">
        <w:rPr>
          <w:rFonts w:ascii="Arial" w:hAnsi="Arial" w:cs="Arial"/>
          <w:sz w:val="24"/>
          <w:szCs w:val="24"/>
        </w:rPr>
        <w:t xml:space="preserve">The Equality Act 2010 in the UK identifies four primary forms of discrimination: direct discrimination, indirect discrimination, harassment, and victimisation. This Act establishes the legal structure to safeguard the rights of persons and promote equal opportunities for everyone. The Act clearly specifies four key categories of behaviour considered discriminatory based on race, employment, and the law. Racial discrimination encompasses these four forms of discrimination and involves specific claim procedures and achievement opportunities. For instance, when an individual or a minor alleges direct racial discrimination, they are not obligated to provide evidence of another person being racially disadvantaged. Additionally, addressing a discrimination claim can be done within the specified claim and through various situation-specific procedures. However, racial prejudice is not limited to the four types described. The Act acknowledges the possibility of discrimination occurring through the use of a seemingly neutral rule, criterion, or practice that is actually incorrect and racially discriminatory. This type of bias is referred to as 'indirect discrimination'. The Act and the law acknowledge that prejudice can be driven by deliberate actions, such racial abuse, which is categorised as 'harassment'. Harassment is defined as unwelcome behaviour linked to a certain protected trait that aims to undermine the victim's dignity or establish a hostile, intimidating, </w:t>
      </w:r>
      <w:r w:rsidRPr="001C461E">
        <w:rPr>
          <w:rFonts w:ascii="Arial" w:hAnsi="Arial" w:cs="Arial"/>
          <w:sz w:val="24"/>
          <w:szCs w:val="24"/>
        </w:rPr>
        <w:lastRenderedPageBreak/>
        <w:t>degrading, humiliating, or insulting atmosphere. It is illegal and involves engaging in physical, verbal, or non-verbal racial/abusive gestures. This type of racial discrimination bombards the sufferer both physically and psychologically. Racial hatred is considered a criminal crime under the Public Order Act 1986 and the Crime and Disorder Act 1998</w:t>
      </w:r>
      <w:r w:rsidR="001C461E" w:rsidRPr="001C461E">
        <w:rPr>
          <w:rFonts w:ascii="Arial" w:hAnsi="Arial" w:cs="Arial"/>
          <w:sz w:val="24"/>
          <w:szCs w:val="24"/>
        </w:rPr>
        <w:t xml:space="preserve"> </w:t>
      </w:r>
      <w:r w:rsidR="001C461E" w:rsidRPr="001C461E">
        <w:rPr>
          <w:rFonts w:ascii="Arial" w:eastAsia="Times New Roman" w:hAnsi="Arial" w:cs="Arial"/>
          <w:kern w:val="0"/>
          <w:sz w:val="24"/>
          <w:szCs w:val="24"/>
          <w:lang w:eastAsia="en-GB"/>
          <w14:ligatures w14:val="none"/>
        </w:rPr>
        <w:t>(Loftus, 2010)</w:t>
      </w:r>
      <w:r w:rsidRPr="001C461E">
        <w:rPr>
          <w:rFonts w:ascii="Arial" w:hAnsi="Arial" w:cs="Arial"/>
          <w:sz w:val="24"/>
          <w:szCs w:val="24"/>
        </w:rPr>
        <w:t>. Harassment contributes to racial division and animosity among various ethnic groupings with socio-political implications. The societal consequences of racial prejudice are increasingly worrisome, driven by contemporary developments in globalisation and digital innovation. While modern technology has connected us globally, the increase in hostile online behaviour is a significant obstacle in combating racial discrimination. Harassment on social media, including posting racially offensive comments on Facebook, falls under the category of 'harassment'. Racial discrimination is expanding to the internet realm due to the increasing trends of globalisation and digitalization. 'Cyber-activity' refers to harassing individuals online, and there has been an increase in racial harassment through cyber-activity, which is a kind of racial discrimination. This sort of discrimination is not explicitly defined, but it is evident that advancements in modern technology and the effects of globalisation may broaden the reach of racial prejudice</w:t>
      </w:r>
      <w:r w:rsidR="001C461E" w:rsidRPr="001C461E">
        <w:rPr>
          <w:rFonts w:ascii="Arial" w:hAnsi="Arial" w:cs="Arial"/>
          <w:sz w:val="24"/>
          <w:szCs w:val="24"/>
        </w:rPr>
        <w:t xml:space="preserve"> </w:t>
      </w:r>
      <w:r w:rsidR="001C461E" w:rsidRPr="001C461E">
        <w:rPr>
          <w:rFonts w:ascii="Arial" w:eastAsia="Times New Roman" w:hAnsi="Arial" w:cs="Arial"/>
          <w:kern w:val="0"/>
          <w:sz w:val="24"/>
          <w:szCs w:val="24"/>
          <w:lang w:eastAsia="en-GB"/>
          <w14:ligatures w14:val="none"/>
        </w:rPr>
        <w:t>(Scott and Barlett, 2023)</w:t>
      </w:r>
    </w:p>
    <w:p w14:paraId="3F6EED3C" w14:textId="7202ABC8" w:rsidR="00494FF6" w:rsidRPr="001C461E" w:rsidRDefault="00494FF6" w:rsidP="001C461E">
      <w:pPr>
        <w:spacing w:line="360" w:lineRule="auto"/>
        <w:rPr>
          <w:rFonts w:ascii="Arial" w:eastAsia="Times New Roman" w:hAnsi="Arial" w:cs="Arial"/>
          <w:kern w:val="0"/>
          <w:sz w:val="24"/>
          <w:szCs w:val="24"/>
          <w:lang w:eastAsia="en-GB"/>
          <w14:ligatures w14:val="none"/>
        </w:rPr>
      </w:pPr>
      <w:r w:rsidRPr="00494FF6">
        <w:rPr>
          <w:rFonts w:ascii="Arial" w:hAnsi="Arial" w:cs="Arial"/>
          <w:sz w:val="24"/>
          <w:szCs w:val="24"/>
        </w:rPr>
        <w:t>.</w:t>
      </w:r>
    </w:p>
    <w:p w14:paraId="343FB4E5" w14:textId="0B0B7436" w:rsidR="00784A8A" w:rsidRPr="001C461E" w:rsidRDefault="00784A8A" w:rsidP="001C461E">
      <w:pPr>
        <w:pStyle w:val="Heading2"/>
        <w:spacing w:line="360" w:lineRule="auto"/>
        <w:rPr>
          <w:rFonts w:ascii="Arial" w:hAnsi="Arial" w:cs="Arial"/>
          <w:sz w:val="24"/>
          <w:szCs w:val="24"/>
        </w:rPr>
      </w:pPr>
      <w:bookmarkStart w:id="21" w:name="_Toc161910921"/>
      <w:r w:rsidRPr="001C461E">
        <w:rPr>
          <w:rFonts w:ascii="Arial" w:hAnsi="Arial" w:cs="Arial"/>
          <w:sz w:val="24"/>
          <w:szCs w:val="24"/>
        </w:rPr>
        <w:t>The Influence of Racial Discrimination on Professional Advancement</w:t>
      </w:r>
      <w:bookmarkEnd w:id="21"/>
    </w:p>
    <w:p w14:paraId="1CC32F7C" w14:textId="429FE65F" w:rsidR="00784A8A" w:rsidRPr="001C461E" w:rsidRDefault="001C461E" w:rsidP="001C461E">
      <w:pPr>
        <w:spacing w:line="360" w:lineRule="auto"/>
        <w:rPr>
          <w:rFonts w:ascii="Arial" w:eastAsia="Times New Roman" w:hAnsi="Arial" w:cs="Arial"/>
          <w:kern w:val="0"/>
          <w:sz w:val="24"/>
          <w:szCs w:val="24"/>
          <w:lang w:eastAsia="en-GB"/>
          <w14:ligatures w14:val="none"/>
        </w:rPr>
      </w:pPr>
      <w:r w:rsidRPr="001C461E">
        <w:rPr>
          <w:rFonts w:ascii="Arial" w:hAnsi="Arial" w:cs="Arial"/>
          <w:sz w:val="24"/>
          <w:szCs w:val="24"/>
        </w:rPr>
        <w:t xml:space="preserve">According to </w:t>
      </w:r>
      <w:r w:rsidRPr="001C461E">
        <w:rPr>
          <w:rFonts w:ascii="Arial" w:eastAsia="Times New Roman" w:hAnsi="Arial" w:cs="Arial"/>
          <w:kern w:val="0"/>
          <w:sz w:val="24"/>
          <w:szCs w:val="24"/>
          <w:lang w:eastAsia="en-GB"/>
          <w14:ligatures w14:val="none"/>
        </w:rPr>
        <w:t xml:space="preserve">Elias and Paradies, 2016 research article has </w:t>
      </w:r>
      <w:r w:rsidR="00784A8A" w:rsidRPr="001C461E">
        <w:rPr>
          <w:rFonts w:ascii="Arial" w:hAnsi="Arial" w:cs="Arial"/>
          <w:sz w:val="24"/>
          <w:szCs w:val="24"/>
        </w:rPr>
        <w:t xml:space="preserve">devoted considerable focus to examining the cognitive, attitudinal, and behavioural transformations that arise as a result of encounters with racial bias inside the workplace. A significant portion of the evidence indicates that encounters with racism might trigger symptoms such as despair, anxiety, and insomnia. Numerous research has indicated that individuals may experience a diverse array of adverse psychological consequences as a result of perceiving unfair treatment, in addition to the symptoms often linked to anxiety and despair. These symptoms may encompass diminished self-worth, sensations of powerlessness and susceptibility, compromised cognitive abilities, and sentiments of bitterness or indignation. There exist robust associations between instances of racial bias manifested as unjust treatment and the degrees of job </w:t>
      </w:r>
      <w:r w:rsidR="00784A8A" w:rsidRPr="001C461E">
        <w:rPr>
          <w:rFonts w:ascii="Arial" w:hAnsi="Arial" w:cs="Arial"/>
          <w:sz w:val="24"/>
          <w:szCs w:val="24"/>
        </w:rPr>
        <w:lastRenderedPageBreak/>
        <w:t xml:space="preserve">satisfaction and organisational commitment exhibited by employees. </w:t>
      </w:r>
      <w:r w:rsidRPr="001C461E">
        <w:rPr>
          <w:rFonts w:ascii="Arial" w:eastAsia="Times New Roman" w:hAnsi="Arial" w:cs="Arial"/>
          <w:kern w:val="0"/>
          <w:sz w:val="24"/>
          <w:szCs w:val="24"/>
          <w:lang w:eastAsia="en-GB"/>
          <w14:ligatures w14:val="none"/>
        </w:rPr>
        <w:t>Gran-</w:t>
      </w:r>
      <w:proofErr w:type="spellStart"/>
      <w:r w:rsidRPr="001C461E">
        <w:rPr>
          <w:rFonts w:ascii="Arial" w:eastAsia="Times New Roman" w:hAnsi="Arial" w:cs="Arial"/>
          <w:kern w:val="0"/>
          <w:sz w:val="24"/>
          <w:szCs w:val="24"/>
          <w:lang w:eastAsia="en-GB"/>
          <w14:ligatures w14:val="none"/>
        </w:rPr>
        <w:t>Ruaz</w:t>
      </w:r>
      <w:proofErr w:type="spellEnd"/>
      <w:r w:rsidRPr="001C461E">
        <w:rPr>
          <w:rFonts w:ascii="Arial" w:eastAsia="Times New Roman" w:hAnsi="Arial" w:cs="Arial"/>
          <w:kern w:val="0"/>
          <w:sz w:val="24"/>
          <w:szCs w:val="24"/>
          <w:lang w:eastAsia="en-GB"/>
          <w14:ligatures w14:val="none"/>
        </w:rPr>
        <w:t xml:space="preserve"> et al., 2022 </w:t>
      </w:r>
      <w:r w:rsidR="00784A8A" w:rsidRPr="001C461E">
        <w:rPr>
          <w:rFonts w:ascii="Arial" w:hAnsi="Arial" w:cs="Arial"/>
          <w:sz w:val="24"/>
          <w:szCs w:val="24"/>
        </w:rPr>
        <w:t>conducted a study in the United States that focused on the domain of health. Their research examined the relationship between experiences of racism and levels of help-seeking behaviour for mental health difficulties, revealing racial and ethnic disparities in responses to unfair treatment in the workplace. This particular form of research has the potential to provide practitioners and policymakers with significant insights into the adverse consequences of racism, so facilitating the development of future treatments. Regarding career advancement,</w:t>
      </w:r>
      <w:r w:rsidRPr="001C461E">
        <w:rPr>
          <w:rFonts w:ascii="Arial" w:hAnsi="Arial" w:cs="Arial"/>
          <w:sz w:val="24"/>
          <w:szCs w:val="24"/>
        </w:rPr>
        <w:t xml:space="preserve"> a </w:t>
      </w:r>
      <w:r w:rsidR="00784A8A" w:rsidRPr="001C461E">
        <w:rPr>
          <w:rFonts w:ascii="Arial" w:hAnsi="Arial" w:cs="Arial"/>
          <w:sz w:val="24"/>
          <w:szCs w:val="24"/>
        </w:rPr>
        <w:t>research highlights the significant impact of racial bias on the professional growth of ethnic minorities</w:t>
      </w:r>
      <w:r w:rsidRPr="001C461E">
        <w:rPr>
          <w:rFonts w:ascii="Arial" w:hAnsi="Arial" w:cs="Arial"/>
          <w:sz w:val="24"/>
          <w:szCs w:val="24"/>
        </w:rPr>
        <w:t xml:space="preserve"> </w:t>
      </w:r>
      <w:r w:rsidRPr="001C461E">
        <w:rPr>
          <w:rFonts w:ascii="Arial" w:eastAsia="Times New Roman" w:hAnsi="Arial" w:cs="Arial"/>
          <w:kern w:val="0"/>
          <w:sz w:val="24"/>
          <w:szCs w:val="24"/>
          <w:lang w:eastAsia="en-GB"/>
          <w14:ligatures w14:val="none"/>
        </w:rPr>
        <w:t>(Rosenfeld, 1980)</w:t>
      </w:r>
      <w:r w:rsidR="00784A8A" w:rsidRPr="001C461E">
        <w:rPr>
          <w:rFonts w:ascii="Arial" w:hAnsi="Arial" w:cs="Arial"/>
          <w:sz w:val="24"/>
          <w:szCs w:val="24"/>
        </w:rPr>
        <w:t>. This is due to its disruption of social networks, which are crucial for identifying appropriate career development prospects. One possible explanation for this phenomenon is that instances of prejudice might lead to a pervasive cognitive bias against individuals belonging to the dominant group, so establishing a psychological obstacle to engaging in networking activities. As an illustration, a recent longitudinal investigation centred on immigrants residing in Canada revealed that individuals who had encountered economic prejudice had a decreased propensity to engage in efficacious career advancement practices, such as upholding professional affiliations and participating in job expos</w:t>
      </w:r>
      <w:r>
        <w:rPr>
          <w:rFonts w:ascii="Arial" w:hAnsi="Arial" w:cs="Arial"/>
          <w:sz w:val="24"/>
          <w:szCs w:val="24"/>
        </w:rPr>
        <w:t xml:space="preserve"> (</w:t>
      </w:r>
      <w:bookmarkStart w:id="22" w:name="_Hlk163114246"/>
      <w:r>
        <w:rPr>
          <w:rFonts w:ascii="Arial" w:hAnsi="Arial" w:cs="Arial"/>
          <w:sz w:val="24"/>
          <w:szCs w:val="24"/>
        </w:rPr>
        <w:t>Canadian Council for Refugees, 2024</w:t>
      </w:r>
      <w:bookmarkEnd w:id="22"/>
      <w:r>
        <w:rPr>
          <w:rFonts w:ascii="Arial" w:hAnsi="Arial" w:cs="Arial"/>
          <w:sz w:val="24"/>
          <w:szCs w:val="24"/>
        </w:rPr>
        <w:t>) n</w:t>
      </w:r>
      <w:r w:rsidR="00784A8A" w:rsidRPr="001C461E">
        <w:rPr>
          <w:rFonts w:ascii="Arial" w:hAnsi="Arial" w:cs="Arial"/>
          <w:sz w:val="24"/>
          <w:szCs w:val="24"/>
        </w:rPr>
        <w:t>evertheless, there is a lack of extensive research on the possible impact of social network disruptions on professional advancement. Hence, it is imperative to conduct targeted and cross-functional research on career advancement and racial bias in the professional environment. This will yield empirical data that can contribute to informing future policy-making. This study has the potential to yield significant findings about the potential expansion of practices such as job carving, mentoring provisions, and support for the advancement of minority ethnic entrepreneurship. These practices could play a crucial role in addressing and eradicating institutional racism inside organisations.</w:t>
      </w:r>
    </w:p>
    <w:p w14:paraId="1D8FEA58" w14:textId="742BDB87" w:rsidR="00494FF6" w:rsidRPr="00494FF6" w:rsidRDefault="00494FF6" w:rsidP="009B6259">
      <w:pPr>
        <w:pStyle w:val="Heading2"/>
      </w:pPr>
      <w:bookmarkStart w:id="23" w:name="_Toc161910922"/>
      <w:r w:rsidRPr="00494FF6">
        <w:t>Incidence in the United Kingdom</w:t>
      </w:r>
      <w:bookmarkEnd w:id="23"/>
    </w:p>
    <w:p w14:paraId="351DF9C0" w14:textId="07D28DA7" w:rsidR="00494FF6" w:rsidRPr="001C461E" w:rsidRDefault="00494FF6" w:rsidP="00494FF6">
      <w:pPr>
        <w:spacing w:line="360" w:lineRule="auto"/>
        <w:rPr>
          <w:rFonts w:ascii="Arial" w:eastAsia="Times New Roman" w:hAnsi="Arial" w:cs="Arial"/>
          <w:kern w:val="0"/>
          <w:sz w:val="24"/>
          <w:szCs w:val="24"/>
          <w:lang w:eastAsia="en-GB"/>
          <w14:ligatures w14:val="none"/>
        </w:rPr>
      </w:pPr>
      <w:r w:rsidRPr="001C461E">
        <w:rPr>
          <w:rFonts w:ascii="Arial" w:hAnsi="Arial" w:cs="Arial"/>
          <w:sz w:val="24"/>
          <w:szCs w:val="24"/>
        </w:rPr>
        <w:t>Racial discrimination is seen to be more prevalent and severe in the United States compared to the United Kingdom due to its deeper and more enduring presence in American society</w:t>
      </w:r>
      <w:r w:rsidR="001C461E" w:rsidRPr="001C461E">
        <w:rPr>
          <w:rFonts w:ascii="Arial" w:hAnsi="Arial" w:cs="Arial"/>
          <w:sz w:val="24"/>
          <w:szCs w:val="24"/>
        </w:rPr>
        <w:t xml:space="preserve"> </w:t>
      </w:r>
      <w:r w:rsidR="001C461E" w:rsidRPr="001C461E">
        <w:rPr>
          <w:rFonts w:ascii="Arial" w:eastAsia="Times New Roman" w:hAnsi="Arial" w:cs="Arial"/>
          <w:kern w:val="0"/>
          <w:sz w:val="24"/>
          <w:szCs w:val="24"/>
          <w:lang w:eastAsia="en-GB"/>
          <w14:ligatures w14:val="none"/>
        </w:rPr>
        <w:t>(Simon, 2005)</w:t>
      </w:r>
      <w:r w:rsidRPr="00494FF6">
        <w:rPr>
          <w:rFonts w:ascii="Arial" w:hAnsi="Arial" w:cs="Arial"/>
          <w:sz w:val="24"/>
          <w:szCs w:val="24"/>
        </w:rPr>
        <w:t>.</w:t>
      </w:r>
      <w:r w:rsidR="001C461E">
        <w:rPr>
          <w:rFonts w:ascii="Arial" w:hAnsi="Arial" w:cs="Arial"/>
          <w:sz w:val="24"/>
          <w:szCs w:val="24"/>
        </w:rPr>
        <w:t xml:space="preserve"> </w:t>
      </w:r>
      <w:r w:rsidRPr="00494FF6">
        <w:rPr>
          <w:rFonts w:ascii="Arial" w:hAnsi="Arial" w:cs="Arial"/>
          <w:sz w:val="24"/>
          <w:szCs w:val="24"/>
        </w:rPr>
        <w:t xml:space="preserve">This assertion is obsolete and lacks validity from </w:t>
      </w:r>
      <w:r w:rsidRPr="00494FF6">
        <w:rPr>
          <w:rFonts w:ascii="Arial" w:hAnsi="Arial" w:cs="Arial"/>
          <w:sz w:val="24"/>
          <w:szCs w:val="24"/>
        </w:rPr>
        <w:lastRenderedPageBreak/>
        <w:t>current empirical data. A survey by the Policy Exchange, the largest modern policy research institute in Great Britain, found that over 50% of the British population think that the government's anti-discrimination policies are escalating racial tensions. The survey indicated that up to 48% of the BAME community feel that the government's anti-prejudice policies have exacerbated the situation. This survey supports the concept of modern-day racism, namely in Britain. Numerous other investigations and tests have also reached the same conclusion. It indicates that not only traditional beliefs can be influenced by stereotypes and preconceptions, but there is also a risk that anti-discriminatory measures can have unintended negative effects. The government's use of a 'divide and rule' strategy towards individuals classified as BAME might alienate them, leading to prejudice manifesting in government attitudes and incentives.</w:t>
      </w:r>
    </w:p>
    <w:p w14:paraId="5A03150A" w14:textId="26DE21C5" w:rsidR="00494FF6" w:rsidRPr="00494FF6" w:rsidRDefault="00494FF6" w:rsidP="009B6259">
      <w:pPr>
        <w:pStyle w:val="Heading1"/>
      </w:pPr>
      <w:bookmarkStart w:id="24" w:name="_Toc161910923"/>
      <w:r w:rsidRPr="00494FF6">
        <w:t>Professional Advancement</w:t>
      </w:r>
      <w:bookmarkEnd w:id="24"/>
    </w:p>
    <w:p w14:paraId="434AF5C0"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One of the main challenges for ethnic minority employees in the UK is the limited job advancement compared to their white colleagues. Advancement in one's career is considered crucial in an individual's professional life. It offers personal growth, higher wages, enhanced working conditions, increased happiness, and expanded opportunities. Some groups in the population do not fully receive these benefits because of racial discrimination in the job. Scholars have investigated several aspects that can influence an employee's career advancement over time. Factors can be categorised into two forms: organisational and individual level factors. Organisational variables encompass promotion policies, human resources and line managers' roles, hierarchical and structural hurdles to advancement, employment opportunities and assignments, and workplace culture and climate. Individual level considerations primarily centre on employees themselves. Various factors such as age, gender, experience, academic qualifications, educational background, and neurophysiological traits are linked to job advancement. Nevertheless, caution is necessary as not all research demonstrate robust or consistent connections between these characteristics and professional advancements. An impediment to proving the existence of discrimination is the challenges faced by any claimant in obtaining information from the employer regarding workforce composition or specifics of </w:t>
      </w:r>
      <w:r w:rsidRPr="00494FF6">
        <w:rPr>
          <w:rFonts w:ascii="Arial" w:hAnsi="Arial" w:cs="Arial"/>
          <w:sz w:val="24"/>
          <w:szCs w:val="24"/>
        </w:rPr>
        <w:lastRenderedPageBreak/>
        <w:t>successful and unsuccessful candidates. Given the minimal progress in career discrimination claims, this may discourage individuals. Every day, ethnic minority employees in the UK experience discrimination, especially concerning job prospects and advancement in their careers. The repercussions of different types of prejudice are extensive and will have a lasting effect on the lives of individuals and families worldwide.</w:t>
      </w:r>
    </w:p>
    <w:p w14:paraId="2DC2ADC7" w14:textId="5A563DB7" w:rsidR="00494FF6" w:rsidRPr="00494FF6" w:rsidRDefault="00494FF6" w:rsidP="009B6259">
      <w:pPr>
        <w:pStyle w:val="Heading2"/>
      </w:pPr>
      <w:bookmarkStart w:id="25" w:name="_Toc161910924"/>
      <w:r w:rsidRPr="00494FF6">
        <w:t>Significance</w:t>
      </w:r>
      <w:bookmarkEnd w:id="25"/>
    </w:p>
    <w:p w14:paraId="20917BC5"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Advancement in one's career is recognised as a vital aspect of an individual's professional life. Studies have shown that in modern societies where priority is placed on achievement and performance, the elements affecting a successful career and the problems encountered throughout career advancement are highly significant. Historically, the advancement and struggles faced by ethnic minority groups in their daily lives have been overlooked. An effective career strategy necessitates individuals to consistently pursue excellence. One must comprehend the anticipated hurdles and develop effective tactics to achieve stated objectives. While numerous studies have explored employment obstacles encountered by various demographics like women and individuals with disabilities, there is a lack of study specifically addressing the issues experienced by ethnic minorities. This research aims to investigate the variables that impede the advancement of ethnic minority professionals in their careers, focusing on employer attitudes, workplace cultures, and the effects of prejudice on career development. The results will be useful for guiding career counselling services by providing insights into the distinct requirements of various groups. Furthermore, businesses and policymakers will have a more comprehensive understanding of the necessary adjustments needed to promote equitable practices and provide equal chances in work environments.</w:t>
      </w:r>
    </w:p>
    <w:p w14:paraId="0845EB31" w14:textId="5C791A6E" w:rsidR="00494FF6" w:rsidRPr="00494FF6" w:rsidRDefault="00494FF6" w:rsidP="009B6259">
      <w:pPr>
        <w:pStyle w:val="Heading2"/>
      </w:pPr>
      <w:bookmarkStart w:id="26" w:name="_Toc161910925"/>
      <w:r w:rsidRPr="00494FF6">
        <w:t>Factors Affecting Advancement</w:t>
      </w:r>
      <w:bookmarkEnd w:id="26"/>
    </w:p>
    <w:p w14:paraId="4CE90A52" w14:textId="77777777" w:rsidR="009B6259" w:rsidRDefault="00494FF6" w:rsidP="00494FF6">
      <w:pPr>
        <w:spacing w:line="360" w:lineRule="auto"/>
        <w:rPr>
          <w:rFonts w:ascii="Arial" w:hAnsi="Arial" w:cs="Arial"/>
          <w:sz w:val="24"/>
          <w:szCs w:val="24"/>
        </w:rPr>
      </w:pPr>
      <w:r w:rsidRPr="00494FF6">
        <w:rPr>
          <w:rFonts w:ascii="Arial" w:hAnsi="Arial" w:cs="Arial"/>
          <w:sz w:val="24"/>
          <w:szCs w:val="24"/>
        </w:rPr>
        <w:t xml:space="preserve">The survey responses highlighted several significant elements that could affect advancement. The majority of respondents considered 'job performance' (91.7%) crucial, while 'support from one's immediate superior or boss' (90%) and 'qualifications or certifications' (86.7%) were also key factors according to the survey. Nevertheless, several replies may appear to be impacted by each other when </w:t>
      </w:r>
      <w:r w:rsidRPr="00494FF6">
        <w:rPr>
          <w:rFonts w:ascii="Arial" w:hAnsi="Arial" w:cs="Arial"/>
          <w:sz w:val="24"/>
          <w:szCs w:val="24"/>
        </w:rPr>
        <w:lastRenderedPageBreak/>
        <w:t>considering the wider settings of activity. Some respondents' comments suggested that elements such as geographical location or access to specific work resources could contribute to the understanding of what was first considered as 'factors'. One participant mentioned that at their workplace in the UK, individuals hold varying attitudes towards those from a specific community, whether it pertains to their advancement or the assistance they require. The physical and socio-political environment of the workplace can directly impact the social interactions that are formed, indicating a cyclical or networked aspect to the factors affecting growth.</w:t>
      </w:r>
    </w:p>
    <w:p w14:paraId="5FCA3BEB" w14:textId="1640BEEB" w:rsidR="00494FF6" w:rsidRPr="00494FF6" w:rsidRDefault="00494FF6" w:rsidP="009B6259">
      <w:pPr>
        <w:pStyle w:val="Heading2"/>
      </w:pPr>
      <w:bookmarkStart w:id="27" w:name="_Toc161910926"/>
      <w:r w:rsidRPr="00494FF6">
        <w:t>Minority Challenges</w:t>
      </w:r>
      <w:bookmarkEnd w:id="27"/>
    </w:p>
    <w:p w14:paraId="6C698467"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Upon reaching a senior position, bigotry and prejudice may result in minorities being granted less career growth options. This is one of the common obstacles. For instance, numerous minority individuals find it challenging to identify appropriate senior employees or supervisors to learn from or seek mentorship. This is due to the overrepresentation of majority races like "white" or "Caucasian" in other businesses and data in the UK. In addition, a mentor's assistance and knowledge are crucial for an individual's success and career advancement. Studies have shown that the likelihood of having a mentor at work differs dramatically for those from a BAME background. A survey conducted by the UK Mentoring Partnership found that 67% of users of mentoring applications were white. 4% were of black and mixed descent, while 2% were from various combined or multiple ethnic backgrounds. 50% are from a black, Asian, and minority ethnic (BAME) background, while 41% are from combination or many ethnic backgrounds. Minorities often have less possibilities for challenging projects, secondments, or duties that are somewhat beyond their current expertise level and could lead to greater career advancement. Many individuals face continual criteria for success that are placed on them, leading to a feeling of being set up for failure. This situation could be linked to stereotype threat. The unequal access to developing possibilities can greatly affect the future career advancement and success of persons from minority backgrounds. It maintains a pattern of disadvantage and hinders their capacity to achieve their maximum potential in the workplace. Organisations must prioritise addressing these discrepancies in access to career development tools and opportunities. Companies can promote a more </w:t>
      </w:r>
      <w:r w:rsidRPr="00494FF6">
        <w:rPr>
          <w:rFonts w:ascii="Arial" w:hAnsi="Arial" w:cs="Arial"/>
          <w:sz w:val="24"/>
          <w:szCs w:val="24"/>
        </w:rPr>
        <w:lastRenderedPageBreak/>
        <w:t>inclusive and varied work environment by ensuring that mentoring programmes, stretch assignments, and other growth opportunities are allocated fairly among all employees, regardless of their background. This approach provides every individual with the opportunity to thrive and succeed. Diversity and inclusion efforts should be purposeful and proactive, aiming to eliminate obstacles and establish opportunities for progress for individuals of all races, ethnicities, and backgrounds. Only by doing so can we genuinely establish a workplace that provides all individuals with equal opportunity for learning, growth, and success.</w:t>
      </w:r>
    </w:p>
    <w:p w14:paraId="2709620C" w14:textId="77DB5845" w:rsidR="00494FF6" w:rsidRPr="00494FF6" w:rsidRDefault="00494FF6" w:rsidP="009B6259">
      <w:pPr>
        <w:pStyle w:val="Heading2"/>
      </w:pPr>
      <w:bookmarkStart w:id="28" w:name="_Toc161910927"/>
      <w:r w:rsidRPr="00494FF6">
        <w:t>Discrepancies in Progression</w:t>
      </w:r>
      <w:bookmarkEnd w:id="28"/>
    </w:p>
    <w:p w14:paraId="2E033F4D" w14:textId="16D7D63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The Pathways to Success statistics indicates that individuals from black and ethnic minority backgrounds remain a minority among top business executives in the UK. 10% of large corporations had no individuals from ethnic minority backgrounds at the board or executive director level. Conversely, there were no major corporations without white individuals at the board or executive director level. During the data study surrounding 2017/18, less than 2% of chair, CEO, or finance director positions were occupied by individuals from an ethnic minority. The data shows modest progress in the representation of ethnic minorities in high-ranking positions inside large FTSE corporations, with changes being gradual and minority representation remaining low. The Pathways to Success data </w:t>
      </w:r>
      <w:r w:rsidR="006D466F" w:rsidRPr="00494FF6">
        <w:rPr>
          <w:rFonts w:ascii="Arial" w:hAnsi="Arial" w:cs="Arial"/>
          <w:sz w:val="24"/>
          <w:szCs w:val="24"/>
        </w:rPr>
        <w:t>indicate</w:t>
      </w:r>
      <w:r w:rsidRPr="00494FF6">
        <w:rPr>
          <w:rFonts w:ascii="Arial" w:hAnsi="Arial" w:cs="Arial"/>
          <w:sz w:val="24"/>
          <w:szCs w:val="24"/>
        </w:rPr>
        <w:t xml:space="preserve"> a scarcity of chief executive positions held by persons from ethnic minorities, with only 27 such individuals identified across all successful companies in the UK during a two-year period. The report by Green Park Executive Recruitment highlights that the underrepresentation of very senior individuals from ethnic minority backgrounds is expected to be far lower in reality due to the focus on large FTSE businesses in the data analysis. As firms expand and executive positions become more specialised and challenging to attain, individuals from ethnic minority groups face more obstacles in being selected for such roles because of the lack of diversity and inclusivity in the upper echelons of corporations.</w:t>
      </w:r>
    </w:p>
    <w:p w14:paraId="4DA037C0" w14:textId="0F3883A7" w:rsidR="00494FF6" w:rsidRPr="00494FF6" w:rsidRDefault="00494FF6" w:rsidP="009B6259">
      <w:pPr>
        <w:pStyle w:val="Heading1"/>
      </w:pPr>
      <w:bookmarkStart w:id="29" w:name="_Toc161910928"/>
      <w:r w:rsidRPr="00494FF6">
        <w:t>Effects on Psychological Well-being</w:t>
      </w:r>
      <w:bookmarkEnd w:id="29"/>
    </w:p>
    <w:p w14:paraId="1687A53B"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ITFs act as a barrier between Black and white employees, drastically reducing the likelihood of organisations that were previously successful in implementing them in </w:t>
      </w:r>
      <w:r w:rsidRPr="00494FF6">
        <w:rPr>
          <w:rFonts w:ascii="Arial" w:hAnsi="Arial" w:cs="Arial"/>
          <w:sz w:val="24"/>
          <w:szCs w:val="24"/>
        </w:rPr>
        <w:lastRenderedPageBreak/>
        <w:t>the near future, as well as hindering those companies' potential to be innovative. The effects of impartial acts were found to amplify the perceived disparities between the two groups, since a diverse workforce was shown to have reduced prejudice in hiring or promoting employees. The impact of ITFs in reducing discrimination is primarily seen in the long term, as their impacts on culture accumulate over time, making it increasingly challenging to address entrenched prejudice and discrimination. I have emphasised the importance of reevaluating the conceptualization and evaluation of ITFs in the literature on diversity. This is backed by the lack of empirical evidence for the idea and its failure to account for various types of prejudice. For example, certain varieties may offer the team greater individuality rather of being perceived as an object. Despite the evidence, ITFs are still being used and studied as a method to bring about cultural change, often seen as representing norms or successes as a final goal. Female professionals have made significant progress in breaking through the male-dominated engineering industry and culture. Discriminatory measures such as ITFs not only impede the growth of individuals but also set them back, hindering the company's efforts to achieve gender diversity. The turnover rate of professional male engineers has significantly increased in the US and Europe due to the influence of ITFs, which is limiting the opportunities for changing their attitudes to be more accepting of women. According to Walsh et al (2007), the high quality of work may be degraded due to inadequate procedures and pressure to conform, increasing the likelihood of critical errors with detrimental repercussions. This emphasises the need for organisations to review their use of ITFs and adopt more comprehensive and efficient ways to enhance diversity and equality in the workplace.</w:t>
      </w:r>
    </w:p>
    <w:p w14:paraId="6CDA9229" w14:textId="62D5981C" w:rsidR="00494FF6" w:rsidRPr="00494FF6" w:rsidRDefault="00494FF6" w:rsidP="009B6259">
      <w:pPr>
        <w:pStyle w:val="Heading2"/>
      </w:pPr>
      <w:bookmarkStart w:id="30" w:name="_Toc161910929"/>
      <w:r w:rsidRPr="00494FF6">
        <w:t>Psychological Impact</w:t>
      </w:r>
      <w:bookmarkEnd w:id="30"/>
    </w:p>
    <w:p w14:paraId="182624E9"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Psychological Impact. Racial discrimination experiences not only create stress but can also significantly impact an individual's psychological well-being in a serious and enduring manner. Over time, prejudice can result in various negative outcomes, such as anxiety, despair, low self-esteem, and suicidal thoughts and behaviours. These impacts are especially pronounced in individuals who internalise their experiences to a greater extent. Internalisation is a coping mechanism frequently observed in individuals facing persistent discrimination, as reported by scientists. This refers to </w:t>
      </w:r>
      <w:r w:rsidRPr="00494FF6">
        <w:rPr>
          <w:rFonts w:ascii="Arial" w:hAnsi="Arial" w:cs="Arial"/>
          <w:sz w:val="24"/>
          <w:szCs w:val="24"/>
        </w:rPr>
        <w:lastRenderedPageBreak/>
        <w:t>the process in which an individual internalises and applies the negative preconceptions and judgements of the dominant group to oneself. Individuals experiencing frequent racist discrimination may internalise preconceptions about their own cultural or ethnic group, leading to self-stigmatization. This results in substantial decreases in self-esteem, mood, and depression symptoms. Furthermore, those experiencing discrimination may also encounter externalisation as a result. This is a prevalent coping mechanism marked by heightened levels of expressed anger, impulsivity, and a tendency to attribute blame on others. Symptoms like this can be addressed within the context of a wider condition called post-traumatic embitterment disorder, characterised by persistent embitterment and significant emotional and behavioural issues in patients. Unlike internalisation, this type of discrimination does not always need chronic experiences; even acute discrimination can result in signs of embitterment. All the psychological consequences mentioned can potentially cause additional issues in the individual's personal and professional life. For example, the link between sadness and lack of motivation or hopelessness could in practice lead to limiting.</w:t>
      </w:r>
    </w:p>
    <w:p w14:paraId="0A62B56C" w14:textId="57854A1D" w:rsidR="00494FF6" w:rsidRPr="00494FF6" w:rsidRDefault="00494FF6" w:rsidP="009B6259">
      <w:pPr>
        <w:pStyle w:val="Heading2"/>
      </w:pPr>
      <w:bookmarkStart w:id="31" w:name="_Toc161910930"/>
      <w:r w:rsidRPr="00494FF6">
        <w:t>Stress and Burnout</w:t>
      </w:r>
      <w:bookmarkEnd w:id="31"/>
    </w:p>
    <w:p w14:paraId="07D69B3F"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It is crucial to understand that obtaining a working visa or any other immigration status does not automatically guarantee employment for a job seeker. Indeed. Racial stress among job seekers in the United Kingdom is caused by the adoption of the Common European Framework of Reference for Language (CEFR), which assesses a person's proficiency in an additional language on a scale from A1 (beginner) to C2 (advanced). Connecting with a support network, such as family, relatives, or public agencies, can help ease negative stresses like job hunting and foster a sense of investment in family life and the local community. Reflecting possibilities and ethnic diversity in local football and multicultural activities can significantly contribute to cultivating a skilled and high-performing workforce in a more conducive atmosphere. Conversely, individuals from minority ethnic groups may experience stress when dealing with protests and engaging in political activities. Workplace discrimination claims can be filed if an individual believes they have been treated unfairly. According to the Equality Act 2010, direct and indirect discriminations, harassment, </w:t>
      </w:r>
      <w:r w:rsidRPr="00494FF6">
        <w:rPr>
          <w:rFonts w:ascii="Arial" w:hAnsi="Arial" w:cs="Arial"/>
          <w:sz w:val="24"/>
          <w:szCs w:val="24"/>
        </w:rPr>
        <w:lastRenderedPageBreak/>
        <w:t>victimisation, and discriminatory provision, criteria, and practices are all prohibited if they meet the definition of discrimination. Organisations are required by law to guarantee that employees are treated fairly regardless of their race and are shielded from any type of racial discrimination. Initiating legal action is a protracted and challenging procedure. Initially, fees might be a significant obstacle for individuals filing a case in the employment tribunal. The minimum cost to lodge a claim is £250.00, with additional fees depending on the case's complexity. If there is no sufficient evidence to support the serious claims and actions related to discrimination, the case is likely to be dismissed during the pleading stage. Many discriminated workers must face ongoing abuse and prejudice while awaiting the court's judgement during a stressful and agonising period. The gradual process overlooks the immediate impact of employers' racially discriminatory decisions, instead depending on employers' conscience and goodwill to cease discrimination and ensure a safe work environment for employees of all ethnic and cultural backgrounds.</w:t>
      </w:r>
    </w:p>
    <w:p w14:paraId="4F0E7D67"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Working in a racist setting is intolerable for many people of colour, as it constantly reinforces the negative impact of racism and discrimination on their job and reputation. White individuals in the UK typically experience lower levels of stress due to factors that are not random. A study by the National Centre for Social Research found that ethnic minorities in the UK experience more discrimination in many everyday circumstances compared to the white population, leading to higher stress levels. The report revealed that 30% of ethnic minorities in the UK reported experiencing racial discrimination, whereas just 13% of white individuals reported the same. White individuals were the least inclined to report experiencing discrimination in the past five years, according to the survey. This is particularly true for those immigrants who have established a thriving profession in the UK. Job chances for immigrants from minor ethnicities, working holiday visa holders, and EU Blue Card holders are being scrutinised in the UK due to the present political atmosphere. Section 15 of the Immigration, Asylum and Nationality Act 2006 prohibits employers from knowingly hiring illegal immigrants. Companies can face fines of up to £20,000 if they are discovered to be employing individuals under immigration control. </w:t>
      </w:r>
      <w:r w:rsidRPr="00494FF6">
        <w:rPr>
          <w:rFonts w:ascii="Arial" w:hAnsi="Arial" w:cs="Arial"/>
          <w:sz w:val="24"/>
          <w:szCs w:val="24"/>
        </w:rPr>
        <w:lastRenderedPageBreak/>
        <w:t>Furthermore, the Bre-</w:t>
      </w:r>
      <w:proofErr w:type="spellStart"/>
      <w:r w:rsidRPr="00494FF6">
        <w:rPr>
          <w:rFonts w:ascii="Arial" w:hAnsi="Arial" w:cs="Arial"/>
          <w:sz w:val="24"/>
          <w:szCs w:val="24"/>
        </w:rPr>
        <w:t>xcitins</w:t>
      </w:r>
      <w:proofErr w:type="spellEnd"/>
      <w:r w:rsidRPr="00494FF6">
        <w:rPr>
          <w:rFonts w:ascii="Arial" w:hAnsi="Arial" w:cs="Arial"/>
          <w:sz w:val="24"/>
          <w:szCs w:val="24"/>
        </w:rPr>
        <w:t xml:space="preserve"> commonly entail additional administrative workload, reduced competitive edge in terms of cost and time, and uncertainty regarding compliance when hiring EU graduates or experienced staff. Some individuals speculate that in order to secure their jobs from potential layoffs in the unpredictable future, the corporation may aim to convince or pressure current employees to seek permanent positions in the U.K. Residency is essential for ensuring compliance and sustaining the company's competitive advantage. The unjust pressure and rules in workplaces amount to workplace abuse. Proving discrimination can be challenging, especially if it is covert, even if the individual has extensive job experience as a competent worker and is covered by the Race Relations Act. This leads to high levels of stress, which can impact work performance, including career advancement, and may ultimately end in the individual resigning.</w:t>
      </w:r>
    </w:p>
    <w:p w14:paraId="79EDB720" w14:textId="66A9DE6B" w:rsidR="00494FF6" w:rsidRPr="00494FF6" w:rsidRDefault="00494FF6" w:rsidP="009B6259">
      <w:pPr>
        <w:pStyle w:val="Heading2"/>
      </w:pPr>
      <w:bookmarkStart w:id="32" w:name="_Toc161910931"/>
      <w:r w:rsidRPr="00494FF6">
        <w:t>Strategies for dealing with stress</w:t>
      </w:r>
      <w:bookmarkEnd w:id="32"/>
    </w:p>
    <w:p w14:paraId="2F97373E"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Another prevalent topic was attempting to manage impediments by altering perception. Compared to other ethnic groups, Black ethnic minority had the lowest percentage of people using this strategy. The questionnaire and focus groups identified many methods people have attempted to use to create an impact. Individuals must maintain composure in order to deal with obstacles. Many responses, ranging from employed to unemployed individuals, emphasised this issue when the profile of unemployment was described. Respondents commonly believed that wealthy and highly educated individuals in society were less likely to experience racial discrimination. They believed that eliminating the perception was the sole solution to the problem. Some respondents expressed that they do not offer anyone the opportunity. Due to racial discrimination, achieving success is the most effective form of retaliation and can challenge negative stereotypes. Individuals in employment were more inclined to report these perceptions and coping techniques compared to those who were jobless or in training. It was intriguing to see that more than 80% of respondents in the Asian category utilised the self-belief strategy to alter their perception, while just under 60% from the Black category did the same. The poll results showed that up to 20% of respondents have taken action to help eliminate discrimination over the past two years. This was evident in the increased likelihood </w:t>
      </w:r>
      <w:r w:rsidRPr="00494FF6">
        <w:rPr>
          <w:rFonts w:ascii="Arial" w:hAnsi="Arial" w:cs="Arial"/>
          <w:sz w:val="24"/>
          <w:szCs w:val="24"/>
        </w:rPr>
        <w:lastRenderedPageBreak/>
        <w:t>of individuals from the Black and White category engaging in actions like reporting to a discriminatory organisation. Approximately 12% of the respondents utilised this strategy as the second most prevalent way to deal with the restrictions. 10% of respondents reported experiencing periods in which they perceived no obstacles in their lives. This issue was predominantly reported by individuals in training, with minimal variation based on ethnic background. Increased knowledge of the system and individual rights may change opinions as people transition from being educated or working, but the contrary could also be true.</w:t>
      </w:r>
    </w:p>
    <w:p w14:paraId="572F1FA9" w14:textId="127F1730" w:rsidR="00494FF6" w:rsidRPr="00494FF6" w:rsidRDefault="00494FF6" w:rsidP="009B6259">
      <w:pPr>
        <w:pStyle w:val="Heading1"/>
      </w:pPr>
      <w:bookmarkStart w:id="33" w:name="_Toc161910932"/>
      <w:r w:rsidRPr="00494FF6">
        <w:t>Financial Ramifications</w:t>
      </w:r>
      <w:bookmarkEnd w:id="33"/>
    </w:p>
    <w:p w14:paraId="45DE83F1"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Rollock et al. (2010) research revealed that unemployment rates were elevated among BME workers. This was supported by exploratory interviews where a participant highlighted the challenges faced by black and Asian individuals in finding jobs and advancing in their careers (Hills and Rollock, 2010: 34). A lack of racial diversity in senior leadership roles may lead to insufficient support for minority groups and could be a factor in the challenges faced by BME professionals in advancing their careers. Hills et al. 2010 discovered that the absence of advancement prospects was a major factor causing discontent among BME professionals in the UK civil sector. A lack of job advancement exacerbates feelings of disadvantage and prejudice, potentially impacting both the professional growth and emotional health of employees. Junior, F. 2014 observed a correlation between experiences of prejudice and negative mental health outcomes. This was verified in both the preliminary interviews and the quantitative research, as multiple participants stated that discriminatory encounters had a detrimental impact on their motivation and self-esteem. These consequences were also associated with prolonged unhappiness and a lack of faith in promotion opportunities. Wage gaps are worsened by discrimination in tertiary sector jobs, where over 50% of respondents reported experiencing or witnessing discriminatory practices in a quantitative study.</w:t>
      </w:r>
    </w:p>
    <w:p w14:paraId="04787D76" w14:textId="691D27E0" w:rsidR="00494FF6" w:rsidRPr="00494FF6" w:rsidRDefault="00494FF6" w:rsidP="009B6259">
      <w:pPr>
        <w:pStyle w:val="Heading2"/>
      </w:pPr>
      <w:bookmarkStart w:id="34" w:name="_Toc161910933"/>
      <w:r w:rsidRPr="00494FF6">
        <w:t>Income Inequalities</w:t>
      </w:r>
      <w:bookmarkEnd w:id="34"/>
    </w:p>
    <w:p w14:paraId="1D71C13B"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Wage disparities refer to significant variations in wages among distinct categories of individuals. Wage discrepancies frequently exist among racial groups, with black and minority ethnic individuals typically earning lower wages than white individuals. In </w:t>
      </w:r>
      <w:r w:rsidRPr="00494FF6">
        <w:rPr>
          <w:rFonts w:ascii="Arial" w:hAnsi="Arial" w:cs="Arial"/>
          <w:sz w:val="24"/>
          <w:szCs w:val="24"/>
        </w:rPr>
        <w:lastRenderedPageBreak/>
        <w:t>2011, the National Equality Panel's research revealed that employees from Indian and Chinese ethnic groups began to receive comparable average salaries to white employees, if individual and job factors were taken into account. White individuals had an average full-time hourly pay of £12.40, whereas Indian and Chinese ethnic groupings earned over 30 pence more than black African and Bangladeshi groups. Black ethnic groups still face the most severe wage disparity, with black African and Bangladeshi ethnic groups earning an extra 20 pence per hour compared to Pakistani ethnic groups, which are the lowest paid ethnic group. Analysis of wages between foreign-born and UK-born individuals indicates that BME migrants face both social discrimination related to stereotypes and bias, as well as economic disadvantages relative to UK-born BME people. This poses further obstacles for individuals striving to enhance their personal lives and completely assimilate into UK society. How does this connect to racial discrimination? The pay disparity contributes to the cycle of discrimination, hindering victims from escaping, earning a secure income, and achieving a good quality of life. If wage gaps are not adequately addressed, the elevated levels of BME unemployment and absence of career guidance and support will result in successive generations facing ongoing challenges against a system that basically permits racial discrimination.</w:t>
      </w:r>
    </w:p>
    <w:p w14:paraId="300EB21A" w14:textId="4BAFAE13" w:rsidR="00494FF6" w:rsidRPr="00494FF6" w:rsidRDefault="00494FF6" w:rsidP="009B6259">
      <w:pPr>
        <w:pStyle w:val="Heading2"/>
      </w:pPr>
      <w:bookmarkStart w:id="35" w:name="_Toc161910934"/>
      <w:r w:rsidRPr="00494FF6">
        <w:t>Unemployment Rates</w:t>
      </w:r>
      <w:bookmarkEnd w:id="35"/>
    </w:p>
    <w:p w14:paraId="3ED355BA"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While many migrants in the UK have jobs, foreign-born individuals are more prone to unemployment compared to UK-born individuals. In 2018, the unemployment rate for foreign citizens in the UK wishing to remain was 19%, while the unemployment rate for the British population was 3.9%. Individuals who are not part of the European Union have a lower employment rate of 62.8% compared to EU citizens at 67.7% and UK nationals at 75.3%. Various migrant groups have responded differently to the prevailing anti-immigrant sentiment in the UK. Concerns regarding migrant status have been shown to mostly limit job prospects for refugees and asylum seekers. Refugees and asylum-seekers encounter challenges in the labour market not only because of skill mismatches or inability to work, but because of the uncertainty in obtaining the necessary stability for advancement. This is perhaps because there are stringent regulations on the kind of jobs allowed for legal migrant statuses. Asylum </w:t>
      </w:r>
      <w:r w:rsidRPr="00494FF6">
        <w:rPr>
          <w:rFonts w:ascii="Arial" w:hAnsi="Arial" w:cs="Arial"/>
          <w:sz w:val="24"/>
          <w:szCs w:val="24"/>
        </w:rPr>
        <w:lastRenderedPageBreak/>
        <w:t>seekers are allowed to work only after a year of waiting and can only choose jobs that are designated as shortages on a government register. The prevailing insecurity in this climate has enduring consequences for social and economic stability. The male asylum-seeker unemployment rate has increased by four percentage points since 2010, coinciding with a period of escalating asylum backlogs and wait times for judgements due to austerity and immigration enforcement actions. Various migrant groups exhibit varying levels of compliance with racial discrimination in job-seeking endeavours. A study conducted by Connor et al. (2019) found that non-EU students who faced racially discriminatory hiring practices were more likely to give up on fighting discrimination and stop looking for jobs over time. Non-EU workers who faced prejudice were more inclined to seek legal enforcement of anti-discrimination laws. This should concern people worried about radicalization and violent extremism. Research indicates that socially and economically marginalised minority populations are at a higher risk for extreme regressive politics.</w:t>
      </w:r>
    </w:p>
    <w:p w14:paraId="4C8CA8F2" w14:textId="293FBE54" w:rsidR="00494FF6" w:rsidRPr="00494FF6" w:rsidRDefault="00494FF6" w:rsidP="009B6259">
      <w:pPr>
        <w:pStyle w:val="Heading2"/>
      </w:pPr>
      <w:bookmarkStart w:id="36" w:name="_Toc161910935"/>
      <w:r w:rsidRPr="00494FF6">
        <w:t>Economic Security</w:t>
      </w:r>
      <w:bookmarkEnd w:id="36"/>
    </w:p>
    <w:p w14:paraId="4B3A26BA"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I first analyse variations in financial stability. It is clear that those who have personally encountered racial prejudice are much more likely to incur material hardship. 11% of individuals who have encountered racial prejudice do not possess a bank account, while only 9% of those who have not experienced racial discrimination lack one. 10% of individuals who have encountered racial discrimination lack internet access, but only 7% of those who have not experienced racial prejudice face the same issue. Individuals who have personally experienced racial prejudice are much more likely to report financial difficulties compared to individuals who have never experienced racial discrimination. For instance, 78% of these individuals struggle to make ends meet at times, frequently, or consistently, as contrast to 56% of individuals who have never encountered racial prejudice directly. 47% of individuals who have encountered racial discrimination find it more challenging to save money for the future, in contrast to 39% of those who have not experienced racial prejudice. This data demonstrates the immediate influence that racial prejudice can exert on an individual's financial well-being. These persons are more likely to be experiencing material difficulty at the present moment. They believe </w:t>
      </w:r>
      <w:r w:rsidRPr="00494FF6">
        <w:rPr>
          <w:rFonts w:ascii="Arial" w:hAnsi="Arial" w:cs="Arial"/>
          <w:sz w:val="24"/>
          <w:szCs w:val="24"/>
        </w:rPr>
        <w:lastRenderedPageBreak/>
        <w:t>it is becoming more challenging to plan for the future and enhance their financial situation.</w:t>
      </w:r>
    </w:p>
    <w:p w14:paraId="10EC8D1B" w14:textId="6D3C5FA1" w:rsidR="00494FF6" w:rsidRPr="00494FF6" w:rsidRDefault="00494FF6" w:rsidP="009B6259">
      <w:pPr>
        <w:pStyle w:val="Heading1"/>
      </w:pPr>
      <w:bookmarkStart w:id="37" w:name="_Toc161910936"/>
      <w:r w:rsidRPr="00494FF6">
        <w:t>Corporate Culture</w:t>
      </w:r>
      <w:bookmarkEnd w:id="37"/>
    </w:p>
    <w:p w14:paraId="5DEE0EFC"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Organisational culture can influence racial discrimination in the workplace through the presence or absence of diversity and inclusion initiatives. The programmes are designed to enhance the organization's success by welcoming individuals with diverse backgrounds, experiences, and opinions. Racial diversity is seen as a crucial element that should be in line with the organization's mission and strategic strategy. Such programmes aim to create a workplace that is consistent, respectful, and inclusive for all employees, where individual diversity are accepted and appreciated. If the leadership and management team are not fully involved and dedicated to the initiatives, employees will not experience significant benefits or progress in reducing racial prejudice. Conversely, the absence of diversity and inclusion programmes can sustain racial discrimination by creating an unmonitored setting for racial prejudice in the workplace. When diversity and inclusion measures are not implemented, employees tend to depend on informal cultural practices based on racial affinity and collectivism. In certain employment settings, conflicts between job requirements and racial identity or allegiance can greatly influence how racial discrimination manifests in the workplace.</w:t>
      </w:r>
    </w:p>
    <w:p w14:paraId="10C1D302" w14:textId="57895CEC" w:rsidR="00494FF6" w:rsidRPr="00494FF6" w:rsidRDefault="00494FF6" w:rsidP="009B6259">
      <w:pPr>
        <w:pStyle w:val="Heading2"/>
      </w:pPr>
      <w:bookmarkStart w:id="38" w:name="_Toc161910937"/>
      <w:r w:rsidRPr="00494FF6">
        <w:t xml:space="preserve">Efforts to promote diversity and </w:t>
      </w:r>
      <w:r w:rsidR="009B6259" w:rsidRPr="00494FF6">
        <w:t>inclusivity.</w:t>
      </w:r>
      <w:bookmarkEnd w:id="38"/>
    </w:p>
    <w:p w14:paraId="76C8B80F"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 xml:space="preserve">Diversity training is a common strategy used by organisations to cultivate a more inclusive culture. It has been in existence for several decades and is designed to induce changes in attitude among new recruits. This training educates workers about the importance of diversity in the workplace and aims to help them identify their own biases. Given the present employment regulations in the UK, it may be challenging for an institution to implement a rule prohibiting a management from hiring individuals of the same gender as additional workers. It is reasonable to implement a proactive policy to address inactivity in the workplace that may disproportionately impact certain groups, particularly those in protected categories, leading to fewer advancements to higher wages. This is akin to a regulatory mechanism. A protected grade member can file a complaint against indirect discrimination concerning </w:t>
      </w:r>
      <w:r w:rsidRPr="00494FF6">
        <w:rPr>
          <w:rFonts w:ascii="Arial" w:hAnsi="Arial" w:cs="Arial"/>
          <w:sz w:val="24"/>
          <w:szCs w:val="24"/>
        </w:rPr>
        <w:lastRenderedPageBreak/>
        <w:t>employment policies, procedures, and progress. This is a form of discrimination where an establishment's specific policy or inaction results in the discrimination of certain workers, even though it is not intentional.</w:t>
      </w:r>
    </w:p>
    <w:p w14:paraId="0D4A0A78" w14:textId="355AF2B3" w:rsidR="00494FF6" w:rsidRPr="00494FF6" w:rsidRDefault="00494FF6" w:rsidP="009B6259">
      <w:pPr>
        <w:pStyle w:val="Heading2"/>
      </w:pPr>
      <w:bookmarkStart w:id="39" w:name="_Toc161910938"/>
      <w:r w:rsidRPr="00494FF6">
        <w:t>Workplace Bias</w:t>
      </w:r>
      <w:bookmarkEnd w:id="39"/>
    </w:p>
    <w:p w14:paraId="6C804A2C" w14:textId="77777777" w:rsidR="00494FF6" w:rsidRPr="00494FF6" w:rsidRDefault="00494FF6" w:rsidP="00494FF6">
      <w:pPr>
        <w:spacing w:line="360" w:lineRule="auto"/>
        <w:rPr>
          <w:rFonts w:ascii="Arial" w:hAnsi="Arial" w:cs="Arial"/>
          <w:sz w:val="24"/>
          <w:szCs w:val="24"/>
        </w:rPr>
      </w:pPr>
      <w:r w:rsidRPr="00494FF6">
        <w:rPr>
          <w:rFonts w:ascii="Arial" w:hAnsi="Arial" w:cs="Arial"/>
          <w:sz w:val="24"/>
          <w:szCs w:val="24"/>
        </w:rPr>
        <w:t>This section evaluates the presence of racial bias in office settings and its impact on the advancement of personnel from ethnic minority groups. The data for this section is primarily derived from qualitative research and custom dissertation writing. It is crucial to acknowledge that even with meticulously designed analysis, it is impossible to definitively determine if a specific incident was due to racial discrimination. The utilised information set is now specified. Examining bias in office environments is crucial for developing anti-discrimination legislation in large organisations, making this research highly valuable. Many individuals in qualitative interviews noted a lack of ethnic diversity in upper management across various organisations. Those from white middle-class backgrounds seem to unconsciously believe they are more capable, leading to resistance towards diversity and inclusion efforts. This discovery is connected to critical race theory and the concept of the 'invisibility of whiteness,' as discussed in the literature study. This analysis reveals that both individual incidents of discrimination and broader structural prejudices, such as lack of diversity and opportunity provision for individuals of various racial backgrounds, are possible, as indicated by the research. The methodology used in this chapter is based on critical race theory and has been successfully applied in various studies of racial discrimination in contexts like education. It has influenced policy changes related to race equality in the past.</w:t>
      </w:r>
    </w:p>
    <w:p w14:paraId="10AA7D1D" w14:textId="383051C5" w:rsidR="00494FF6" w:rsidRPr="00494FF6" w:rsidRDefault="00494FF6" w:rsidP="009B6259">
      <w:pPr>
        <w:pStyle w:val="Heading1"/>
      </w:pPr>
      <w:bookmarkStart w:id="40" w:name="_Toc161910939"/>
      <w:r w:rsidRPr="00494FF6">
        <w:t>Support Systems</w:t>
      </w:r>
      <w:bookmarkEnd w:id="40"/>
    </w:p>
    <w:p w14:paraId="56AA5BD4" w14:textId="77777777" w:rsidR="009B6259" w:rsidRDefault="00494FF6" w:rsidP="00494FF6">
      <w:pPr>
        <w:spacing w:line="360" w:lineRule="auto"/>
        <w:rPr>
          <w:rFonts w:ascii="Arial" w:hAnsi="Arial" w:cs="Arial"/>
          <w:sz w:val="24"/>
          <w:szCs w:val="24"/>
        </w:rPr>
      </w:pPr>
      <w:r w:rsidRPr="00494FF6">
        <w:rPr>
          <w:rFonts w:ascii="Arial" w:hAnsi="Arial" w:cs="Arial"/>
          <w:sz w:val="24"/>
          <w:szCs w:val="24"/>
        </w:rPr>
        <w:t xml:space="preserve">Support services in the UK ensure that individuals of all races have equal chances. Some organisations may provide assistance to persons who have experienced racial abuse through services like counselling or therapy sessions. It is crucial that the UK has established processes to allow for the reporting of racial discrimination, ensuring that reports are taken seriously and legal actions are initiated. Many UK organisations have a system known as the "Whistle-blowing system" that allows employees to report ongoing instances of racial discrimination faced by millennials in </w:t>
      </w:r>
      <w:r w:rsidRPr="00494FF6">
        <w:rPr>
          <w:rFonts w:ascii="Arial" w:hAnsi="Arial" w:cs="Arial"/>
          <w:sz w:val="24"/>
          <w:szCs w:val="24"/>
        </w:rPr>
        <w:lastRenderedPageBreak/>
        <w:t xml:space="preserve">the workplace. Having these mechanisms allows persons who engage in racial abuse or discrimination to advance in their careers by perpetuating and emphasising their discriminatory and racist behaviours. Support systems act as a significant barrier against individuals who are insensitive to the impact of racial discrimination. Without these systems, victims of racial abuse may struggle to voice their complaints and receive the necessary assistance. The positive aspects of support systems contrast with the negative impact of the absence of support systems. The Conservatives have not developed a comprehensive strategy to address racial discrimination in the workplace. The opposition, particularly the Labour party, have acknowledged this and are actively working on creating and executing effective systems and strategies to combat racial discrimination in the workplace, such as their "race and faith manifesto." It is crucial to have support systems that clearly state that any type of racial discrimination is not tolerated in order to deter individuals from engaging in such behaviour and risking their career advancement. The study also examines the broader concept of racial discrimination by offering a well-defined definition of the term. The definition, as provided by the United Nations, pertains to any form of discrimination based on race, colour, descent, or national or ethnic origin that aims to undermine or hinder the acknowledgment, enjoyment, or exercise of human rights and fundamental freedoms equally in various aspects of public life. This definition provides a comprehensive insight into the notion, encompassing both direct and indirect discrimination within the broader scope of racial discrimination. Direct discrimination occurs when individuals or a group receive less favourable treatment based on their race compared to others in similar circumstances. Indirect discrimination occurs when a condition, requirement, or practice is presented that individuals of a specific race are significantly less likely to meet. This condition cannot be justified even if there is no explicit intention to treat them unfavourably. Those responsible for imposing such conditions on a particular group may be held accountable for indirect discrimination. This section of the report also evaluates the presence of both direct and indirect discrimination in the UK. This research sheds light on the impacts of racial discrimination on the career development of minority groups in the UK, particularly those from black and ethnic minority backgrounds. The </w:t>
      </w:r>
      <w:r w:rsidRPr="00494FF6">
        <w:rPr>
          <w:rFonts w:ascii="Arial" w:hAnsi="Arial" w:cs="Arial"/>
          <w:sz w:val="24"/>
          <w:szCs w:val="24"/>
        </w:rPr>
        <w:lastRenderedPageBreak/>
        <w:t>study employs a comparative analysis of employment possibilities, revealing a noticeable discrepancy between the white majority and any minority group. Disparities in career advancement are more pronounced when comparing the educational levels of different racial groups. The majority white population tends to have the highest representation in managerial or professional roles, with a larger percentage also occupying skilled or semi-skilled positions. In contrast, minority groups such as blacks, Bangladeshis, and Pakistanis have the lowest representation in these top-tier positions and higher-level jobs.</w:t>
      </w:r>
    </w:p>
    <w:p w14:paraId="72FB6BB0"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2. An examination of racial discrimination in the workplace in the United Kingdom.</w:t>
      </w:r>
    </w:p>
    <w:p w14:paraId="325F2D9C"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Statistics reveal that almost 30% of individuals from ethnic minority backgrounds have reported experiencing racial discrimination in their workplaces in the past five years. However, it is important to recognise that this number may be much higher, as there is a possibility that a significant number of people may choose not to express their complaints or file reports about these instances.</w:t>
      </w:r>
    </w:p>
    <w:p w14:paraId="0865781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In 2003, the prevailing manifestation of racial discrimination was the experience of enduring racist remarks. Nevertheless, racial discrimination remains highly evident in the UK even after 14 years. Lawrence (2003) conducted a survey which found that a substantial proportion, over 33%, of individuals from Pakistani and Bangladeshi backgrounds have unhappily experienced job prejudice. This alarming number reveals a profoundly worrisome problem that still exists today. It is crucial to acknowledge and tackle this widespread issue, as it directly affects the labour market, resulting in unfair disparities between ethnic minorities and their peers. The repercussions of such discrimination are evident in the reduced mean salaries for individuals from diverse ethnic backgrounds and a concerning overrepresentation of ethnic minorities in low-wage and part-time employment. This creates an unjust cycle of inequality that necessitates immediate action to be addressed and remedied.</w:t>
      </w:r>
    </w:p>
    <w:p w14:paraId="37BCC999"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In 2006, the employment rate among white individuals stood at 75%, while it was 52% for individuals of Pakistani and Bangladeshi descent. The significant discrepancy in employment rates has prompted inquiries on the presence of racial </w:t>
      </w:r>
      <w:r w:rsidRPr="00184876">
        <w:rPr>
          <w:rFonts w:ascii="Arial" w:hAnsi="Arial" w:cs="Arial"/>
          <w:sz w:val="24"/>
          <w:szCs w:val="24"/>
        </w:rPr>
        <w:lastRenderedPageBreak/>
        <w:t>discrimination in the labour market. Multiple studies and increasing data strongly indicate that this disparity cannot be entirely attributable to variations in qualifications; instead, it is a direct result of racial prejudice and discrimination.</w:t>
      </w:r>
    </w:p>
    <w:p w14:paraId="608EB1BF" w14:textId="77777777" w:rsidR="00184876" w:rsidRPr="00184876" w:rsidRDefault="00184876" w:rsidP="00184876">
      <w:pPr>
        <w:spacing w:line="360" w:lineRule="auto"/>
        <w:rPr>
          <w:rFonts w:ascii="Arial" w:hAnsi="Arial" w:cs="Arial"/>
          <w:sz w:val="24"/>
          <w:szCs w:val="24"/>
        </w:rPr>
      </w:pPr>
    </w:p>
    <w:p w14:paraId="5D45CAF2"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A prominent study carried out by </w:t>
      </w:r>
      <w:proofErr w:type="spellStart"/>
      <w:r w:rsidRPr="00184876">
        <w:rPr>
          <w:rFonts w:ascii="Arial" w:hAnsi="Arial" w:cs="Arial"/>
          <w:sz w:val="24"/>
          <w:szCs w:val="24"/>
        </w:rPr>
        <w:t>Modood</w:t>
      </w:r>
      <w:proofErr w:type="spellEnd"/>
      <w:r w:rsidRPr="00184876">
        <w:rPr>
          <w:rFonts w:ascii="Arial" w:hAnsi="Arial" w:cs="Arial"/>
          <w:sz w:val="24"/>
          <w:szCs w:val="24"/>
        </w:rPr>
        <w:t xml:space="preserve"> et al. in 1997 provided valuable insights into this widespread problem. Although laws explicitly forbid racial discrimination, their research uncovered a disheartening trend of white persons perceiving racism as a commonplace occurrence. This disconcerting phenomenon was revealed by a comprehensive analysis of the employment records of both minority and white job candidates. Through careful analysis of the results, it became evident that there was a pervasive pattern of discrimination.</w:t>
      </w:r>
    </w:p>
    <w:p w14:paraId="59878898" w14:textId="77777777" w:rsidR="00184876" w:rsidRPr="00184876" w:rsidRDefault="00184876" w:rsidP="00184876">
      <w:pPr>
        <w:spacing w:line="360" w:lineRule="auto"/>
        <w:rPr>
          <w:rFonts w:ascii="Arial" w:hAnsi="Arial" w:cs="Arial"/>
          <w:sz w:val="24"/>
          <w:szCs w:val="24"/>
        </w:rPr>
      </w:pPr>
    </w:p>
    <w:p w14:paraId="3F90118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It is essential to comprehend the harmful effects of racial prejudice on marginalised communities in order to dismantle these deeply rooted biases. The results of </w:t>
      </w:r>
      <w:proofErr w:type="spellStart"/>
      <w:r w:rsidRPr="00184876">
        <w:rPr>
          <w:rFonts w:ascii="Arial" w:hAnsi="Arial" w:cs="Arial"/>
          <w:sz w:val="24"/>
          <w:szCs w:val="24"/>
        </w:rPr>
        <w:t>Modood</w:t>
      </w:r>
      <w:proofErr w:type="spellEnd"/>
      <w:r w:rsidRPr="00184876">
        <w:rPr>
          <w:rFonts w:ascii="Arial" w:hAnsi="Arial" w:cs="Arial"/>
          <w:sz w:val="24"/>
          <w:szCs w:val="24"/>
        </w:rPr>
        <w:t xml:space="preserve"> et al. emphasise the immediate necessity for comprehensive actions to tackle this systemic issue. It is crucial for individuals, organisations, and societies to unite in order to confront and eliminate all types of racial prejudice, with the goal of creating a genuinely fair and inclusive society.</w:t>
      </w:r>
    </w:p>
    <w:p w14:paraId="14FD278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3. Legal framework and protections</w:t>
      </w:r>
    </w:p>
    <w:p w14:paraId="4EE17A4C"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First and foremost, it is crucial to differentiate between direct and indirect discrimination. The former refers to a situation in which one person treats another person less favourably based on their race, compared to how they would treat other people. This definition of direct discrimination includes both the act of treating someone less favourably and the requirement to compare their treatment with that of others, both of which are crucial components of the claim.</w:t>
      </w:r>
    </w:p>
    <w:p w14:paraId="3B1D87CE"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In the case of Nagarajan v London Regional Transport, less favourable treatment was defined as treatment that is "detrimental" to the "material disadvantage" of an individual belonging to a specific ethnic group.</w:t>
      </w:r>
    </w:p>
    <w:p w14:paraId="76EFCDA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The core of this definition demonstrates that s.1(1) was directly based on EU law, which originally established the definition of less favourable treatment. The criteria for assessing claims of direct discrimination under s.1(1) can be more effectively elucidated by considering whether a comparison has been made at the time of less favourable treatment. The European Court of Justice (ECJ) has ruled in the case of O'Flynn v Adjudication Officer that direct discrimination cannot be established without such a comparison.</w:t>
      </w:r>
    </w:p>
    <w:p w14:paraId="68B0E451"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4. Causes of Racial Discrimination</w:t>
      </w:r>
    </w:p>
    <w:p w14:paraId="6533EC3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Some businesses respond to a more diverse workforce by implementing discriminatory practices based on race and ethnicity due to their possession of preconceptions and negative beliefs about particular groups. Research in social psychology has demonstrated that stigmatising sentiments can be triggered or suppressed, depending on an individual's level of awareness regarding the display of prejudice. Due to the implementation of anti-discrimination standards and regulations, overt bias has become less socially acceptable, although it continues to persist. Therefore, certain employers may manifest their prejudice in situations where they may justify their actions based on criteria other than race, as they aim to avoid being perceived as discriminatory.</w:t>
      </w:r>
    </w:p>
    <w:p w14:paraId="13FAC0D2"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For instance, a company may refrain from promoting an individual of a specific race due to apprehensions about potential negative reactions from clients, who have previously indicated unease with the employee's racial background. For instance, a business may decline to employ persons of a specific race based on the belief that these individuals possess a lower level of dedication towards work and family, and hence, would not be valuable employees from the employer's perspective. Both scenarios involve employers' stereotypes, which strongly influence their unfair treatment of others. These stereotypes are linked to the employers' motivation to avoid being seen as discriminatory, as it contradicts prevailing societal standards.</w:t>
      </w:r>
    </w:p>
    <w:p w14:paraId="15C3F7E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5. The influence of racial discrimination on the advancement of one's career.</w:t>
      </w:r>
    </w:p>
    <w:p w14:paraId="1A0A3AE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Advancing in one's career is a crucial element of personal development since it plays a significant role in shaping one's future. It assists individuals in assessing their future opportunities for pursuing higher education, securing a lucrative occupation, and enjoying a comfortable lifestyle. Some individuals endorse this notion, arguing that a high-paying occupation might offer economic stability and the ability to indulge in luxury or participate more actively in social and recreational pursuits. Research indicates that the advancement of one's job can significantly influence an individual's overall state of well-being and happiness.</w:t>
      </w:r>
    </w:p>
    <w:p w14:paraId="1583600E"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Advancing in one's profession is a crucial goal for every person, although those from ethnic minority backgrounds typically face more challenges in achieving job growth. Institutional racism and employer discrimination can contribute to this phenomenon. Although theories like the skill/wage model propose that businesses invest in training their employees and thus strive to keep the more productive ones, the presence of racial wages disparities suggests that this assumption may not always hold.</w:t>
      </w:r>
    </w:p>
    <w:p w14:paraId="6C08B74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There are numerous factors that contribute to the greater difficulty ethnic minorities face in advancing their careers, and this challenge cannot just be attributed to the actions of employers. Racial discrimination can significantly impact an individual's work environment, resulting in feelings of discomfort, decreased job satisfaction, and an increased likelihood of resigning from their position. employment discontent can arise from various factors within the employment, and individuals may perceive their salary as unjust when they compare it to their initial expectations or the compensation received by their peers. This is apparent from research conducted in the United States, where African Americans and Hispanics have consistently reported receiving lower wages compared to their white counterparts who possess equivalent degrees.</w:t>
      </w:r>
    </w:p>
    <w:p w14:paraId="256BEF7E"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An individual's self-esteem is frequently interconnected with their occupation and professional trajectory. Receiving messages from colleagues or bosses that imply poor performance can have detrimental effects, resulting in diminished expectations and the willingness to settle for employment that do not match their abilities. Additionally, there are concrete challenges that hinder career advancement. </w:t>
      </w:r>
      <w:r w:rsidRPr="00184876">
        <w:rPr>
          <w:rFonts w:ascii="Arial" w:hAnsi="Arial" w:cs="Arial"/>
          <w:sz w:val="24"/>
          <w:szCs w:val="24"/>
        </w:rPr>
        <w:lastRenderedPageBreak/>
        <w:t>Research has demonstrated that individuals of Caucasian descent who possess a history of criminal activity are more prone to receiving interview opportunities compared to African Americans who have no criminal record.</w:t>
      </w:r>
    </w:p>
    <w:p w14:paraId="38CF8060"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6. Illustrative Analyses and Instances</w:t>
      </w:r>
    </w:p>
    <w:p w14:paraId="0B7CC74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7. Approaches to Tackling Racial Discrimination</w:t>
      </w:r>
    </w:p>
    <w:p w14:paraId="4CF5D7EB"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There exist five fundamental approaches to addressing discrimination and promoting social justice:</w:t>
      </w:r>
    </w:p>
    <w:p w14:paraId="0E69262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1. To alter individuals' perspectives. The efficacy of this independent approach is limited; modifications in legislation and regulations are necessary to bolster the implementation of attitudinal transformation. There are programmes that engage with individuals through in-person counselling and advocacy efforts, such as the criminal justice Community Relations work that focuses on addressing racial harassment committed by offenders.</w:t>
      </w:r>
    </w:p>
    <w:p w14:paraId="72E90FC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2. The objective is to empower individuals who have been subjected to racism to attain justice. This can be achieved by utilising information and legal assistance services, victim advocacy, or providing training to individuals in order to empower them to take independent action.</w:t>
      </w:r>
    </w:p>
    <w:p w14:paraId="720EA020"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3. To construct institutions that are both inclusive and responsive. Utilising institutions can be the most efficient method to achieve extensive and enduring transformation. A multitude of non-governmental organisations (NGOs) operate at the local level to advocate for and provide assistance on matters of racism and social justice. However, it is also possible to bring about institutional change by strategically collaborating with individuals in positions of power who make important decisions. This may encompass both internal and external initiatives aimed at promoting racial equality, such as policy development and training programmes, as well as efforts to enhance the overall functioning and growth of the organisation.</w:t>
      </w:r>
    </w:p>
    <w:p w14:paraId="3621E83B"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The number 4. To promote the development of a harmonious society and encourage individuals to actively participate in their community. The integration of segregated communities and cultures in the UK necessitates targeted efforts to bridge the social </w:t>
      </w:r>
      <w:r w:rsidRPr="00184876">
        <w:rPr>
          <w:rFonts w:ascii="Arial" w:hAnsi="Arial" w:cs="Arial"/>
          <w:sz w:val="24"/>
          <w:szCs w:val="24"/>
        </w:rPr>
        <w:lastRenderedPageBreak/>
        <w:t>divide between different ethnic groups, rather than relying on happenstance and passivity for marginalised individuals to seek comprehension and respect from the ethnic majority. Education programmes, as well as community sector and organisational development initiatives, can provide support for migrants and ethnic minorities to engage in active citizenship.</w:t>
      </w:r>
    </w:p>
    <w:p w14:paraId="4DD6FBF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5. To enact legislative and regulatory modifications. This technique is essential for ensuring and bolstering the implementation of the changes in attitudes and practices that may have been accomplished through efforts in any of the other methods. The scope of law and policy that affects work should be comprehensive, encompassing efforts to promote change at the local, regional, and national levels.</w:t>
      </w:r>
    </w:p>
    <w:p w14:paraId="4B8D3F72"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8. Programmes for training and education</w:t>
      </w:r>
    </w:p>
    <w:p w14:paraId="04C7D6E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Instead of acknowledging the prevalence of racial discrimination in the workplace, managers and staff members might adopt a resolute stance in rejecting racial behaviour and attitudes that perpetuate prejudice. Education is a crucial approach to combat racial discrimination. This entails promoting understanding and recognition of the significance of diversity, recognising and challenging stereotypes and prejudice, and implementing and achieving plans to establish a society that embraces multiple cultures.</w:t>
      </w:r>
    </w:p>
    <w:p w14:paraId="018C114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Training and education programmes play a crucial role in advancing racial equality. They possess the ability to educate and motivate individuals to proactively combat discrimination by actively advocating for and fully using a diverse workforce. The efficacy of this approach is corroborated by the Race Relations (Amendment) Act 2000, which mandates that public institutions must ensure that their staff, as well as those under their employ, receive comprehensive training that equips them to fulfil their duties in a manner that maximises the likelihood of promoting equal opportunities and fostering positive race relations.</w:t>
      </w:r>
    </w:p>
    <w:p w14:paraId="757F4421"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9. Efforts to promote diversity and inclusion</w:t>
      </w:r>
    </w:p>
    <w:p w14:paraId="2E658B72"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Various policies, programmes, and projects are implemented to foster diversity in the workplace. The Confederation of British Industry (CBI) proposed that companies </w:t>
      </w:r>
      <w:r w:rsidRPr="00184876">
        <w:rPr>
          <w:rFonts w:ascii="Arial" w:hAnsi="Arial" w:cs="Arial"/>
          <w:sz w:val="24"/>
          <w:szCs w:val="24"/>
        </w:rPr>
        <w:lastRenderedPageBreak/>
        <w:t>should adopt fundamental measures to establish equitable and inclusive working environments. The measures encompassed senior management's dedication, equitable compensation and advancement opportunities, adaptable work schedules, enhanced handling of discriminatory situations, as well as enhanced recruiting and retention of persons from minority backgrounds. Equality Means Business is a comprehensive diversity effort that incorporates several ideas of diversity. It offers a mentoring programme for employers and conducts workshops to enhance equality in job opportunities. The UK government also financially supports a diversity effort known as the Employers' Forum on Disability. EDF is a consortium of over 400 prominent UK employers, such as BT, Ford, NHS, and Shell. The objective of this effort is to enhance the quantity and calibre of job prospects available to those with disabilities. Additional beneficial strategies involve integrating the principle of equality within the European Foundation for Quality Management (EFQM) framework and adhering to the Investors in People (IIP) standard. Nevertheless, the efficacy of these activities varies.</w:t>
      </w:r>
    </w:p>
    <w:p w14:paraId="08A3512F"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The Race at Work Charter was introduced in July 2018 with the aim of fostering honesty and transparency in the efforts of organisations to promote diversity and combat race-based employment discrimination. The purpose of the Charter is to enhance the results for employees in the UK who identify as Black, Asian, and Minority Ethnic (BAME). The Race at Work Charter encompasses five specific directives for leaders and organisations throughout the United Kingdom. The CBI and the Equality and Human Rights Commission have identified these factors as essential for enhancing results for BAME employees in the UK. The Race at Work Charter is a publicly declared commitment that organisations or companies can voluntarily choose to sign up for. By enrolling in the charter, an organisation is demonstrating a commitment to promoting equality of opportunity and fair treatment for their BAME employees in the workplace. Moreover, it demonstrates a dedication to acquiring knowledge and applying race initiative strategies that have been demonstrated to be highly successful within the organisational setting. This charter is applicable to employers in all sectors, both publicly and privately owned, in the UK. The UK government aims to establish a model of commendable racial employment </w:t>
      </w:r>
      <w:r w:rsidRPr="00184876">
        <w:rPr>
          <w:rFonts w:ascii="Arial" w:hAnsi="Arial" w:cs="Arial"/>
          <w:sz w:val="24"/>
          <w:szCs w:val="24"/>
        </w:rPr>
        <w:lastRenderedPageBreak/>
        <w:t>practices by having public agencies endorse the charter, so indicating their commitment to leveraging their role as employers to bring about transformation in the UK. The initial four components of the charter necessitate the establishment of a BAME-focused programme aimed at enhancing the professional opportunities of BAME personnel. This initiative should compel organisations to achieve tangible outcomes. The last requirement is the obligatory filing of a report on the UK BAME pay and progression metrics of the organisation.</w:t>
      </w:r>
    </w:p>
    <w:p w14:paraId="7C6E377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10. The significance of leadership and management</w:t>
      </w:r>
    </w:p>
    <w:p w14:paraId="2B529D5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Racial discrimination and harassment in the workplace are not attributable to sporadic occurrences and a small number of individuals with negative behaviour. However, discrimination and harassment frequently arise as a result of organisational and structural elements. The level of dedication and genuine leadership from top management has been a crucial element in influencing the prevalence of racial and other forms of discrimination in a workplace. The influence of diversity policies and practices inside organisations, which aim to avoid and manage discrimination, is frequently linked to the attitudes and dedication of management.</w:t>
      </w:r>
    </w:p>
    <w:p w14:paraId="1B6A9C4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Leadership, or the absence thereof, is crucial in effectively managing and preventing racial discrimination in a company. Managers frequently lack the motivation or fail to recognise the significance of implementing diversity policies and practice frameworks, which in turn affects the organization's overall commitment and success in reducing racial prejudice. The aforementioned finding was derived from a 2000 study undertaken by Alban-Metcalfe and Masters, which focused on public sector organisations in the United States. The study revealed that insufficient dedication from high-ranking executives within the organisation hindered the successful implementation of affirmative action policies, hence reducing their efficacy in eradicating racial discrimination and workplace segregation. This study demonstrated that effectively addressing racial discrimination requires acknowledging the significance of organisational culture and the influence that management </w:t>
      </w:r>
      <w:proofErr w:type="spellStart"/>
      <w:r w:rsidRPr="00184876">
        <w:rPr>
          <w:rFonts w:ascii="Arial" w:hAnsi="Arial" w:cs="Arial"/>
          <w:sz w:val="24"/>
          <w:szCs w:val="24"/>
        </w:rPr>
        <w:t>exerts</w:t>
      </w:r>
      <w:proofErr w:type="spellEnd"/>
      <w:r w:rsidRPr="00184876">
        <w:rPr>
          <w:rFonts w:ascii="Arial" w:hAnsi="Arial" w:cs="Arial"/>
          <w:sz w:val="24"/>
          <w:szCs w:val="24"/>
        </w:rPr>
        <w:t xml:space="preserve"> on it.</w:t>
      </w:r>
    </w:p>
    <w:p w14:paraId="63F9ED7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The number is 11. Support and advocacy for employees</w:t>
      </w:r>
    </w:p>
    <w:p w14:paraId="0617C560"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After experiencing racial discrimination, many individuals frequently get excessively distressed, enraged, or exasperated, making it difficult for them to clearly articulate their desired outcomes and determine their subsequent actions. He compares this situation to those who return faulty products to the store, unleash a torrent of verbal abuse against the salesperson, storm out while still consumed by fury, and then express surprise when no further action is taken. The law offers a range of remedies that seek to restore those who have experienced prejudice to a position as if the discrimination had never taken place.</w:t>
      </w:r>
    </w:p>
    <w:p w14:paraId="58FBB0DE"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Prior to initiating legal proceedings in an Employment Tribunal, there are several alternative and less formal courses of action that can be pursued to facilitate a resolution. If the victim feels capable, they should initiate the discussion with the employer either in writing or during a meeting. If deemed suitable, a coworker, a representative from a trade union, or a personnel staff member can be present to provide assistance. The employer has the option to personally address the complaint and may make an effort to reconcile the situation. This information could be provided by an external organisation such as the Advisory, Conciliation and Arbitration Service (ACAS), which offers complimentary and unbiased guidance to employers and employees regarding various elements of employment law and industrial relations. In the event that all other options prove unsuccessful, the individual who has suffered harm may consider obtaining legal counsel. However, it is important to note that pro bono legal assistance is just accessible in instances of discrimination where the case exhibits strong potential for victory.</w:t>
      </w:r>
    </w:p>
    <w:p w14:paraId="4ABD08F1"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12. Talent acquisition and employment procedures</w:t>
      </w:r>
    </w:p>
    <w:p w14:paraId="510CECA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Racial prejudice in the UK has been demonstrated to impact the employment and recruitment of personnel. Multiple studies have indicated that individuals with non-European names have a diminished probability of receiving a </w:t>
      </w:r>
      <w:proofErr w:type="spellStart"/>
      <w:r w:rsidRPr="00184876">
        <w:rPr>
          <w:rFonts w:ascii="Arial" w:hAnsi="Arial" w:cs="Arial"/>
          <w:sz w:val="24"/>
          <w:szCs w:val="24"/>
        </w:rPr>
        <w:t>callback</w:t>
      </w:r>
      <w:proofErr w:type="spellEnd"/>
      <w:r w:rsidRPr="00184876">
        <w:rPr>
          <w:rFonts w:ascii="Arial" w:hAnsi="Arial" w:cs="Arial"/>
          <w:sz w:val="24"/>
          <w:szCs w:val="24"/>
        </w:rPr>
        <w:t xml:space="preserve"> for a job interview. Moreover, Caucasian individuals with previous criminal convictions were discovered to be just as or even more probable to receive a callback or job offer </w:t>
      </w:r>
      <w:r w:rsidRPr="00184876">
        <w:rPr>
          <w:rFonts w:ascii="Arial" w:hAnsi="Arial" w:cs="Arial"/>
          <w:sz w:val="24"/>
          <w:szCs w:val="24"/>
        </w:rPr>
        <w:lastRenderedPageBreak/>
        <w:t>compared to ethnic minorities who had no criminal record. This exemplifies how structural disadvantages impact candidates from ethnic minority backgrounds.</w:t>
      </w:r>
    </w:p>
    <w:p w14:paraId="77DF9A1B"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During an interview with a Human Resources Manager in a medium-sized retail company in Europe, she revealed instances of discriminatory behaviours that she was compelled to engage in or had observed occurring. On multiple instances, she stated that high management told her to exclusively choose candidates with EU passports and to make sure that none of the new hires were on "student visas". This form of prejudice exemplifies the growing anti-immigrant attitudes throughout the UK, which may be attributed to the economic decline and the country's heightened emphasis on limiting immigration. There are concerns that these views may be exacerbated in response to recent political choices.</w:t>
      </w:r>
    </w:p>
    <w:p w14:paraId="5827FD09"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interviewee was instructed to disregard a Nigerian applicant, even though they had the necessary qualifications. The interviewee was also found to incorrectly stereotype job availability, assuming that retail assistant positions require lower educational and right to work qualifications than they actually do. Similarly, graduates with a background in Biomedical Engineering (BME) have reported experiencing rejection when applying for speculative graduate positions. They have been advised not to waste their time and instead look for opportunities in other areas. This frustration is often attributed to biassed perceptions and stigmatisation based on racial groups' abilities and prospects for graduate employment.</w:t>
      </w:r>
    </w:p>
    <w:p w14:paraId="11232C99"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13. Assessment of Performance and Provision of Feedback</w:t>
      </w:r>
    </w:p>
    <w:p w14:paraId="0D72936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Based on the interview data, it was evident that performance evaluation was a significant concern. African-Caribbean individuals have reported obtaining inconsistent comments compared to their white peers. Some individuals reported receiving significant appreciation for their work, but this recognition was countered by low assessment scores and thus limited salary increases or opportunities for advancement. The OLS regression analysis indicated that there was no statistically significant disparity in the actual levels of feedback received, such as assessments or supervisions, between African-Caribbean individuals and white individuals. </w:t>
      </w:r>
      <w:r w:rsidRPr="00184876">
        <w:rPr>
          <w:rFonts w:ascii="Arial" w:hAnsi="Arial" w:cs="Arial"/>
          <w:sz w:val="24"/>
          <w:szCs w:val="24"/>
        </w:rPr>
        <w:lastRenderedPageBreak/>
        <w:t>Nevertheless, the qualitative investigation indicates that there is still an issue with subjective feedback.</w:t>
      </w:r>
    </w:p>
    <w:p w14:paraId="7F8D4AC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When asked if the feedback they received pertained to their job performance rather than other matters, one participant responded, "Regarding my performance at work, it is good. However, when it comes to other aspects, it is bad. I occasionally take on additional tasks, which could have both positive and negative implications. However, it is important to consider not only the issue of race, but also the matter of flexible employment. Who we choose to hire and fire becomes blurred when there is ambiguity about what is right or wrong with the job. This situation affects the perception of immigrant workers."</w:t>
      </w:r>
    </w:p>
    <w:p w14:paraId="6A7B94C1"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This implies that there could be preconceived notions about the traits and approaches to work of various racial groups, which in turn impact the feedback they receive. A development worker of African-Caribbean descent has brought up an intriguing concern regarding the impact of racial harassment allegations on the feedback provided by employers to the victims. This was elucidated after a conversation with two Caucasian colleagues regarding the rationale behind their disproportionate amount of negative input in supervisory sessions. He expressed that the supervisor and manager appeared to be unwilling to provide guidance and support, particularly in his case, because they believed that disciplining the African-Caribbean workers was necessary to prevent or withdraw official complaints. These specific instances indicate that the issue stemmed from harassment rather than racial discrimination. Nevertheless, the adverse comments will undoubtedly impact the employees' evaluations and subsequent professional advancement. This is a thought-provoking theoretical differentiation between harassment and the impact of racial discrimination on performance, as elucidated in the disadvantage method explicated in the beginning of this paper.</w:t>
      </w:r>
    </w:p>
    <w:p w14:paraId="22069AB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14. Programmes for Mentoring and Sponsorship</w:t>
      </w:r>
    </w:p>
    <w:p w14:paraId="726B0A5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There is a lack of research evidence regarding the efficacy of these programmes in the United Kingdom. Qualitative data indicates that a significant portion of individuals from the black community perceive mentoring as an effective method for advancing </w:t>
      </w:r>
      <w:r w:rsidRPr="00184876">
        <w:rPr>
          <w:rFonts w:ascii="Arial" w:hAnsi="Arial" w:cs="Arial"/>
          <w:sz w:val="24"/>
          <w:szCs w:val="24"/>
        </w:rPr>
        <w:lastRenderedPageBreak/>
        <w:t>their careers within an organisation. They mention the advantage of having a person who can provide guidance on the implicit regulations and traditions of an institution. An someone who can serve as a sounding board for them when they are contemplating significant career choices. Mentoring can facilitate the development of social and cultural capital, which is frequently crucial for advancing one's career. Conversely, the data indicates that certain black individuals perceive that the primary recipients of mentoring are the mentors themselves, who typically belong to a higher rank within the same organisation and are predominantly white. This cohort of mentees perceives mentoring as a means of expediting the progression of managers to more senior roles by cultivating them to resemble their mentors. Mentoring connections can contribute to the reinforcement of a homogeneous culture, which can put individuals from minority cultures at a disadvantage. The efficacy of mentorship and sponsor programmes for black individuals in the UK remains uncertain. While there is evidence supporting its effectiveness for individuals, there is a potential drawback that it may not address the root causes of disadvantage faced by black persons in UK organisations.</w:t>
      </w:r>
    </w:p>
    <w:p w14:paraId="0F78A8F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Fifteen. Opportunities for networking and professional development</w:t>
      </w:r>
    </w:p>
    <w:p w14:paraId="22F6BAD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Once we have acknowledged the numerous indirect ways in which racial discrimination can take place, it is beneficial to apply this knowledge to the realm of networking and professional development opportunities. Previously, the prevailing belief was that work was merely accumulated and could be observed by one's job title and salary. Nevertheless, a consensus among modern sociologists suggests that a person's career is an ongoing progression shaped by the connections they establish. Moreover, the existence of unadvertised job opportunities and salary advancements that are granted based on personal connections reinforces the importance of networking and professional growth. Black workers continue to face several disparities and obstacles in their pursuit of achieving equal opportunities in the workforce. Historically, trade unions have played a significant role in granting numerous white workers access to specific employment opportunities and economic progress. Regrettably, black workers have often been deprived of the advantages that unions and worker representation offer. The Commission's investigation of </w:t>
      </w:r>
      <w:r w:rsidRPr="00184876">
        <w:rPr>
          <w:rFonts w:ascii="Arial" w:hAnsi="Arial" w:cs="Arial"/>
          <w:sz w:val="24"/>
          <w:szCs w:val="24"/>
        </w:rPr>
        <w:lastRenderedPageBreak/>
        <w:t>different union members and executives revealed that although there is significant verbal endorsement of racial equality within the trade union movement, there is a lack of specific policies or goals aimed at translating these words into concrete deeds. A significant discovery was made that a considerable number of black employees are, in fact, uninformed of their entitlement to join a labour union. This discovery reflects the ongoing racial disparity in the current worker agreement, as only individuals who have full or part-time employment positions are entitled to join a labour union.</w:t>
      </w:r>
    </w:p>
    <w:p w14:paraId="6E6B6D6D"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administration is aware of the ongoing significance of unions and worker representation in the employment system and acknowledges the necessity of enhancing the presence of black and Asian employees in the public sector. For this purpose, they have two strategies. One initiative, called the 'Positive About Disabled and People Scheme', seeks to increase the employment of black and ethnic minority disabled individuals. Another initiative, known as the 'Two Ticks Symbol', ensures that any disabled applicant who fits the job's qualifying standards will be granted an interview. Although these initiatives are recognised as a step forward and may enhance the likelihood of a specific black employee obtaining a job, the fact that the objective is still to expand the number of black workers highlights the ongoing disparity in access and networking opportunities for different employment positions.</w:t>
      </w:r>
    </w:p>
    <w:p w14:paraId="2A51D0D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16. Affinity groups and employee resource networks</w:t>
      </w:r>
    </w:p>
    <w:p w14:paraId="1FC533F4"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Affinity groups (AGs) and Employee Resource Networks (ERNs) are collectives of employees within a company who have a shared interest or objective. Affinity groups (AGs) and employee resource networks (ERNs) are essential in empowering ethnic minority employees by providing them with a platform to advocate for changes in workplace policies and practices. Additionally, they serve as a valuable source of information for management regarding issues that impact minority employees. Research conducted in the United States has demonstrated that Employee Resource Networks (ERNs) are often successful in influencing business policies and improving the presence of minorities in management positions. Additionally, ERNs have been found to enhance personal development chances.</w:t>
      </w:r>
    </w:p>
    <w:p w14:paraId="6B66D06F"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A pioneering study on AGs (Artificial General Intelligence) and ERNs (Ethical Responsibility Norms) was carried out on a sample of 22 leading employers in the United Kingdom. It was discovered that a mere 60% of the companies examined possess any type of minority-specific Affirmative Action or Equal Rights Notice. Among the firms that have employee groups, it is often observed that white employees or management have a significant amount of power and influence. One such company had a white management team overseeing the African/Caribbean Society's Annual General Meeting (AG). The absence of ethnic ownership within these groups sometimes results in a significant decrease in their effectiveness when compared to groups led by minority individuals.</w:t>
      </w:r>
    </w:p>
    <w:p w14:paraId="6257266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17. Workplace Policies, Procedures, and Guidelines for Efficient Workplace Administration</w:t>
      </w:r>
    </w:p>
    <w:p w14:paraId="44688BBE"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This section of our debate examines the creation and implementation of racial equality (RE) policies in employment. It also studies the policies and procedures inside organisations that put some racial groups at a disadvantage.</w:t>
      </w:r>
    </w:p>
    <w:p w14:paraId="79C5C17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Contrary to conventional assumptions, law is not the predominant vehicle of workplace regulation. Many employers strive to improve racial equality through informal means and by supporting legislation against general discrimination. This is evident in the limited number of employers who possess formal policies on race. According to the WERS survey conducted in 1990, around 33% of firms reported having a written policy specifically addressing racial equality. By 1998, this had reduced to less than 25%. By 1998, written policies were more prevalent in the public sector, with slightly over 40% of firms having implemented such policies.</w:t>
      </w:r>
    </w:p>
    <w:p w14:paraId="329B594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Regional disparities exist in the implementation of race policies, with employers in London and the South-East displaying a higher likelihood of having documented policies compared to those in other locations. Out of the 373 employers in Birmingham, Bristol, and Manchester, a survey revealed that just 15% had a distinct written policy on race or ethnicity, regardless of whether they were from the public or private sector. In contrast, 31% of the organisations have a disability policy, while 29% have a gender policy.</w:t>
      </w:r>
    </w:p>
    <w:p w14:paraId="0CBCE66B"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The initial stage of the policy process involves making the determination to implement measures aimed at rectifying racial disparities. Employers exhibit significant variety. Interviews conducted with HR managers from 30 organisations indicated that the approach to addressing racial equality was typically responsive and focused on addressing specific issues that had emerged, rather than a proactive dedication to equality.</w:t>
      </w:r>
    </w:p>
    <w:p w14:paraId="45E04062"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18. Systems for reporting and addressing complaints</w:t>
      </w:r>
    </w:p>
    <w:p w14:paraId="4712BB34"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Prior to the publishing of 'Tackling Racism at Work', organisations and trade unions expressed dissatisfaction with the lack of advice and few examples of effective complaint processing and resolution procedures for those who believe they have experienced racial discrimination. Legislative amendments have been implemented in recent years to include a 'step by step' method for bringing a complaint before an employment tribunal. This has resulted in improved comprehension and effective management of complaints by both employers and employees. According to a recent survey, 75% of employees expressed the belief that tackling racial discrimination should involve the inclusion of disciplinary procedures and fines. This is applicable to employers in both the public and private sectors. This evidence of pervasive race discrimination has prompted experts to scrutinise complaints systems at various levels.</w:t>
      </w:r>
    </w:p>
    <w:p w14:paraId="34A49E4C"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Statistics from a recently conducted survey revealed that fewer than one-third of employers who had grievances related to racial discrimination were unaware of the various methods for addressing complaints connected to race. Furthermore, it was found that public sector employers had a higher level of familiarity with race discrimination complaint procedures compared to their counterparts in the private sector. This is likely to be a result of the obligations to advance racial equality and foster a more diverse workforce, as observed in the public sector.</w:t>
      </w:r>
    </w:p>
    <w:p w14:paraId="2A598C5F"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19. Partnership with External Organisations</w:t>
      </w:r>
    </w:p>
    <w:p w14:paraId="486AEC4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The Commission for Racial Equality and other enforcement agencies now have an enhanced role in promoting and assisting employers in taking action. The </w:t>
      </w:r>
      <w:r w:rsidRPr="00184876">
        <w:rPr>
          <w:rFonts w:ascii="Arial" w:hAnsi="Arial" w:cs="Arial"/>
          <w:sz w:val="24"/>
          <w:szCs w:val="24"/>
        </w:rPr>
        <w:lastRenderedPageBreak/>
        <w:t>Employment Code of Practice provides a structured set of guidelines for promoting race equality, encompassing activities such as engaging with the local community and other stakeholders to demonstrate a strong commitment to this cause. Developing an action plan with a community involvement approach offers numerous advantages. The local community of black and ethnic minority employees and future employees will greatly benefit from enhanced employment practices and the elimination of past instances of race discrimination and disadvantage. For firms seeking to enter new markets and expand their customer base, the level of ethnic employee representation inside the company can be a crucial aspect. This representation serves as a positive recommendation for ethnic consumers, signalling the company's commitment to diversity and inclusivity. Furthermore, establishing connections with race equality agencies and organisations will promote the exchange of effective race equality strategies and facilitate the integration of these strategies into other organisations. Employers can establish relationships with organisations and organisations to promote case studies on successful practices and potentially secure funds and expertise for establishing new initiatives aimed at addressing the under-representation of BME groups in specific sectors and occupations. This outcome exemplifies the genuine essence of a choice approach to achieving equality and a departure from the inflexible and obligatory demands of affirmative action in previous times.</w:t>
      </w:r>
    </w:p>
    <w:p w14:paraId="48F762D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The number is 20. Assessment and tracking of advancement</w:t>
      </w:r>
    </w:p>
    <w:p w14:paraId="5597C66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Monitoring and assessment are an incredibly vital aspect of any approach that tries to do away with injustice and racial disparity. Evaluating and judging the success of an approach can only be done in this manner. Without it, the effectiveness and beneficial improvements brought about are only assumptions. Hence, the CRE advises the inclusion of a robust monitoring and evaluation system in this strategy. Evaluating efficacy is also crucial for keeping commitment once solutions have been adopted. This is especially so if progress is sluggish or if what might be viewed as relatively tiny benefits give rise to resentment and a backlash against the policies that have brought them about.</w:t>
      </w:r>
    </w:p>
    <w:p w14:paraId="3AA2E6EF"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lastRenderedPageBreak/>
        <w:t xml:space="preserve">The CRE realises that it is difficult to develop a monitoring mechanism that can take into consideration the views and experiences of all the ethnic groups that face disadvantage and those who might be vulnerable to direct or indirect discrimination. However, it suggests that the viewpoints of ethnic minorities who work within organizations, as well as applicants and those who are unsuccessful, are sought. Data on their respective experiences, particularly in comparison to their white counterparts, should be collected. This information will provide a means of keeping track of good practice in the treatment of employees and will help to identify problem areas where employment discrimination is common. It will be especially beneficial to measure the impact of the abolition of discrimination laws measures on rates of employment access and </w:t>
      </w:r>
      <w:proofErr w:type="spellStart"/>
      <w:r w:rsidRPr="00184876">
        <w:rPr>
          <w:rFonts w:ascii="Arial" w:hAnsi="Arial" w:cs="Arial"/>
          <w:sz w:val="24"/>
          <w:szCs w:val="24"/>
        </w:rPr>
        <w:t>fulfillment</w:t>
      </w:r>
      <w:proofErr w:type="spellEnd"/>
      <w:r w:rsidRPr="00184876">
        <w:rPr>
          <w:rFonts w:ascii="Arial" w:hAnsi="Arial" w:cs="Arial"/>
          <w:sz w:val="24"/>
          <w:szCs w:val="24"/>
        </w:rPr>
        <w:t xml:space="preserve"> for minority groups. This is because there is fear that the level of disadvantage and discrimination may merely drop or it may escalate as those with power and resources seek to avoid compliance or frustrate the measures.</w:t>
      </w:r>
    </w:p>
    <w:p w14:paraId="16823B4A"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21. Best Practices and Success Stories</w:t>
      </w:r>
    </w:p>
    <w:p w14:paraId="1D293EE8"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Challenges, Limitations, Strategies, and Overcoming Hurdles for Successful Implementation</w:t>
      </w:r>
    </w:p>
    <w:p w14:paraId="525F0686"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Peters and Seargeant argue that "exploring the dimensions of power in talk can involve turning the focus of analysis from a concern with the production of social differences, to seeing how social differences become reproduced and legitimated through social practice." Although the aim of the current study, with its primary concern on racism and racial discrimination in the workplace, cannot be criticized, the data, as will be shown, only touch the surface of understanding the position, treatment, and experiences of BME employees in an organizational context. According to van Dijk, no remarks should be made limiting the significance of any research, albeit recommends assessing the relevance or success of the research in connection to already established truth and hypotheses. The management interviews highlight a multiracial stratification system, functionalist theory of assimilation and exclusion that mimics those developed in race relations of different historical times - most strikingly pre and post wind rush Britain. This system reflects the findings of </w:t>
      </w:r>
      <w:r w:rsidRPr="00184876">
        <w:rPr>
          <w:rFonts w:ascii="Arial" w:hAnsi="Arial" w:cs="Arial"/>
          <w:sz w:val="24"/>
          <w:szCs w:val="24"/>
        </w:rPr>
        <w:lastRenderedPageBreak/>
        <w:t xml:space="preserve">earlier and more recent studies and confirms the belief that racial inequality still exists within the UK </w:t>
      </w:r>
      <w:proofErr w:type="spellStart"/>
      <w:r w:rsidRPr="00184876">
        <w:rPr>
          <w:rFonts w:ascii="Arial" w:hAnsi="Arial" w:cs="Arial"/>
          <w:sz w:val="24"/>
          <w:szCs w:val="24"/>
        </w:rPr>
        <w:t>labor</w:t>
      </w:r>
      <w:proofErr w:type="spellEnd"/>
      <w:r w:rsidRPr="00184876">
        <w:rPr>
          <w:rFonts w:ascii="Arial" w:hAnsi="Arial" w:cs="Arial"/>
          <w:sz w:val="24"/>
          <w:szCs w:val="24"/>
        </w:rPr>
        <w:t xml:space="preserve"> market today. However, with particular relevance to the public sector and legislation that has occurred pre-2000, it can also be argued that there have been significant changes and policies in the equality of opportunity. The Race Relations Amendment Act and the introduction of the DDA 2000 have promoted institutions to consider complex ways of overcoming racial discrimination and segregation patterns that are still embedded throughout the organization. An act that must be considered ineffective if the aim is to have such institutions participate in research that is critical to its treatment of race and ethnic minority staff.</w:t>
      </w:r>
    </w:p>
    <w:p w14:paraId="228A1E05"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23. Future Outlook, Predictions, and Recommended Strategies for Success</w:t>
      </w:r>
    </w:p>
    <w:p w14:paraId="27AE6967"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As the demographic composition of the UK undergoes significant changes and becomes increasingly diverse, it is highly probable that the number of racial minorities in the workforce will witness a significant surge. Consequently, it becomes imperative to delve into the question of whether the workplace will truly emerge as a bastion of social equality and racial equity, or if it will merely replicate the existing patterns of racial inequality prevalent in other spheres of society. The undeniable presence of indirect and institutional discrimination, which has been unearthed through meticulous research in the literature, alongside the alarming accounts of outright prejudice and bigotry, unequivocally indicate that the latter scenario is likely to prevail if proactive measures are not undertaken. </w:t>
      </w:r>
    </w:p>
    <w:p w14:paraId="690E681C" w14:textId="77777777" w:rsidR="00184876" w:rsidRPr="00184876" w:rsidRDefault="00184876" w:rsidP="00184876">
      <w:pPr>
        <w:spacing w:line="360" w:lineRule="auto"/>
        <w:rPr>
          <w:rFonts w:ascii="Arial" w:hAnsi="Arial" w:cs="Arial"/>
          <w:sz w:val="24"/>
          <w:szCs w:val="24"/>
        </w:rPr>
      </w:pPr>
    </w:p>
    <w:p w14:paraId="68BCF640"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 xml:space="preserve">Interestingly, the scarcity of comprehensive research addressing the experiences of racial minority workers specifically in terms of promotions, remuneration, and working conditions is indicative of the fact that racial inequality continues to be downplayed by a considerable number of employers. This also implies that the implementation of existing equal opportunities legislation and race relations policies is often perceived as a superficial attempt to pacify potential "troublemakers" rather than fostering actual transformative change. In light of this disconcerting reality, maintaining progress in the realm of racial equality may be viewed as an audaciously optimistic prospect. However, it is crucial to acknowledge the urgent need for </w:t>
      </w:r>
      <w:r w:rsidRPr="00184876">
        <w:rPr>
          <w:rFonts w:ascii="Arial" w:hAnsi="Arial" w:cs="Arial"/>
          <w:sz w:val="24"/>
          <w:szCs w:val="24"/>
        </w:rPr>
        <w:lastRenderedPageBreak/>
        <w:t xml:space="preserve">concerted efforts to dismantle systemic barriers, challenge ingrained biases, and cultivate an inclusive working environment that comprehensively addresses the concerns and aspirations of all employees, irrespective of their racial backgrounds. Only through such dedicated </w:t>
      </w:r>
      <w:proofErr w:type="spellStart"/>
      <w:r w:rsidRPr="00184876">
        <w:rPr>
          <w:rFonts w:ascii="Arial" w:hAnsi="Arial" w:cs="Arial"/>
          <w:sz w:val="24"/>
          <w:szCs w:val="24"/>
        </w:rPr>
        <w:t>endeavors</w:t>
      </w:r>
      <w:proofErr w:type="spellEnd"/>
      <w:r w:rsidRPr="00184876">
        <w:rPr>
          <w:rFonts w:ascii="Arial" w:hAnsi="Arial" w:cs="Arial"/>
          <w:sz w:val="24"/>
          <w:szCs w:val="24"/>
        </w:rPr>
        <w:t xml:space="preserve"> can the workplace truly evolve into an exemplar of fairness, harmony, and genuine racial emancipation.</w:t>
      </w:r>
    </w:p>
    <w:p w14:paraId="343FEDA9"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23.1 Racial Diversity and Equality Policies at Work and the Role of the State: Fostering Inclusion, Promoting Equitable Opportunities, and Ensuring Fair Representation for All Individuals in Modern Workplaces through Government Actions</w:t>
      </w:r>
    </w:p>
    <w:p w14:paraId="138D4244" w14:textId="77777777" w:rsidR="00184876" w:rsidRPr="00184876" w:rsidRDefault="00184876" w:rsidP="00184876">
      <w:pPr>
        <w:spacing w:line="360" w:lineRule="auto"/>
        <w:rPr>
          <w:rFonts w:ascii="Arial" w:hAnsi="Arial" w:cs="Arial"/>
          <w:sz w:val="24"/>
          <w:szCs w:val="24"/>
        </w:rPr>
      </w:pPr>
    </w:p>
    <w:p w14:paraId="2D33E453" w14:textId="77777777" w:rsidR="00184876" w:rsidRPr="00184876" w:rsidRDefault="00184876" w:rsidP="00184876">
      <w:pPr>
        <w:spacing w:line="360" w:lineRule="auto"/>
        <w:rPr>
          <w:rFonts w:ascii="Arial" w:hAnsi="Arial" w:cs="Arial"/>
          <w:sz w:val="24"/>
          <w:szCs w:val="24"/>
        </w:rPr>
      </w:pPr>
      <w:r w:rsidRPr="00184876">
        <w:rPr>
          <w:rFonts w:ascii="Arial" w:hAnsi="Arial" w:cs="Arial"/>
          <w:sz w:val="24"/>
          <w:szCs w:val="24"/>
        </w:rPr>
        <w:t>In the current era, racial diversity and equality policies play a crucial role in shaping the dynamics of work environments. With the state assuming a pivotal role, implementing these policies becomes imperative to foster an atmosphere that embraces inclusion, promote equitable opportunities, and guarantee fair representation for all individuals in contemporary workplaces. Through strategic government actions, we can strive towards creating a society where every person, regardless of their race, is provided with equal prospects in the professional sphere. By actively addressing racial disparities, we can ensure that workplaces become platforms for diversity, acceptance, and growth. Collaboratively, let us work towards a future where every individual is appreciated, respected, and empowered to thrive in their respective careers.</w:t>
      </w:r>
    </w:p>
    <w:p w14:paraId="36685C03" w14:textId="3ACB11C7" w:rsidR="00184876" w:rsidRDefault="00184876" w:rsidP="00184876">
      <w:pPr>
        <w:spacing w:line="360" w:lineRule="auto"/>
        <w:rPr>
          <w:rFonts w:ascii="Arial" w:hAnsi="Arial" w:cs="Arial"/>
          <w:sz w:val="24"/>
          <w:szCs w:val="24"/>
        </w:rPr>
      </w:pPr>
      <w:r w:rsidRPr="00184876">
        <w:rPr>
          <w:rFonts w:ascii="Arial" w:hAnsi="Arial" w:cs="Arial"/>
          <w:sz w:val="24"/>
          <w:szCs w:val="24"/>
        </w:rPr>
        <w:t xml:space="preserve">The scaling down of affirmative action policies in the US and the replacement of many anti-discrimination laws with the Civil Rights Act in 1991 were heavily criticised by civil rights groups who claimed that progress in racial equality was being rolled back. Similar claims have been made in the UK. suggest that current government emphasis on the community relations and social cohesion aspects of race relations policy, at the expense of policies targeting directly the inequalities faced by minorities, may be a strategy to appease the majority population. Requirements to keep a low profile on race issues may also be reinforced by the anti-regulation </w:t>
      </w:r>
      <w:r w:rsidRPr="00184876">
        <w:rPr>
          <w:rFonts w:ascii="Arial" w:hAnsi="Arial" w:cs="Arial"/>
          <w:sz w:val="24"/>
          <w:szCs w:val="24"/>
        </w:rPr>
        <w:lastRenderedPageBreak/>
        <w:t>stance of many global corporations, for whom the UK is a base for European operations.</w:t>
      </w:r>
    </w:p>
    <w:p w14:paraId="32F18F6B" w14:textId="77777777" w:rsidR="00034102" w:rsidRPr="00034102" w:rsidRDefault="00034102" w:rsidP="00034102"/>
    <w:p w14:paraId="7C06B7D8" w14:textId="33F8FDE8" w:rsidR="00D4790B" w:rsidRPr="000B31FB" w:rsidRDefault="004E38C8" w:rsidP="000B31FB">
      <w:pPr>
        <w:pStyle w:val="Heading1"/>
        <w:spacing w:line="360" w:lineRule="auto"/>
        <w:rPr>
          <w:rFonts w:ascii="Arial" w:hAnsi="Arial" w:cs="Arial"/>
          <w:sz w:val="24"/>
          <w:szCs w:val="24"/>
        </w:rPr>
      </w:pPr>
      <w:bookmarkStart w:id="41" w:name="_Toc161910940"/>
      <w:r w:rsidRPr="000B31FB">
        <w:rPr>
          <w:rFonts w:ascii="Arial" w:hAnsi="Arial" w:cs="Arial"/>
          <w:sz w:val="24"/>
          <w:szCs w:val="24"/>
        </w:rPr>
        <w:t>Re</w:t>
      </w:r>
      <w:r w:rsidR="0024736D" w:rsidRPr="000B31FB">
        <w:rPr>
          <w:rFonts w:ascii="Arial" w:hAnsi="Arial" w:cs="Arial"/>
          <w:sz w:val="24"/>
          <w:szCs w:val="24"/>
        </w:rPr>
        <w:t>ference</w:t>
      </w:r>
      <w:bookmarkEnd w:id="41"/>
      <w:r w:rsidR="0024736D" w:rsidRPr="000B31FB">
        <w:rPr>
          <w:rFonts w:ascii="Arial" w:hAnsi="Arial" w:cs="Arial"/>
          <w:sz w:val="24"/>
          <w:szCs w:val="24"/>
        </w:rPr>
        <w:t xml:space="preserve"> </w:t>
      </w:r>
    </w:p>
    <w:p w14:paraId="126AB76A" w14:textId="77777777" w:rsidR="007C2163" w:rsidRPr="000B31FB" w:rsidRDefault="007C2163" w:rsidP="000B31FB">
      <w:pPr>
        <w:pStyle w:val="NormalWeb"/>
        <w:spacing w:before="0" w:beforeAutospacing="0" w:after="240" w:afterAutospacing="0" w:line="360" w:lineRule="auto"/>
        <w:rPr>
          <w:rFonts w:ascii="Arial" w:hAnsi="Arial" w:cs="Arial"/>
        </w:rPr>
      </w:pPr>
    </w:p>
    <w:p w14:paraId="1926AF00" w14:textId="77777777" w:rsidR="00015B7E" w:rsidRPr="000B31FB" w:rsidRDefault="00015B7E" w:rsidP="00015B7E">
      <w:pPr>
        <w:pStyle w:val="NormalWeb"/>
        <w:spacing w:before="0" w:beforeAutospacing="0" w:after="240" w:afterAutospacing="0" w:line="360" w:lineRule="auto"/>
        <w:rPr>
          <w:rFonts w:ascii="Arial" w:hAnsi="Arial" w:cs="Arial"/>
        </w:rPr>
      </w:pPr>
      <w:proofErr w:type="spellStart"/>
      <w:r w:rsidRPr="000B31FB">
        <w:rPr>
          <w:rFonts w:ascii="Arial" w:hAnsi="Arial" w:cs="Arial"/>
        </w:rPr>
        <w:t>Bukodi</w:t>
      </w:r>
      <w:proofErr w:type="spellEnd"/>
      <w:r w:rsidRPr="000B31FB">
        <w:rPr>
          <w:rFonts w:ascii="Arial" w:hAnsi="Arial" w:cs="Arial"/>
        </w:rPr>
        <w:t xml:space="preserve">, E., Goldthorpe, J.H., Waller, L. and Kuha, J. (2014). The mobility problem in Britain: new findings from the analysis of birth cohort data. </w:t>
      </w:r>
      <w:r w:rsidRPr="000B31FB">
        <w:rPr>
          <w:rFonts w:ascii="Arial" w:hAnsi="Arial" w:cs="Arial"/>
          <w:i/>
          <w:iCs/>
        </w:rPr>
        <w:t>The British Journal of Sociology</w:t>
      </w:r>
      <w:r w:rsidRPr="000B31FB">
        <w:rPr>
          <w:rFonts w:ascii="Arial" w:hAnsi="Arial" w:cs="Arial"/>
        </w:rPr>
        <w:t xml:space="preserve">, 66(1), pp.93–117. </w:t>
      </w:r>
      <w:proofErr w:type="spellStart"/>
      <w:r w:rsidRPr="000B31FB">
        <w:rPr>
          <w:rFonts w:ascii="Arial" w:hAnsi="Arial" w:cs="Arial"/>
        </w:rPr>
        <w:t>doi:https</w:t>
      </w:r>
      <w:proofErr w:type="spellEnd"/>
      <w:r w:rsidRPr="000B31FB">
        <w:rPr>
          <w:rFonts w:ascii="Arial" w:hAnsi="Arial" w:cs="Arial"/>
        </w:rPr>
        <w:t>://doi.org/10.1111/1468-4446.12096.</w:t>
      </w:r>
    </w:p>
    <w:p w14:paraId="7C1464BE" w14:textId="77777777" w:rsidR="00015B7E" w:rsidRPr="000B31FB" w:rsidRDefault="00015B7E" w:rsidP="00015B7E">
      <w:pPr>
        <w:pStyle w:val="NormalWeb"/>
        <w:spacing w:before="0" w:beforeAutospacing="0" w:after="240" w:afterAutospacing="0" w:line="360" w:lineRule="auto"/>
        <w:rPr>
          <w:rFonts w:ascii="Arial" w:hAnsi="Arial" w:cs="Arial"/>
        </w:rPr>
      </w:pPr>
      <w:proofErr w:type="spellStart"/>
      <w:r w:rsidRPr="000B31FB">
        <w:rPr>
          <w:rFonts w:ascii="Arial" w:hAnsi="Arial" w:cs="Arial"/>
        </w:rPr>
        <w:t>Kamasak</w:t>
      </w:r>
      <w:proofErr w:type="spellEnd"/>
      <w:r w:rsidRPr="000B31FB">
        <w:rPr>
          <w:rFonts w:ascii="Arial" w:hAnsi="Arial" w:cs="Arial"/>
        </w:rPr>
        <w:t xml:space="preserve">, R., </w:t>
      </w:r>
      <w:proofErr w:type="spellStart"/>
      <w:r w:rsidRPr="000B31FB">
        <w:rPr>
          <w:rFonts w:ascii="Arial" w:hAnsi="Arial" w:cs="Arial"/>
        </w:rPr>
        <w:t>Özbilgin</w:t>
      </w:r>
      <w:proofErr w:type="spellEnd"/>
      <w:r w:rsidRPr="000B31FB">
        <w:rPr>
          <w:rFonts w:ascii="Arial" w:hAnsi="Arial" w:cs="Arial"/>
        </w:rPr>
        <w:t xml:space="preserve">, M.F., Yavuz, M. and Akalin, C. (2019). Race Discrimination at Work in the United Kingdom. </w:t>
      </w:r>
      <w:r w:rsidRPr="000B31FB">
        <w:rPr>
          <w:rFonts w:ascii="Arial" w:hAnsi="Arial" w:cs="Arial"/>
          <w:i/>
          <w:iCs/>
        </w:rPr>
        <w:t>International Perspectives on Equality, Diversity and Inclusion</w:t>
      </w:r>
      <w:r w:rsidRPr="000B31FB">
        <w:rPr>
          <w:rFonts w:ascii="Arial" w:hAnsi="Arial" w:cs="Arial"/>
        </w:rPr>
        <w:t xml:space="preserve">, 6, pp.107–127. </w:t>
      </w:r>
      <w:proofErr w:type="spellStart"/>
      <w:r w:rsidRPr="000B31FB">
        <w:rPr>
          <w:rFonts w:ascii="Arial" w:hAnsi="Arial" w:cs="Arial"/>
        </w:rPr>
        <w:t>doi:https</w:t>
      </w:r>
      <w:proofErr w:type="spellEnd"/>
      <w:r w:rsidRPr="000B31FB">
        <w:rPr>
          <w:rFonts w:ascii="Arial" w:hAnsi="Arial" w:cs="Arial"/>
        </w:rPr>
        <w:t>://doi.org/10.1108/s2051-233320190000006006.</w:t>
      </w:r>
    </w:p>
    <w:p w14:paraId="3569D3BF" w14:textId="77777777" w:rsidR="00015B7E" w:rsidRPr="000B31FB" w:rsidRDefault="00015B7E" w:rsidP="00015B7E">
      <w:pPr>
        <w:pStyle w:val="NormalWeb"/>
        <w:spacing w:before="0" w:beforeAutospacing="0" w:after="240" w:afterAutospacing="0" w:line="360" w:lineRule="auto"/>
        <w:rPr>
          <w:rFonts w:ascii="Arial" w:hAnsi="Arial" w:cs="Arial"/>
        </w:rPr>
      </w:pPr>
      <w:r w:rsidRPr="000B31FB">
        <w:rPr>
          <w:rFonts w:ascii="Arial" w:hAnsi="Arial" w:cs="Arial"/>
        </w:rPr>
        <w:t xml:space="preserve">Miles, R. (1982). </w:t>
      </w:r>
      <w:r w:rsidRPr="000B31FB">
        <w:rPr>
          <w:rFonts w:ascii="Arial" w:hAnsi="Arial" w:cs="Arial"/>
          <w:i/>
          <w:iCs/>
        </w:rPr>
        <w:t>Racism and migrant labour</w:t>
      </w:r>
      <w:r w:rsidRPr="000B31FB">
        <w:rPr>
          <w:rFonts w:ascii="Arial" w:hAnsi="Arial" w:cs="Arial"/>
        </w:rPr>
        <w:t>. London Routledge &amp; Kegan Paul.</w:t>
      </w:r>
    </w:p>
    <w:p w14:paraId="37ED10A4" w14:textId="77777777" w:rsidR="00015B7E" w:rsidRPr="000B31FB" w:rsidRDefault="00015B7E" w:rsidP="00015B7E">
      <w:pPr>
        <w:pStyle w:val="NormalWeb"/>
        <w:spacing w:before="0" w:beforeAutospacing="0" w:after="240" w:afterAutospacing="0" w:line="360" w:lineRule="auto"/>
        <w:rPr>
          <w:rFonts w:ascii="Arial" w:hAnsi="Arial" w:cs="Arial"/>
        </w:rPr>
      </w:pPr>
      <w:r w:rsidRPr="000B31FB">
        <w:rPr>
          <w:rFonts w:ascii="Arial" w:hAnsi="Arial" w:cs="Arial"/>
        </w:rPr>
        <w:t xml:space="preserve">Ford, T., Parker, C., Salim, J., Goodman, R., Logan, S. and Henley, W. (2017). The relationship between exclusion from school and mental health: a secondary analysis of the British Child and Adolescent Mental Health Surveys 2004 and 2007. </w:t>
      </w:r>
      <w:r w:rsidRPr="000B31FB">
        <w:rPr>
          <w:rFonts w:ascii="Arial" w:hAnsi="Arial" w:cs="Arial"/>
          <w:i/>
          <w:iCs/>
        </w:rPr>
        <w:t>Psychological Medicine</w:t>
      </w:r>
      <w:r w:rsidRPr="000B31FB">
        <w:rPr>
          <w:rFonts w:ascii="Arial" w:hAnsi="Arial" w:cs="Arial"/>
        </w:rPr>
        <w:t xml:space="preserve">, 48(4), pp.629–641. </w:t>
      </w:r>
      <w:proofErr w:type="spellStart"/>
      <w:r w:rsidRPr="000B31FB">
        <w:rPr>
          <w:rFonts w:ascii="Arial" w:hAnsi="Arial" w:cs="Arial"/>
        </w:rPr>
        <w:t>doi:https</w:t>
      </w:r>
      <w:proofErr w:type="spellEnd"/>
      <w:r w:rsidRPr="000B31FB">
        <w:rPr>
          <w:rFonts w:ascii="Arial" w:hAnsi="Arial" w:cs="Arial"/>
        </w:rPr>
        <w:t>://doi.org/10.1017/s003329171700215x.</w:t>
      </w:r>
    </w:p>
    <w:p w14:paraId="1CA43DA5" w14:textId="77777777" w:rsidR="00015B7E" w:rsidRPr="000B31FB" w:rsidRDefault="00015B7E" w:rsidP="00015B7E">
      <w:pPr>
        <w:pStyle w:val="NormalWeb"/>
        <w:spacing w:before="0" w:beforeAutospacing="0" w:after="240" w:afterAutospacing="0" w:line="360" w:lineRule="auto"/>
        <w:rPr>
          <w:rFonts w:ascii="Arial" w:hAnsi="Arial" w:cs="Arial"/>
        </w:rPr>
      </w:pPr>
      <w:r w:rsidRPr="000B31FB">
        <w:rPr>
          <w:rFonts w:ascii="Arial" w:hAnsi="Arial" w:cs="Arial"/>
        </w:rPr>
        <w:t xml:space="preserve">Williams, C. (2007). Research Methods. </w:t>
      </w:r>
      <w:r w:rsidRPr="000B31FB">
        <w:rPr>
          <w:rFonts w:ascii="Arial" w:hAnsi="Arial" w:cs="Arial"/>
          <w:i/>
          <w:iCs/>
        </w:rPr>
        <w:t>Journal of Business &amp; Economics Research (JBER)</w:t>
      </w:r>
      <w:r w:rsidRPr="000B31FB">
        <w:rPr>
          <w:rFonts w:ascii="Arial" w:hAnsi="Arial" w:cs="Arial"/>
        </w:rPr>
        <w:t xml:space="preserve">, 5(3). </w:t>
      </w:r>
      <w:proofErr w:type="spellStart"/>
      <w:r w:rsidRPr="000B31FB">
        <w:rPr>
          <w:rFonts w:ascii="Arial" w:hAnsi="Arial" w:cs="Arial"/>
        </w:rPr>
        <w:t>doi:https</w:t>
      </w:r>
      <w:proofErr w:type="spellEnd"/>
      <w:r w:rsidRPr="000B31FB">
        <w:rPr>
          <w:rFonts w:ascii="Arial" w:hAnsi="Arial" w:cs="Arial"/>
        </w:rPr>
        <w:t>://doi.org/10.19030/jber.v5i3.2532.</w:t>
      </w:r>
    </w:p>
    <w:p w14:paraId="63DDA327" w14:textId="77777777" w:rsidR="00015B7E" w:rsidRDefault="00015B7E" w:rsidP="00015B7E">
      <w:pPr>
        <w:pStyle w:val="NormalWeb"/>
        <w:spacing w:before="0" w:beforeAutospacing="0" w:after="240" w:afterAutospacing="0" w:line="360" w:lineRule="auto"/>
        <w:rPr>
          <w:rFonts w:ascii="Arial" w:hAnsi="Arial" w:cs="Arial"/>
        </w:rPr>
      </w:pPr>
      <w:r w:rsidRPr="000B31FB">
        <w:rPr>
          <w:rFonts w:ascii="Arial" w:hAnsi="Arial" w:cs="Arial"/>
        </w:rPr>
        <w:t xml:space="preserve">Alsayed, I., Maguire-Wright, K. and Flickinger, K. (2020). Utilizing Secondary Data Sources In Combination With Primary Clinical Data To Optimize Data Collection In Prospective Study Designs. </w:t>
      </w:r>
      <w:r w:rsidRPr="000B31FB">
        <w:rPr>
          <w:rFonts w:ascii="Arial" w:hAnsi="Arial" w:cs="Arial"/>
          <w:i/>
          <w:iCs/>
        </w:rPr>
        <w:t>Value in Health</w:t>
      </w:r>
      <w:r w:rsidRPr="000B31FB">
        <w:rPr>
          <w:rFonts w:ascii="Arial" w:hAnsi="Arial" w:cs="Arial"/>
        </w:rPr>
        <w:t xml:space="preserve">, 19(3), p.A108. </w:t>
      </w:r>
      <w:proofErr w:type="spellStart"/>
      <w:r w:rsidRPr="000B31FB">
        <w:rPr>
          <w:rFonts w:ascii="Arial" w:hAnsi="Arial" w:cs="Arial"/>
        </w:rPr>
        <w:t>doi:https</w:t>
      </w:r>
      <w:proofErr w:type="spellEnd"/>
      <w:r w:rsidRPr="000B31FB">
        <w:rPr>
          <w:rFonts w:ascii="Arial" w:hAnsi="Arial" w:cs="Arial"/>
        </w:rPr>
        <w:t>://doi.org/10.1016/j.jval.2016.03.1699.</w:t>
      </w:r>
    </w:p>
    <w:p w14:paraId="48C9028F" w14:textId="77777777" w:rsidR="00015B7E" w:rsidRPr="00225519"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494FF6">
        <w:rPr>
          <w:rFonts w:ascii="Arial" w:hAnsi="Arial" w:cs="Arial"/>
          <w:sz w:val="24"/>
          <w:szCs w:val="24"/>
        </w:rPr>
        <w:t>United Nations</w:t>
      </w:r>
      <w:r w:rsidRPr="00225519">
        <w:rPr>
          <w:rFonts w:ascii="Times New Roman" w:eastAsia="Times New Roman" w:hAnsi="Times New Roman" w:cs="Times New Roman"/>
          <w:kern w:val="0"/>
          <w:sz w:val="24"/>
          <w:szCs w:val="24"/>
          <w:lang w:eastAsia="en-GB"/>
          <w14:ligatures w14:val="none"/>
        </w:rPr>
        <w:t xml:space="preserve">. (1978). </w:t>
      </w:r>
      <w:r w:rsidRPr="00225519">
        <w:rPr>
          <w:rFonts w:ascii="Times New Roman" w:eastAsia="Times New Roman" w:hAnsi="Times New Roman" w:cs="Times New Roman"/>
          <w:i/>
          <w:iCs/>
          <w:kern w:val="0"/>
          <w:sz w:val="24"/>
          <w:szCs w:val="24"/>
          <w:lang w:eastAsia="en-GB"/>
          <w14:ligatures w14:val="none"/>
        </w:rPr>
        <w:t>Declaration on Race and Racial Prejudice</w:t>
      </w:r>
      <w:r w:rsidRPr="00225519">
        <w:rPr>
          <w:rFonts w:ascii="Times New Roman" w:eastAsia="Times New Roman" w:hAnsi="Times New Roman" w:cs="Times New Roman"/>
          <w:kern w:val="0"/>
          <w:sz w:val="24"/>
          <w:szCs w:val="24"/>
          <w:lang w:eastAsia="en-GB"/>
          <w14:ligatures w14:val="none"/>
        </w:rPr>
        <w:t>. [online] Available at: https://www.un.org/en/genocideprevention/documents/atrocity-crimes/Doc.11_declaration%20on%20race%20and%20racial%20prejudice.pdf [Accessed 4 Apr. 2024].</w:t>
      </w:r>
    </w:p>
    <w:p w14:paraId="6273F74C" w14:textId="77777777" w:rsidR="00015B7E"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lastRenderedPageBreak/>
        <w:t xml:space="preserve">Richardson, R. (2021). Equality Priorities and Equality Objectives – the Equality Act 2010, a cautious welcome. </w:t>
      </w:r>
      <w:r w:rsidRPr="00225519">
        <w:rPr>
          <w:rFonts w:ascii="Times New Roman" w:eastAsia="Times New Roman" w:hAnsi="Times New Roman" w:cs="Times New Roman"/>
          <w:i/>
          <w:iCs/>
          <w:kern w:val="0"/>
          <w:sz w:val="24"/>
          <w:szCs w:val="24"/>
          <w:lang w:eastAsia="en-GB"/>
          <w14:ligatures w14:val="none"/>
        </w:rPr>
        <w:t>Race Equality Teaching</w:t>
      </w:r>
      <w:r w:rsidRPr="00225519">
        <w:rPr>
          <w:rFonts w:ascii="Times New Roman" w:eastAsia="Times New Roman" w:hAnsi="Times New Roman" w:cs="Times New Roman"/>
          <w:kern w:val="0"/>
          <w:sz w:val="24"/>
          <w:szCs w:val="24"/>
          <w:lang w:eastAsia="en-GB"/>
          <w14:ligatures w14:val="none"/>
        </w:rPr>
        <w:t>, 28(2), pp.6–11.</w:t>
      </w:r>
    </w:p>
    <w:p w14:paraId="15E3062A" w14:textId="77777777" w:rsidR="00015B7E"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t xml:space="preserve">Scott, J.E. and Barlett, C.P. (2023). Understanding Cyber-Racism Perpetration within the Broader Context of Cyberbullying Theory: A Theoretical Integration. </w:t>
      </w:r>
      <w:r w:rsidRPr="00225519">
        <w:rPr>
          <w:rFonts w:ascii="Times New Roman" w:eastAsia="Times New Roman" w:hAnsi="Times New Roman" w:cs="Times New Roman"/>
          <w:i/>
          <w:iCs/>
          <w:kern w:val="0"/>
          <w:sz w:val="24"/>
          <w:szCs w:val="24"/>
          <w:lang w:eastAsia="en-GB"/>
          <w14:ligatures w14:val="none"/>
        </w:rPr>
        <w:t>Children (Basel)</w:t>
      </w:r>
      <w:r w:rsidRPr="00225519">
        <w:rPr>
          <w:rFonts w:ascii="Times New Roman" w:eastAsia="Times New Roman" w:hAnsi="Times New Roman" w:cs="Times New Roman"/>
          <w:kern w:val="0"/>
          <w:sz w:val="24"/>
          <w:szCs w:val="24"/>
          <w:lang w:eastAsia="en-GB"/>
          <w14:ligatures w14:val="none"/>
        </w:rPr>
        <w:t xml:space="preserve">, [online] 10(7), pp.1156–1156. </w:t>
      </w:r>
      <w:proofErr w:type="spellStart"/>
      <w:r w:rsidRPr="00225519">
        <w:rPr>
          <w:rFonts w:ascii="Times New Roman" w:eastAsia="Times New Roman" w:hAnsi="Times New Roman" w:cs="Times New Roman"/>
          <w:kern w:val="0"/>
          <w:sz w:val="24"/>
          <w:szCs w:val="24"/>
          <w:lang w:eastAsia="en-GB"/>
          <w14:ligatures w14:val="none"/>
        </w:rPr>
        <w:t>doi:https</w:t>
      </w:r>
      <w:proofErr w:type="spellEnd"/>
      <w:r w:rsidRPr="00225519">
        <w:rPr>
          <w:rFonts w:ascii="Times New Roman" w:eastAsia="Times New Roman" w:hAnsi="Times New Roman" w:cs="Times New Roman"/>
          <w:kern w:val="0"/>
          <w:sz w:val="24"/>
          <w:szCs w:val="24"/>
          <w:lang w:eastAsia="en-GB"/>
          <w14:ligatures w14:val="none"/>
        </w:rPr>
        <w:t>://doi.org/10.3390/children10071156.</w:t>
      </w:r>
    </w:p>
    <w:p w14:paraId="41702DC8" w14:textId="77777777" w:rsidR="00015B7E" w:rsidRPr="00225519"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t xml:space="preserve">Loftus, B. (2010). Police occupational culture: classic themes, altered times. </w:t>
      </w:r>
      <w:r w:rsidRPr="00225519">
        <w:rPr>
          <w:rFonts w:ascii="Times New Roman" w:eastAsia="Times New Roman" w:hAnsi="Times New Roman" w:cs="Times New Roman"/>
          <w:i/>
          <w:iCs/>
          <w:kern w:val="0"/>
          <w:sz w:val="24"/>
          <w:szCs w:val="24"/>
          <w:lang w:eastAsia="en-GB"/>
          <w14:ligatures w14:val="none"/>
        </w:rPr>
        <w:t>Policing and Society</w:t>
      </w:r>
      <w:r w:rsidRPr="00225519">
        <w:rPr>
          <w:rFonts w:ascii="Times New Roman" w:eastAsia="Times New Roman" w:hAnsi="Times New Roman" w:cs="Times New Roman"/>
          <w:kern w:val="0"/>
          <w:sz w:val="24"/>
          <w:szCs w:val="24"/>
          <w:lang w:eastAsia="en-GB"/>
          <w14:ligatures w14:val="none"/>
        </w:rPr>
        <w:t xml:space="preserve">, 20(1), pp.1–20. </w:t>
      </w:r>
      <w:proofErr w:type="spellStart"/>
      <w:r w:rsidRPr="00225519">
        <w:rPr>
          <w:rFonts w:ascii="Times New Roman" w:eastAsia="Times New Roman" w:hAnsi="Times New Roman" w:cs="Times New Roman"/>
          <w:kern w:val="0"/>
          <w:sz w:val="24"/>
          <w:szCs w:val="24"/>
          <w:lang w:eastAsia="en-GB"/>
          <w14:ligatures w14:val="none"/>
        </w:rPr>
        <w:t>doi:https</w:t>
      </w:r>
      <w:proofErr w:type="spellEnd"/>
      <w:r w:rsidRPr="00225519">
        <w:rPr>
          <w:rFonts w:ascii="Times New Roman" w:eastAsia="Times New Roman" w:hAnsi="Times New Roman" w:cs="Times New Roman"/>
          <w:kern w:val="0"/>
          <w:sz w:val="24"/>
          <w:szCs w:val="24"/>
          <w:lang w:eastAsia="en-GB"/>
          <w14:ligatures w14:val="none"/>
        </w:rPr>
        <w:t>://doi.org/10.1080/10439460903281547.</w:t>
      </w:r>
    </w:p>
    <w:p w14:paraId="07993829" w14:textId="77777777" w:rsidR="00015B7E"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t>Gran-</w:t>
      </w:r>
      <w:proofErr w:type="spellStart"/>
      <w:r w:rsidRPr="00225519">
        <w:rPr>
          <w:rFonts w:ascii="Times New Roman" w:eastAsia="Times New Roman" w:hAnsi="Times New Roman" w:cs="Times New Roman"/>
          <w:kern w:val="0"/>
          <w:sz w:val="24"/>
          <w:szCs w:val="24"/>
          <w:lang w:eastAsia="en-GB"/>
          <w14:ligatures w14:val="none"/>
        </w:rPr>
        <w:t>Ruaz</w:t>
      </w:r>
      <w:proofErr w:type="spellEnd"/>
      <w:r w:rsidRPr="00225519">
        <w:rPr>
          <w:rFonts w:ascii="Times New Roman" w:eastAsia="Times New Roman" w:hAnsi="Times New Roman" w:cs="Times New Roman"/>
          <w:kern w:val="0"/>
          <w:sz w:val="24"/>
          <w:szCs w:val="24"/>
          <w:lang w:eastAsia="en-GB"/>
          <w14:ligatures w14:val="none"/>
        </w:rPr>
        <w:t xml:space="preserve">, S., Feliciano, J., Bartlett, A. and Williams, M.T. (2022). Implicit racial bias across </w:t>
      </w:r>
      <w:proofErr w:type="spellStart"/>
      <w:r w:rsidRPr="00225519">
        <w:rPr>
          <w:rFonts w:ascii="Times New Roman" w:eastAsia="Times New Roman" w:hAnsi="Times New Roman" w:cs="Times New Roman"/>
          <w:kern w:val="0"/>
          <w:sz w:val="24"/>
          <w:szCs w:val="24"/>
          <w:lang w:eastAsia="en-GB"/>
          <w14:ligatures w14:val="none"/>
        </w:rPr>
        <w:t>ethnoracial</w:t>
      </w:r>
      <w:proofErr w:type="spellEnd"/>
      <w:r w:rsidRPr="00225519">
        <w:rPr>
          <w:rFonts w:ascii="Times New Roman" w:eastAsia="Times New Roman" w:hAnsi="Times New Roman" w:cs="Times New Roman"/>
          <w:kern w:val="0"/>
          <w:sz w:val="24"/>
          <w:szCs w:val="24"/>
          <w:lang w:eastAsia="en-GB"/>
          <w14:ligatures w14:val="none"/>
        </w:rPr>
        <w:t xml:space="preserve"> groups in Canada and the United States and Black mental health. </w:t>
      </w:r>
      <w:r w:rsidRPr="00225519">
        <w:rPr>
          <w:rFonts w:ascii="Times New Roman" w:eastAsia="Times New Roman" w:hAnsi="Times New Roman" w:cs="Times New Roman"/>
          <w:i/>
          <w:iCs/>
          <w:kern w:val="0"/>
          <w:sz w:val="24"/>
          <w:szCs w:val="24"/>
          <w:lang w:eastAsia="en-GB"/>
          <w14:ligatures w14:val="none"/>
        </w:rPr>
        <w:t>Canadian Psychology/</w:t>
      </w:r>
      <w:proofErr w:type="spellStart"/>
      <w:r w:rsidRPr="00225519">
        <w:rPr>
          <w:rFonts w:ascii="Times New Roman" w:eastAsia="Times New Roman" w:hAnsi="Times New Roman" w:cs="Times New Roman"/>
          <w:i/>
          <w:iCs/>
          <w:kern w:val="0"/>
          <w:sz w:val="24"/>
          <w:szCs w:val="24"/>
          <w:lang w:eastAsia="en-GB"/>
          <w14:ligatures w14:val="none"/>
        </w:rPr>
        <w:t>Psychologie</w:t>
      </w:r>
      <w:proofErr w:type="spellEnd"/>
      <w:r w:rsidRPr="00225519">
        <w:rPr>
          <w:rFonts w:ascii="Times New Roman" w:eastAsia="Times New Roman" w:hAnsi="Times New Roman" w:cs="Times New Roman"/>
          <w:i/>
          <w:iCs/>
          <w:kern w:val="0"/>
          <w:sz w:val="24"/>
          <w:szCs w:val="24"/>
          <w:lang w:eastAsia="en-GB"/>
          <w14:ligatures w14:val="none"/>
        </w:rPr>
        <w:t xml:space="preserve"> </w:t>
      </w:r>
      <w:proofErr w:type="spellStart"/>
      <w:r w:rsidRPr="00225519">
        <w:rPr>
          <w:rFonts w:ascii="Times New Roman" w:eastAsia="Times New Roman" w:hAnsi="Times New Roman" w:cs="Times New Roman"/>
          <w:i/>
          <w:iCs/>
          <w:kern w:val="0"/>
          <w:sz w:val="24"/>
          <w:szCs w:val="24"/>
          <w:lang w:eastAsia="en-GB"/>
          <w14:ligatures w14:val="none"/>
        </w:rPr>
        <w:t>canadienne</w:t>
      </w:r>
      <w:proofErr w:type="spellEnd"/>
      <w:r w:rsidRPr="00225519">
        <w:rPr>
          <w:rFonts w:ascii="Times New Roman" w:eastAsia="Times New Roman" w:hAnsi="Times New Roman" w:cs="Times New Roman"/>
          <w:kern w:val="0"/>
          <w:sz w:val="24"/>
          <w:szCs w:val="24"/>
          <w:lang w:eastAsia="en-GB"/>
          <w14:ligatures w14:val="none"/>
        </w:rPr>
        <w:t xml:space="preserve">, [online] 63(4). </w:t>
      </w:r>
      <w:proofErr w:type="spellStart"/>
      <w:r w:rsidRPr="00225519">
        <w:rPr>
          <w:rFonts w:ascii="Times New Roman" w:eastAsia="Times New Roman" w:hAnsi="Times New Roman" w:cs="Times New Roman"/>
          <w:kern w:val="0"/>
          <w:sz w:val="24"/>
          <w:szCs w:val="24"/>
          <w:lang w:eastAsia="en-GB"/>
          <w14:ligatures w14:val="none"/>
        </w:rPr>
        <w:t>doi:https</w:t>
      </w:r>
      <w:proofErr w:type="spellEnd"/>
      <w:r w:rsidRPr="00225519">
        <w:rPr>
          <w:rFonts w:ascii="Times New Roman" w:eastAsia="Times New Roman" w:hAnsi="Times New Roman" w:cs="Times New Roman"/>
          <w:kern w:val="0"/>
          <w:sz w:val="24"/>
          <w:szCs w:val="24"/>
          <w:lang w:eastAsia="en-GB"/>
          <w14:ligatures w14:val="none"/>
        </w:rPr>
        <w:t>://doi.org/10.1037/cap0000323.</w:t>
      </w:r>
    </w:p>
    <w:p w14:paraId="1C0C42F4" w14:textId="77777777" w:rsidR="00015B7E" w:rsidRPr="00225519"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t xml:space="preserve">Rosenfeld, R.A. (1980). Race and Sex Differences in Career Dynamics. </w:t>
      </w:r>
      <w:r w:rsidRPr="00225519">
        <w:rPr>
          <w:rFonts w:ascii="Times New Roman" w:eastAsia="Times New Roman" w:hAnsi="Times New Roman" w:cs="Times New Roman"/>
          <w:i/>
          <w:iCs/>
          <w:kern w:val="0"/>
          <w:sz w:val="24"/>
          <w:szCs w:val="24"/>
          <w:lang w:eastAsia="en-GB"/>
          <w14:ligatures w14:val="none"/>
        </w:rPr>
        <w:t>American Sociological Review</w:t>
      </w:r>
      <w:r w:rsidRPr="00225519">
        <w:rPr>
          <w:rFonts w:ascii="Times New Roman" w:eastAsia="Times New Roman" w:hAnsi="Times New Roman" w:cs="Times New Roman"/>
          <w:kern w:val="0"/>
          <w:sz w:val="24"/>
          <w:szCs w:val="24"/>
          <w:lang w:eastAsia="en-GB"/>
          <w14:ligatures w14:val="none"/>
        </w:rPr>
        <w:t xml:space="preserve">, 45(4), p.583. </w:t>
      </w:r>
      <w:proofErr w:type="spellStart"/>
      <w:r w:rsidRPr="00225519">
        <w:rPr>
          <w:rFonts w:ascii="Times New Roman" w:eastAsia="Times New Roman" w:hAnsi="Times New Roman" w:cs="Times New Roman"/>
          <w:kern w:val="0"/>
          <w:sz w:val="24"/>
          <w:szCs w:val="24"/>
          <w:lang w:eastAsia="en-GB"/>
          <w14:ligatures w14:val="none"/>
        </w:rPr>
        <w:t>doi:https</w:t>
      </w:r>
      <w:proofErr w:type="spellEnd"/>
      <w:r w:rsidRPr="00225519">
        <w:rPr>
          <w:rFonts w:ascii="Times New Roman" w:eastAsia="Times New Roman" w:hAnsi="Times New Roman" w:cs="Times New Roman"/>
          <w:kern w:val="0"/>
          <w:sz w:val="24"/>
          <w:szCs w:val="24"/>
          <w:lang w:eastAsia="en-GB"/>
          <w14:ligatures w14:val="none"/>
        </w:rPr>
        <w:t>://doi.org/10.2307/2095010.</w:t>
      </w:r>
    </w:p>
    <w:p w14:paraId="1D715E1D" w14:textId="77777777" w:rsidR="00015B7E"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Pr>
          <w:rFonts w:ascii="Arial" w:hAnsi="Arial" w:cs="Arial"/>
          <w:sz w:val="24"/>
          <w:szCs w:val="24"/>
        </w:rPr>
        <w:t xml:space="preserve">Canadian Council for Refugees, </w:t>
      </w:r>
      <w:r w:rsidRPr="00225519">
        <w:rPr>
          <w:rFonts w:ascii="Times New Roman" w:eastAsia="Times New Roman" w:hAnsi="Times New Roman" w:cs="Times New Roman"/>
          <w:kern w:val="0"/>
          <w:sz w:val="24"/>
          <w:szCs w:val="24"/>
          <w:lang w:eastAsia="en-GB"/>
          <w14:ligatures w14:val="none"/>
        </w:rPr>
        <w:t xml:space="preserve">(2024). </w:t>
      </w:r>
      <w:r w:rsidRPr="00225519">
        <w:rPr>
          <w:rFonts w:ascii="Times New Roman" w:eastAsia="Times New Roman" w:hAnsi="Times New Roman" w:cs="Times New Roman"/>
          <w:i/>
          <w:iCs/>
          <w:kern w:val="0"/>
          <w:sz w:val="24"/>
          <w:szCs w:val="24"/>
          <w:lang w:eastAsia="en-GB"/>
          <w14:ligatures w14:val="none"/>
        </w:rPr>
        <w:t>About the Canadian Council for Refugees (CCR) | Canadian Council for Refugees</w:t>
      </w:r>
      <w:r w:rsidRPr="00225519">
        <w:rPr>
          <w:rFonts w:ascii="Times New Roman" w:eastAsia="Times New Roman" w:hAnsi="Times New Roman" w:cs="Times New Roman"/>
          <w:kern w:val="0"/>
          <w:sz w:val="24"/>
          <w:szCs w:val="24"/>
          <w:lang w:eastAsia="en-GB"/>
          <w14:ligatures w14:val="none"/>
        </w:rPr>
        <w:t>. [online] Available at: https://ccrweb.ca/en/about-ccr?utm_source=Google&amp;utm_medium=Search&amp;utm_campaign=Information_HubEN_ImmiandRef_Ad1&amp;gclid=Cj0KCQjwn7mwBhCiARIsAGoxjaJeCMmGdsq2YdngGGgqkQY1T2Qrfnti5CU677aSDrWRXLH7rEDi05MaAkzLEALw_wcB [Accessed 4 Apr. 2024].</w:t>
      </w:r>
    </w:p>
    <w:p w14:paraId="21343F5A" w14:textId="77777777" w:rsidR="00015B7E" w:rsidRPr="00225519" w:rsidRDefault="00015B7E" w:rsidP="00015B7E">
      <w:pPr>
        <w:spacing w:after="240" w:line="360" w:lineRule="auto"/>
        <w:rPr>
          <w:rFonts w:ascii="Times New Roman" w:eastAsia="Times New Roman" w:hAnsi="Times New Roman" w:cs="Times New Roman"/>
          <w:kern w:val="0"/>
          <w:sz w:val="24"/>
          <w:szCs w:val="24"/>
          <w:lang w:eastAsia="en-GB"/>
          <w14:ligatures w14:val="none"/>
        </w:rPr>
      </w:pPr>
      <w:r w:rsidRPr="00225519">
        <w:rPr>
          <w:rFonts w:ascii="Times New Roman" w:eastAsia="Times New Roman" w:hAnsi="Times New Roman" w:cs="Times New Roman"/>
          <w:kern w:val="0"/>
          <w:sz w:val="24"/>
          <w:szCs w:val="24"/>
          <w:lang w:eastAsia="en-GB"/>
          <w14:ligatures w14:val="none"/>
        </w:rPr>
        <w:t xml:space="preserve">Simon, P. (2005). The measurement of racial discrimination: the policy use of statistics. </w:t>
      </w:r>
      <w:r w:rsidRPr="00225519">
        <w:rPr>
          <w:rFonts w:ascii="Times New Roman" w:eastAsia="Times New Roman" w:hAnsi="Times New Roman" w:cs="Times New Roman"/>
          <w:i/>
          <w:iCs/>
          <w:kern w:val="0"/>
          <w:sz w:val="24"/>
          <w:szCs w:val="24"/>
          <w:lang w:eastAsia="en-GB"/>
          <w14:ligatures w14:val="none"/>
        </w:rPr>
        <w:t>International Social Science Journal</w:t>
      </w:r>
      <w:r w:rsidRPr="00225519">
        <w:rPr>
          <w:rFonts w:ascii="Times New Roman" w:eastAsia="Times New Roman" w:hAnsi="Times New Roman" w:cs="Times New Roman"/>
          <w:kern w:val="0"/>
          <w:sz w:val="24"/>
          <w:szCs w:val="24"/>
          <w:lang w:eastAsia="en-GB"/>
          <w14:ligatures w14:val="none"/>
        </w:rPr>
        <w:t xml:space="preserve">, [online] 57(183), pp.9–25. </w:t>
      </w:r>
      <w:proofErr w:type="spellStart"/>
      <w:r w:rsidRPr="00225519">
        <w:rPr>
          <w:rFonts w:ascii="Times New Roman" w:eastAsia="Times New Roman" w:hAnsi="Times New Roman" w:cs="Times New Roman"/>
          <w:kern w:val="0"/>
          <w:sz w:val="24"/>
          <w:szCs w:val="24"/>
          <w:lang w:eastAsia="en-GB"/>
          <w14:ligatures w14:val="none"/>
        </w:rPr>
        <w:t>doi:https</w:t>
      </w:r>
      <w:proofErr w:type="spellEnd"/>
      <w:r w:rsidRPr="00225519">
        <w:rPr>
          <w:rFonts w:ascii="Times New Roman" w:eastAsia="Times New Roman" w:hAnsi="Times New Roman" w:cs="Times New Roman"/>
          <w:kern w:val="0"/>
          <w:sz w:val="24"/>
          <w:szCs w:val="24"/>
          <w:lang w:eastAsia="en-GB"/>
          <w14:ligatures w14:val="none"/>
        </w:rPr>
        <w:t>://doi.org/10.1111/j.0020-8701.2005.00528.x.</w:t>
      </w:r>
    </w:p>
    <w:p w14:paraId="4FBAF2E2" w14:textId="77777777" w:rsidR="006C0304" w:rsidRPr="000B31FB" w:rsidRDefault="006C0304" w:rsidP="000B31FB">
      <w:pPr>
        <w:pStyle w:val="NormalWeb"/>
        <w:spacing w:before="0" w:beforeAutospacing="0" w:after="240" w:afterAutospacing="0" w:line="360" w:lineRule="auto"/>
        <w:rPr>
          <w:rFonts w:ascii="Arial" w:hAnsi="Arial" w:cs="Arial"/>
        </w:rPr>
      </w:pPr>
    </w:p>
    <w:p w14:paraId="5386899D" w14:textId="77777777" w:rsidR="0022702B" w:rsidRPr="000B31FB" w:rsidRDefault="0022702B" w:rsidP="000B31FB">
      <w:pPr>
        <w:pStyle w:val="NormalWeb"/>
        <w:spacing w:before="0" w:beforeAutospacing="0" w:after="240" w:afterAutospacing="0" w:line="360" w:lineRule="auto"/>
        <w:rPr>
          <w:rFonts w:ascii="Arial" w:hAnsi="Arial" w:cs="Arial"/>
        </w:rPr>
      </w:pPr>
    </w:p>
    <w:p w14:paraId="25B11E9F" w14:textId="77777777" w:rsidR="00A43121" w:rsidRDefault="00A43121" w:rsidP="000C4F0F">
      <w:pPr>
        <w:pStyle w:val="NormalWeb"/>
        <w:spacing w:before="0" w:beforeAutospacing="0" w:after="240" w:afterAutospacing="0" w:line="360" w:lineRule="auto"/>
      </w:pPr>
    </w:p>
    <w:p w14:paraId="6EB06C92" w14:textId="77777777" w:rsidR="000C4F0F" w:rsidRDefault="000C4F0F" w:rsidP="000C4F0F">
      <w:pPr>
        <w:pStyle w:val="NormalWeb"/>
        <w:spacing w:before="0" w:beforeAutospacing="0" w:after="240" w:afterAutospacing="0" w:line="360" w:lineRule="auto"/>
      </w:pPr>
    </w:p>
    <w:p w14:paraId="27B32D5B" w14:textId="77777777" w:rsidR="000C4F0F" w:rsidRPr="000C4F0F" w:rsidRDefault="000C4F0F" w:rsidP="000C4F0F"/>
    <w:p w14:paraId="719CDE19" w14:textId="77777777" w:rsidR="00E86332" w:rsidRPr="00A86CF9" w:rsidRDefault="00E86332" w:rsidP="00A86CF9">
      <w:pPr>
        <w:spacing w:line="360" w:lineRule="auto"/>
        <w:rPr>
          <w:rFonts w:ascii="Arial" w:hAnsi="Arial" w:cs="Arial"/>
          <w:sz w:val="24"/>
          <w:szCs w:val="24"/>
        </w:rPr>
      </w:pPr>
    </w:p>
    <w:p w14:paraId="1EAF5F5D" w14:textId="77777777" w:rsidR="00DE1CC6" w:rsidRPr="00A86CF9" w:rsidRDefault="00DE1CC6" w:rsidP="00A86CF9">
      <w:pPr>
        <w:pStyle w:val="NormalWeb"/>
        <w:spacing w:before="0" w:beforeAutospacing="0" w:after="240" w:afterAutospacing="0" w:line="360" w:lineRule="auto"/>
        <w:rPr>
          <w:rFonts w:ascii="Arial" w:hAnsi="Arial" w:cs="Arial"/>
        </w:rPr>
      </w:pPr>
    </w:p>
    <w:p w14:paraId="3A39EBDC" w14:textId="77777777" w:rsidR="000F490D" w:rsidRDefault="000F490D">
      <w:pPr>
        <w:rPr>
          <w:rFonts w:ascii="Times New Roman" w:eastAsia="Times New Roman" w:hAnsi="Times New Roman" w:cs="Times New Roman"/>
          <w:kern w:val="0"/>
          <w:sz w:val="24"/>
          <w:szCs w:val="24"/>
          <w:lang w:eastAsia="en-GB"/>
          <w14:ligatures w14:val="none"/>
        </w:rPr>
      </w:pPr>
      <w:r>
        <w:br w:type="page"/>
      </w:r>
    </w:p>
    <w:p w14:paraId="45D986C7" w14:textId="30A665E8" w:rsidR="00C204D8" w:rsidRDefault="000F490D" w:rsidP="000F490D">
      <w:pPr>
        <w:pStyle w:val="Heading1"/>
      </w:pPr>
      <w:bookmarkStart w:id="42" w:name="_Toc161910941"/>
      <w:r>
        <w:lastRenderedPageBreak/>
        <w:t>Appen</w:t>
      </w:r>
      <w:r w:rsidR="00946406">
        <w:t>dix</w:t>
      </w:r>
      <w:bookmarkEnd w:id="42"/>
    </w:p>
    <w:p w14:paraId="7102C136" w14:textId="6966E260" w:rsidR="00946406" w:rsidRDefault="00946406" w:rsidP="00946406">
      <w:pPr>
        <w:pStyle w:val="Heading2"/>
      </w:pPr>
      <w:bookmarkStart w:id="43" w:name="_Toc161910942"/>
      <w:r>
        <w:t>Ethic Form</w:t>
      </w:r>
      <w:bookmarkEnd w:id="43"/>
      <w:r>
        <w:t xml:space="preserve"> </w:t>
      </w:r>
    </w:p>
    <w:p w14:paraId="56008059" w14:textId="77777777" w:rsidR="00946406" w:rsidRPr="00946406" w:rsidRDefault="00946406" w:rsidP="00946406"/>
    <w:bookmarkStart w:id="44" w:name="_MON_1769252311"/>
    <w:bookmarkEnd w:id="44"/>
    <w:p w14:paraId="133ACC80" w14:textId="6C234E6D" w:rsidR="00C204D8" w:rsidRDefault="003E0A9E" w:rsidP="00E2376D">
      <w:pPr>
        <w:pStyle w:val="NormalWeb"/>
        <w:spacing w:before="0" w:beforeAutospacing="0" w:after="240" w:afterAutospacing="0" w:line="360" w:lineRule="auto"/>
      </w:pPr>
      <w:r>
        <w:object w:dxaOrig="1508" w:dyaOrig="984" w14:anchorId="2184A0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9.5pt" o:ole="">
            <v:imagedata r:id="rId14" o:title=""/>
          </v:shape>
          <o:OLEObject Type="Embed" ProgID="Word.Document.12" ShapeID="_x0000_i1025" DrawAspect="Icon" ObjectID="_1776246784" r:id="rId15">
            <o:FieldCodes>\s</o:FieldCodes>
          </o:OLEObject>
        </w:object>
      </w:r>
    </w:p>
    <w:p w14:paraId="2B2DAEE5" w14:textId="16BBA70E" w:rsidR="003475C5" w:rsidRDefault="003475C5" w:rsidP="00697CEF">
      <w:pPr>
        <w:pStyle w:val="Heading2"/>
      </w:pPr>
      <w:bookmarkStart w:id="45" w:name="_Toc161910943"/>
      <w:r>
        <w:t>Gan</w:t>
      </w:r>
      <w:r w:rsidR="00CF1944">
        <w:t>tt Chart</w:t>
      </w:r>
      <w:bookmarkEnd w:id="45"/>
      <w:r w:rsidR="00CF1944">
        <w:t xml:space="preserve"> </w:t>
      </w:r>
    </w:p>
    <w:p w14:paraId="2A7B109D" w14:textId="77777777" w:rsidR="00314B1E" w:rsidRPr="00314B1E" w:rsidRDefault="00314B1E" w:rsidP="00314B1E"/>
    <w:bookmarkStart w:id="46" w:name="_MON_1769420848"/>
    <w:bookmarkEnd w:id="46"/>
    <w:p w14:paraId="78EE05B8" w14:textId="165BA0BA" w:rsidR="00E2376D" w:rsidRDefault="00314B1E" w:rsidP="007267D2">
      <w:pPr>
        <w:pStyle w:val="NormalWeb"/>
        <w:spacing w:before="0" w:beforeAutospacing="0" w:after="240" w:afterAutospacing="0" w:line="360" w:lineRule="auto"/>
      </w:pPr>
      <w:r>
        <w:object w:dxaOrig="1508" w:dyaOrig="984" w14:anchorId="5431C1BB">
          <v:shape id="_x0000_i1026" type="#_x0000_t75" style="width:75.75pt;height:49.5pt" o:ole="">
            <v:imagedata r:id="rId16" o:title=""/>
          </v:shape>
          <o:OLEObject Type="Embed" ProgID="Excel.Sheet.12" ShapeID="_x0000_i1026" DrawAspect="Icon" ObjectID="_1776246785" r:id="rId17"/>
        </w:object>
      </w:r>
    </w:p>
    <w:p w14:paraId="299637E4" w14:textId="77777777" w:rsidR="007267D2" w:rsidRDefault="007267D2" w:rsidP="00B63315">
      <w:pPr>
        <w:pStyle w:val="NormalWeb"/>
        <w:spacing w:before="0" w:beforeAutospacing="0" w:after="240" w:afterAutospacing="0" w:line="360" w:lineRule="auto"/>
      </w:pPr>
    </w:p>
    <w:p w14:paraId="24EDA7E2" w14:textId="77777777" w:rsidR="007C1E84" w:rsidRPr="00B056D4" w:rsidRDefault="007C1E84" w:rsidP="00B056D4"/>
    <w:p w14:paraId="0306D34B" w14:textId="77777777" w:rsidR="005307DC" w:rsidRPr="005307DC" w:rsidRDefault="005307DC" w:rsidP="005307DC"/>
    <w:p w14:paraId="014537D7" w14:textId="77777777" w:rsidR="000B0314" w:rsidRPr="000B0314" w:rsidRDefault="000B0314" w:rsidP="000B0314"/>
    <w:p w14:paraId="51290297" w14:textId="2D37AE96" w:rsidR="00082481" w:rsidRPr="00082481" w:rsidRDefault="00082481" w:rsidP="00367982">
      <w:pPr>
        <w:pStyle w:val="Heading2"/>
      </w:pPr>
      <w:r>
        <w:t xml:space="preserve"> </w:t>
      </w:r>
    </w:p>
    <w:sectPr w:rsidR="00082481" w:rsidRPr="00082481" w:rsidSect="00347E35">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8544A3" w14:textId="77777777" w:rsidR="00347E35" w:rsidRDefault="00347E35" w:rsidP="008108EA">
      <w:pPr>
        <w:spacing w:after="0" w:line="240" w:lineRule="auto"/>
      </w:pPr>
      <w:r>
        <w:separator/>
      </w:r>
    </w:p>
  </w:endnote>
  <w:endnote w:type="continuationSeparator" w:id="0">
    <w:p w14:paraId="0247E1C8" w14:textId="77777777" w:rsidR="00347E35" w:rsidRDefault="00347E35" w:rsidP="0081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8512474"/>
      <w:docPartObj>
        <w:docPartGallery w:val="Page Numbers (Bottom of Page)"/>
        <w:docPartUnique/>
      </w:docPartObj>
    </w:sdtPr>
    <w:sdtContent>
      <w:sdt>
        <w:sdtPr>
          <w:id w:val="-1769616900"/>
          <w:docPartObj>
            <w:docPartGallery w:val="Page Numbers (Top of Page)"/>
            <w:docPartUnique/>
          </w:docPartObj>
        </w:sdtPr>
        <w:sdtContent>
          <w:p w14:paraId="0A8CF065" w14:textId="7E9DF0D4" w:rsidR="00A0354F" w:rsidRDefault="00A0354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569CACE" w14:textId="77777777" w:rsidR="008108EA" w:rsidRDefault="00810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051E4" w14:textId="77777777" w:rsidR="00347E35" w:rsidRDefault="00347E35" w:rsidP="008108EA">
      <w:pPr>
        <w:spacing w:after="0" w:line="240" w:lineRule="auto"/>
      </w:pPr>
      <w:r>
        <w:separator/>
      </w:r>
    </w:p>
  </w:footnote>
  <w:footnote w:type="continuationSeparator" w:id="0">
    <w:p w14:paraId="020E5C6E" w14:textId="77777777" w:rsidR="00347E35" w:rsidRDefault="00347E35" w:rsidP="00810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DE9A3" w14:textId="723546F1" w:rsidR="008108EA" w:rsidRDefault="00EE1B66" w:rsidP="008108EA">
    <w:pPr>
      <w:pStyle w:val="Header"/>
      <w:jc w:val="center"/>
    </w:pPr>
    <w:r>
      <w:rPr>
        <w:rFonts w:ascii="Times New Roman" w:eastAsia="Times New Roman" w:hAnsi="Times New Roman" w:cs="Times New Roman"/>
        <w:b/>
        <w:noProof/>
        <w:sz w:val="40"/>
        <w:szCs w:val="40"/>
      </w:rPr>
      <w:drawing>
        <wp:inline distT="0" distB="0" distL="0" distR="0" wp14:anchorId="00EF8C0F" wp14:editId="547897A3">
          <wp:extent cx="4101950" cy="1041400"/>
          <wp:effectExtent l="0" t="0" r="0" b="6350"/>
          <wp:docPr id="1597616027" name="Picture 1"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16027" name="Picture 1" descr="A close-up of a logo&#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4153721" cy="105454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6310E1"/>
    <w:multiLevelType w:val="hybridMultilevel"/>
    <w:tmpl w:val="7E226C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648E3"/>
    <w:multiLevelType w:val="hybridMultilevel"/>
    <w:tmpl w:val="E40E79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21162"/>
    <w:multiLevelType w:val="hybridMultilevel"/>
    <w:tmpl w:val="A27C21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20468388">
    <w:abstractNumId w:val="0"/>
  </w:num>
  <w:num w:numId="2" w16cid:durableId="1870875911">
    <w:abstractNumId w:val="1"/>
  </w:num>
  <w:num w:numId="3" w16cid:durableId="6450086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D087A"/>
    <w:rsid w:val="000128D5"/>
    <w:rsid w:val="00015B7E"/>
    <w:rsid w:val="00027901"/>
    <w:rsid w:val="00034102"/>
    <w:rsid w:val="000520F9"/>
    <w:rsid w:val="00082481"/>
    <w:rsid w:val="000829C7"/>
    <w:rsid w:val="00083DBB"/>
    <w:rsid w:val="000844BD"/>
    <w:rsid w:val="000A59E3"/>
    <w:rsid w:val="000B0314"/>
    <w:rsid w:val="000B31FB"/>
    <w:rsid w:val="000B6E79"/>
    <w:rsid w:val="000C4F0F"/>
    <w:rsid w:val="000E2062"/>
    <w:rsid w:val="000F490D"/>
    <w:rsid w:val="00100B06"/>
    <w:rsid w:val="0010113E"/>
    <w:rsid w:val="001027EC"/>
    <w:rsid w:val="00120250"/>
    <w:rsid w:val="00123F6C"/>
    <w:rsid w:val="00125181"/>
    <w:rsid w:val="00165714"/>
    <w:rsid w:val="00182DE6"/>
    <w:rsid w:val="00184876"/>
    <w:rsid w:val="001878AC"/>
    <w:rsid w:val="00187E0C"/>
    <w:rsid w:val="00192471"/>
    <w:rsid w:val="0019567B"/>
    <w:rsid w:val="001A6BDF"/>
    <w:rsid w:val="001C461E"/>
    <w:rsid w:val="001E1050"/>
    <w:rsid w:val="001F3214"/>
    <w:rsid w:val="0020455C"/>
    <w:rsid w:val="0020775E"/>
    <w:rsid w:val="00213B3D"/>
    <w:rsid w:val="00215479"/>
    <w:rsid w:val="00222F41"/>
    <w:rsid w:val="002245D0"/>
    <w:rsid w:val="0022702B"/>
    <w:rsid w:val="00227889"/>
    <w:rsid w:val="00231263"/>
    <w:rsid w:val="00233DE2"/>
    <w:rsid w:val="00246509"/>
    <w:rsid w:val="0024736D"/>
    <w:rsid w:val="00253D97"/>
    <w:rsid w:val="002566EA"/>
    <w:rsid w:val="00267467"/>
    <w:rsid w:val="00275795"/>
    <w:rsid w:val="00283A6E"/>
    <w:rsid w:val="0029276C"/>
    <w:rsid w:val="002B2FD7"/>
    <w:rsid w:val="002D50CC"/>
    <w:rsid w:val="002E3648"/>
    <w:rsid w:val="00314B1E"/>
    <w:rsid w:val="00331536"/>
    <w:rsid w:val="003475C5"/>
    <w:rsid w:val="00347E35"/>
    <w:rsid w:val="00362790"/>
    <w:rsid w:val="00367982"/>
    <w:rsid w:val="00384A75"/>
    <w:rsid w:val="00384E0F"/>
    <w:rsid w:val="003A4582"/>
    <w:rsid w:val="003B39A8"/>
    <w:rsid w:val="003C0135"/>
    <w:rsid w:val="003D4A7A"/>
    <w:rsid w:val="003E0A9E"/>
    <w:rsid w:val="003F451B"/>
    <w:rsid w:val="00405F5D"/>
    <w:rsid w:val="0042695B"/>
    <w:rsid w:val="004344DE"/>
    <w:rsid w:val="0045235E"/>
    <w:rsid w:val="00455392"/>
    <w:rsid w:val="00471291"/>
    <w:rsid w:val="00475EFE"/>
    <w:rsid w:val="004868B3"/>
    <w:rsid w:val="00494FF6"/>
    <w:rsid w:val="00495A3B"/>
    <w:rsid w:val="004968AE"/>
    <w:rsid w:val="004A3592"/>
    <w:rsid w:val="004A7483"/>
    <w:rsid w:val="004E38C8"/>
    <w:rsid w:val="005307DC"/>
    <w:rsid w:val="005346C3"/>
    <w:rsid w:val="00535465"/>
    <w:rsid w:val="00537A74"/>
    <w:rsid w:val="00572484"/>
    <w:rsid w:val="0057346F"/>
    <w:rsid w:val="005822EA"/>
    <w:rsid w:val="005A1D22"/>
    <w:rsid w:val="005A79F0"/>
    <w:rsid w:val="005B2172"/>
    <w:rsid w:val="005B2F59"/>
    <w:rsid w:val="005C1B0D"/>
    <w:rsid w:val="005C61E7"/>
    <w:rsid w:val="005D52F5"/>
    <w:rsid w:val="005E03E9"/>
    <w:rsid w:val="005F4433"/>
    <w:rsid w:val="00601D0C"/>
    <w:rsid w:val="006548FC"/>
    <w:rsid w:val="00667B80"/>
    <w:rsid w:val="00683990"/>
    <w:rsid w:val="006939F1"/>
    <w:rsid w:val="00693AC9"/>
    <w:rsid w:val="00697731"/>
    <w:rsid w:val="00697CEF"/>
    <w:rsid w:val="006C0304"/>
    <w:rsid w:val="006C1740"/>
    <w:rsid w:val="006C76CD"/>
    <w:rsid w:val="006D087A"/>
    <w:rsid w:val="006D466F"/>
    <w:rsid w:val="00711529"/>
    <w:rsid w:val="007124FB"/>
    <w:rsid w:val="007178F1"/>
    <w:rsid w:val="007267D2"/>
    <w:rsid w:val="007356C7"/>
    <w:rsid w:val="00743F0D"/>
    <w:rsid w:val="0074567B"/>
    <w:rsid w:val="00762625"/>
    <w:rsid w:val="00763FFE"/>
    <w:rsid w:val="00765B51"/>
    <w:rsid w:val="00784A8A"/>
    <w:rsid w:val="00794385"/>
    <w:rsid w:val="007C1E84"/>
    <w:rsid w:val="007C2163"/>
    <w:rsid w:val="007C7B85"/>
    <w:rsid w:val="007D1131"/>
    <w:rsid w:val="007D454C"/>
    <w:rsid w:val="007E3ACA"/>
    <w:rsid w:val="007E4D27"/>
    <w:rsid w:val="008105E2"/>
    <w:rsid w:val="008108EA"/>
    <w:rsid w:val="00820AB3"/>
    <w:rsid w:val="00831916"/>
    <w:rsid w:val="00834EB2"/>
    <w:rsid w:val="00861220"/>
    <w:rsid w:val="00875FCA"/>
    <w:rsid w:val="0087763B"/>
    <w:rsid w:val="008A1B12"/>
    <w:rsid w:val="008A270C"/>
    <w:rsid w:val="008E1A87"/>
    <w:rsid w:val="008E3D19"/>
    <w:rsid w:val="00903F26"/>
    <w:rsid w:val="00906044"/>
    <w:rsid w:val="009062DB"/>
    <w:rsid w:val="00910B38"/>
    <w:rsid w:val="00912F57"/>
    <w:rsid w:val="00934256"/>
    <w:rsid w:val="009347B7"/>
    <w:rsid w:val="00946406"/>
    <w:rsid w:val="0096428E"/>
    <w:rsid w:val="009B6259"/>
    <w:rsid w:val="009C2891"/>
    <w:rsid w:val="009E4955"/>
    <w:rsid w:val="009F2D72"/>
    <w:rsid w:val="009F4882"/>
    <w:rsid w:val="00A02134"/>
    <w:rsid w:val="00A0354F"/>
    <w:rsid w:val="00A17F9C"/>
    <w:rsid w:val="00A245F7"/>
    <w:rsid w:val="00A37070"/>
    <w:rsid w:val="00A42D0C"/>
    <w:rsid w:val="00A43121"/>
    <w:rsid w:val="00A52713"/>
    <w:rsid w:val="00A60EBB"/>
    <w:rsid w:val="00A7446E"/>
    <w:rsid w:val="00A86CF9"/>
    <w:rsid w:val="00AA2BAF"/>
    <w:rsid w:val="00AC272D"/>
    <w:rsid w:val="00AE7E89"/>
    <w:rsid w:val="00AF2AA9"/>
    <w:rsid w:val="00B0006F"/>
    <w:rsid w:val="00B056D4"/>
    <w:rsid w:val="00B13254"/>
    <w:rsid w:val="00B17EAD"/>
    <w:rsid w:val="00B20057"/>
    <w:rsid w:val="00B326C2"/>
    <w:rsid w:val="00B341BA"/>
    <w:rsid w:val="00B35010"/>
    <w:rsid w:val="00B51FA1"/>
    <w:rsid w:val="00B577AD"/>
    <w:rsid w:val="00B63315"/>
    <w:rsid w:val="00B811AE"/>
    <w:rsid w:val="00BA33E0"/>
    <w:rsid w:val="00BB146D"/>
    <w:rsid w:val="00BE264E"/>
    <w:rsid w:val="00BE3A1F"/>
    <w:rsid w:val="00BF1B16"/>
    <w:rsid w:val="00BF5DD0"/>
    <w:rsid w:val="00C0593D"/>
    <w:rsid w:val="00C07413"/>
    <w:rsid w:val="00C204D8"/>
    <w:rsid w:val="00C24F07"/>
    <w:rsid w:val="00C44300"/>
    <w:rsid w:val="00C54983"/>
    <w:rsid w:val="00C63322"/>
    <w:rsid w:val="00C74445"/>
    <w:rsid w:val="00C8346F"/>
    <w:rsid w:val="00C94FD9"/>
    <w:rsid w:val="00CA2E72"/>
    <w:rsid w:val="00CD1BAE"/>
    <w:rsid w:val="00CE1B31"/>
    <w:rsid w:val="00CE4F3A"/>
    <w:rsid w:val="00CF1944"/>
    <w:rsid w:val="00D025B9"/>
    <w:rsid w:val="00D2636E"/>
    <w:rsid w:val="00D4790B"/>
    <w:rsid w:val="00D50062"/>
    <w:rsid w:val="00D50DDB"/>
    <w:rsid w:val="00D56D87"/>
    <w:rsid w:val="00D57177"/>
    <w:rsid w:val="00D705E8"/>
    <w:rsid w:val="00DA7075"/>
    <w:rsid w:val="00DB2BA4"/>
    <w:rsid w:val="00DD2B24"/>
    <w:rsid w:val="00DE1CC6"/>
    <w:rsid w:val="00E00C56"/>
    <w:rsid w:val="00E2376D"/>
    <w:rsid w:val="00E25582"/>
    <w:rsid w:val="00E625F7"/>
    <w:rsid w:val="00E65D39"/>
    <w:rsid w:val="00E86332"/>
    <w:rsid w:val="00E9463B"/>
    <w:rsid w:val="00EA56FA"/>
    <w:rsid w:val="00EB76A5"/>
    <w:rsid w:val="00EC6FC8"/>
    <w:rsid w:val="00ED1A24"/>
    <w:rsid w:val="00ED397B"/>
    <w:rsid w:val="00EE1B66"/>
    <w:rsid w:val="00F34C80"/>
    <w:rsid w:val="00F43BAC"/>
    <w:rsid w:val="00F478F8"/>
    <w:rsid w:val="00F559CF"/>
    <w:rsid w:val="00F5703C"/>
    <w:rsid w:val="00F83BD0"/>
    <w:rsid w:val="00FC3A34"/>
    <w:rsid w:val="00FC61E0"/>
    <w:rsid w:val="00FD1516"/>
    <w:rsid w:val="00FE316F"/>
    <w:rsid w:val="00FF539C"/>
    <w:rsid w:val="00FF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3D057C49"/>
  <w15:docId w15:val="{9B0BBC2E-7B4A-4A5A-9499-28DFCD44F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4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79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D087A"/>
    <w:pPr>
      <w:spacing w:after="0" w:line="240" w:lineRule="auto"/>
    </w:pPr>
    <w:rPr>
      <w:color w:val="44546A" w:themeColor="text2"/>
      <w:kern w:val="0"/>
      <w:sz w:val="20"/>
      <w:szCs w:val="20"/>
      <w:lang w:val="en-US"/>
    </w:rPr>
  </w:style>
  <w:style w:type="paragraph" w:styleId="Header">
    <w:name w:val="header"/>
    <w:basedOn w:val="Normal"/>
    <w:link w:val="HeaderChar"/>
    <w:uiPriority w:val="99"/>
    <w:unhideWhenUsed/>
    <w:rsid w:val="0081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8EA"/>
  </w:style>
  <w:style w:type="paragraph" w:styleId="Footer">
    <w:name w:val="footer"/>
    <w:basedOn w:val="Normal"/>
    <w:link w:val="FooterChar"/>
    <w:uiPriority w:val="99"/>
    <w:unhideWhenUsed/>
    <w:rsid w:val="0081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8EA"/>
  </w:style>
  <w:style w:type="character" w:customStyle="1" w:styleId="Heading1Char">
    <w:name w:val="Heading 1 Char"/>
    <w:basedOn w:val="DefaultParagraphFont"/>
    <w:link w:val="Heading1"/>
    <w:uiPriority w:val="99"/>
    <w:rsid w:val="000824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798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B2172"/>
    <w:pPr>
      <w:outlineLvl w:val="9"/>
    </w:pPr>
    <w:rPr>
      <w:kern w:val="0"/>
      <w:lang w:val="en-US"/>
    </w:rPr>
  </w:style>
  <w:style w:type="paragraph" w:styleId="TOC1">
    <w:name w:val="toc 1"/>
    <w:basedOn w:val="Normal"/>
    <w:next w:val="Normal"/>
    <w:autoRedefine/>
    <w:uiPriority w:val="39"/>
    <w:unhideWhenUsed/>
    <w:rsid w:val="005B2172"/>
    <w:pPr>
      <w:spacing w:after="100"/>
    </w:pPr>
  </w:style>
  <w:style w:type="paragraph" w:styleId="TOC2">
    <w:name w:val="toc 2"/>
    <w:basedOn w:val="Normal"/>
    <w:next w:val="Normal"/>
    <w:autoRedefine/>
    <w:uiPriority w:val="39"/>
    <w:unhideWhenUsed/>
    <w:rsid w:val="005B2172"/>
    <w:pPr>
      <w:spacing w:after="100"/>
      <w:ind w:left="220"/>
    </w:pPr>
  </w:style>
  <w:style w:type="character" w:styleId="Hyperlink">
    <w:name w:val="Hyperlink"/>
    <w:basedOn w:val="DefaultParagraphFont"/>
    <w:uiPriority w:val="99"/>
    <w:unhideWhenUsed/>
    <w:rsid w:val="005B2172"/>
    <w:rPr>
      <w:color w:val="0563C1" w:themeColor="hyperlink"/>
      <w:u w:val="single"/>
    </w:rPr>
  </w:style>
  <w:style w:type="paragraph" w:styleId="NormalWeb">
    <w:name w:val="Normal (Web)"/>
    <w:basedOn w:val="Normal"/>
    <w:uiPriority w:val="99"/>
    <w:semiHidden/>
    <w:unhideWhenUsed/>
    <w:rsid w:val="009347B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ref-lnk">
    <w:name w:val="ref-lnk"/>
    <w:basedOn w:val="DefaultParagraphFont"/>
    <w:rsid w:val="00BE264E"/>
  </w:style>
  <w:style w:type="character" w:customStyle="1" w:styleId="off-screen">
    <w:name w:val="off-screen"/>
    <w:basedOn w:val="DefaultParagraphFont"/>
    <w:rsid w:val="00BE264E"/>
  </w:style>
  <w:style w:type="character" w:customStyle="1" w:styleId="citationsource-journal">
    <w:name w:val="citation_source-journal"/>
    <w:basedOn w:val="DefaultParagraphFont"/>
    <w:rsid w:val="006548FC"/>
  </w:style>
  <w:style w:type="paragraph" w:styleId="ListParagraph">
    <w:name w:val="List Paragraph"/>
    <w:basedOn w:val="Normal"/>
    <w:uiPriority w:val="34"/>
    <w:qFormat/>
    <w:rsid w:val="003B39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254380">
      <w:bodyDiv w:val="1"/>
      <w:marLeft w:val="0"/>
      <w:marRight w:val="0"/>
      <w:marTop w:val="0"/>
      <w:marBottom w:val="0"/>
      <w:divBdr>
        <w:top w:val="none" w:sz="0" w:space="0" w:color="auto"/>
        <w:left w:val="none" w:sz="0" w:space="0" w:color="auto"/>
        <w:bottom w:val="none" w:sz="0" w:space="0" w:color="auto"/>
        <w:right w:val="none" w:sz="0" w:space="0" w:color="auto"/>
      </w:divBdr>
    </w:div>
    <w:div w:id="199127357">
      <w:bodyDiv w:val="1"/>
      <w:marLeft w:val="0"/>
      <w:marRight w:val="0"/>
      <w:marTop w:val="0"/>
      <w:marBottom w:val="0"/>
      <w:divBdr>
        <w:top w:val="none" w:sz="0" w:space="0" w:color="auto"/>
        <w:left w:val="none" w:sz="0" w:space="0" w:color="auto"/>
        <w:bottom w:val="none" w:sz="0" w:space="0" w:color="auto"/>
        <w:right w:val="none" w:sz="0" w:space="0" w:color="auto"/>
      </w:divBdr>
      <w:divsChild>
        <w:div w:id="194083866">
          <w:marLeft w:val="0"/>
          <w:marRight w:val="0"/>
          <w:marTop w:val="0"/>
          <w:marBottom w:val="0"/>
          <w:divBdr>
            <w:top w:val="none" w:sz="0" w:space="0" w:color="auto"/>
            <w:left w:val="none" w:sz="0" w:space="0" w:color="auto"/>
            <w:bottom w:val="none" w:sz="0" w:space="0" w:color="auto"/>
            <w:right w:val="none" w:sz="0" w:space="0" w:color="auto"/>
          </w:divBdr>
        </w:div>
      </w:divsChild>
    </w:div>
    <w:div w:id="241069615">
      <w:bodyDiv w:val="1"/>
      <w:marLeft w:val="0"/>
      <w:marRight w:val="0"/>
      <w:marTop w:val="0"/>
      <w:marBottom w:val="0"/>
      <w:divBdr>
        <w:top w:val="none" w:sz="0" w:space="0" w:color="auto"/>
        <w:left w:val="none" w:sz="0" w:space="0" w:color="auto"/>
        <w:bottom w:val="none" w:sz="0" w:space="0" w:color="auto"/>
        <w:right w:val="none" w:sz="0" w:space="0" w:color="auto"/>
      </w:divBdr>
    </w:div>
    <w:div w:id="569539552">
      <w:bodyDiv w:val="1"/>
      <w:marLeft w:val="0"/>
      <w:marRight w:val="0"/>
      <w:marTop w:val="0"/>
      <w:marBottom w:val="0"/>
      <w:divBdr>
        <w:top w:val="none" w:sz="0" w:space="0" w:color="auto"/>
        <w:left w:val="none" w:sz="0" w:space="0" w:color="auto"/>
        <w:bottom w:val="none" w:sz="0" w:space="0" w:color="auto"/>
        <w:right w:val="none" w:sz="0" w:space="0" w:color="auto"/>
      </w:divBdr>
      <w:divsChild>
        <w:div w:id="49812362">
          <w:marLeft w:val="0"/>
          <w:marRight w:val="0"/>
          <w:marTop w:val="0"/>
          <w:marBottom w:val="0"/>
          <w:divBdr>
            <w:top w:val="none" w:sz="0" w:space="0" w:color="auto"/>
            <w:left w:val="none" w:sz="0" w:space="0" w:color="auto"/>
            <w:bottom w:val="none" w:sz="0" w:space="0" w:color="auto"/>
            <w:right w:val="none" w:sz="0" w:space="0" w:color="auto"/>
          </w:divBdr>
        </w:div>
      </w:divsChild>
    </w:div>
    <w:div w:id="605037013">
      <w:bodyDiv w:val="1"/>
      <w:marLeft w:val="0"/>
      <w:marRight w:val="0"/>
      <w:marTop w:val="0"/>
      <w:marBottom w:val="0"/>
      <w:divBdr>
        <w:top w:val="none" w:sz="0" w:space="0" w:color="auto"/>
        <w:left w:val="none" w:sz="0" w:space="0" w:color="auto"/>
        <w:bottom w:val="none" w:sz="0" w:space="0" w:color="auto"/>
        <w:right w:val="none" w:sz="0" w:space="0" w:color="auto"/>
      </w:divBdr>
    </w:div>
    <w:div w:id="687828734">
      <w:bodyDiv w:val="1"/>
      <w:marLeft w:val="0"/>
      <w:marRight w:val="0"/>
      <w:marTop w:val="0"/>
      <w:marBottom w:val="0"/>
      <w:divBdr>
        <w:top w:val="none" w:sz="0" w:space="0" w:color="auto"/>
        <w:left w:val="none" w:sz="0" w:space="0" w:color="auto"/>
        <w:bottom w:val="none" w:sz="0" w:space="0" w:color="auto"/>
        <w:right w:val="none" w:sz="0" w:space="0" w:color="auto"/>
      </w:divBdr>
    </w:div>
    <w:div w:id="726993615">
      <w:bodyDiv w:val="1"/>
      <w:marLeft w:val="0"/>
      <w:marRight w:val="0"/>
      <w:marTop w:val="0"/>
      <w:marBottom w:val="0"/>
      <w:divBdr>
        <w:top w:val="none" w:sz="0" w:space="0" w:color="auto"/>
        <w:left w:val="none" w:sz="0" w:space="0" w:color="auto"/>
        <w:bottom w:val="none" w:sz="0" w:space="0" w:color="auto"/>
        <w:right w:val="none" w:sz="0" w:space="0" w:color="auto"/>
      </w:divBdr>
    </w:div>
    <w:div w:id="752824304">
      <w:bodyDiv w:val="1"/>
      <w:marLeft w:val="0"/>
      <w:marRight w:val="0"/>
      <w:marTop w:val="0"/>
      <w:marBottom w:val="0"/>
      <w:divBdr>
        <w:top w:val="none" w:sz="0" w:space="0" w:color="auto"/>
        <w:left w:val="none" w:sz="0" w:space="0" w:color="auto"/>
        <w:bottom w:val="none" w:sz="0" w:space="0" w:color="auto"/>
        <w:right w:val="none" w:sz="0" w:space="0" w:color="auto"/>
      </w:divBdr>
      <w:divsChild>
        <w:div w:id="1220215049">
          <w:marLeft w:val="0"/>
          <w:marRight w:val="0"/>
          <w:marTop w:val="0"/>
          <w:marBottom w:val="0"/>
          <w:divBdr>
            <w:top w:val="none" w:sz="0" w:space="0" w:color="auto"/>
            <w:left w:val="none" w:sz="0" w:space="0" w:color="auto"/>
            <w:bottom w:val="none" w:sz="0" w:space="0" w:color="auto"/>
            <w:right w:val="none" w:sz="0" w:space="0" w:color="auto"/>
          </w:divBdr>
        </w:div>
      </w:divsChild>
    </w:div>
    <w:div w:id="799305572">
      <w:bodyDiv w:val="1"/>
      <w:marLeft w:val="0"/>
      <w:marRight w:val="0"/>
      <w:marTop w:val="0"/>
      <w:marBottom w:val="0"/>
      <w:divBdr>
        <w:top w:val="none" w:sz="0" w:space="0" w:color="auto"/>
        <w:left w:val="none" w:sz="0" w:space="0" w:color="auto"/>
        <w:bottom w:val="none" w:sz="0" w:space="0" w:color="auto"/>
        <w:right w:val="none" w:sz="0" w:space="0" w:color="auto"/>
      </w:divBdr>
      <w:divsChild>
        <w:div w:id="1070616569">
          <w:marLeft w:val="0"/>
          <w:marRight w:val="0"/>
          <w:marTop w:val="0"/>
          <w:marBottom w:val="0"/>
          <w:divBdr>
            <w:top w:val="none" w:sz="0" w:space="0" w:color="auto"/>
            <w:left w:val="none" w:sz="0" w:space="0" w:color="auto"/>
            <w:bottom w:val="none" w:sz="0" w:space="0" w:color="auto"/>
            <w:right w:val="none" w:sz="0" w:space="0" w:color="auto"/>
          </w:divBdr>
        </w:div>
      </w:divsChild>
    </w:div>
    <w:div w:id="1008212134">
      <w:bodyDiv w:val="1"/>
      <w:marLeft w:val="0"/>
      <w:marRight w:val="0"/>
      <w:marTop w:val="0"/>
      <w:marBottom w:val="0"/>
      <w:divBdr>
        <w:top w:val="none" w:sz="0" w:space="0" w:color="auto"/>
        <w:left w:val="none" w:sz="0" w:space="0" w:color="auto"/>
        <w:bottom w:val="none" w:sz="0" w:space="0" w:color="auto"/>
        <w:right w:val="none" w:sz="0" w:space="0" w:color="auto"/>
      </w:divBdr>
      <w:divsChild>
        <w:div w:id="1970546645">
          <w:marLeft w:val="-720"/>
          <w:marRight w:val="0"/>
          <w:marTop w:val="0"/>
          <w:marBottom w:val="0"/>
          <w:divBdr>
            <w:top w:val="none" w:sz="0" w:space="0" w:color="auto"/>
            <w:left w:val="none" w:sz="0" w:space="0" w:color="auto"/>
            <w:bottom w:val="none" w:sz="0" w:space="0" w:color="auto"/>
            <w:right w:val="none" w:sz="0" w:space="0" w:color="auto"/>
          </w:divBdr>
        </w:div>
      </w:divsChild>
    </w:div>
    <w:div w:id="1008753734">
      <w:bodyDiv w:val="1"/>
      <w:marLeft w:val="0"/>
      <w:marRight w:val="0"/>
      <w:marTop w:val="0"/>
      <w:marBottom w:val="0"/>
      <w:divBdr>
        <w:top w:val="none" w:sz="0" w:space="0" w:color="auto"/>
        <w:left w:val="none" w:sz="0" w:space="0" w:color="auto"/>
        <w:bottom w:val="none" w:sz="0" w:space="0" w:color="auto"/>
        <w:right w:val="none" w:sz="0" w:space="0" w:color="auto"/>
      </w:divBdr>
    </w:div>
    <w:div w:id="1113013103">
      <w:bodyDiv w:val="1"/>
      <w:marLeft w:val="0"/>
      <w:marRight w:val="0"/>
      <w:marTop w:val="0"/>
      <w:marBottom w:val="0"/>
      <w:divBdr>
        <w:top w:val="none" w:sz="0" w:space="0" w:color="auto"/>
        <w:left w:val="none" w:sz="0" w:space="0" w:color="auto"/>
        <w:bottom w:val="none" w:sz="0" w:space="0" w:color="auto"/>
        <w:right w:val="none" w:sz="0" w:space="0" w:color="auto"/>
      </w:divBdr>
    </w:div>
    <w:div w:id="1129086841">
      <w:bodyDiv w:val="1"/>
      <w:marLeft w:val="0"/>
      <w:marRight w:val="0"/>
      <w:marTop w:val="0"/>
      <w:marBottom w:val="0"/>
      <w:divBdr>
        <w:top w:val="none" w:sz="0" w:space="0" w:color="auto"/>
        <w:left w:val="none" w:sz="0" w:space="0" w:color="auto"/>
        <w:bottom w:val="none" w:sz="0" w:space="0" w:color="auto"/>
        <w:right w:val="none" w:sz="0" w:space="0" w:color="auto"/>
      </w:divBdr>
    </w:div>
    <w:div w:id="1181549818">
      <w:bodyDiv w:val="1"/>
      <w:marLeft w:val="0"/>
      <w:marRight w:val="0"/>
      <w:marTop w:val="0"/>
      <w:marBottom w:val="0"/>
      <w:divBdr>
        <w:top w:val="none" w:sz="0" w:space="0" w:color="auto"/>
        <w:left w:val="none" w:sz="0" w:space="0" w:color="auto"/>
        <w:bottom w:val="none" w:sz="0" w:space="0" w:color="auto"/>
        <w:right w:val="none" w:sz="0" w:space="0" w:color="auto"/>
      </w:divBdr>
      <w:divsChild>
        <w:div w:id="684946428">
          <w:marLeft w:val="0"/>
          <w:marRight w:val="0"/>
          <w:marTop w:val="0"/>
          <w:marBottom w:val="0"/>
          <w:divBdr>
            <w:top w:val="none" w:sz="0" w:space="0" w:color="auto"/>
            <w:left w:val="none" w:sz="0" w:space="0" w:color="auto"/>
            <w:bottom w:val="none" w:sz="0" w:space="0" w:color="auto"/>
            <w:right w:val="none" w:sz="0" w:space="0" w:color="auto"/>
          </w:divBdr>
        </w:div>
      </w:divsChild>
    </w:div>
    <w:div w:id="1315330861">
      <w:bodyDiv w:val="1"/>
      <w:marLeft w:val="0"/>
      <w:marRight w:val="0"/>
      <w:marTop w:val="0"/>
      <w:marBottom w:val="0"/>
      <w:divBdr>
        <w:top w:val="none" w:sz="0" w:space="0" w:color="auto"/>
        <w:left w:val="none" w:sz="0" w:space="0" w:color="auto"/>
        <w:bottom w:val="none" w:sz="0" w:space="0" w:color="auto"/>
        <w:right w:val="none" w:sz="0" w:space="0" w:color="auto"/>
      </w:divBdr>
      <w:divsChild>
        <w:div w:id="137262470">
          <w:marLeft w:val="0"/>
          <w:marRight w:val="0"/>
          <w:marTop w:val="0"/>
          <w:marBottom w:val="0"/>
          <w:divBdr>
            <w:top w:val="none" w:sz="0" w:space="0" w:color="auto"/>
            <w:left w:val="none" w:sz="0" w:space="0" w:color="auto"/>
            <w:bottom w:val="none" w:sz="0" w:space="0" w:color="auto"/>
            <w:right w:val="none" w:sz="0" w:space="0" w:color="auto"/>
          </w:divBdr>
        </w:div>
      </w:divsChild>
    </w:div>
    <w:div w:id="1400832327">
      <w:bodyDiv w:val="1"/>
      <w:marLeft w:val="0"/>
      <w:marRight w:val="0"/>
      <w:marTop w:val="0"/>
      <w:marBottom w:val="0"/>
      <w:divBdr>
        <w:top w:val="none" w:sz="0" w:space="0" w:color="auto"/>
        <w:left w:val="none" w:sz="0" w:space="0" w:color="auto"/>
        <w:bottom w:val="none" w:sz="0" w:space="0" w:color="auto"/>
        <w:right w:val="none" w:sz="0" w:space="0" w:color="auto"/>
      </w:divBdr>
    </w:div>
    <w:div w:id="1548948228">
      <w:bodyDiv w:val="1"/>
      <w:marLeft w:val="0"/>
      <w:marRight w:val="0"/>
      <w:marTop w:val="0"/>
      <w:marBottom w:val="0"/>
      <w:divBdr>
        <w:top w:val="none" w:sz="0" w:space="0" w:color="auto"/>
        <w:left w:val="none" w:sz="0" w:space="0" w:color="auto"/>
        <w:bottom w:val="none" w:sz="0" w:space="0" w:color="auto"/>
        <w:right w:val="none" w:sz="0" w:space="0" w:color="auto"/>
      </w:divBdr>
      <w:divsChild>
        <w:div w:id="519663896">
          <w:marLeft w:val="0"/>
          <w:marRight w:val="0"/>
          <w:marTop w:val="0"/>
          <w:marBottom w:val="0"/>
          <w:divBdr>
            <w:top w:val="none" w:sz="0" w:space="0" w:color="auto"/>
            <w:left w:val="none" w:sz="0" w:space="0" w:color="auto"/>
            <w:bottom w:val="none" w:sz="0" w:space="0" w:color="auto"/>
            <w:right w:val="none" w:sz="0" w:space="0" w:color="auto"/>
          </w:divBdr>
        </w:div>
      </w:divsChild>
    </w:div>
    <w:div w:id="1557665777">
      <w:bodyDiv w:val="1"/>
      <w:marLeft w:val="0"/>
      <w:marRight w:val="0"/>
      <w:marTop w:val="0"/>
      <w:marBottom w:val="0"/>
      <w:divBdr>
        <w:top w:val="none" w:sz="0" w:space="0" w:color="auto"/>
        <w:left w:val="none" w:sz="0" w:space="0" w:color="auto"/>
        <w:bottom w:val="none" w:sz="0" w:space="0" w:color="auto"/>
        <w:right w:val="none" w:sz="0" w:space="0" w:color="auto"/>
      </w:divBdr>
    </w:div>
    <w:div w:id="1640063433">
      <w:bodyDiv w:val="1"/>
      <w:marLeft w:val="0"/>
      <w:marRight w:val="0"/>
      <w:marTop w:val="0"/>
      <w:marBottom w:val="0"/>
      <w:divBdr>
        <w:top w:val="none" w:sz="0" w:space="0" w:color="auto"/>
        <w:left w:val="none" w:sz="0" w:space="0" w:color="auto"/>
        <w:bottom w:val="none" w:sz="0" w:space="0" w:color="auto"/>
        <w:right w:val="none" w:sz="0" w:space="0" w:color="auto"/>
      </w:divBdr>
      <w:divsChild>
        <w:div w:id="2121098243">
          <w:marLeft w:val="0"/>
          <w:marRight w:val="0"/>
          <w:marTop w:val="0"/>
          <w:marBottom w:val="0"/>
          <w:divBdr>
            <w:top w:val="none" w:sz="0" w:space="0" w:color="auto"/>
            <w:left w:val="none" w:sz="0" w:space="0" w:color="auto"/>
            <w:bottom w:val="none" w:sz="0" w:space="0" w:color="auto"/>
            <w:right w:val="none" w:sz="0" w:space="0" w:color="auto"/>
          </w:divBdr>
        </w:div>
      </w:divsChild>
    </w:div>
    <w:div w:id="1647778777">
      <w:bodyDiv w:val="1"/>
      <w:marLeft w:val="0"/>
      <w:marRight w:val="0"/>
      <w:marTop w:val="0"/>
      <w:marBottom w:val="0"/>
      <w:divBdr>
        <w:top w:val="none" w:sz="0" w:space="0" w:color="auto"/>
        <w:left w:val="none" w:sz="0" w:space="0" w:color="auto"/>
        <w:bottom w:val="none" w:sz="0" w:space="0" w:color="auto"/>
        <w:right w:val="none" w:sz="0" w:space="0" w:color="auto"/>
      </w:divBdr>
    </w:div>
    <w:div w:id="1671717150">
      <w:bodyDiv w:val="1"/>
      <w:marLeft w:val="0"/>
      <w:marRight w:val="0"/>
      <w:marTop w:val="0"/>
      <w:marBottom w:val="0"/>
      <w:divBdr>
        <w:top w:val="none" w:sz="0" w:space="0" w:color="auto"/>
        <w:left w:val="none" w:sz="0" w:space="0" w:color="auto"/>
        <w:bottom w:val="none" w:sz="0" w:space="0" w:color="auto"/>
        <w:right w:val="none" w:sz="0" w:space="0" w:color="auto"/>
      </w:divBdr>
    </w:div>
    <w:div w:id="1787311338">
      <w:bodyDiv w:val="1"/>
      <w:marLeft w:val="0"/>
      <w:marRight w:val="0"/>
      <w:marTop w:val="0"/>
      <w:marBottom w:val="0"/>
      <w:divBdr>
        <w:top w:val="none" w:sz="0" w:space="0" w:color="auto"/>
        <w:left w:val="none" w:sz="0" w:space="0" w:color="auto"/>
        <w:bottom w:val="none" w:sz="0" w:space="0" w:color="auto"/>
        <w:right w:val="none" w:sz="0" w:space="0" w:color="auto"/>
      </w:divBdr>
      <w:divsChild>
        <w:div w:id="177084324">
          <w:marLeft w:val="0"/>
          <w:marRight w:val="0"/>
          <w:marTop w:val="0"/>
          <w:marBottom w:val="0"/>
          <w:divBdr>
            <w:top w:val="none" w:sz="0" w:space="0" w:color="auto"/>
            <w:left w:val="none" w:sz="0" w:space="0" w:color="auto"/>
            <w:bottom w:val="none" w:sz="0" w:space="0" w:color="auto"/>
            <w:right w:val="none" w:sz="0" w:space="0" w:color="auto"/>
          </w:divBdr>
        </w:div>
      </w:divsChild>
    </w:div>
    <w:div w:id="1876429058">
      <w:bodyDiv w:val="1"/>
      <w:marLeft w:val="0"/>
      <w:marRight w:val="0"/>
      <w:marTop w:val="0"/>
      <w:marBottom w:val="0"/>
      <w:divBdr>
        <w:top w:val="none" w:sz="0" w:space="0" w:color="auto"/>
        <w:left w:val="none" w:sz="0" w:space="0" w:color="auto"/>
        <w:bottom w:val="none" w:sz="0" w:space="0" w:color="auto"/>
        <w:right w:val="none" w:sz="0" w:space="0" w:color="auto"/>
      </w:divBdr>
      <w:divsChild>
        <w:div w:id="919481400">
          <w:marLeft w:val="0"/>
          <w:marRight w:val="0"/>
          <w:marTop w:val="0"/>
          <w:marBottom w:val="0"/>
          <w:divBdr>
            <w:top w:val="none" w:sz="0" w:space="0" w:color="auto"/>
            <w:left w:val="none" w:sz="0" w:space="0" w:color="auto"/>
            <w:bottom w:val="none" w:sz="0" w:space="0" w:color="auto"/>
            <w:right w:val="none" w:sz="0" w:space="0" w:color="auto"/>
          </w:divBdr>
        </w:div>
      </w:divsChild>
    </w:div>
    <w:div w:id="1976448457">
      <w:bodyDiv w:val="1"/>
      <w:marLeft w:val="0"/>
      <w:marRight w:val="0"/>
      <w:marTop w:val="0"/>
      <w:marBottom w:val="0"/>
      <w:divBdr>
        <w:top w:val="none" w:sz="0" w:space="0" w:color="auto"/>
        <w:left w:val="none" w:sz="0" w:space="0" w:color="auto"/>
        <w:bottom w:val="none" w:sz="0" w:space="0" w:color="auto"/>
        <w:right w:val="none" w:sz="0" w:space="0" w:color="auto"/>
      </w:divBdr>
    </w:div>
    <w:div w:id="2129203628">
      <w:bodyDiv w:val="1"/>
      <w:marLeft w:val="0"/>
      <w:marRight w:val="0"/>
      <w:marTop w:val="0"/>
      <w:marBottom w:val="0"/>
      <w:divBdr>
        <w:top w:val="none" w:sz="0" w:space="0" w:color="auto"/>
        <w:left w:val="none" w:sz="0" w:space="0" w:color="auto"/>
        <w:bottom w:val="none" w:sz="0" w:space="0" w:color="auto"/>
        <w:right w:val="none" w:sz="0" w:space="0" w:color="auto"/>
      </w:divBdr>
    </w:div>
    <w:div w:id="2144691566">
      <w:bodyDiv w:val="1"/>
      <w:marLeft w:val="0"/>
      <w:marRight w:val="0"/>
      <w:marTop w:val="0"/>
      <w:marBottom w:val="0"/>
      <w:divBdr>
        <w:top w:val="none" w:sz="0" w:space="0" w:color="auto"/>
        <w:left w:val="none" w:sz="0" w:space="0" w:color="auto"/>
        <w:bottom w:val="none" w:sz="0" w:space="0" w:color="auto"/>
        <w:right w:val="none" w:sz="0" w:space="0" w:color="auto"/>
      </w:divBdr>
      <w:divsChild>
        <w:div w:id="67006362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package" Target="embeddings/Microsoft_Excel_Worksheet.xlsx"/><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package" Target="embeddings/Microsoft_Word_Document.docx"/><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Supervisor: Prof Dennis Pepple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2" ma:contentTypeDescription="Create a new document." ma:contentTypeScope="" ma:versionID="bc3cac89cc64ae1b8e63542b2e94ef69">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a5ca21d2de05b3f3fd0e4e612a018a4"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55FADE-841A-401F-B3FE-D491193399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DAEB82-8867-4A54-A08E-7B94F5D9634A}">
  <ds:schemaRefs>
    <ds:schemaRef ds:uri="http://schemas.microsoft.com/sharepoint/v3/contenttype/forms"/>
  </ds:schemaRefs>
</ds:datastoreItem>
</file>

<file path=customXml/itemProps4.xml><?xml version="1.0" encoding="utf-8"?>
<ds:datastoreItem xmlns:ds="http://schemas.openxmlformats.org/officeDocument/2006/customXml" ds:itemID="{46CE9BA6-BCED-468D-8C32-1E2A4BEAFF9B}">
  <ds:schemaRefs>
    <ds:schemaRef ds:uri="http://schemas.openxmlformats.org/officeDocument/2006/bibliography"/>
  </ds:schemaRefs>
</ds:datastoreItem>
</file>

<file path=customXml/itemProps5.xml><?xml version="1.0" encoding="utf-8"?>
<ds:datastoreItem xmlns:ds="http://schemas.openxmlformats.org/officeDocument/2006/customXml" ds:itemID="{EDCC02C9-2DAB-4BC4-8B00-BAD64A65E8F5}">
  <ds:schemaRefs>
    <ds:schemaRef ds:uri="http://schemas.microsoft.com/office/2006/metadata/properties"/>
    <ds:schemaRef ds:uri="http://schemas.microsoft.com/office/infopath/2007/PartnerControls"/>
    <ds:schemaRef ds:uri="717b0226-a333-4c25-acd7-534bd000737f"/>
  </ds:schemaRefs>
</ds:datastoreItem>
</file>

<file path=docProps/app.xml><?xml version="1.0" encoding="utf-8"?>
<Properties xmlns="http://schemas.openxmlformats.org/officeDocument/2006/extended-properties" xmlns:vt="http://schemas.openxmlformats.org/officeDocument/2006/docPropsVTypes">
  <Template>Normal</Template>
  <TotalTime>20927</TotalTime>
  <Pages>56</Pages>
  <Words>16970</Words>
  <Characters>100634</Characters>
  <Application>Microsoft Office Word</Application>
  <DocSecurity>0</DocSecurity>
  <Lines>1597</Lines>
  <Paragraphs>272</Paragraphs>
  <ScaleCrop>false</ScaleCrop>
  <HeadingPairs>
    <vt:vector size="2" baseType="variant">
      <vt:variant>
        <vt:lpstr>Title</vt:lpstr>
      </vt:variant>
      <vt:variant>
        <vt:i4>1</vt:i4>
      </vt:variant>
    </vt:vector>
  </HeadingPairs>
  <TitlesOfParts>
    <vt:vector size="1" baseType="lpstr">
      <vt:lpstr>Racial Discrimination in the UK Workplace;</vt:lpstr>
    </vt:vector>
  </TitlesOfParts>
  <Company/>
  <LinksUpToDate>false</LinksUpToDate>
  <CharactersWithSpaces>117332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Racial Discrimination in the UK Workplace;</dc:title>
  <dc:subject>Systematic Review of Career Progression in a Workplace.</dc:subject>
  <dc:creator>Kerris Adina Smith (1915100)</dc:creator>
  <cp:keywords/>
  <dc:description/>
  <cp:lastModifiedBy>Kerris Smith (1915100)</cp:lastModifiedBy>
  <cp:revision>5</cp:revision>
  <dcterms:created xsi:type="dcterms:W3CDTF">2024-02-12T15:41:00Z</dcterms:created>
  <dcterms:modified xsi:type="dcterms:W3CDTF">2024-05-03T12:07:00Z</dcterms:modified>
  <cp:category>Dissertation (LCMB7020_BIRM)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y fmtid="{D5CDD505-2E9C-101B-9397-08002B2CF9AE}" pid="3" name="GrammarlyDocumentId">
    <vt:lpwstr>aa116fe2262796276e7f7598125165308fe48428d822cd7431c9449c75ca90fc</vt:lpwstr>
  </property>
</Properties>
</file>