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D2AB3" w14:textId="6BF99EDA" w:rsidR="00EC1781" w:rsidRDefault="00EC1781" w:rsidP="00C40DB6">
      <w:pPr>
        <w:jc w:val="center"/>
        <w:rPr>
          <w:b/>
          <w:sz w:val="28"/>
        </w:rPr>
      </w:pPr>
      <w:r>
        <w:rPr>
          <w:b/>
          <w:noProof/>
          <w:sz w:val="28"/>
        </w:rPr>
        <w:drawing>
          <wp:inline distT="0" distB="0" distL="0" distR="0" wp14:anchorId="2B56E4EA" wp14:editId="0C77D380">
            <wp:extent cx="3450590" cy="1200785"/>
            <wp:effectExtent l="0" t="0" r="0" b="0"/>
            <wp:docPr id="2032887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0590" cy="1200785"/>
                    </a:xfrm>
                    <a:prstGeom prst="rect">
                      <a:avLst/>
                    </a:prstGeom>
                    <a:noFill/>
                  </pic:spPr>
                </pic:pic>
              </a:graphicData>
            </a:graphic>
          </wp:inline>
        </w:drawing>
      </w:r>
    </w:p>
    <w:p w14:paraId="27B4B29A" w14:textId="77777777" w:rsidR="00EC1781" w:rsidRDefault="00EC1781" w:rsidP="00C40DB6">
      <w:pPr>
        <w:jc w:val="center"/>
        <w:rPr>
          <w:b/>
          <w:sz w:val="28"/>
        </w:rPr>
      </w:pPr>
    </w:p>
    <w:p w14:paraId="2D7399EB" w14:textId="77777777" w:rsidR="00EC1781" w:rsidRDefault="00EC1781" w:rsidP="00C40DB6">
      <w:pPr>
        <w:jc w:val="center"/>
        <w:rPr>
          <w:b/>
          <w:sz w:val="28"/>
        </w:rPr>
      </w:pPr>
    </w:p>
    <w:p w14:paraId="6881A163" w14:textId="77777777" w:rsidR="00EC1781" w:rsidRDefault="00EC1781" w:rsidP="00C40DB6">
      <w:pPr>
        <w:jc w:val="center"/>
        <w:rPr>
          <w:b/>
          <w:sz w:val="28"/>
        </w:rPr>
      </w:pPr>
    </w:p>
    <w:p w14:paraId="67832354" w14:textId="5A348F8A" w:rsidR="00C40DB6" w:rsidRPr="00EC1781" w:rsidRDefault="00C40DB6" w:rsidP="00C40DB6">
      <w:pPr>
        <w:jc w:val="center"/>
        <w:rPr>
          <w:b/>
          <w:sz w:val="32"/>
          <w:szCs w:val="32"/>
        </w:rPr>
      </w:pPr>
      <w:r w:rsidRPr="00EC1781">
        <w:rPr>
          <w:b/>
          <w:sz w:val="32"/>
          <w:szCs w:val="32"/>
        </w:rPr>
        <w:t>LCBB6001 International Business Communications</w:t>
      </w:r>
    </w:p>
    <w:p w14:paraId="2CEF3272" w14:textId="77777777" w:rsidR="00C40DB6" w:rsidRDefault="00C40DB6" w:rsidP="00C40DB6">
      <w:pPr>
        <w:jc w:val="center"/>
        <w:rPr>
          <w:b/>
          <w:sz w:val="28"/>
        </w:rPr>
      </w:pPr>
      <w:r w:rsidRPr="00C40DB6">
        <w:rPr>
          <w:b/>
          <w:sz w:val="28"/>
        </w:rPr>
        <w:t>Assignment 1: Essay</w:t>
      </w:r>
    </w:p>
    <w:p w14:paraId="0853F381" w14:textId="77777777" w:rsidR="00EC1781" w:rsidRDefault="00EC1781" w:rsidP="00C40DB6">
      <w:pPr>
        <w:jc w:val="center"/>
        <w:rPr>
          <w:b/>
          <w:sz w:val="28"/>
        </w:rPr>
      </w:pPr>
    </w:p>
    <w:p w14:paraId="3B2F9661" w14:textId="77777777" w:rsidR="00EC1781" w:rsidRDefault="00EC1781" w:rsidP="00C40DB6">
      <w:pPr>
        <w:jc w:val="center"/>
        <w:rPr>
          <w:b/>
          <w:sz w:val="28"/>
        </w:rPr>
      </w:pPr>
    </w:p>
    <w:p w14:paraId="14525CCB" w14:textId="77777777" w:rsidR="00EC1781" w:rsidRPr="00EC1781" w:rsidRDefault="00EC1781" w:rsidP="00EC1781">
      <w:pPr>
        <w:jc w:val="center"/>
        <w:rPr>
          <w:b/>
          <w:sz w:val="28"/>
        </w:rPr>
      </w:pPr>
      <w:r w:rsidRPr="00EC1781">
        <w:rPr>
          <w:b/>
          <w:sz w:val="28"/>
          <w:lang w:val="en"/>
        </w:rPr>
        <w:t xml:space="preserve">Prepared by: </w:t>
      </w:r>
      <w:r w:rsidRPr="00EC1781">
        <w:rPr>
          <w:b/>
          <w:bCs/>
          <w:sz w:val="28"/>
          <w:lang w:val="en"/>
        </w:rPr>
        <w:t>ANITA NIKOLAEVA DRAGANCHEVA</w:t>
      </w:r>
    </w:p>
    <w:p w14:paraId="36BE9291" w14:textId="77777777" w:rsidR="00EC1781" w:rsidRPr="00EC1781" w:rsidRDefault="00EC1781" w:rsidP="00EC1781">
      <w:pPr>
        <w:jc w:val="center"/>
        <w:rPr>
          <w:b/>
          <w:sz w:val="28"/>
        </w:rPr>
      </w:pPr>
      <w:r w:rsidRPr="00EC1781">
        <w:rPr>
          <w:b/>
          <w:sz w:val="28"/>
          <w:lang w:val="en"/>
        </w:rPr>
        <w:t>Student number : 2021940</w:t>
      </w:r>
    </w:p>
    <w:p w14:paraId="494B6480" w14:textId="77777777" w:rsidR="00EC1781" w:rsidRDefault="00EC1781" w:rsidP="00C40DB6">
      <w:pPr>
        <w:jc w:val="center"/>
        <w:rPr>
          <w:b/>
          <w:sz w:val="28"/>
        </w:rPr>
      </w:pPr>
    </w:p>
    <w:p w14:paraId="6F6F0C96" w14:textId="77777777" w:rsidR="00C40DB6" w:rsidRDefault="00C40DB6" w:rsidP="00C40DB6">
      <w:pPr>
        <w:jc w:val="center"/>
        <w:rPr>
          <w:b/>
          <w:sz w:val="28"/>
        </w:rPr>
      </w:pPr>
    </w:p>
    <w:p w14:paraId="1242DA25" w14:textId="77777777" w:rsidR="00C40DB6" w:rsidRDefault="00C40DB6" w:rsidP="00C40DB6"/>
    <w:p w14:paraId="29B77677" w14:textId="77777777" w:rsidR="00C40DB6" w:rsidRDefault="00C40DB6" w:rsidP="00C40DB6"/>
    <w:p w14:paraId="7E486F78" w14:textId="77777777" w:rsidR="00C40DB6" w:rsidRDefault="00C40DB6" w:rsidP="00C40DB6"/>
    <w:p w14:paraId="3BE9504C" w14:textId="77777777" w:rsidR="00C40DB6" w:rsidRDefault="00C40DB6" w:rsidP="00C40DB6"/>
    <w:p w14:paraId="00BA3746" w14:textId="77777777" w:rsidR="00C40DB6" w:rsidRDefault="00C40DB6" w:rsidP="00C40DB6"/>
    <w:p w14:paraId="5BD9D346" w14:textId="77777777" w:rsidR="00C40DB6" w:rsidRPr="00C40DB6" w:rsidRDefault="00C40DB6" w:rsidP="00C40DB6"/>
    <w:p w14:paraId="4E8AFBDF" w14:textId="77777777" w:rsidR="00E3673B" w:rsidRDefault="004B55C9">
      <w:r>
        <w:t>It is more necessary than ever to have clear and consistent communication since the individuals who work in the UK come from such a wide variety of various backgrounds. This research is being conducted with the intention of informing Unilever, a corporation located in the United Kingdom that manufactures consumer products, on how to make the workplace more inclusive and equitable for all employees. The purpose of this study is to examine the many forms of conversation that may be used by line managers to foster an environment at work that respects individual differences and welcomes participation from all employees.</w:t>
      </w:r>
    </w:p>
    <w:p w14:paraId="44ED72E0" w14:textId="77777777" w:rsidR="0014746A" w:rsidRDefault="004B55C9">
      <w:r>
        <w:t xml:space="preserve">Unilever is a global company that sells market goods and has offices in more than 190 countries. It is based in the United Kingdom. The company can be traced back to 1929, when rivals Lever Brothers of Britain and Margarine </w:t>
      </w:r>
      <w:proofErr w:type="spellStart"/>
      <w:r>
        <w:t>Unie</w:t>
      </w:r>
      <w:proofErr w:type="spellEnd"/>
      <w:r>
        <w:t xml:space="preserve"> of the Netherlands joined together to make a single business. Unilever is one of the biggest consumer goods companies in the world. It has a wide range of food and drinks, cleaning products, and personal care products. Sustainability is an important part of how Unilever runs its business. The company wants to improve the quality of life for millions of people in its supply chain and lower its effect on the environment, among other sustainability goals. Unilever wants to make sure that everyone gets the same pay for the same work, and they also want to help women and people from other historically underrepresented groups get ahead. The people who work at Unilever are of many different ages, genders, and races. The company has policies in place to support diversity and inclusion at work because it knows that having a diverse staff is important for growth and innovation. For example, Unilever has promised to put money into programmes that help women become better leaders so that men and women are treated equally at all levels of the company. Unilever is committed to giving back to the communities where its sites are based. This is in addition to making sure that the workplace is open and welcoming to everyone. The Sustainable Living Plan explains the company's long-term goals, such as improving the lives of a billion people and tens of millions more in its supply chain. The goal of Unilever is to make people's lives and the world better. The company is a leader in consumer goods because it cares about the environment, variety, and giving back to the community.</w:t>
      </w:r>
    </w:p>
    <w:p w14:paraId="645CE58C" w14:textId="77777777" w:rsidR="00982FBD" w:rsidRDefault="00982FBD">
      <w:r w:rsidRPr="00982FBD">
        <w:t xml:space="preserve">One such tool is "cultural dimensions," Hofstede's framework for contrasting national cultural traditions. Its six foundations are power distance, individuality vs. collectivism, masculinity vs </w:t>
      </w:r>
      <w:r w:rsidRPr="00982FBD">
        <w:lastRenderedPageBreak/>
        <w:t>femininity, uncertainty avoidance, indulgence vs restraint</w:t>
      </w:r>
      <w:r>
        <w:t>,</w:t>
      </w:r>
      <w:r w:rsidRPr="00982FBD">
        <w:t xml:space="preserve"> </w:t>
      </w:r>
      <w:r w:rsidR="004B55C9">
        <w:t xml:space="preserve">and </w:t>
      </w:r>
      <w:r w:rsidRPr="00982FBD">
        <w:t xml:space="preserve">long-term vs short-term orientation. When the UK and Bulgaria are compared using this paradigm, significant differences between the </w:t>
      </w:r>
      <w:r>
        <w:t xml:space="preserve">two countries become apparent. </w:t>
      </w:r>
      <w:r w:rsidRPr="00982FBD">
        <w:t>When the power distances between the two nations are compared, it is obvious that Bulgaria outpaces the UK. This illustrates that there is a significant difference between those in power and those who do not, and that class divisions are commonly acknowledged in Bulgarian society. When communism was in place and the state had a monopoly on power, this tendency was widespread throughout the nation. As a result of its population' greater acceptance of equal opportunity and a flatter socioeconomic structure, the UK ranks l</w:t>
      </w:r>
      <w:r>
        <w:t>ower than the other countries</w:t>
      </w:r>
      <w:r w:rsidR="00F33E25">
        <w:t xml:space="preserve"> (</w:t>
      </w:r>
      <w:proofErr w:type="spellStart"/>
      <w:r w:rsidR="00F33E25" w:rsidRPr="0011730E">
        <w:rPr>
          <w:shd w:val="clear" w:color="auto" w:fill="FFFFFF"/>
        </w:rPr>
        <w:t>Andrijauskienė</w:t>
      </w:r>
      <w:proofErr w:type="spellEnd"/>
      <w:r w:rsidR="00F33E25" w:rsidRPr="0011730E">
        <w:rPr>
          <w:shd w:val="clear" w:color="auto" w:fill="FFFFFF"/>
        </w:rPr>
        <w:t xml:space="preserve"> and </w:t>
      </w:r>
      <w:proofErr w:type="spellStart"/>
      <w:r w:rsidR="00F33E25" w:rsidRPr="0011730E">
        <w:rPr>
          <w:shd w:val="clear" w:color="auto" w:fill="FFFFFF"/>
        </w:rPr>
        <w:t>Dumčiuvienė</w:t>
      </w:r>
      <w:proofErr w:type="spellEnd"/>
      <w:r w:rsidR="00F33E25" w:rsidRPr="0011730E">
        <w:rPr>
          <w:shd w:val="clear" w:color="auto" w:fill="FFFFFF"/>
        </w:rPr>
        <w:t>, 2017</w:t>
      </w:r>
      <w:r w:rsidR="00F33E25">
        <w:rPr>
          <w:shd w:val="clear" w:color="auto" w:fill="FFFFFF"/>
        </w:rPr>
        <w:t>)</w:t>
      </w:r>
      <w:r>
        <w:t xml:space="preserve">. </w:t>
      </w:r>
      <w:r w:rsidRPr="00982FBD">
        <w:t>A comparison between individuality and collectivism is shown on the second axis. The United Kingdom has a much more individualistic culture, as seen by its high score on the individualism scale. Bulgaria, on the other hand, performs substantially worse, demonstrating that their culture puts more value on social cohesion and togetherness. Bulgarians place a strong priority on family and community, and their c</w:t>
      </w:r>
      <w:r>
        <w:t>ultural standards reflect this.</w:t>
      </w:r>
      <w:r w:rsidRPr="00982FBD">
        <w:t xml:space="preserve"> The third dimension distinguishes between men and women. The United Kingdom has a little higher masculinity score than the average nation, indicating that there, competition and conventional gender norms are strongly prized. Bulgaria, in comparison, performs substantially worse, demonstrating that its residents place more value on </w:t>
      </w:r>
      <w:r>
        <w:t xml:space="preserve">cooperating and enjoying life. </w:t>
      </w:r>
      <w:r w:rsidRPr="00982FBD">
        <w:t xml:space="preserve">Bulgaria outperforms the United Kingdom in the fourth dimension, known as uncertainty avoidance. This suggests that people in this culture value stability and predictability more than taking chances. Bulgaria has a lengthy history of political and economic volatility, which may have contributed to the country's yearning for more security and stability. In comparison, the UK receives a lower score, showing a stronger tolerance </w:t>
      </w:r>
      <w:r>
        <w:t xml:space="preserve">for </w:t>
      </w:r>
      <w:proofErr w:type="spellStart"/>
      <w:r>
        <w:t>novelness</w:t>
      </w:r>
      <w:proofErr w:type="spellEnd"/>
      <w:r>
        <w:t xml:space="preserve"> and uncertainty. </w:t>
      </w:r>
      <w:r w:rsidRPr="00982FBD">
        <w:t>The fifth dimension places more focus on the far future than the recent past. The fact that Bulgaria outperformed the world average on this metric shows how highly valued these principles are there. The value Bulgarians have on saving and investing their money serves as proof of this. This indicator implies that the UK is a society that puts the short- and immed</w:t>
      </w:r>
      <w:r>
        <w:t>iate-term above the long-term</w:t>
      </w:r>
      <w:r w:rsidR="00F33E25">
        <w:t xml:space="preserve"> </w:t>
      </w:r>
      <w:r w:rsidR="00F33E25" w:rsidRPr="00F33E25">
        <w:t>(Soler, 2022)</w:t>
      </w:r>
      <w:r>
        <w:t xml:space="preserve">. </w:t>
      </w:r>
      <w:r w:rsidRPr="00982FBD">
        <w:t>Both countries fare equally in the sixth area, indulgence vs restraint. This shows that individuals from all cultures value having fun and making the most of their time while still understanding the necessity of self-discipline and hard work.</w:t>
      </w:r>
    </w:p>
    <w:p w14:paraId="5ADF1475" w14:textId="77777777" w:rsidR="00982FBD" w:rsidRDefault="00982FBD">
      <w:r w:rsidRPr="00982FBD">
        <w:t xml:space="preserve">One has to be well-versed in the customs and practises of the area in order to operate a successful company there. It's crucial to be prepared for them since a variety of attitudes and viewpoints may </w:t>
      </w:r>
      <w:r w:rsidRPr="00982FBD">
        <w:lastRenderedPageBreak/>
        <w:t xml:space="preserve">impact business choices and company operations. The most significant cultural sensitivity factors for starting a company in Bulgaria are presented in this section. According to </w:t>
      </w:r>
      <w:proofErr w:type="spellStart"/>
      <w:r w:rsidR="00F33E25">
        <w:rPr>
          <w:shd w:val="clear" w:color="auto" w:fill="FFFFFF"/>
        </w:rPr>
        <w:t>Kicheva</w:t>
      </w:r>
      <w:proofErr w:type="spellEnd"/>
      <w:r w:rsidR="00F33E25">
        <w:rPr>
          <w:shd w:val="clear" w:color="auto" w:fill="FFFFFF"/>
        </w:rPr>
        <w:t xml:space="preserve"> (</w:t>
      </w:r>
      <w:r w:rsidR="00F33E25" w:rsidRPr="0011730E">
        <w:rPr>
          <w:shd w:val="clear" w:color="auto" w:fill="FFFFFF"/>
        </w:rPr>
        <w:t>2017</w:t>
      </w:r>
      <w:r w:rsidR="00F33E25">
        <w:rPr>
          <w:shd w:val="clear" w:color="auto" w:fill="FFFFFF"/>
        </w:rPr>
        <w:t>)</w:t>
      </w:r>
      <w:r w:rsidRPr="00982FBD">
        <w:t>, the cultural policy of the Bulgarian government, which encourages free speech and open debate, has a responsibility to safeguard the safety of all residents. This indicates that the preservation of human rights and civil freedoms is a key component of the Bulgarian government's cultural agenda. Basic rights are safeguarded by laws and constitutions because they are vital to any community. The policies of the Ministry of Culture all adhere to the following principles: tolerance and justice for all cultures, equality of opportunity for cultural identity and the variety of cultural expressions, preservation of cultural diversity, and intercultural dialogue. In response to a statement released by the European Commission and EU High Representative for Foreign Affairs, the European strategy for intercultural integration was created in Bulgaria. The place where this shift took place was in Bulgaria. People from various origins may converse more readily, build more tranquil social systems, and cooperate to maintain cultural traditions as a consequence.</w:t>
      </w:r>
      <w:r w:rsidR="00C40DB6">
        <w:t xml:space="preserve"> </w:t>
      </w:r>
      <w:r w:rsidRPr="00982FBD">
        <w:t xml:space="preserve">Managers often expect that staff members would abide by rules and regulations without questioning or objecting to them. Bulgarians are known for taking their time to make decisions because they believe every matter should be fully investigated and resolved before moving on to the next. The great majority of managers rely on their staff to come up with appropriate responses to each situation on their own. Fame matters, but so is the capacity to follow one's own interests. If </w:t>
      </w:r>
      <w:r w:rsidR="00F33E25">
        <w:t>people</w:t>
      </w:r>
      <w:r w:rsidRPr="00982FBD">
        <w:t xml:space="preserve"> have the correct connections, </w:t>
      </w:r>
      <w:r w:rsidR="00F33E25">
        <w:t>they</w:t>
      </w:r>
      <w:r w:rsidRPr="00982FBD">
        <w:t xml:space="preserve"> may be able to move things forward quickly and avoid unnecessary formalities and processes</w:t>
      </w:r>
      <w:r w:rsidR="00F33E25">
        <w:t xml:space="preserve"> (</w:t>
      </w:r>
      <w:r w:rsidR="00F33E25" w:rsidRPr="0011730E">
        <w:rPr>
          <w:shd w:val="clear" w:color="auto" w:fill="FFFFFF"/>
        </w:rPr>
        <w:t>Tiwary</w:t>
      </w:r>
      <w:r w:rsidR="00F33E25">
        <w:rPr>
          <w:shd w:val="clear" w:color="auto" w:fill="FFFFFF"/>
        </w:rPr>
        <w:t xml:space="preserve"> et al., 2019)</w:t>
      </w:r>
      <w:r w:rsidRPr="00982FBD">
        <w:t>.</w:t>
      </w:r>
      <w:r w:rsidR="00F33E25">
        <w:t xml:space="preserve"> </w:t>
      </w:r>
      <w:r w:rsidRPr="00982FBD">
        <w:t>The institutionalisation of an all-inclusive approach for the conservation and promotion of cultural diversity in long-term strategic plans for social development allows for the embodiment of this idea. Only a few of the socioeconomic issues that might gain from cultural integration into national policy include economic reform, social equality, inclusive development, youth initiatives, and healthy living. Through the National Development Programme Bulgaria 2020 and the 2030 Agenda for Sustainable Development, a concentrated effort has been made to realise the goals of Bulgarian policy.</w:t>
      </w:r>
    </w:p>
    <w:p w14:paraId="3B20BC39" w14:textId="77777777" w:rsidR="00982FBD" w:rsidRDefault="00982FBD">
      <w:r w:rsidRPr="00982FBD">
        <w:t xml:space="preserve">Ethnocentrism is one of the major communication problems the company can run across. The trait known as ethnocentrism is shown when people unintentionally think that their manner of doing things and their point of view is the best and only one. Individuals as a result of this have a negative outlook on acts that do not align with their worldview. They see unexpected and inappropriate </w:t>
      </w:r>
      <w:r w:rsidRPr="00982FBD">
        <w:lastRenderedPageBreak/>
        <w:t>behaviours. Ethnocentrism, which has the potential to be harmful, also plays a role in the development of a "we versus them" mindset.</w:t>
      </w:r>
      <w:r>
        <w:t xml:space="preserve"> </w:t>
      </w:r>
      <w:r w:rsidRPr="00982FBD">
        <w:t xml:space="preserve">It is typical custom, according to </w:t>
      </w:r>
      <w:proofErr w:type="spellStart"/>
      <w:r w:rsidR="00F33E25" w:rsidRPr="0011730E">
        <w:rPr>
          <w:shd w:val="clear" w:color="auto" w:fill="FFFFFF"/>
        </w:rPr>
        <w:t>Vicol</w:t>
      </w:r>
      <w:proofErr w:type="spellEnd"/>
      <w:r w:rsidR="00F33E25">
        <w:rPr>
          <w:shd w:val="clear" w:color="auto" w:fill="FFFFFF"/>
        </w:rPr>
        <w:t xml:space="preserve"> </w:t>
      </w:r>
      <w:r w:rsidR="00F33E25" w:rsidRPr="0011730E">
        <w:rPr>
          <w:shd w:val="clear" w:color="auto" w:fill="FFFFFF"/>
        </w:rPr>
        <w:t xml:space="preserve">and Allen, </w:t>
      </w:r>
      <w:r w:rsidR="00F33E25">
        <w:rPr>
          <w:shd w:val="clear" w:color="auto" w:fill="FFFFFF"/>
        </w:rPr>
        <w:t>(</w:t>
      </w:r>
      <w:r w:rsidR="00F33E25" w:rsidRPr="0011730E">
        <w:rPr>
          <w:shd w:val="clear" w:color="auto" w:fill="FFFFFF"/>
        </w:rPr>
        <w:t>2014</w:t>
      </w:r>
      <w:r w:rsidR="00F33E25">
        <w:rPr>
          <w:shd w:val="clear" w:color="auto" w:fill="FFFFFF"/>
        </w:rPr>
        <w:t>)</w:t>
      </w:r>
      <w:r w:rsidRPr="00982FBD">
        <w:t>, to use clichés that are specific to other people's cultures, which might lead to misunderstandings and false views. In reality, there are many cross-cultural courses available on the topic of the economics. These courses emphasise the need of taking into account the presence of cultural diversity, which might promote stereotyping.</w:t>
      </w:r>
      <w:r>
        <w:t xml:space="preserve"> </w:t>
      </w:r>
      <w:r w:rsidRPr="00982FBD">
        <w:t>It could be a good idea to start by being familiar with the notion of variety. One cannot, however, predict another person's actions based on their nationality. If a person's actions go against the beliefs of another group of people, a cultural conflict results. There are sometimes deeply ingrained ideals that are in conflict with one another when there is a lack of understanding or agreement with a certain action. It would seem that there is no such thing as an ethical or immoral style of administration in terms of cultural standards.</w:t>
      </w:r>
      <w:r>
        <w:t xml:space="preserve"> </w:t>
      </w:r>
      <w:r w:rsidRPr="00982FBD">
        <w:t>Although people in both the UK and Bulgaria speak English, there is a social barrier between the participants since some people are more fluent in the language than others. Effective cooperation may be hampered by members of multinational teams who struggle to communicate with one another in the local tongue. It's conceivable that the corporation won't get all the information it needs. It could be difficult to understand what is being said when too much information is being conveyed too rapidly or when slang is being utilised. A person's performance and perceived competence could also be hampered.</w:t>
      </w:r>
    </w:p>
    <w:p w14:paraId="71E1A9E0" w14:textId="77777777" w:rsidR="00982FBD" w:rsidRDefault="00982FBD">
      <w:r w:rsidRPr="00982FBD">
        <w:t xml:space="preserve">There are many different ways to transfer information related to a particular subject or audience. These approaches are referred to as communication strategies. When interacting with the community, other stakeholders, or even simply </w:t>
      </w:r>
      <w:proofErr w:type="spellStart"/>
      <w:r w:rsidRPr="00982FBD">
        <w:t>coworkers</w:t>
      </w:r>
      <w:proofErr w:type="spellEnd"/>
      <w:r w:rsidRPr="00982FBD">
        <w:t xml:space="preserve">, these communication tactics may be used as </w:t>
      </w:r>
      <w:r w:rsidR="00C40DB6" w:rsidRPr="00982FBD">
        <w:t>guidance</w:t>
      </w:r>
      <w:r w:rsidRPr="00982FBD">
        <w:t>. Intercultural communication skills are a must for multinational firm executives since they deal with people from all over the globe on a regular basis. Due to a lack of cultural knowledge, people often embarrass themselves by making embarrassing mistakes while doing business in other nations.</w:t>
      </w:r>
      <w:r w:rsidR="00C40DB6">
        <w:t xml:space="preserve"> </w:t>
      </w:r>
      <w:proofErr w:type="spellStart"/>
      <w:r w:rsidR="00F33E25" w:rsidRPr="0011730E">
        <w:rPr>
          <w:shd w:val="clear" w:color="auto" w:fill="FFFFFF"/>
        </w:rPr>
        <w:t>Coombsand</w:t>
      </w:r>
      <w:proofErr w:type="spellEnd"/>
      <w:r w:rsidR="00F33E25" w:rsidRPr="0011730E">
        <w:rPr>
          <w:shd w:val="clear" w:color="auto" w:fill="FFFFFF"/>
        </w:rPr>
        <w:t xml:space="preserve"> Holladay</w:t>
      </w:r>
      <w:r w:rsidR="00F33E25">
        <w:rPr>
          <w:shd w:val="clear" w:color="auto" w:fill="FFFFFF"/>
        </w:rPr>
        <w:t>, (</w:t>
      </w:r>
      <w:r w:rsidR="00F33E25" w:rsidRPr="0011730E">
        <w:rPr>
          <w:shd w:val="clear" w:color="auto" w:fill="FFFFFF"/>
        </w:rPr>
        <w:t>2022</w:t>
      </w:r>
      <w:r w:rsidRPr="00982FBD">
        <w:t xml:space="preserve">) asserts that successful businesses see fostering diversity as a moral and practical duty to lessen the number of obstacles to good communication. Increased cohesiveness, productivity, and inspiration are a few advantages. As a consequence, </w:t>
      </w:r>
      <w:proofErr w:type="spellStart"/>
      <w:r w:rsidRPr="00982FBD">
        <w:t>coworkers</w:t>
      </w:r>
      <w:proofErr w:type="spellEnd"/>
      <w:r w:rsidRPr="00982FBD">
        <w:t xml:space="preserve"> develop respect for one another and a feeling of mutual trust. One of the most crucial elements of succeeding in a multicultural environment is developing the abilities required to properly communicate and engage with individuals of varied cultural origins in a range of contexts, including individualised circumstances, separate communities, and huge teams. All </w:t>
      </w:r>
      <w:r w:rsidRPr="00982FBD">
        <w:lastRenderedPageBreak/>
        <w:t xml:space="preserve">workers may feel at ease and work more productively in a setting with plenty of variation. People with negotiation skills training are better able to use language in their talks </w:t>
      </w:r>
      <w:r w:rsidR="00C53BF1">
        <w:t>which</w:t>
      </w:r>
      <w:r w:rsidRPr="00982FBD">
        <w:t xml:space="preserve"> lessens the chance of conflict.</w:t>
      </w:r>
      <w:r w:rsidR="00C40DB6">
        <w:t xml:space="preserve"> </w:t>
      </w:r>
      <w:r w:rsidRPr="00982FBD">
        <w:t>Organisations may find it easier to stop stereotyping and insulting statements if they make it unlawful to act in a way that makes others feel excluded or unwelcome. Successful companies create standards for proper behaviour and take legal action when these standards are broken. Making progress begins with gaining an understanding of the differences.</w:t>
      </w:r>
      <w:r w:rsidR="00C40DB6">
        <w:t xml:space="preserve"> </w:t>
      </w:r>
      <w:r w:rsidRPr="00982FBD">
        <w:t>Effective managers help create a culture inside the company that is supportive of productivity while also assisting workers in decreasing conflict and working towards the attainment of company objectives.</w:t>
      </w:r>
      <w:r w:rsidR="00C40DB6">
        <w:t xml:space="preserve"> </w:t>
      </w:r>
      <w:r w:rsidRPr="00982FBD">
        <w:t>Management helps workers improve workplace collaboration while they are in social contexts. Workers who are prepared to modify their behaviour to fit into a different culture are more effective than those who are not. All parties concerned must actively participate in dealing with cross-cultural communication. By concentrating on the company's activities rather than their personal feelings, employees may foster a productive atmosphere at work. By using proper language, avoiding making assumptions about other people's objectives, and making modifications to ensure that everyone feels included, employees may learn how to engage with individuals from different backgrounds in productive ways.</w:t>
      </w:r>
    </w:p>
    <w:p w14:paraId="793EE80A" w14:textId="77777777" w:rsidR="00982FBD" w:rsidRDefault="00C40DB6">
      <w:r w:rsidRPr="00C40DB6">
        <w:t>Businesses have a responsibility to comprehend the preferred modes of communication and perspectives of their customers.</w:t>
      </w:r>
      <w:r>
        <w:t xml:space="preserve"> </w:t>
      </w:r>
      <w:r w:rsidRPr="00C40DB6">
        <w:t xml:space="preserve">Consequently, counterparts in cross-cultural commercial settings are more likely to communicate clearly and establish a greater proportion of long-term relationships. A person's upbringing and the culture of the society in which they live have an impact on Hofstede's Six Dimensions of Culture. These six characteristics include masculinity, individuality, and a determination to avoid ambiguity at all costs. Indulgence, a long-term orientation, and power distance are the last three dimensions on this list of six. A numerical number is given to each dimension, indicating how strongly or weakly the country is related </w:t>
      </w:r>
      <w:r w:rsidR="00C53BF1">
        <w:t>to</w:t>
      </w:r>
      <w:r w:rsidRPr="00C40DB6">
        <w:t xml:space="preserve"> that specific attribute</w:t>
      </w:r>
      <w:r w:rsidR="00F33E25">
        <w:t xml:space="preserve"> (</w:t>
      </w:r>
      <w:proofErr w:type="spellStart"/>
      <w:r w:rsidR="00F33E25" w:rsidRPr="0011730E">
        <w:rPr>
          <w:shd w:val="clear" w:color="auto" w:fill="FFFFFF"/>
        </w:rPr>
        <w:t>Konečný</w:t>
      </w:r>
      <w:proofErr w:type="spellEnd"/>
      <w:r w:rsidR="00F33E25">
        <w:rPr>
          <w:shd w:val="clear" w:color="auto" w:fill="FFFFFF"/>
        </w:rPr>
        <w:t xml:space="preserve"> et al., 2016)</w:t>
      </w:r>
      <w:r w:rsidRPr="00C40DB6">
        <w:t>. There are similarities between Bulgaria and Great Britain using Hofstede's six dimensions.</w:t>
      </w:r>
      <w:r>
        <w:t xml:space="preserve"> </w:t>
      </w:r>
      <w:r w:rsidRPr="00C40DB6">
        <w:t>Their capacity to work together is also impacted by this cultural variety.</w:t>
      </w:r>
    </w:p>
    <w:p w14:paraId="7D58B699" w14:textId="77777777" w:rsidR="00982FBD" w:rsidRDefault="00982FBD"/>
    <w:p w14:paraId="4F620C3C" w14:textId="77777777" w:rsidR="00982FBD" w:rsidRDefault="00982FBD"/>
    <w:p w14:paraId="61C3D58B" w14:textId="77777777" w:rsidR="00C40DB6" w:rsidRDefault="00C40DB6"/>
    <w:p w14:paraId="30E41E9F" w14:textId="77777777" w:rsidR="00F33E25" w:rsidRDefault="00F33E25"/>
    <w:p w14:paraId="3A778D88" w14:textId="77777777" w:rsidR="00C40DB6" w:rsidRDefault="00C40DB6" w:rsidP="00C40DB6">
      <w:pPr>
        <w:pStyle w:val="Heading1"/>
      </w:pPr>
      <w:r>
        <w:t>References</w:t>
      </w:r>
    </w:p>
    <w:p w14:paraId="177D7718" w14:textId="77777777" w:rsidR="00F33E25" w:rsidRPr="0011730E" w:rsidRDefault="00F33E25" w:rsidP="0011730E">
      <w:pPr>
        <w:ind w:left="720" w:hanging="720"/>
        <w:rPr>
          <w:shd w:val="clear" w:color="auto" w:fill="FFFFFF"/>
        </w:rPr>
      </w:pPr>
      <w:proofErr w:type="spellStart"/>
      <w:r w:rsidRPr="0011730E">
        <w:rPr>
          <w:shd w:val="clear" w:color="auto" w:fill="FFFFFF"/>
        </w:rPr>
        <w:t>Andrijauskienė</w:t>
      </w:r>
      <w:proofErr w:type="spellEnd"/>
      <w:r w:rsidRPr="0011730E">
        <w:rPr>
          <w:shd w:val="clear" w:color="auto" w:fill="FFFFFF"/>
        </w:rPr>
        <w:t xml:space="preserve">, M. and </w:t>
      </w:r>
      <w:proofErr w:type="spellStart"/>
      <w:r w:rsidRPr="0011730E">
        <w:rPr>
          <w:shd w:val="clear" w:color="auto" w:fill="FFFFFF"/>
        </w:rPr>
        <w:t>Dumčiuvienė</w:t>
      </w:r>
      <w:proofErr w:type="spellEnd"/>
      <w:r w:rsidRPr="0011730E">
        <w:rPr>
          <w:shd w:val="clear" w:color="auto" w:fill="FFFFFF"/>
        </w:rPr>
        <w:t>, D., 2017, October. Hofstede’s cultural dimensions and national innovation level. In </w:t>
      </w:r>
      <w:r w:rsidRPr="0011730E">
        <w:rPr>
          <w:i/>
          <w:iCs/>
          <w:shd w:val="clear" w:color="auto" w:fill="FFFFFF"/>
        </w:rPr>
        <w:t>DIEM: Dubrovnik International Economic Meeting</w:t>
      </w:r>
      <w:r w:rsidRPr="0011730E">
        <w:rPr>
          <w:shd w:val="clear" w:color="auto" w:fill="FFFFFF"/>
        </w:rPr>
        <w:t xml:space="preserve"> (Vol. 3, No. 1, pp. 189-205). </w:t>
      </w:r>
      <w:proofErr w:type="spellStart"/>
      <w:r w:rsidRPr="0011730E">
        <w:rPr>
          <w:shd w:val="clear" w:color="auto" w:fill="FFFFFF"/>
        </w:rPr>
        <w:t>Sveučilište</w:t>
      </w:r>
      <w:proofErr w:type="spellEnd"/>
      <w:r w:rsidRPr="0011730E">
        <w:rPr>
          <w:shd w:val="clear" w:color="auto" w:fill="FFFFFF"/>
        </w:rPr>
        <w:t xml:space="preserve"> u </w:t>
      </w:r>
      <w:proofErr w:type="spellStart"/>
      <w:r w:rsidRPr="0011730E">
        <w:rPr>
          <w:shd w:val="clear" w:color="auto" w:fill="FFFFFF"/>
        </w:rPr>
        <w:t>Dubrovniku</w:t>
      </w:r>
      <w:proofErr w:type="spellEnd"/>
      <w:r w:rsidRPr="0011730E">
        <w:rPr>
          <w:shd w:val="clear" w:color="auto" w:fill="FFFFFF"/>
        </w:rPr>
        <w:t>.</w:t>
      </w:r>
    </w:p>
    <w:p w14:paraId="434EA1A5" w14:textId="77777777" w:rsidR="00F33E25" w:rsidRPr="0011730E" w:rsidRDefault="00F33E25" w:rsidP="0011730E">
      <w:pPr>
        <w:ind w:left="720" w:hanging="720"/>
        <w:rPr>
          <w:shd w:val="clear" w:color="auto" w:fill="FFFFFF"/>
        </w:rPr>
      </w:pPr>
      <w:r w:rsidRPr="0011730E">
        <w:rPr>
          <w:shd w:val="clear" w:color="auto" w:fill="FFFFFF"/>
        </w:rPr>
        <w:t>Coombs, W.T. and Holladay, S.J. eds., 2022. </w:t>
      </w:r>
      <w:r w:rsidRPr="0011730E">
        <w:rPr>
          <w:i/>
          <w:iCs/>
          <w:shd w:val="clear" w:color="auto" w:fill="FFFFFF"/>
        </w:rPr>
        <w:t>The handbook of crisis communication</w:t>
      </w:r>
      <w:r w:rsidRPr="0011730E">
        <w:rPr>
          <w:shd w:val="clear" w:color="auto" w:fill="FFFFFF"/>
        </w:rPr>
        <w:t>. John Wiley &amp; Sons.</w:t>
      </w:r>
    </w:p>
    <w:p w14:paraId="3A9C0D2F" w14:textId="77777777" w:rsidR="00F33E25" w:rsidRPr="0011730E" w:rsidRDefault="00F33E25" w:rsidP="0011730E">
      <w:pPr>
        <w:ind w:left="720" w:hanging="720"/>
        <w:rPr>
          <w:shd w:val="clear" w:color="auto" w:fill="FFFFFF"/>
        </w:rPr>
      </w:pPr>
      <w:proofErr w:type="spellStart"/>
      <w:r w:rsidRPr="0011730E">
        <w:rPr>
          <w:shd w:val="clear" w:color="auto" w:fill="FFFFFF"/>
        </w:rPr>
        <w:t>Golemanski</w:t>
      </w:r>
      <w:proofErr w:type="spellEnd"/>
      <w:r w:rsidRPr="0011730E">
        <w:rPr>
          <w:shd w:val="clear" w:color="auto" w:fill="FFFFFF"/>
        </w:rPr>
        <w:t xml:space="preserve">, V. and </w:t>
      </w:r>
      <w:proofErr w:type="spellStart"/>
      <w:r w:rsidRPr="0011730E">
        <w:rPr>
          <w:shd w:val="clear" w:color="auto" w:fill="FFFFFF"/>
        </w:rPr>
        <w:t>Peev</w:t>
      </w:r>
      <w:proofErr w:type="spellEnd"/>
      <w:r w:rsidRPr="0011730E">
        <w:rPr>
          <w:shd w:val="clear" w:color="auto" w:fill="FFFFFF"/>
        </w:rPr>
        <w:t>, D.R. eds., 2015. Red data book of the Republic of Bulgaria. Bulgarian Academy of Sciences.</w:t>
      </w:r>
    </w:p>
    <w:p w14:paraId="0FB2A08A" w14:textId="77777777" w:rsidR="00F33E25" w:rsidRPr="0011730E" w:rsidRDefault="00F33E25" w:rsidP="0011730E">
      <w:pPr>
        <w:ind w:left="720" w:hanging="720"/>
        <w:rPr>
          <w:shd w:val="clear" w:color="auto" w:fill="FFFFFF"/>
        </w:rPr>
      </w:pPr>
      <w:proofErr w:type="spellStart"/>
      <w:r w:rsidRPr="0011730E">
        <w:rPr>
          <w:shd w:val="clear" w:color="auto" w:fill="FFFFFF"/>
        </w:rPr>
        <w:t>Kicheva</w:t>
      </w:r>
      <w:proofErr w:type="spellEnd"/>
      <w:r w:rsidRPr="0011730E">
        <w:rPr>
          <w:shd w:val="clear" w:color="auto" w:fill="FFFFFF"/>
        </w:rPr>
        <w:t>, T., 2017. Management of employees from different generations-Challenge for Bulgarian managers and HR professionals. </w:t>
      </w:r>
      <w:r w:rsidRPr="0011730E">
        <w:rPr>
          <w:i/>
          <w:iCs/>
          <w:shd w:val="clear" w:color="auto" w:fill="FFFFFF"/>
        </w:rPr>
        <w:t>Economic Alternatives</w:t>
      </w:r>
      <w:r w:rsidRPr="0011730E">
        <w:rPr>
          <w:shd w:val="clear" w:color="auto" w:fill="FFFFFF"/>
        </w:rPr>
        <w:t>, </w:t>
      </w:r>
      <w:r w:rsidRPr="0011730E">
        <w:rPr>
          <w:i/>
          <w:iCs/>
          <w:shd w:val="clear" w:color="auto" w:fill="FFFFFF"/>
        </w:rPr>
        <w:t>1</w:t>
      </w:r>
      <w:r w:rsidRPr="0011730E">
        <w:rPr>
          <w:shd w:val="clear" w:color="auto" w:fill="FFFFFF"/>
        </w:rPr>
        <w:t>(1), pp.103-121.</w:t>
      </w:r>
    </w:p>
    <w:p w14:paraId="52C58727" w14:textId="77777777" w:rsidR="00F33E25" w:rsidRDefault="00F33E25" w:rsidP="0011730E">
      <w:pPr>
        <w:ind w:left="720" w:hanging="720"/>
      </w:pPr>
      <w:proofErr w:type="spellStart"/>
      <w:r w:rsidRPr="0011730E">
        <w:rPr>
          <w:shd w:val="clear" w:color="auto" w:fill="FFFFFF"/>
        </w:rPr>
        <w:t>Konečný</w:t>
      </w:r>
      <w:proofErr w:type="spellEnd"/>
      <w:r w:rsidRPr="0011730E">
        <w:rPr>
          <w:shd w:val="clear" w:color="auto" w:fill="FFFFFF"/>
        </w:rPr>
        <w:t xml:space="preserve">, J., McMahan, H.B., Yu, F.X., </w:t>
      </w:r>
      <w:proofErr w:type="spellStart"/>
      <w:r w:rsidRPr="0011730E">
        <w:rPr>
          <w:shd w:val="clear" w:color="auto" w:fill="FFFFFF"/>
        </w:rPr>
        <w:t>Richtárik</w:t>
      </w:r>
      <w:proofErr w:type="spellEnd"/>
      <w:r w:rsidRPr="0011730E">
        <w:rPr>
          <w:shd w:val="clear" w:color="auto" w:fill="FFFFFF"/>
        </w:rPr>
        <w:t>, P., Suresh, A.T. and Bacon, D., 2016. Federated learning: Strategies for improving communication efficiency. </w:t>
      </w:r>
      <w:proofErr w:type="spellStart"/>
      <w:r w:rsidRPr="0011730E">
        <w:rPr>
          <w:i/>
          <w:iCs/>
          <w:shd w:val="clear" w:color="auto" w:fill="FFFFFF"/>
        </w:rPr>
        <w:t>arXiv</w:t>
      </w:r>
      <w:proofErr w:type="spellEnd"/>
      <w:r w:rsidRPr="0011730E">
        <w:rPr>
          <w:i/>
          <w:iCs/>
          <w:shd w:val="clear" w:color="auto" w:fill="FFFFFF"/>
        </w:rPr>
        <w:t xml:space="preserve"> preprint arXiv:1610.05492</w:t>
      </w:r>
      <w:r w:rsidRPr="0011730E">
        <w:rPr>
          <w:shd w:val="clear" w:color="auto" w:fill="FFFFFF"/>
        </w:rPr>
        <w:t>.</w:t>
      </w:r>
    </w:p>
    <w:p w14:paraId="7EDEC5C5" w14:textId="77777777" w:rsidR="00F33E25" w:rsidRPr="00C40DB6" w:rsidRDefault="00F33E25" w:rsidP="0011730E">
      <w:pPr>
        <w:ind w:left="720" w:hanging="720"/>
      </w:pPr>
      <w:r w:rsidRPr="0011730E">
        <w:rPr>
          <w:shd w:val="clear" w:color="auto" w:fill="FFFFFF"/>
        </w:rPr>
        <w:t>Mironova, N., 2019. Business Communications Management on the Internet–Global Practices and Their Dimensions in Bulgaria. </w:t>
      </w:r>
      <w:proofErr w:type="spellStart"/>
      <w:r w:rsidRPr="0011730E">
        <w:rPr>
          <w:i/>
          <w:iCs/>
          <w:shd w:val="clear" w:color="auto" w:fill="FFFFFF"/>
        </w:rPr>
        <w:t>Научни</w:t>
      </w:r>
      <w:proofErr w:type="spellEnd"/>
      <w:r w:rsidRPr="0011730E">
        <w:rPr>
          <w:i/>
          <w:iCs/>
          <w:shd w:val="clear" w:color="auto" w:fill="FFFFFF"/>
        </w:rPr>
        <w:t xml:space="preserve"> </w:t>
      </w:r>
      <w:proofErr w:type="spellStart"/>
      <w:r w:rsidRPr="0011730E">
        <w:rPr>
          <w:i/>
          <w:iCs/>
          <w:shd w:val="clear" w:color="auto" w:fill="FFFFFF"/>
        </w:rPr>
        <w:t>трудове</w:t>
      </w:r>
      <w:proofErr w:type="spellEnd"/>
      <w:r w:rsidRPr="0011730E">
        <w:rPr>
          <w:i/>
          <w:iCs/>
          <w:shd w:val="clear" w:color="auto" w:fill="FFFFFF"/>
        </w:rPr>
        <w:t xml:space="preserve"> </w:t>
      </w:r>
      <w:proofErr w:type="spellStart"/>
      <w:r w:rsidRPr="0011730E">
        <w:rPr>
          <w:i/>
          <w:iCs/>
          <w:shd w:val="clear" w:color="auto" w:fill="FFFFFF"/>
        </w:rPr>
        <w:t>на</w:t>
      </w:r>
      <w:proofErr w:type="spellEnd"/>
      <w:r w:rsidRPr="0011730E">
        <w:rPr>
          <w:i/>
          <w:iCs/>
          <w:shd w:val="clear" w:color="auto" w:fill="FFFFFF"/>
        </w:rPr>
        <w:t xml:space="preserve"> УНСС</w:t>
      </w:r>
      <w:r w:rsidRPr="0011730E">
        <w:rPr>
          <w:shd w:val="clear" w:color="auto" w:fill="FFFFFF"/>
        </w:rPr>
        <w:t>, </w:t>
      </w:r>
      <w:r w:rsidRPr="0011730E">
        <w:rPr>
          <w:i/>
          <w:iCs/>
          <w:shd w:val="clear" w:color="auto" w:fill="FFFFFF"/>
        </w:rPr>
        <w:t>1</w:t>
      </w:r>
      <w:r w:rsidRPr="0011730E">
        <w:rPr>
          <w:shd w:val="clear" w:color="auto" w:fill="FFFFFF"/>
        </w:rPr>
        <w:t>(1), pp.87-123.</w:t>
      </w:r>
    </w:p>
    <w:p w14:paraId="43561844" w14:textId="77777777" w:rsidR="00F33E25" w:rsidRDefault="00F33E25" w:rsidP="0011730E">
      <w:pPr>
        <w:ind w:left="720" w:hanging="720"/>
      </w:pPr>
      <w:r>
        <w:t xml:space="preserve">Soler, J.C. (2022). cultural Differences between Bulgaria and U.K. </w:t>
      </w:r>
      <w:r w:rsidRPr="0011730E">
        <w:rPr>
          <w:i/>
          <w:iCs/>
        </w:rPr>
        <w:t>www.academia.edu</w:t>
      </w:r>
      <w:r>
        <w:t>. [online] Available at: https://www.academia.edu/32282546/cultural_Differences_between_Bulgaria_and_U_K [Accessed 21 Apr. 2023].</w:t>
      </w:r>
    </w:p>
    <w:p w14:paraId="58EDD2BA" w14:textId="77777777" w:rsidR="00F33E25" w:rsidRPr="0011730E" w:rsidRDefault="00F33E25" w:rsidP="0011730E">
      <w:pPr>
        <w:ind w:left="720" w:hanging="720"/>
        <w:rPr>
          <w:shd w:val="clear" w:color="auto" w:fill="FFFFFF"/>
        </w:rPr>
      </w:pPr>
      <w:r w:rsidRPr="0011730E">
        <w:rPr>
          <w:shd w:val="clear" w:color="auto" w:fill="FFFFFF"/>
        </w:rPr>
        <w:t>Tian, K. and Borges, L., 2011. Cross-cultural issues in marketing communications: An anthropological perspective of international business. </w:t>
      </w:r>
      <w:r w:rsidRPr="0011730E">
        <w:rPr>
          <w:i/>
          <w:iCs/>
          <w:shd w:val="clear" w:color="auto" w:fill="FFFFFF"/>
        </w:rPr>
        <w:t>International Journal of China Marketing</w:t>
      </w:r>
      <w:r w:rsidRPr="0011730E">
        <w:rPr>
          <w:shd w:val="clear" w:color="auto" w:fill="FFFFFF"/>
        </w:rPr>
        <w:t>, </w:t>
      </w:r>
      <w:r w:rsidRPr="0011730E">
        <w:rPr>
          <w:i/>
          <w:iCs/>
          <w:shd w:val="clear" w:color="auto" w:fill="FFFFFF"/>
        </w:rPr>
        <w:t>2</w:t>
      </w:r>
      <w:r w:rsidRPr="0011730E">
        <w:rPr>
          <w:shd w:val="clear" w:color="auto" w:fill="FFFFFF"/>
        </w:rPr>
        <w:t>(1), pp.110-126.</w:t>
      </w:r>
    </w:p>
    <w:p w14:paraId="36BA043C" w14:textId="77777777" w:rsidR="00F33E25" w:rsidRPr="0011730E" w:rsidRDefault="00F33E25" w:rsidP="0011730E">
      <w:pPr>
        <w:ind w:left="720" w:hanging="720"/>
        <w:rPr>
          <w:shd w:val="clear" w:color="auto" w:fill="FFFFFF"/>
        </w:rPr>
      </w:pPr>
      <w:r w:rsidRPr="0011730E">
        <w:rPr>
          <w:shd w:val="clear" w:color="auto" w:fill="FFFFFF"/>
        </w:rPr>
        <w:t xml:space="preserve">Tiwary, A., </w:t>
      </w:r>
      <w:proofErr w:type="spellStart"/>
      <w:r w:rsidRPr="0011730E">
        <w:rPr>
          <w:shd w:val="clear" w:color="auto" w:fill="FFFFFF"/>
        </w:rPr>
        <w:t>Spasova</w:t>
      </w:r>
      <w:proofErr w:type="spellEnd"/>
      <w:r w:rsidRPr="0011730E">
        <w:rPr>
          <w:shd w:val="clear" w:color="auto" w:fill="FFFFFF"/>
        </w:rPr>
        <w:t>, S. and Williams, I.D., 2019. A community-scale hybrid energy system integrating biomass for localised solid waste and renewable energy solution: Evaluations in UK and Bulgaria. </w:t>
      </w:r>
      <w:r w:rsidRPr="0011730E">
        <w:rPr>
          <w:i/>
          <w:iCs/>
          <w:shd w:val="clear" w:color="auto" w:fill="FFFFFF"/>
        </w:rPr>
        <w:t>Renewable energy</w:t>
      </w:r>
      <w:r w:rsidRPr="0011730E">
        <w:rPr>
          <w:shd w:val="clear" w:color="auto" w:fill="FFFFFF"/>
        </w:rPr>
        <w:t>, </w:t>
      </w:r>
      <w:r w:rsidRPr="0011730E">
        <w:rPr>
          <w:i/>
          <w:iCs/>
          <w:shd w:val="clear" w:color="auto" w:fill="FFFFFF"/>
        </w:rPr>
        <w:t>139</w:t>
      </w:r>
      <w:r w:rsidRPr="0011730E">
        <w:rPr>
          <w:shd w:val="clear" w:color="auto" w:fill="FFFFFF"/>
        </w:rPr>
        <w:t>, pp.960-967.</w:t>
      </w:r>
    </w:p>
    <w:p w14:paraId="19414365" w14:textId="77777777" w:rsidR="00F33E25" w:rsidRPr="0011730E" w:rsidRDefault="00F33E25" w:rsidP="0011730E">
      <w:pPr>
        <w:ind w:left="720" w:hanging="720"/>
        <w:rPr>
          <w:shd w:val="clear" w:color="auto" w:fill="FFFFFF"/>
        </w:rPr>
      </w:pPr>
      <w:proofErr w:type="spellStart"/>
      <w:r w:rsidRPr="0011730E">
        <w:rPr>
          <w:shd w:val="clear" w:color="auto" w:fill="FFFFFF"/>
        </w:rPr>
        <w:lastRenderedPageBreak/>
        <w:t>Vicol</w:t>
      </w:r>
      <w:proofErr w:type="spellEnd"/>
      <w:r w:rsidRPr="0011730E">
        <w:rPr>
          <w:shd w:val="clear" w:color="auto" w:fill="FFFFFF"/>
        </w:rPr>
        <w:t>, D. and Allen, W., 2014, August. Bulgarians and Romanians in the British national press: 1 December 2012-1 December 2013. COMPAS.</w:t>
      </w:r>
    </w:p>
    <w:p w14:paraId="77C34C1C" w14:textId="77777777" w:rsidR="0011730E" w:rsidRDefault="0011730E"/>
    <w:sectPr w:rsidR="0011730E" w:rsidSect="00E3673B">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7575D" w14:textId="77777777" w:rsidR="00960672" w:rsidRDefault="00960672" w:rsidP="00956BF4">
      <w:pPr>
        <w:spacing w:after="0" w:line="240" w:lineRule="auto"/>
      </w:pPr>
      <w:r>
        <w:separator/>
      </w:r>
    </w:p>
  </w:endnote>
  <w:endnote w:type="continuationSeparator" w:id="0">
    <w:p w14:paraId="10ADFA62" w14:textId="77777777" w:rsidR="00960672" w:rsidRDefault="00960672" w:rsidP="00956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305047"/>
      <w:docPartObj>
        <w:docPartGallery w:val="Page Numbers (Bottom of Page)"/>
        <w:docPartUnique/>
      </w:docPartObj>
    </w:sdtPr>
    <w:sdtContent>
      <w:p w14:paraId="15B64428" w14:textId="77777777" w:rsidR="00956BF4" w:rsidRDefault="003D0BAA">
        <w:pPr>
          <w:pStyle w:val="Footer"/>
          <w:jc w:val="center"/>
        </w:pPr>
        <w:r>
          <w:fldChar w:fldCharType="begin"/>
        </w:r>
        <w:r>
          <w:instrText xml:space="preserve"> PAGE   \* MERGEFORMAT </w:instrText>
        </w:r>
        <w:r>
          <w:fldChar w:fldCharType="separate"/>
        </w:r>
        <w:r w:rsidR="00C53BF1">
          <w:rPr>
            <w:noProof/>
          </w:rPr>
          <w:t>7</w:t>
        </w:r>
        <w:r>
          <w:rPr>
            <w:noProof/>
          </w:rPr>
          <w:fldChar w:fldCharType="end"/>
        </w:r>
      </w:p>
    </w:sdtContent>
  </w:sdt>
  <w:p w14:paraId="0C616915" w14:textId="77777777" w:rsidR="00956BF4" w:rsidRDefault="00956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8B60A" w14:textId="77777777" w:rsidR="00960672" w:rsidRDefault="00960672" w:rsidP="00956BF4">
      <w:pPr>
        <w:spacing w:after="0" w:line="240" w:lineRule="auto"/>
      </w:pPr>
      <w:r>
        <w:separator/>
      </w:r>
    </w:p>
  </w:footnote>
  <w:footnote w:type="continuationSeparator" w:id="0">
    <w:p w14:paraId="1D8C4573" w14:textId="77777777" w:rsidR="00960672" w:rsidRDefault="00960672" w:rsidP="00956B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13665"/>
    <w:multiLevelType w:val="hybridMultilevel"/>
    <w:tmpl w:val="DBFCD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EA734A"/>
    <w:multiLevelType w:val="hybridMultilevel"/>
    <w:tmpl w:val="14D0EF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15:restartNumberingAfterBreak="0">
    <w:nsid w:val="6B527482"/>
    <w:multiLevelType w:val="hybridMultilevel"/>
    <w:tmpl w:val="0532D2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16cid:durableId="300118855">
    <w:abstractNumId w:val="2"/>
  </w:num>
  <w:num w:numId="2" w16cid:durableId="1752041982">
    <w:abstractNumId w:val="1"/>
  </w:num>
  <w:num w:numId="3" w16cid:durableId="1666326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8EF"/>
    <w:rsid w:val="00033D47"/>
    <w:rsid w:val="0011730E"/>
    <w:rsid w:val="00122D95"/>
    <w:rsid w:val="0014746A"/>
    <w:rsid w:val="002C263A"/>
    <w:rsid w:val="003D0BAA"/>
    <w:rsid w:val="0042491B"/>
    <w:rsid w:val="00486615"/>
    <w:rsid w:val="004B55C9"/>
    <w:rsid w:val="005A48EF"/>
    <w:rsid w:val="006F55B1"/>
    <w:rsid w:val="00956BF4"/>
    <w:rsid w:val="00960672"/>
    <w:rsid w:val="00982FBD"/>
    <w:rsid w:val="00A11BF5"/>
    <w:rsid w:val="00A64D18"/>
    <w:rsid w:val="00C1708D"/>
    <w:rsid w:val="00C40DB6"/>
    <w:rsid w:val="00C53BF1"/>
    <w:rsid w:val="00E3673B"/>
    <w:rsid w:val="00E53AD5"/>
    <w:rsid w:val="00E96189"/>
    <w:rsid w:val="00EB302C"/>
    <w:rsid w:val="00EC1781"/>
    <w:rsid w:val="00EE1FFE"/>
    <w:rsid w:val="00F33E25"/>
    <w:rsid w:val="00F536A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5E275"/>
  <w15:docId w15:val="{0E78F3DF-926A-634D-A414-778066FE1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615"/>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86615"/>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486615"/>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615"/>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semiHidden/>
    <w:rsid w:val="00486615"/>
    <w:rPr>
      <w:rFonts w:ascii="Times New Roman" w:eastAsiaTheme="majorEastAsia" w:hAnsi="Times New Roman" w:cstheme="majorBidi"/>
      <w:b/>
      <w:bCs/>
      <w:color w:val="000000" w:themeColor="text1"/>
      <w:sz w:val="28"/>
      <w:szCs w:val="26"/>
    </w:rPr>
  </w:style>
  <w:style w:type="table" w:styleId="TableGrid">
    <w:name w:val="Table Grid"/>
    <w:basedOn w:val="TableNormal"/>
    <w:uiPriority w:val="59"/>
    <w:rsid w:val="001474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14746A"/>
    <w:pPr>
      <w:ind w:left="720"/>
      <w:contextualSpacing/>
    </w:pPr>
  </w:style>
  <w:style w:type="paragraph" w:styleId="NormalWeb">
    <w:name w:val="Normal (Web)"/>
    <w:basedOn w:val="Normal"/>
    <w:uiPriority w:val="99"/>
    <w:semiHidden/>
    <w:unhideWhenUsed/>
    <w:rsid w:val="0011730E"/>
    <w:pPr>
      <w:spacing w:before="100" w:beforeAutospacing="1" w:after="100" w:afterAutospacing="1" w:line="240" w:lineRule="auto"/>
      <w:jc w:val="left"/>
    </w:pPr>
    <w:rPr>
      <w:rFonts w:eastAsia="Times New Roman" w:cs="Times New Roman"/>
      <w:color w:val="auto"/>
      <w:szCs w:val="24"/>
      <w:lang w:val="en-US"/>
    </w:rPr>
  </w:style>
  <w:style w:type="paragraph" w:styleId="Header">
    <w:name w:val="header"/>
    <w:basedOn w:val="Normal"/>
    <w:link w:val="HeaderChar"/>
    <w:uiPriority w:val="99"/>
    <w:semiHidden/>
    <w:unhideWhenUsed/>
    <w:rsid w:val="00956BF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56BF4"/>
    <w:rPr>
      <w:rFonts w:ascii="Times New Roman" w:hAnsi="Times New Roman"/>
      <w:color w:val="000000" w:themeColor="text1"/>
      <w:sz w:val="24"/>
      <w:lang w:val="en-GB"/>
    </w:rPr>
  </w:style>
  <w:style w:type="paragraph" w:styleId="Footer">
    <w:name w:val="footer"/>
    <w:basedOn w:val="Normal"/>
    <w:link w:val="FooterChar"/>
    <w:uiPriority w:val="99"/>
    <w:unhideWhenUsed/>
    <w:rsid w:val="00956B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6BF4"/>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663980">
      <w:bodyDiv w:val="1"/>
      <w:marLeft w:val="0"/>
      <w:marRight w:val="0"/>
      <w:marTop w:val="0"/>
      <w:marBottom w:val="0"/>
      <w:divBdr>
        <w:top w:val="none" w:sz="0" w:space="0" w:color="auto"/>
        <w:left w:val="none" w:sz="0" w:space="0" w:color="auto"/>
        <w:bottom w:val="none" w:sz="0" w:space="0" w:color="auto"/>
        <w:right w:val="none" w:sz="0" w:space="0" w:color="auto"/>
      </w:divBdr>
      <w:divsChild>
        <w:div w:id="429812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2340</Words>
  <Characters>13344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Anita Nikolaeva</cp:lastModifiedBy>
  <cp:revision>3</cp:revision>
  <dcterms:created xsi:type="dcterms:W3CDTF">2023-04-28T21:04:00Z</dcterms:created>
  <dcterms:modified xsi:type="dcterms:W3CDTF">2023-04-28T21:05:00Z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4172f90a188d518f382af4233b9697877c76ce08092d824c209b6d024276516c</vt:lpwstr>
  </property>
</Properties>
</file>