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9FCB51" w14:textId="77777777" w:rsidR="00470F3A" w:rsidRDefault="00470F3A">
      <w:pPr>
        <w:spacing w:line="480" w:lineRule="auto"/>
        <w:rPr>
          <w:rFonts w:ascii="Times New Roman" w:eastAsia="Times New Roman" w:hAnsi="Times New Roman" w:cs="Times New Roman"/>
          <w:sz w:val="24"/>
          <w:szCs w:val="24"/>
        </w:rPr>
      </w:pPr>
    </w:p>
    <w:p w14:paraId="009FCB52" w14:textId="77777777" w:rsidR="00470F3A" w:rsidRDefault="00A5330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Impact of Virtual Learning Environment</w:t>
      </w:r>
    </w:p>
    <w:p w14:paraId="009FCB53" w14:textId="5B6A37DF" w:rsidR="00470F3A" w:rsidRDefault="00A53301" w:rsidP="00EB36F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w:t>
      </w:r>
      <w:r w:rsidR="00EB36F7">
        <w:rPr>
          <w:rFonts w:ascii="Times New Roman" w:eastAsia="Times New Roman" w:hAnsi="Times New Roman" w:cs="Times New Roman"/>
          <w:sz w:val="24"/>
          <w:szCs w:val="24"/>
        </w:rPr>
        <w:t xml:space="preserve">: Sergey Gluhov </w:t>
      </w:r>
    </w:p>
    <w:p w14:paraId="14EE5C54" w14:textId="6A1DB3F9" w:rsidR="00EB36F7" w:rsidRDefault="00EB36F7" w:rsidP="00EB36F7">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number: 19</w:t>
      </w:r>
      <w:r w:rsidR="00B24474">
        <w:rPr>
          <w:rFonts w:ascii="Times New Roman" w:eastAsia="Times New Roman" w:hAnsi="Times New Roman" w:cs="Times New Roman"/>
          <w:sz w:val="24"/>
          <w:szCs w:val="24"/>
        </w:rPr>
        <w:t>21780</w:t>
      </w:r>
    </w:p>
    <w:p w14:paraId="009FCB54" w14:textId="4868B136" w:rsidR="00470F3A" w:rsidRDefault="00A53301">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r w:rsidR="00B2447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05.01.2021</w:t>
      </w:r>
    </w:p>
    <w:p w14:paraId="009FCB55" w14:textId="77777777" w:rsidR="00470F3A" w:rsidRDefault="00470F3A">
      <w:pPr>
        <w:spacing w:line="480" w:lineRule="auto"/>
        <w:rPr>
          <w:rFonts w:ascii="Times New Roman" w:eastAsia="Times New Roman" w:hAnsi="Times New Roman" w:cs="Times New Roman"/>
          <w:sz w:val="24"/>
          <w:szCs w:val="24"/>
        </w:rPr>
      </w:pPr>
    </w:p>
    <w:p w14:paraId="009FCB56" w14:textId="77777777" w:rsidR="00470F3A" w:rsidRDefault="00470F3A">
      <w:pPr>
        <w:spacing w:line="480" w:lineRule="auto"/>
        <w:rPr>
          <w:rFonts w:ascii="Times New Roman" w:eastAsia="Times New Roman" w:hAnsi="Times New Roman" w:cs="Times New Roman"/>
          <w:sz w:val="24"/>
          <w:szCs w:val="24"/>
        </w:rPr>
      </w:pPr>
    </w:p>
    <w:p w14:paraId="009FCB57" w14:textId="77777777" w:rsidR="00470F3A" w:rsidRDefault="00470F3A">
      <w:pPr>
        <w:spacing w:line="480" w:lineRule="auto"/>
        <w:rPr>
          <w:rFonts w:ascii="Times New Roman" w:eastAsia="Times New Roman" w:hAnsi="Times New Roman" w:cs="Times New Roman"/>
          <w:b/>
          <w:sz w:val="24"/>
          <w:szCs w:val="24"/>
        </w:rPr>
      </w:pPr>
    </w:p>
    <w:p w14:paraId="009FCB58" w14:textId="77777777" w:rsidR="00470F3A" w:rsidRDefault="00470F3A">
      <w:pPr>
        <w:spacing w:line="480" w:lineRule="auto"/>
        <w:rPr>
          <w:rFonts w:ascii="Times New Roman" w:eastAsia="Times New Roman" w:hAnsi="Times New Roman" w:cs="Times New Roman"/>
          <w:b/>
          <w:sz w:val="24"/>
          <w:szCs w:val="24"/>
        </w:rPr>
      </w:pPr>
    </w:p>
    <w:p w14:paraId="009FCB59" w14:textId="77777777" w:rsidR="00470F3A" w:rsidRDefault="00470F3A">
      <w:pPr>
        <w:spacing w:line="480" w:lineRule="auto"/>
        <w:rPr>
          <w:rFonts w:ascii="Times New Roman" w:eastAsia="Times New Roman" w:hAnsi="Times New Roman" w:cs="Times New Roman"/>
          <w:b/>
          <w:sz w:val="24"/>
          <w:szCs w:val="24"/>
        </w:rPr>
      </w:pPr>
    </w:p>
    <w:p w14:paraId="009FCB5A" w14:textId="77777777" w:rsidR="00470F3A" w:rsidRDefault="00470F3A">
      <w:pPr>
        <w:spacing w:line="480" w:lineRule="auto"/>
        <w:rPr>
          <w:rFonts w:ascii="Times New Roman" w:eastAsia="Times New Roman" w:hAnsi="Times New Roman" w:cs="Times New Roman"/>
          <w:b/>
          <w:sz w:val="24"/>
          <w:szCs w:val="24"/>
        </w:rPr>
      </w:pPr>
    </w:p>
    <w:p w14:paraId="009FCB5B" w14:textId="77777777" w:rsidR="00470F3A" w:rsidRDefault="00470F3A">
      <w:pPr>
        <w:spacing w:line="480" w:lineRule="auto"/>
        <w:rPr>
          <w:rFonts w:ascii="Times New Roman" w:eastAsia="Times New Roman" w:hAnsi="Times New Roman" w:cs="Times New Roman"/>
          <w:b/>
          <w:sz w:val="24"/>
          <w:szCs w:val="24"/>
        </w:rPr>
      </w:pPr>
    </w:p>
    <w:p w14:paraId="009FCB5C" w14:textId="77777777" w:rsidR="00470F3A" w:rsidRDefault="00470F3A">
      <w:pPr>
        <w:spacing w:line="480" w:lineRule="auto"/>
        <w:rPr>
          <w:rFonts w:ascii="Times New Roman" w:eastAsia="Times New Roman" w:hAnsi="Times New Roman" w:cs="Times New Roman"/>
          <w:b/>
          <w:sz w:val="24"/>
          <w:szCs w:val="24"/>
        </w:rPr>
      </w:pPr>
    </w:p>
    <w:p w14:paraId="009FCB5D" w14:textId="77777777" w:rsidR="00470F3A" w:rsidRDefault="00470F3A">
      <w:pPr>
        <w:spacing w:line="480" w:lineRule="auto"/>
        <w:rPr>
          <w:rFonts w:ascii="Times New Roman" w:eastAsia="Times New Roman" w:hAnsi="Times New Roman" w:cs="Times New Roman"/>
          <w:b/>
          <w:sz w:val="24"/>
          <w:szCs w:val="24"/>
        </w:rPr>
      </w:pPr>
    </w:p>
    <w:p w14:paraId="009FCB5E" w14:textId="77777777" w:rsidR="00470F3A" w:rsidRDefault="00470F3A">
      <w:pPr>
        <w:spacing w:line="480" w:lineRule="auto"/>
        <w:rPr>
          <w:rFonts w:ascii="Times New Roman" w:eastAsia="Times New Roman" w:hAnsi="Times New Roman" w:cs="Times New Roman"/>
          <w:b/>
          <w:sz w:val="24"/>
          <w:szCs w:val="24"/>
        </w:rPr>
      </w:pPr>
    </w:p>
    <w:p w14:paraId="009FCB5F" w14:textId="77777777" w:rsidR="00470F3A" w:rsidRDefault="00470F3A">
      <w:pPr>
        <w:spacing w:line="480" w:lineRule="auto"/>
        <w:rPr>
          <w:rFonts w:ascii="Times New Roman" w:eastAsia="Times New Roman" w:hAnsi="Times New Roman" w:cs="Times New Roman"/>
          <w:b/>
          <w:sz w:val="24"/>
          <w:szCs w:val="24"/>
        </w:rPr>
      </w:pPr>
    </w:p>
    <w:p w14:paraId="009FCB60" w14:textId="77777777" w:rsidR="00470F3A" w:rsidRDefault="00470F3A">
      <w:pPr>
        <w:spacing w:line="480" w:lineRule="auto"/>
        <w:rPr>
          <w:rFonts w:ascii="Times New Roman" w:eastAsia="Times New Roman" w:hAnsi="Times New Roman" w:cs="Times New Roman"/>
          <w:sz w:val="24"/>
          <w:szCs w:val="24"/>
        </w:rPr>
      </w:pPr>
    </w:p>
    <w:p w14:paraId="009FCB61" w14:textId="77777777" w:rsidR="00470F3A" w:rsidRDefault="00470F3A">
      <w:pPr>
        <w:spacing w:line="480" w:lineRule="auto"/>
        <w:rPr>
          <w:rFonts w:ascii="Times New Roman" w:eastAsia="Times New Roman" w:hAnsi="Times New Roman" w:cs="Times New Roman"/>
          <w:sz w:val="24"/>
          <w:szCs w:val="24"/>
        </w:rPr>
      </w:pPr>
    </w:p>
    <w:p w14:paraId="009FCB62" w14:textId="77777777" w:rsidR="00470F3A" w:rsidRDefault="00470F3A">
      <w:pPr>
        <w:spacing w:line="480" w:lineRule="auto"/>
        <w:rPr>
          <w:rFonts w:ascii="Times New Roman" w:eastAsia="Times New Roman" w:hAnsi="Times New Roman" w:cs="Times New Roman"/>
          <w:sz w:val="24"/>
          <w:szCs w:val="24"/>
        </w:rPr>
      </w:pPr>
    </w:p>
    <w:p w14:paraId="009FCB63" w14:textId="77777777" w:rsidR="00470F3A" w:rsidRDefault="00A53301">
      <w:pPr>
        <w:keepNext/>
        <w:keepLines/>
        <w:pBdr>
          <w:top w:val="nil"/>
          <w:left w:val="nil"/>
          <w:bottom w:val="nil"/>
          <w:right w:val="nil"/>
          <w:between w:val="nil"/>
        </w:pBdr>
        <w:spacing w:before="240" w:after="0"/>
        <w:rPr>
          <w:rFonts w:ascii="Times New Roman" w:eastAsia="Times New Roman" w:hAnsi="Times New Roman" w:cs="Times New Roman"/>
          <w:color w:val="000000"/>
          <w:sz w:val="32"/>
          <w:szCs w:val="32"/>
        </w:rPr>
      </w:pPr>
      <w:r>
        <w:rPr>
          <w:rFonts w:ascii="Times New Roman" w:eastAsia="Times New Roman" w:hAnsi="Times New Roman" w:cs="Times New Roman"/>
          <w:color w:val="000000"/>
          <w:sz w:val="32"/>
          <w:szCs w:val="32"/>
        </w:rPr>
        <w:t>Contents</w:t>
      </w:r>
    </w:p>
    <w:sdt>
      <w:sdtPr>
        <w:id w:val="1866629394"/>
        <w:docPartObj>
          <w:docPartGallery w:val="Table of Contents"/>
          <w:docPartUnique/>
        </w:docPartObj>
      </w:sdtPr>
      <w:sdtEndPr/>
      <w:sdtContent>
        <w:p w14:paraId="009FCB64" w14:textId="77777777" w:rsidR="00470F3A" w:rsidRDefault="00A53301">
          <w:pPr>
            <w:pBdr>
              <w:top w:val="nil"/>
              <w:left w:val="nil"/>
              <w:bottom w:val="nil"/>
              <w:right w:val="nil"/>
              <w:between w:val="nil"/>
            </w:pBdr>
            <w:tabs>
              <w:tab w:val="right" w:pos="9350"/>
            </w:tabs>
            <w:spacing w:after="100"/>
            <w:rPr>
              <w:rFonts w:ascii="Times New Roman" w:eastAsia="Times New Roman" w:hAnsi="Times New Roman" w:cs="Times New Roman"/>
              <w:color w:val="000000"/>
            </w:rPr>
          </w:pPr>
          <w:r>
            <w:fldChar w:fldCharType="begin"/>
          </w:r>
          <w:r>
            <w:instrText xml:space="preserve"> TOC \h \u \z </w:instrText>
          </w:r>
          <w:r>
            <w:fldChar w:fldCharType="separate"/>
          </w:r>
          <w:hyperlink w:anchor="_30j0zll">
            <w:r>
              <w:rPr>
                <w:rFonts w:ascii="Times New Roman" w:eastAsia="Times New Roman" w:hAnsi="Times New Roman" w:cs="Times New Roman"/>
                <w:b/>
                <w:color w:val="000000"/>
              </w:rPr>
              <w:t>Introduction</w:t>
            </w:r>
          </w:hyperlink>
          <w:hyperlink w:anchor="_30j0zll">
            <w:r>
              <w:rPr>
                <w:rFonts w:ascii="Times New Roman" w:eastAsia="Times New Roman" w:hAnsi="Times New Roman" w:cs="Times New Roman"/>
                <w:color w:val="000000"/>
              </w:rPr>
              <w:tab/>
              <w:t>3</w:t>
            </w:r>
          </w:hyperlink>
        </w:p>
        <w:p w14:paraId="009FCB65" w14:textId="77777777" w:rsidR="00470F3A" w:rsidRDefault="00A53301">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1fob9te">
            <w:r>
              <w:rPr>
                <w:rFonts w:ascii="Times New Roman" w:eastAsia="Times New Roman" w:hAnsi="Times New Roman" w:cs="Times New Roman"/>
                <w:b/>
                <w:color w:val="000000"/>
              </w:rPr>
              <w:t>Impacts of Virtual Learning Environment</w:t>
            </w:r>
          </w:hyperlink>
          <w:hyperlink w:anchor="_1fob9te">
            <w:r>
              <w:rPr>
                <w:rFonts w:ascii="Times New Roman" w:eastAsia="Times New Roman" w:hAnsi="Times New Roman" w:cs="Times New Roman"/>
                <w:color w:val="000000"/>
              </w:rPr>
              <w:tab/>
              <w:t>3</w:t>
            </w:r>
          </w:hyperlink>
        </w:p>
        <w:p w14:paraId="009FCB66" w14:textId="77777777" w:rsidR="00470F3A" w:rsidRDefault="00A53301">
          <w:pPr>
            <w:pBdr>
              <w:top w:val="nil"/>
              <w:left w:val="nil"/>
              <w:bottom w:val="nil"/>
              <w:right w:val="nil"/>
              <w:between w:val="nil"/>
            </w:pBdr>
            <w:tabs>
              <w:tab w:val="right" w:pos="9350"/>
            </w:tabs>
            <w:spacing w:after="100"/>
            <w:ind w:left="220" w:hanging="220"/>
            <w:rPr>
              <w:rFonts w:ascii="Times New Roman" w:eastAsia="Times New Roman" w:hAnsi="Times New Roman" w:cs="Times New Roman"/>
              <w:color w:val="000000"/>
            </w:rPr>
          </w:pPr>
          <w:hyperlink w:anchor="_3znysh7">
            <w:r>
              <w:rPr>
                <w:rFonts w:ascii="Times New Roman" w:eastAsia="Times New Roman" w:hAnsi="Times New Roman" w:cs="Times New Roman"/>
                <w:b/>
                <w:color w:val="000000"/>
              </w:rPr>
              <w:t>Primary Sources</w:t>
            </w:r>
          </w:hyperlink>
          <w:hyperlink w:anchor="_3znysh7">
            <w:r>
              <w:rPr>
                <w:rFonts w:ascii="Times New Roman" w:eastAsia="Times New Roman" w:hAnsi="Times New Roman" w:cs="Times New Roman"/>
                <w:color w:val="000000"/>
              </w:rPr>
              <w:tab/>
              <w:t>3</w:t>
            </w:r>
          </w:hyperlink>
        </w:p>
        <w:p w14:paraId="009FCB67" w14:textId="77777777" w:rsidR="00470F3A" w:rsidRDefault="00A53301">
          <w:pPr>
            <w:pBdr>
              <w:top w:val="nil"/>
              <w:left w:val="nil"/>
              <w:bottom w:val="nil"/>
              <w:right w:val="nil"/>
              <w:between w:val="nil"/>
            </w:pBdr>
            <w:tabs>
              <w:tab w:val="right" w:pos="9350"/>
            </w:tabs>
            <w:spacing w:after="100"/>
            <w:ind w:left="440" w:hanging="440"/>
            <w:rPr>
              <w:rFonts w:ascii="Times New Roman" w:eastAsia="Times New Roman" w:hAnsi="Times New Roman" w:cs="Times New Roman"/>
              <w:color w:val="000000"/>
            </w:rPr>
          </w:pPr>
          <w:hyperlink w:anchor="_2et92p0">
            <w:r>
              <w:rPr>
                <w:rFonts w:ascii="Times New Roman" w:eastAsia="Times New Roman" w:hAnsi="Times New Roman" w:cs="Times New Roman"/>
                <w:i/>
                <w:color w:val="000000"/>
              </w:rPr>
              <w:t>Questionnaire</w:t>
            </w:r>
          </w:hyperlink>
          <w:hyperlink w:anchor="_2et92p0">
            <w:r>
              <w:rPr>
                <w:rFonts w:ascii="Times New Roman" w:eastAsia="Times New Roman" w:hAnsi="Times New Roman" w:cs="Times New Roman"/>
                <w:color w:val="000000"/>
              </w:rPr>
              <w:tab/>
              <w:t>3</w:t>
            </w:r>
          </w:hyperlink>
        </w:p>
        <w:p w14:paraId="009FCB68" w14:textId="77777777" w:rsidR="00470F3A" w:rsidRDefault="00A53301">
          <w:pPr>
            <w:pBdr>
              <w:top w:val="nil"/>
              <w:left w:val="nil"/>
              <w:bottom w:val="nil"/>
              <w:right w:val="nil"/>
              <w:between w:val="nil"/>
            </w:pBdr>
            <w:tabs>
              <w:tab w:val="right" w:pos="9350"/>
            </w:tabs>
            <w:spacing w:after="100"/>
            <w:ind w:left="440" w:hanging="440"/>
            <w:rPr>
              <w:rFonts w:ascii="Times New Roman" w:eastAsia="Times New Roman" w:hAnsi="Times New Roman" w:cs="Times New Roman"/>
              <w:color w:val="000000"/>
            </w:rPr>
          </w:pPr>
          <w:hyperlink w:anchor="_tyjcwt">
            <w:r>
              <w:rPr>
                <w:rFonts w:ascii="Times New Roman" w:eastAsia="Times New Roman" w:hAnsi="Times New Roman" w:cs="Times New Roman"/>
                <w:i/>
                <w:color w:val="000000"/>
              </w:rPr>
              <w:t>Survey</w:t>
            </w:r>
          </w:hyperlink>
          <w:hyperlink w:anchor="_tyjcwt">
            <w:r>
              <w:rPr>
                <w:rFonts w:ascii="Times New Roman" w:eastAsia="Times New Roman" w:hAnsi="Times New Roman" w:cs="Times New Roman"/>
                <w:color w:val="000000"/>
              </w:rPr>
              <w:tab/>
              <w:t>6</w:t>
            </w:r>
          </w:hyperlink>
        </w:p>
        <w:p w14:paraId="009FCB69" w14:textId="77777777" w:rsidR="00470F3A" w:rsidRDefault="00A53301">
          <w:pPr>
            <w:pBdr>
              <w:top w:val="nil"/>
              <w:left w:val="nil"/>
              <w:bottom w:val="nil"/>
              <w:right w:val="nil"/>
              <w:between w:val="nil"/>
            </w:pBdr>
            <w:tabs>
              <w:tab w:val="right" w:pos="9350"/>
            </w:tabs>
            <w:spacing w:after="100"/>
            <w:ind w:left="220" w:hanging="220"/>
            <w:rPr>
              <w:rFonts w:ascii="Times New Roman" w:eastAsia="Times New Roman" w:hAnsi="Times New Roman" w:cs="Times New Roman"/>
              <w:color w:val="000000"/>
            </w:rPr>
          </w:pPr>
          <w:hyperlink w:anchor="_3dy6vkm">
            <w:r>
              <w:rPr>
                <w:rFonts w:ascii="Times New Roman" w:eastAsia="Times New Roman" w:hAnsi="Times New Roman" w:cs="Times New Roman"/>
                <w:b/>
                <w:color w:val="000000"/>
              </w:rPr>
              <w:t>Secondary Sources</w:t>
            </w:r>
          </w:hyperlink>
          <w:hyperlink w:anchor="_3dy6vkm">
            <w:r>
              <w:rPr>
                <w:rFonts w:ascii="Times New Roman" w:eastAsia="Times New Roman" w:hAnsi="Times New Roman" w:cs="Times New Roman"/>
                <w:color w:val="000000"/>
              </w:rPr>
              <w:tab/>
              <w:t>10</w:t>
            </w:r>
          </w:hyperlink>
        </w:p>
        <w:p w14:paraId="009FCB6A" w14:textId="77777777" w:rsidR="00470F3A" w:rsidRDefault="00A53301">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1t3h5sf">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11</w:t>
            </w:r>
          </w:hyperlink>
        </w:p>
        <w:p w14:paraId="009FCB6B" w14:textId="77777777" w:rsidR="00470F3A" w:rsidRDefault="00A53301">
          <w:pPr>
            <w:pBdr>
              <w:top w:val="nil"/>
              <w:left w:val="nil"/>
              <w:bottom w:val="nil"/>
              <w:right w:val="nil"/>
              <w:between w:val="nil"/>
            </w:pBdr>
            <w:tabs>
              <w:tab w:val="right" w:pos="9350"/>
            </w:tabs>
            <w:spacing w:after="100"/>
            <w:rPr>
              <w:rFonts w:ascii="Times New Roman" w:eastAsia="Times New Roman" w:hAnsi="Times New Roman" w:cs="Times New Roman"/>
              <w:color w:val="000000"/>
            </w:rPr>
          </w:pPr>
          <w:hyperlink w:anchor="_4d34og8">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12</w:t>
            </w:r>
          </w:hyperlink>
        </w:p>
        <w:p w14:paraId="009FCB6C" w14:textId="77777777" w:rsidR="00470F3A" w:rsidRDefault="00A53301">
          <w:pPr>
            <w:rPr>
              <w:rFonts w:ascii="Times New Roman" w:eastAsia="Times New Roman" w:hAnsi="Times New Roman" w:cs="Times New Roman"/>
            </w:rPr>
          </w:pPr>
          <w:r>
            <w:fldChar w:fldCharType="end"/>
          </w:r>
        </w:p>
      </w:sdtContent>
    </w:sdt>
    <w:p w14:paraId="009FCB6D" w14:textId="77777777" w:rsidR="00470F3A" w:rsidRDefault="00470F3A">
      <w:pPr>
        <w:spacing w:line="480" w:lineRule="auto"/>
        <w:rPr>
          <w:rFonts w:ascii="Times New Roman" w:eastAsia="Times New Roman" w:hAnsi="Times New Roman" w:cs="Times New Roman"/>
          <w:sz w:val="24"/>
          <w:szCs w:val="24"/>
        </w:rPr>
      </w:pPr>
    </w:p>
    <w:p w14:paraId="009FCB6E" w14:textId="77777777" w:rsidR="00470F3A" w:rsidRDefault="00470F3A">
      <w:pPr>
        <w:spacing w:line="480" w:lineRule="auto"/>
        <w:rPr>
          <w:rFonts w:ascii="Times New Roman" w:eastAsia="Times New Roman" w:hAnsi="Times New Roman" w:cs="Times New Roman"/>
          <w:sz w:val="24"/>
          <w:szCs w:val="24"/>
        </w:rPr>
      </w:pPr>
    </w:p>
    <w:p w14:paraId="009FCB6F" w14:textId="77777777" w:rsidR="00470F3A" w:rsidRDefault="00470F3A">
      <w:pPr>
        <w:spacing w:line="480" w:lineRule="auto"/>
        <w:rPr>
          <w:rFonts w:ascii="Times New Roman" w:eastAsia="Times New Roman" w:hAnsi="Times New Roman" w:cs="Times New Roman"/>
          <w:sz w:val="24"/>
          <w:szCs w:val="24"/>
        </w:rPr>
      </w:pPr>
    </w:p>
    <w:p w14:paraId="009FCB70" w14:textId="77777777" w:rsidR="00470F3A" w:rsidRDefault="00470F3A">
      <w:pPr>
        <w:spacing w:line="480" w:lineRule="auto"/>
        <w:rPr>
          <w:rFonts w:ascii="Times New Roman" w:eastAsia="Times New Roman" w:hAnsi="Times New Roman" w:cs="Times New Roman"/>
          <w:sz w:val="24"/>
          <w:szCs w:val="24"/>
        </w:rPr>
      </w:pPr>
    </w:p>
    <w:p w14:paraId="009FCB71" w14:textId="77777777" w:rsidR="00470F3A" w:rsidRDefault="00470F3A">
      <w:pPr>
        <w:spacing w:line="480" w:lineRule="auto"/>
        <w:rPr>
          <w:rFonts w:ascii="Times New Roman" w:eastAsia="Times New Roman" w:hAnsi="Times New Roman" w:cs="Times New Roman"/>
          <w:sz w:val="24"/>
          <w:szCs w:val="24"/>
        </w:rPr>
      </w:pPr>
    </w:p>
    <w:p w14:paraId="009FCB72" w14:textId="77777777" w:rsidR="00470F3A" w:rsidRDefault="00470F3A">
      <w:pPr>
        <w:spacing w:line="480" w:lineRule="auto"/>
        <w:rPr>
          <w:rFonts w:ascii="Times New Roman" w:eastAsia="Times New Roman" w:hAnsi="Times New Roman" w:cs="Times New Roman"/>
          <w:sz w:val="24"/>
          <w:szCs w:val="24"/>
        </w:rPr>
      </w:pPr>
    </w:p>
    <w:p w14:paraId="009FCB73" w14:textId="77777777" w:rsidR="00470F3A" w:rsidRDefault="00470F3A">
      <w:pPr>
        <w:spacing w:line="480" w:lineRule="auto"/>
        <w:rPr>
          <w:rFonts w:ascii="Times New Roman" w:eastAsia="Times New Roman" w:hAnsi="Times New Roman" w:cs="Times New Roman"/>
          <w:sz w:val="24"/>
          <w:szCs w:val="24"/>
        </w:rPr>
      </w:pPr>
    </w:p>
    <w:p w14:paraId="009FCB74" w14:textId="77777777" w:rsidR="00470F3A" w:rsidRDefault="00470F3A">
      <w:pPr>
        <w:spacing w:line="480" w:lineRule="auto"/>
        <w:rPr>
          <w:rFonts w:ascii="Times New Roman" w:eastAsia="Times New Roman" w:hAnsi="Times New Roman" w:cs="Times New Roman"/>
          <w:sz w:val="24"/>
          <w:szCs w:val="24"/>
        </w:rPr>
      </w:pPr>
    </w:p>
    <w:p w14:paraId="009FCB75" w14:textId="77777777" w:rsidR="00470F3A" w:rsidRDefault="00470F3A">
      <w:pPr>
        <w:spacing w:line="480" w:lineRule="auto"/>
        <w:rPr>
          <w:rFonts w:ascii="Times New Roman" w:eastAsia="Times New Roman" w:hAnsi="Times New Roman" w:cs="Times New Roman"/>
          <w:sz w:val="24"/>
          <w:szCs w:val="24"/>
        </w:rPr>
      </w:pPr>
    </w:p>
    <w:p w14:paraId="009FCB76" w14:textId="77777777" w:rsidR="00470F3A" w:rsidRDefault="00470F3A">
      <w:pPr>
        <w:spacing w:line="480" w:lineRule="auto"/>
        <w:rPr>
          <w:rFonts w:ascii="Times New Roman" w:eastAsia="Times New Roman" w:hAnsi="Times New Roman" w:cs="Times New Roman"/>
          <w:sz w:val="24"/>
          <w:szCs w:val="24"/>
        </w:rPr>
      </w:pPr>
    </w:p>
    <w:p w14:paraId="009FCB77" w14:textId="77777777" w:rsidR="00470F3A" w:rsidRDefault="00470F3A">
      <w:pPr>
        <w:spacing w:line="480" w:lineRule="auto"/>
        <w:rPr>
          <w:rFonts w:ascii="Times New Roman" w:eastAsia="Times New Roman" w:hAnsi="Times New Roman" w:cs="Times New Roman"/>
          <w:sz w:val="24"/>
          <w:szCs w:val="24"/>
        </w:rPr>
      </w:pPr>
    </w:p>
    <w:p w14:paraId="009FCB78" w14:textId="77777777" w:rsidR="00470F3A" w:rsidRDefault="00470F3A">
      <w:pPr>
        <w:spacing w:line="480" w:lineRule="auto"/>
        <w:rPr>
          <w:rFonts w:ascii="Times New Roman" w:eastAsia="Times New Roman" w:hAnsi="Times New Roman" w:cs="Times New Roman"/>
          <w:sz w:val="24"/>
          <w:szCs w:val="24"/>
        </w:rPr>
      </w:pPr>
      <w:bookmarkStart w:id="0" w:name="_gjdgxs" w:colFirst="0" w:colLast="0"/>
      <w:bookmarkEnd w:id="0"/>
    </w:p>
    <w:p w14:paraId="009FCB79" w14:textId="77777777" w:rsidR="00470F3A" w:rsidRDefault="00A53301">
      <w:pPr>
        <w:pStyle w:val="Heading1"/>
        <w:jc w:val="center"/>
        <w:rPr>
          <w:rFonts w:ascii="Times New Roman" w:eastAsia="Times New Roman" w:hAnsi="Times New Roman" w:cs="Times New Roman"/>
          <w:b/>
          <w:color w:val="000000"/>
          <w:sz w:val="24"/>
          <w:szCs w:val="24"/>
        </w:rPr>
      </w:pPr>
      <w:bookmarkStart w:id="1" w:name="_30j0zll" w:colFirst="0" w:colLast="0"/>
      <w:bookmarkEnd w:id="1"/>
      <w:r>
        <w:rPr>
          <w:rFonts w:ascii="Times New Roman" w:eastAsia="Times New Roman" w:hAnsi="Times New Roman" w:cs="Times New Roman"/>
          <w:b/>
          <w:color w:val="000000"/>
          <w:sz w:val="24"/>
          <w:szCs w:val="24"/>
        </w:rPr>
        <w:lastRenderedPageBreak/>
        <w:t>Introduction</w:t>
      </w:r>
    </w:p>
    <w:p w14:paraId="009FCB7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Virtual learning focuses on the use of computers, the internet and online platforms to be effective. The online study takes place whereby the teachers creates a channel, or a link with which the students join them in the study session. Due </w:t>
      </w:r>
      <w:r>
        <w:rPr>
          <w:rFonts w:ascii="Times New Roman" w:eastAsia="Times New Roman" w:hAnsi="Times New Roman" w:cs="Times New Roman"/>
          <w:sz w:val="24"/>
          <w:szCs w:val="24"/>
        </w:rPr>
        <w:t>to the pandemic, physical attendance learning has been suspended in most schools. Learning institutions are emphasizing on online study. University of Wales Trinity Saint David London Campus, has also adopted the online learning via the Moodle. This applic</w:t>
      </w:r>
      <w:r>
        <w:rPr>
          <w:rFonts w:ascii="Times New Roman" w:eastAsia="Times New Roman" w:hAnsi="Times New Roman" w:cs="Times New Roman"/>
          <w:sz w:val="24"/>
          <w:szCs w:val="24"/>
        </w:rPr>
        <w:t>ation has had various reactions from the students. The purpose of this research report is to analyse the impact of Virtual Learning Environment to the students. The research will be conducted by collecting data through online surveys and issuing questionna</w:t>
      </w:r>
      <w:r>
        <w:rPr>
          <w:rFonts w:ascii="Times New Roman" w:eastAsia="Times New Roman" w:hAnsi="Times New Roman" w:cs="Times New Roman"/>
          <w:sz w:val="24"/>
          <w:szCs w:val="24"/>
        </w:rPr>
        <w:t xml:space="preserve">ires via the internet. </w:t>
      </w:r>
    </w:p>
    <w:p w14:paraId="009FCB7B" w14:textId="77777777" w:rsidR="00470F3A" w:rsidRDefault="00A53301">
      <w:pPr>
        <w:pStyle w:val="Heading1"/>
        <w:jc w:val="center"/>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t>Impacts of Virtual Learning Environment</w:t>
      </w:r>
    </w:p>
    <w:p w14:paraId="009FCB7C" w14:textId="77777777" w:rsidR="00470F3A" w:rsidRDefault="00A53301">
      <w:pPr>
        <w:pStyle w:val="Heading2"/>
        <w:rPr>
          <w:rFonts w:ascii="Times New Roman" w:eastAsia="Times New Roman" w:hAnsi="Times New Roman" w:cs="Times New Roman"/>
          <w:b/>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t>Primary Sources</w:t>
      </w:r>
    </w:p>
    <w:p w14:paraId="009FCB7D" w14:textId="77777777" w:rsidR="00470F3A" w:rsidRDefault="00A53301">
      <w:pPr>
        <w:pStyle w:val="Heading3"/>
        <w:rPr>
          <w:rFonts w:ascii="Times New Roman" w:eastAsia="Times New Roman" w:hAnsi="Times New Roman" w:cs="Times New Roman"/>
          <w:i/>
          <w:color w:val="000000"/>
        </w:rPr>
      </w:pPr>
      <w:bookmarkStart w:id="4" w:name="_2et92p0" w:colFirst="0" w:colLast="0"/>
      <w:bookmarkEnd w:id="4"/>
      <w:r>
        <w:rPr>
          <w:rFonts w:ascii="Times New Roman" w:eastAsia="Times New Roman" w:hAnsi="Times New Roman" w:cs="Times New Roman"/>
          <w:i/>
          <w:color w:val="000000"/>
        </w:rPr>
        <w:t xml:space="preserve">Questionnaire </w:t>
      </w:r>
    </w:p>
    <w:p w14:paraId="009FCB7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the questionnaire is to create questions that will enable both the students and the professors to explain how the Virtual Learning Environment is affe</w:t>
      </w:r>
      <w:r>
        <w:rPr>
          <w:rFonts w:ascii="Times New Roman" w:eastAsia="Times New Roman" w:hAnsi="Times New Roman" w:cs="Times New Roman"/>
          <w:sz w:val="24"/>
          <w:szCs w:val="24"/>
        </w:rPr>
        <w:t xml:space="preserve">cting the normality of education during the pandemic. The questionnaire is divided into two parts. The first part is a close-ended section where the individuals are required to tick their answer appropriately. In the second section, the questions are more </w:t>
      </w:r>
      <w:r>
        <w:rPr>
          <w:rFonts w:ascii="Times New Roman" w:eastAsia="Times New Roman" w:hAnsi="Times New Roman" w:cs="Times New Roman"/>
          <w:sz w:val="24"/>
          <w:szCs w:val="24"/>
        </w:rPr>
        <w:t xml:space="preserve">open-ended enabling the interviewees to give their comments and opinions on the matter (Patten, 2016). </w:t>
      </w:r>
    </w:p>
    <w:p w14:paraId="009FCB7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SECTION A: CLOSED-ENDED QUESTIONS</w:t>
      </w:r>
    </w:p>
    <w:p w14:paraId="009FCB8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Q1. Do you agree with the application of Virtual Learning Environment, Moodle, in the school?</w:t>
      </w:r>
    </w:p>
    <w:p w14:paraId="009FCB8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r>
        <w:rPr>
          <w:rFonts w:ascii="Times New Roman" w:eastAsia="Times New Roman" w:hAnsi="Times New Roman" w:cs="Times New Roman"/>
          <w:sz w:val="24"/>
          <w:szCs w:val="24"/>
        </w:rPr>
        <w:tab/>
      </w:r>
      <w:r>
        <w:rPr>
          <w:rFonts w:ascii="Quattrocento Sans" w:eastAsia="Quattrocento Sans" w:hAnsi="Quattrocento Sans" w:cs="Quattrocento Sans"/>
          <w:sz w:val="24"/>
          <w:szCs w:val="24"/>
        </w:rPr>
        <w:t>☐</w:t>
      </w:r>
    </w:p>
    <w:p w14:paraId="009FCB82" w14:textId="77777777" w:rsidR="00470F3A" w:rsidRDefault="00470F3A">
      <w:pPr>
        <w:spacing w:line="480" w:lineRule="auto"/>
        <w:rPr>
          <w:rFonts w:ascii="Times New Roman" w:eastAsia="Times New Roman" w:hAnsi="Times New Roman" w:cs="Times New Roman"/>
          <w:sz w:val="24"/>
          <w:szCs w:val="24"/>
        </w:rPr>
      </w:pPr>
    </w:p>
    <w:p w14:paraId="009FCB8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Strongly Agree</w:t>
      </w:r>
      <w:r>
        <w:rPr>
          <w:rFonts w:ascii="Times New Roman" w:eastAsia="Times New Roman" w:hAnsi="Times New Roman" w:cs="Times New Roman"/>
          <w:sz w:val="24"/>
          <w:szCs w:val="24"/>
        </w:rPr>
        <w:tab/>
      </w:r>
      <w:r>
        <w:rPr>
          <w:rFonts w:ascii="Quattrocento Sans" w:eastAsia="Quattrocento Sans" w:hAnsi="Quattrocento Sans" w:cs="Quattrocento Sans"/>
          <w:sz w:val="24"/>
          <w:szCs w:val="24"/>
        </w:rPr>
        <w:t>☐</w:t>
      </w:r>
    </w:p>
    <w:p w14:paraId="009FCB84" w14:textId="77777777" w:rsidR="00470F3A" w:rsidRDefault="00470F3A">
      <w:pPr>
        <w:spacing w:line="480" w:lineRule="auto"/>
        <w:rPr>
          <w:rFonts w:ascii="Times New Roman" w:eastAsia="Times New Roman" w:hAnsi="Times New Roman" w:cs="Times New Roman"/>
          <w:sz w:val="24"/>
          <w:szCs w:val="24"/>
        </w:rPr>
      </w:pPr>
    </w:p>
    <w:p w14:paraId="009FCB8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Times New Roman" w:eastAsia="Times New Roman" w:hAnsi="Times New Roman" w:cs="Times New Roman"/>
          <w:sz w:val="24"/>
          <w:szCs w:val="24"/>
        </w:rPr>
        <w:tab/>
      </w:r>
      <w:r>
        <w:rPr>
          <w:rFonts w:ascii="Quattrocento Sans" w:eastAsia="Quattrocento Sans" w:hAnsi="Quattrocento Sans" w:cs="Quattrocento Sans"/>
          <w:sz w:val="24"/>
          <w:szCs w:val="24"/>
        </w:rPr>
        <w:t>☐</w:t>
      </w:r>
    </w:p>
    <w:p w14:paraId="009FCB86" w14:textId="77777777" w:rsidR="00470F3A" w:rsidRDefault="00470F3A">
      <w:pPr>
        <w:spacing w:line="480" w:lineRule="auto"/>
        <w:rPr>
          <w:rFonts w:ascii="Times New Roman" w:eastAsia="Times New Roman" w:hAnsi="Times New Roman" w:cs="Times New Roman"/>
          <w:sz w:val="24"/>
          <w:szCs w:val="24"/>
        </w:rPr>
      </w:pPr>
    </w:p>
    <w:p w14:paraId="009FCB8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r>
        <w:rPr>
          <w:rFonts w:ascii="Times New Roman" w:eastAsia="Times New Roman" w:hAnsi="Times New Roman" w:cs="Times New Roman"/>
          <w:sz w:val="24"/>
          <w:szCs w:val="24"/>
        </w:rPr>
        <w:tab/>
      </w:r>
      <w:r>
        <w:rPr>
          <w:rFonts w:ascii="Quattrocento Sans" w:eastAsia="Quattrocento Sans" w:hAnsi="Quattrocento Sans" w:cs="Quattrocento Sans"/>
          <w:sz w:val="24"/>
          <w:szCs w:val="24"/>
        </w:rPr>
        <w:t>☐</w:t>
      </w:r>
    </w:p>
    <w:p w14:paraId="009FCB88" w14:textId="77777777" w:rsidR="00470F3A" w:rsidRDefault="00470F3A">
      <w:pPr>
        <w:spacing w:line="480" w:lineRule="auto"/>
        <w:rPr>
          <w:rFonts w:ascii="Times New Roman" w:eastAsia="Times New Roman" w:hAnsi="Times New Roman" w:cs="Times New Roman"/>
          <w:sz w:val="24"/>
          <w:szCs w:val="24"/>
        </w:rPr>
      </w:pPr>
    </w:p>
    <w:p w14:paraId="009FCB8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Q2. Are online exams and classes effective and efficient to the learning objective of the school?</w:t>
      </w:r>
    </w:p>
    <w:p w14:paraId="009FCB8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009FCB8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r>
        <w:rPr>
          <w:rFonts w:ascii="Times New Roman" w:eastAsia="Times New Roman" w:hAnsi="Times New Roman" w:cs="Times New Roman"/>
          <w:sz w:val="24"/>
          <w:szCs w:val="24"/>
        </w:rPr>
        <w:tab/>
      </w:r>
      <w:r>
        <w:rPr>
          <w:rFonts w:ascii="Quattrocento Sans" w:eastAsia="Quattrocento Sans" w:hAnsi="Quattrocento Sans" w:cs="Quattrocento Sans"/>
          <w:sz w:val="24"/>
          <w:szCs w:val="24"/>
        </w:rPr>
        <w:t>☐</w:t>
      </w:r>
    </w:p>
    <w:p w14:paraId="009FCB8C" w14:textId="77777777" w:rsidR="00470F3A" w:rsidRDefault="00470F3A">
      <w:pPr>
        <w:spacing w:line="480" w:lineRule="auto"/>
        <w:rPr>
          <w:rFonts w:ascii="Times New Roman" w:eastAsia="Times New Roman" w:hAnsi="Times New Roman" w:cs="Times New Roman"/>
          <w:sz w:val="24"/>
          <w:szCs w:val="24"/>
        </w:rPr>
      </w:pPr>
    </w:p>
    <w:p w14:paraId="009FCB8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r>
        <w:rPr>
          <w:rFonts w:ascii="Times New Roman" w:eastAsia="Times New Roman" w:hAnsi="Times New Roman" w:cs="Times New Roman"/>
          <w:sz w:val="24"/>
          <w:szCs w:val="24"/>
        </w:rPr>
        <w:tab/>
      </w:r>
      <w:r>
        <w:rPr>
          <w:rFonts w:ascii="Quattrocento Sans" w:eastAsia="Quattrocento Sans" w:hAnsi="Quattrocento Sans" w:cs="Quattrocento Sans"/>
          <w:sz w:val="24"/>
          <w:szCs w:val="24"/>
        </w:rPr>
        <w:t>☐</w:t>
      </w:r>
    </w:p>
    <w:p w14:paraId="009FCB8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Q3. Do you think Virtual Learning will increase the efficiency of education?</w:t>
      </w:r>
    </w:p>
    <w:p w14:paraId="009FCB8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r>
        <w:rPr>
          <w:rFonts w:ascii="Quattrocento Sans" w:eastAsia="Quattrocento Sans" w:hAnsi="Quattrocento Sans" w:cs="Quattrocento Sans"/>
          <w:sz w:val="24"/>
          <w:szCs w:val="24"/>
        </w:rPr>
        <w:t>☐</w:t>
      </w:r>
    </w:p>
    <w:p w14:paraId="009FCB9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Agree          </w:t>
      </w:r>
      <w:r>
        <w:rPr>
          <w:rFonts w:ascii="Quattrocento Sans" w:eastAsia="Quattrocento Sans" w:hAnsi="Quattrocento Sans" w:cs="Quattrocento Sans"/>
          <w:sz w:val="24"/>
          <w:szCs w:val="24"/>
        </w:rPr>
        <w:t>☐</w:t>
      </w:r>
    </w:p>
    <w:p w14:paraId="009FCB9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Quattrocento Sans" w:eastAsia="Quattrocento Sans" w:hAnsi="Quattrocento Sans" w:cs="Quattrocento Sans"/>
          <w:sz w:val="24"/>
          <w:szCs w:val="24"/>
        </w:rPr>
        <w:t>☐</w:t>
      </w:r>
    </w:p>
    <w:p w14:paraId="009FCB92"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Strongly Disagree           </w:t>
      </w:r>
      <w:r>
        <w:rPr>
          <w:rFonts w:ascii="Quattrocento Sans" w:eastAsia="Quattrocento Sans" w:hAnsi="Quattrocento Sans" w:cs="Quattrocento Sans"/>
          <w:sz w:val="24"/>
          <w:szCs w:val="24"/>
        </w:rPr>
        <w:t>☐</w:t>
      </w:r>
    </w:p>
    <w:p w14:paraId="009FCB9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Q4. What do you think are the key factors that make virtual learning effective?</w:t>
      </w:r>
    </w:p>
    <w:p w14:paraId="009FCB94"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Agree          </w:t>
      </w:r>
      <w:r>
        <w:rPr>
          <w:rFonts w:ascii="Quattrocento Sans" w:eastAsia="Quattrocento Sans" w:hAnsi="Quattrocento Sans" w:cs="Quattrocento Sans"/>
          <w:sz w:val="24"/>
          <w:szCs w:val="24"/>
        </w:rPr>
        <w:t>☐</w:t>
      </w:r>
    </w:p>
    <w:p w14:paraId="009FCB9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Quattrocento Sans" w:eastAsia="Quattrocento Sans" w:hAnsi="Quattrocento Sans" w:cs="Quattrocento Sans"/>
          <w:sz w:val="24"/>
          <w:szCs w:val="24"/>
        </w:rPr>
        <w:t>☐</w:t>
      </w:r>
    </w:p>
    <w:p w14:paraId="009FCB96"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Non-responsive            </w:t>
      </w:r>
      <w:r>
        <w:rPr>
          <w:rFonts w:ascii="Quattrocento Sans" w:eastAsia="Quattrocento Sans" w:hAnsi="Quattrocento Sans" w:cs="Quattrocento Sans"/>
          <w:sz w:val="24"/>
          <w:szCs w:val="24"/>
        </w:rPr>
        <w:t>☐</w:t>
      </w:r>
    </w:p>
    <w:p w14:paraId="009FCB9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Q5. Do you think a combination of a virtual learning class, and physical attendance class would fair?</w:t>
      </w:r>
    </w:p>
    <w:p w14:paraId="009FCB98"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r>
        <w:rPr>
          <w:rFonts w:ascii="Times New Roman" w:eastAsia="Times New Roman" w:hAnsi="Times New Roman" w:cs="Times New Roman"/>
          <w:sz w:val="24"/>
          <w:szCs w:val="24"/>
        </w:rPr>
        <w:t xml:space="preserve">      </w:t>
      </w:r>
      <w:r>
        <w:rPr>
          <w:rFonts w:ascii="Quattrocento Sans" w:eastAsia="Quattrocento Sans" w:hAnsi="Quattrocento Sans" w:cs="Quattrocento Sans"/>
          <w:sz w:val="24"/>
          <w:szCs w:val="24"/>
        </w:rPr>
        <w:t>☐</w:t>
      </w:r>
    </w:p>
    <w:p w14:paraId="009FCB9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Quattrocento Sans" w:eastAsia="Quattrocento Sans" w:hAnsi="Quattrocento Sans" w:cs="Quattrocento Sans"/>
          <w:sz w:val="24"/>
          <w:szCs w:val="24"/>
        </w:rPr>
        <w:t>☐</w:t>
      </w:r>
    </w:p>
    <w:p w14:paraId="009FCB9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Non-responsive            </w:t>
      </w:r>
      <w:r>
        <w:rPr>
          <w:rFonts w:ascii="Quattrocento Sans" w:eastAsia="Quattrocento Sans" w:hAnsi="Quattrocento Sans" w:cs="Quattrocento Sans"/>
          <w:sz w:val="24"/>
          <w:szCs w:val="24"/>
        </w:rPr>
        <w:t>☐</w:t>
      </w:r>
    </w:p>
    <w:p w14:paraId="009FCB9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Q6. What are the Benefits of Virtual Learning Environment?</w:t>
      </w:r>
    </w:p>
    <w:p w14:paraId="009FCB9C"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r>
        <w:rPr>
          <w:rFonts w:ascii="Quattrocento Sans" w:eastAsia="Quattrocento Sans" w:hAnsi="Quattrocento Sans" w:cs="Quattrocento Sans"/>
          <w:sz w:val="24"/>
          <w:szCs w:val="24"/>
        </w:rPr>
        <w:t>☐</w:t>
      </w:r>
    </w:p>
    <w:p w14:paraId="009FCB9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Quattrocento Sans" w:eastAsia="Quattrocento Sans" w:hAnsi="Quattrocento Sans" w:cs="Quattrocento Sans"/>
          <w:sz w:val="24"/>
          <w:szCs w:val="24"/>
        </w:rPr>
        <w:t>☐</w:t>
      </w:r>
    </w:p>
    <w:p w14:paraId="009FCB9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Non-responsive            </w:t>
      </w:r>
      <w:r>
        <w:rPr>
          <w:rFonts w:ascii="Quattrocento Sans" w:eastAsia="Quattrocento Sans" w:hAnsi="Quattrocento Sans" w:cs="Quattrocento Sans"/>
          <w:sz w:val="24"/>
          <w:szCs w:val="24"/>
        </w:rPr>
        <w:t>☐</w:t>
      </w:r>
    </w:p>
    <w:p w14:paraId="009FCB9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Q7. What are the challenges of applying Virtual Learning Environment?</w:t>
      </w:r>
    </w:p>
    <w:p w14:paraId="009FCBA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r>
        <w:rPr>
          <w:rFonts w:ascii="Times New Roman" w:eastAsia="Times New Roman" w:hAnsi="Times New Roman" w:cs="Times New Roman"/>
          <w:sz w:val="24"/>
          <w:szCs w:val="24"/>
        </w:rPr>
        <w:t xml:space="preserve">         </w:t>
      </w:r>
      <w:r>
        <w:rPr>
          <w:rFonts w:ascii="Quattrocento Sans" w:eastAsia="Quattrocento Sans" w:hAnsi="Quattrocento Sans" w:cs="Quattrocento Sans"/>
          <w:sz w:val="24"/>
          <w:szCs w:val="24"/>
        </w:rPr>
        <w:t>☐</w:t>
      </w:r>
    </w:p>
    <w:p w14:paraId="009FCBA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Quattrocento Sans" w:eastAsia="Quattrocento Sans" w:hAnsi="Quattrocento Sans" w:cs="Quattrocento Sans"/>
          <w:sz w:val="24"/>
          <w:szCs w:val="24"/>
        </w:rPr>
        <w:t>☐</w:t>
      </w:r>
    </w:p>
    <w:p w14:paraId="009FCBA2"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Non-responsive            </w:t>
      </w:r>
      <w:r>
        <w:rPr>
          <w:rFonts w:ascii="Quattrocento Sans" w:eastAsia="Quattrocento Sans" w:hAnsi="Quattrocento Sans" w:cs="Quattrocento Sans"/>
          <w:sz w:val="24"/>
          <w:szCs w:val="24"/>
        </w:rPr>
        <w:t>☐</w:t>
      </w:r>
    </w:p>
    <w:p w14:paraId="009FCBA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SECTION B: OPEN-ENDED QUESTIONS</w:t>
      </w:r>
    </w:p>
    <w:p w14:paraId="009FCBA4" w14:textId="77777777" w:rsidR="00470F3A" w:rsidRDefault="00470F3A">
      <w:pPr>
        <w:spacing w:line="480" w:lineRule="auto"/>
        <w:rPr>
          <w:rFonts w:ascii="Times New Roman" w:eastAsia="Times New Roman" w:hAnsi="Times New Roman" w:cs="Times New Roman"/>
          <w:sz w:val="24"/>
          <w:szCs w:val="24"/>
        </w:rPr>
      </w:pPr>
    </w:p>
    <w:p w14:paraId="009FCBA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Q8.</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Virtual Learning requires technology to be successful. What type of technologies are the most sufficient for online learning?</w:t>
      </w:r>
    </w:p>
    <w:p w14:paraId="009FCBA6"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r>
        <w:rPr>
          <w:rFonts w:ascii="Quattrocento Sans" w:eastAsia="Quattrocento Sans" w:hAnsi="Quattrocento Sans" w:cs="Quattrocento Sans"/>
          <w:sz w:val="24"/>
          <w:szCs w:val="24"/>
        </w:rPr>
        <w:t>☐</w:t>
      </w:r>
    </w:p>
    <w:p w14:paraId="009FCBA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Quattrocento Sans" w:eastAsia="Quattrocento Sans" w:hAnsi="Quattrocento Sans" w:cs="Quattrocento Sans"/>
          <w:sz w:val="24"/>
          <w:szCs w:val="24"/>
        </w:rPr>
        <w:t>☐</w:t>
      </w:r>
    </w:p>
    <w:p w14:paraId="009FCBA8"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Non-responsive            </w:t>
      </w:r>
      <w:r>
        <w:rPr>
          <w:rFonts w:ascii="Quattrocento Sans" w:eastAsia="Quattrocento Sans" w:hAnsi="Quattrocento Sans" w:cs="Quattrocento Sans"/>
          <w:sz w:val="24"/>
          <w:szCs w:val="24"/>
        </w:rPr>
        <w:t>☐</w:t>
      </w:r>
    </w:p>
    <w:p w14:paraId="009FCBA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Q9. Do you agree with your role in virtual learning environment? Explain your answer in regards to the role you play.</w:t>
      </w:r>
    </w:p>
    <w:p w14:paraId="009FCBA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r>
        <w:rPr>
          <w:rFonts w:ascii="Quattrocento Sans" w:eastAsia="Quattrocento Sans" w:hAnsi="Quattrocento Sans" w:cs="Quattrocento Sans"/>
          <w:sz w:val="24"/>
          <w:szCs w:val="24"/>
        </w:rPr>
        <w:t>☐</w:t>
      </w:r>
    </w:p>
    <w:p w14:paraId="009FCBA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r>
        <w:rPr>
          <w:rFonts w:ascii="Quattrocento Sans" w:eastAsia="Quattrocento Sans" w:hAnsi="Quattrocento Sans" w:cs="Quattrocento Sans"/>
          <w:sz w:val="24"/>
          <w:szCs w:val="24"/>
        </w:rPr>
        <w:t>☐</w:t>
      </w:r>
    </w:p>
    <w:p w14:paraId="009FCBAC"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Non-responsive            </w:t>
      </w:r>
      <w:r>
        <w:rPr>
          <w:rFonts w:ascii="Quattrocento Sans" w:eastAsia="Quattrocento Sans" w:hAnsi="Quattrocento Sans" w:cs="Quattrocento Sans"/>
          <w:sz w:val="24"/>
          <w:szCs w:val="24"/>
        </w:rPr>
        <w:t>☐</w:t>
      </w:r>
    </w:p>
    <w:p w14:paraId="009FCBAD" w14:textId="77777777" w:rsidR="00470F3A" w:rsidRDefault="00A53301">
      <w:pPr>
        <w:pStyle w:val="Heading3"/>
        <w:rPr>
          <w:rFonts w:ascii="Times New Roman" w:eastAsia="Times New Roman" w:hAnsi="Times New Roman" w:cs="Times New Roman"/>
          <w:i/>
          <w:color w:val="000000"/>
        </w:rPr>
      </w:pPr>
      <w:bookmarkStart w:id="5" w:name="_tyjcwt" w:colFirst="0" w:colLast="0"/>
      <w:bookmarkEnd w:id="5"/>
      <w:r>
        <w:rPr>
          <w:rFonts w:ascii="Times New Roman" w:eastAsia="Times New Roman" w:hAnsi="Times New Roman" w:cs="Times New Roman"/>
          <w:i/>
          <w:color w:val="000000"/>
        </w:rPr>
        <w:t>Survey</w:t>
      </w:r>
    </w:p>
    <w:p w14:paraId="009FCBA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institution used a total of fifty as the population sample, which included one hundred professor’s, lecturers, and four hundred students to conduct an analysis on the impact of virtual learning environment in the institution. </w:t>
      </w:r>
    </w:p>
    <w:p w14:paraId="009FCBAF"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Q1. Do you agree with the</w:t>
      </w:r>
      <w:r>
        <w:rPr>
          <w:rFonts w:ascii="Times New Roman" w:eastAsia="Times New Roman" w:hAnsi="Times New Roman" w:cs="Times New Roman"/>
          <w:b/>
          <w:sz w:val="24"/>
          <w:szCs w:val="24"/>
        </w:rPr>
        <w:t xml:space="preserve"> application of Virtual Learning Environment, Moodle, in the school?</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95"/>
        <w:gridCol w:w="3309"/>
        <w:gridCol w:w="2846"/>
      </w:tblGrid>
      <w:tr w:rsidR="00470F3A" w14:paraId="009FCBB3" w14:textId="77777777">
        <w:tc>
          <w:tcPr>
            <w:tcW w:w="3195" w:type="dxa"/>
          </w:tcPr>
          <w:p w14:paraId="009FCBB0"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 </w:t>
            </w:r>
          </w:p>
        </w:tc>
        <w:tc>
          <w:tcPr>
            <w:tcW w:w="3309" w:type="dxa"/>
          </w:tcPr>
          <w:p w14:paraId="009FCBB1"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Frequency </w:t>
            </w:r>
          </w:p>
        </w:tc>
        <w:tc>
          <w:tcPr>
            <w:tcW w:w="2846" w:type="dxa"/>
          </w:tcPr>
          <w:p w14:paraId="009FCBB2"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470F3A" w14:paraId="009FCBB7" w14:textId="77777777">
        <w:tc>
          <w:tcPr>
            <w:tcW w:w="3195" w:type="dxa"/>
          </w:tcPr>
          <w:p w14:paraId="009FCBB4"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3309" w:type="dxa"/>
          </w:tcPr>
          <w:p w14:paraId="009FCBB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846" w:type="dxa"/>
          </w:tcPr>
          <w:p w14:paraId="009FCBB6"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r>
      <w:tr w:rsidR="00470F3A" w14:paraId="009FCBBB" w14:textId="77777777">
        <w:tc>
          <w:tcPr>
            <w:tcW w:w="3195" w:type="dxa"/>
          </w:tcPr>
          <w:p w14:paraId="009FCBB8"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Disagree </w:t>
            </w:r>
          </w:p>
        </w:tc>
        <w:tc>
          <w:tcPr>
            <w:tcW w:w="3309" w:type="dxa"/>
          </w:tcPr>
          <w:p w14:paraId="009FCBB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846" w:type="dxa"/>
          </w:tcPr>
          <w:p w14:paraId="009FCBB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r>
      <w:tr w:rsidR="00470F3A" w14:paraId="009FCBBF" w14:textId="77777777">
        <w:tc>
          <w:tcPr>
            <w:tcW w:w="3195" w:type="dxa"/>
          </w:tcPr>
          <w:p w14:paraId="009FCBBC"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Non-responsive</w:t>
            </w:r>
          </w:p>
        </w:tc>
        <w:tc>
          <w:tcPr>
            <w:tcW w:w="3309" w:type="dxa"/>
          </w:tcPr>
          <w:p w14:paraId="009FCBB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2846" w:type="dxa"/>
          </w:tcPr>
          <w:p w14:paraId="009FCBB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bl>
    <w:p w14:paraId="009FCBC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analysis, 44% agreed that Moodle should be applied in the virtual learning environment. 24% disagreed with the application of virtual learning environment, while 32% were not sure where to lean. The analysis proves that the greatest number in the</w:t>
      </w:r>
      <w:r>
        <w:rPr>
          <w:rFonts w:ascii="Times New Roman" w:eastAsia="Times New Roman" w:hAnsi="Times New Roman" w:cs="Times New Roman"/>
          <w:sz w:val="24"/>
          <w:szCs w:val="24"/>
        </w:rPr>
        <w:t xml:space="preserve"> population are in support of virtual learning environment. One hundred and sixty of the population is not fully aware of how virtual learning works, hence the non-responsive. </w:t>
      </w:r>
    </w:p>
    <w:p w14:paraId="009FCBC1"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Q2. Are online exams and classes effective and efficient to the learning object</w:t>
      </w:r>
      <w:r>
        <w:rPr>
          <w:rFonts w:ascii="Times New Roman" w:eastAsia="Times New Roman" w:hAnsi="Times New Roman" w:cs="Times New Roman"/>
          <w:b/>
          <w:sz w:val="24"/>
          <w:szCs w:val="24"/>
        </w:rPr>
        <w:t>ive of the school?</w:t>
      </w:r>
    </w:p>
    <w:p w14:paraId="009FCBC2"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009FCC5F" wp14:editId="009FCC6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09FCBC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77% of the population stated Yes in support of the question. This means that they agree that online learning is an effective strategy for the school. A lesser population of 23% believe that online learning is ineffective. In this question every sample was </w:t>
      </w:r>
      <w:r>
        <w:rPr>
          <w:rFonts w:ascii="Times New Roman" w:eastAsia="Times New Roman" w:hAnsi="Times New Roman" w:cs="Times New Roman"/>
          <w:sz w:val="24"/>
          <w:szCs w:val="24"/>
        </w:rPr>
        <w:t xml:space="preserve">able to respond efficiently. </w:t>
      </w:r>
    </w:p>
    <w:p w14:paraId="009FCBC4"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Q3. Do you think Virtual Learning will increase the efficiency of education?</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80"/>
        <w:gridCol w:w="3119"/>
        <w:gridCol w:w="2951"/>
      </w:tblGrid>
      <w:tr w:rsidR="00470F3A" w14:paraId="009FCBC8" w14:textId="77777777">
        <w:tc>
          <w:tcPr>
            <w:tcW w:w="3280" w:type="dxa"/>
          </w:tcPr>
          <w:p w14:paraId="009FCBC5"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Response </w:t>
            </w:r>
          </w:p>
        </w:tc>
        <w:tc>
          <w:tcPr>
            <w:tcW w:w="3119" w:type="dxa"/>
          </w:tcPr>
          <w:p w14:paraId="009FCBC6"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Frequency </w:t>
            </w:r>
          </w:p>
        </w:tc>
        <w:tc>
          <w:tcPr>
            <w:tcW w:w="2951" w:type="dxa"/>
          </w:tcPr>
          <w:p w14:paraId="009FCBC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Percentage </w:t>
            </w:r>
          </w:p>
        </w:tc>
      </w:tr>
      <w:tr w:rsidR="00470F3A" w14:paraId="009FCBCC" w14:textId="77777777">
        <w:tc>
          <w:tcPr>
            <w:tcW w:w="3280" w:type="dxa"/>
          </w:tcPr>
          <w:p w14:paraId="009FCBC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Agree</w:t>
            </w:r>
          </w:p>
        </w:tc>
        <w:tc>
          <w:tcPr>
            <w:tcW w:w="3119" w:type="dxa"/>
          </w:tcPr>
          <w:p w14:paraId="009FCBC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951" w:type="dxa"/>
          </w:tcPr>
          <w:p w14:paraId="009FCBC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470F3A" w14:paraId="009FCBD0" w14:textId="77777777">
        <w:tc>
          <w:tcPr>
            <w:tcW w:w="3280" w:type="dxa"/>
          </w:tcPr>
          <w:p w14:paraId="009FCBC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Agree</w:t>
            </w:r>
          </w:p>
        </w:tc>
        <w:tc>
          <w:tcPr>
            <w:tcW w:w="3119" w:type="dxa"/>
          </w:tcPr>
          <w:p w14:paraId="009FCBC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c>
          <w:tcPr>
            <w:tcW w:w="2951" w:type="dxa"/>
          </w:tcPr>
          <w:p w14:paraId="009FCBC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48%</w:t>
            </w:r>
          </w:p>
        </w:tc>
      </w:tr>
      <w:tr w:rsidR="00470F3A" w14:paraId="009FCBD4" w14:textId="77777777">
        <w:tc>
          <w:tcPr>
            <w:tcW w:w="3280" w:type="dxa"/>
          </w:tcPr>
          <w:p w14:paraId="009FCBD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Disagree</w:t>
            </w:r>
          </w:p>
        </w:tc>
        <w:tc>
          <w:tcPr>
            <w:tcW w:w="3119" w:type="dxa"/>
          </w:tcPr>
          <w:p w14:paraId="009FCBD2"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951" w:type="dxa"/>
          </w:tcPr>
          <w:p w14:paraId="009FCBD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470F3A" w14:paraId="009FCBD8" w14:textId="77777777">
        <w:tc>
          <w:tcPr>
            <w:tcW w:w="3280" w:type="dxa"/>
          </w:tcPr>
          <w:p w14:paraId="009FCBD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Strongly Disagree</w:t>
            </w:r>
          </w:p>
        </w:tc>
        <w:tc>
          <w:tcPr>
            <w:tcW w:w="3119" w:type="dxa"/>
          </w:tcPr>
          <w:p w14:paraId="009FCBD6"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951" w:type="dxa"/>
          </w:tcPr>
          <w:p w14:paraId="009FCBD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009FCBD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 of the sample population agreed while 48% strongly agreed on the adoption of Virtual Learning Environment in the institution would increase efficiency in the education sector. However, 12% also disagreed on the same while 10% strongly disagreed.</w:t>
      </w:r>
    </w:p>
    <w:p w14:paraId="009FCBDA"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Q4. Do</w:t>
      </w:r>
      <w:r>
        <w:rPr>
          <w:rFonts w:ascii="Times New Roman" w:eastAsia="Times New Roman" w:hAnsi="Times New Roman" w:cs="Times New Roman"/>
          <w:b/>
          <w:sz w:val="24"/>
          <w:szCs w:val="24"/>
        </w:rPr>
        <w:t xml:space="preserve"> you think accessing materials needed for virtual learning is a challenge?</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41"/>
        <w:gridCol w:w="3309"/>
        <w:gridCol w:w="2800"/>
      </w:tblGrid>
      <w:tr w:rsidR="00470F3A" w14:paraId="009FCBDE" w14:textId="77777777">
        <w:tc>
          <w:tcPr>
            <w:tcW w:w="3241" w:type="dxa"/>
          </w:tcPr>
          <w:p w14:paraId="009FCBDB"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3309" w:type="dxa"/>
          </w:tcPr>
          <w:p w14:paraId="009FCBDC"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Frequency </w:t>
            </w:r>
          </w:p>
        </w:tc>
        <w:tc>
          <w:tcPr>
            <w:tcW w:w="2800" w:type="dxa"/>
          </w:tcPr>
          <w:p w14:paraId="009FCBDD"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470F3A" w14:paraId="009FCBE2" w14:textId="77777777">
        <w:tc>
          <w:tcPr>
            <w:tcW w:w="3241" w:type="dxa"/>
          </w:tcPr>
          <w:p w14:paraId="009FCBD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p>
        </w:tc>
        <w:tc>
          <w:tcPr>
            <w:tcW w:w="3309" w:type="dxa"/>
          </w:tcPr>
          <w:p w14:paraId="009FCBE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27</w:t>
            </w:r>
          </w:p>
        </w:tc>
        <w:tc>
          <w:tcPr>
            <w:tcW w:w="2800" w:type="dxa"/>
          </w:tcPr>
          <w:p w14:paraId="009FCBE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54%</w:t>
            </w:r>
          </w:p>
        </w:tc>
      </w:tr>
      <w:tr w:rsidR="00470F3A" w14:paraId="009FCBE6" w14:textId="77777777">
        <w:tc>
          <w:tcPr>
            <w:tcW w:w="3241" w:type="dxa"/>
          </w:tcPr>
          <w:p w14:paraId="009FCBE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3309" w:type="dxa"/>
          </w:tcPr>
          <w:p w14:paraId="009FCBE4"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800" w:type="dxa"/>
          </w:tcPr>
          <w:p w14:paraId="009FCBE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r>
      <w:tr w:rsidR="00470F3A" w14:paraId="009FCBEA" w14:textId="77777777">
        <w:tc>
          <w:tcPr>
            <w:tcW w:w="3241" w:type="dxa"/>
          </w:tcPr>
          <w:p w14:paraId="009FCBE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Non-response </w:t>
            </w:r>
          </w:p>
        </w:tc>
        <w:tc>
          <w:tcPr>
            <w:tcW w:w="3309" w:type="dxa"/>
          </w:tcPr>
          <w:p w14:paraId="009FCBE8"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800" w:type="dxa"/>
          </w:tcPr>
          <w:p w14:paraId="009FCBE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r>
    </w:tbl>
    <w:p w14:paraId="009FCBE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question, two hundred and seventy-six individuals agreed that accessing the materials needed for enhancing virtual learning is a challenge, while 30% disagree that it is not a challenge. 16% were not sure whether accessing the materials would be a </w:t>
      </w:r>
      <w:r>
        <w:rPr>
          <w:rFonts w:ascii="Times New Roman" w:eastAsia="Times New Roman" w:hAnsi="Times New Roman" w:cs="Times New Roman"/>
          <w:sz w:val="24"/>
          <w:szCs w:val="24"/>
        </w:rPr>
        <w:t xml:space="preserve">challenge or not. They were neutral about the situation. </w:t>
      </w:r>
    </w:p>
    <w:p w14:paraId="009FCBEC"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Q5. How do you think a combination of a virtual learning class, and physical attendance class would fair?</w:t>
      </w:r>
    </w:p>
    <w:p w14:paraId="009FCBED" w14:textId="77777777" w:rsidR="00470F3A" w:rsidRDefault="00A53301">
      <w:pPr>
        <w:spacing w:line="480" w:lineRule="auto"/>
        <w:rPr>
          <w:rFonts w:ascii="Times New Roman" w:eastAsia="Times New Roman" w:hAnsi="Times New Roman" w:cs="Times New Roman"/>
          <w:b/>
          <w:sz w:val="24"/>
          <w:szCs w:val="24"/>
        </w:rPr>
      </w:pPr>
      <w:r>
        <w:rPr>
          <w:noProof/>
        </w:rPr>
        <w:lastRenderedPageBreak/>
        <w:drawing>
          <wp:anchor distT="0" distB="0" distL="114300" distR="114300" simplePos="0" relativeHeight="251658240" behindDoc="0" locked="0" layoutInCell="1" hidden="0" allowOverlap="1" wp14:anchorId="009FCC61" wp14:editId="009FCC62">
            <wp:simplePos x="0" y="0"/>
            <wp:positionH relativeFrom="margin">
              <wp:posOffset>1</wp:posOffset>
            </wp:positionH>
            <wp:positionV relativeFrom="paragraph">
              <wp:posOffset>0</wp:posOffset>
            </wp:positionV>
            <wp:extent cx="5486400" cy="3200400"/>
            <wp:effectExtent l="0" t="0" r="0" b="0"/>
            <wp:wrapSquare wrapText="bothSides" distT="0" distB="0" distL="114300" distR="1143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009FCBEE" w14:textId="77777777" w:rsidR="00470F3A" w:rsidRDefault="00470F3A">
      <w:pPr>
        <w:rPr>
          <w:rFonts w:ascii="Times New Roman" w:eastAsia="Times New Roman" w:hAnsi="Times New Roman" w:cs="Times New Roman"/>
          <w:sz w:val="24"/>
          <w:szCs w:val="24"/>
        </w:rPr>
      </w:pPr>
    </w:p>
    <w:p w14:paraId="009FCBEF" w14:textId="77777777" w:rsidR="00470F3A" w:rsidRDefault="00470F3A">
      <w:pPr>
        <w:rPr>
          <w:rFonts w:ascii="Times New Roman" w:eastAsia="Times New Roman" w:hAnsi="Times New Roman" w:cs="Times New Roman"/>
          <w:sz w:val="24"/>
          <w:szCs w:val="24"/>
        </w:rPr>
      </w:pPr>
    </w:p>
    <w:p w14:paraId="009FCBF0" w14:textId="77777777" w:rsidR="00470F3A" w:rsidRDefault="00470F3A">
      <w:pPr>
        <w:rPr>
          <w:rFonts w:ascii="Times New Roman" w:eastAsia="Times New Roman" w:hAnsi="Times New Roman" w:cs="Times New Roman"/>
          <w:sz w:val="24"/>
          <w:szCs w:val="24"/>
        </w:rPr>
      </w:pPr>
    </w:p>
    <w:p w14:paraId="009FCBF1" w14:textId="77777777" w:rsidR="00470F3A" w:rsidRDefault="00470F3A">
      <w:pPr>
        <w:rPr>
          <w:rFonts w:ascii="Times New Roman" w:eastAsia="Times New Roman" w:hAnsi="Times New Roman" w:cs="Times New Roman"/>
          <w:sz w:val="24"/>
          <w:szCs w:val="24"/>
        </w:rPr>
      </w:pPr>
    </w:p>
    <w:p w14:paraId="009FCBF2" w14:textId="77777777" w:rsidR="00470F3A" w:rsidRDefault="00470F3A">
      <w:pPr>
        <w:spacing w:line="480" w:lineRule="auto"/>
        <w:rPr>
          <w:rFonts w:ascii="Times New Roman" w:eastAsia="Times New Roman" w:hAnsi="Times New Roman" w:cs="Times New Roman"/>
          <w:b/>
          <w:sz w:val="24"/>
          <w:szCs w:val="24"/>
        </w:rPr>
      </w:pPr>
    </w:p>
    <w:p w14:paraId="009FCBF3"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r>
    </w:p>
    <w:p w14:paraId="009FCBF4" w14:textId="77777777" w:rsidR="00470F3A" w:rsidRDefault="00470F3A">
      <w:pPr>
        <w:spacing w:line="480" w:lineRule="auto"/>
        <w:rPr>
          <w:rFonts w:ascii="Times New Roman" w:eastAsia="Times New Roman" w:hAnsi="Times New Roman" w:cs="Times New Roman"/>
          <w:b/>
          <w:sz w:val="24"/>
          <w:szCs w:val="24"/>
        </w:rPr>
      </w:pPr>
    </w:p>
    <w:p w14:paraId="009FCBF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46% of the population was in support of combining virtual learning and physically attendance, also commonly known as hybrid classes. 22.8% disagreed with combining both online learning, and physical attendance. In this case, 16 preferred physical learning </w:t>
      </w:r>
      <w:r>
        <w:rPr>
          <w:rFonts w:ascii="Times New Roman" w:eastAsia="Times New Roman" w:hAnsi="Times New Roman" w:cs="Times New Roman"/>
          <w:sz w:val="24"/>
          <w:szCs w:val="24"/>
        </w:rPr>
        <w:t xml:space="preserve">while 8 were in support of virtual learning. The rest 31.2% had no preference to what learning method should be applied. The highest number of supporters because the population believe that a combination of face-face learning with virtual learning will be </w:t>
      </w:r>
      <w:r>
        <w:rPr>
          <w:rFonts w:ascii="Times New Roman" w:eastAsia="Times New Roman" w:hAnsi="Times New Roman" w:cs="Times New Roman"/>
          <w:sz w:val="24"/>
          <w:szCs w:val="24"/>
        </w:rPr>
        <w:t>the most effective plan.</w:t>
      </w:r>
    </w:p>
    <w:p w14:paraId="009FCBF6"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Q6. What are the Benefits of Virtual Learning Environment?</w:t>
      </w:r>
    </w:p>
    <w:tbl>
      <w:tblPr>
        <w:tblStyle w:val="a2"/>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36"/>
        <w:gridCol w:w="3289"/>
        <w:gridCol w:w="2824"/>
      </w:tblGrid>
      <w:tr w:rsidR="00470F3A" w14:paraId="009FCBFA" w14:textId="77777777">
        <w:tc>
          <w:tcPr>
            <w:tcW w:w="3237" w:type="dxa"/>
          </w:tcPr>
          <w:p w14:paraId="009FCBF7"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Response</w:t>
            </w:r>
          </w:p>
        </w:tc>
        <w:tc>
          <w:tcPr>
            <w:tcW w:w="3289" w:type="dxa"/>
          </w:tcPr>
          <w:p w14:paraId="009FCBF8"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Frequency</w:t>
            </w:r>
          </w:p>
        </w:tc>
        <w:tc>
          <w:tcPr>
            <w:tcW w:w="2824" w:type="dxa"/>
          </w:tcPr>
          <w:p w14:paraId="009FCBF9"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w:t>
            </w:r>
          </w:p>
        </w:tc>
      </w:tr>
      <w:tr w:rsidR="00470F3A" w14:paraId="009FCBFE" w14:textId="77777777">
        <w:tc>
          <w:tcPr>
            <w:tcW w:w="3237" w:type="dxa"/>
          </w:tcPr>
          <w:p w14:paraId="009FCBF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p>
        </w:tc>
        <w:tc>
          <w:tcPr>
            <w:tcW w:w="3289" w:type="dxa"/>
          </w:tcPr>
          <w:p w14:paraId="009FCBFC"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2824" w:type="dxa"/>
          </w:tcPr>
          <w:p w14:paraId="009FCBF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r>
      <w:tr w:rsidR="00470F3A" w14:paraId="009FCC02" w14:textId="77777777">
        <w:tc>
          <w:tcPr>
            <w:tcW w:w="3237" w:type="dxa"/>
          </w:tcPr>
          <w:p w14:paraId="009FCBF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3289" w:type="dxa"/>
          </w:tcPr>
          <w:p w14:paraId="009FCC0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2824" w:type="dxa"/>
          </w:tcPr>
          <w:p w14:paraId="009FCC0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33.6%</w:t>
            </w:r>
          </w:p>
        </w:tc>
      </w:tr>
      <w:tr w:rsidR="00470F3A" w14:paraId="009FCC06" w14:textId="77777777">
        <w:tc>
          <w:tcPr>
            <w:tcW w:w="3237" w:type="dxa"/>
          </w:tcPr>
          <w:p w14:paraId="009FCC0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Non-responsive </w:t>
            </w:r>
          </w:p>
        </w:tc>
        <w:tc>
          <w:tcPr>
            <w:tcW w:w="3289" w:type="dxa"/>
          </w:tcPr>
          <w:p w14:paraId="009FCC04"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824" w:type="dxa"/>
          </w:tcPr>
          <w:p w14:paraId="009FCC0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22.4%</w:t>
            </w:r>
          </w:p>
        </w:tc>
      </w:tr>
    </w:tbl>
    <w:p w14:paraId="009FCC07" w14:textId="77777777" w:rsidR="00470F3A" w:rsidRDefault="00470F3A">
      <w:pPr>
        <w:spacing w:line="480" w:lineRule="auto"/>
        <w:rPr>
          <w:rFonts w:ascii="Times New Roman" w:eastAsia="Times New Roman" w:hAnsi="Times New Roman" w:cs="Times New Roman"/>
          <w:b/>
          <w:sz w:val="24"/>
          <w:szCs w:val="24"/>
        </w:rPr>
      </w:pPr>
    </w:p>
    <w:p w14:paraId="009FCC08"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the analysis, the highest number of samples, 44%, agreed that virtual learning environment has great benefits. 17 students of the students included that virtual learning had many benefits to them. The students are able to complete their course</w:t>
      </w:r>
      <w:r>
        <w:rPr>
          <w:rFonts w:ascii="Times New Roman" w:eastAsia="Times New Roman" w:hAnsi="Times New Roman" w:cs="Times New Roman"/>
          <w:sz w:val="24"/>
          <w:szCs w:val="24"/>
        </w:rPr>
        <w:t>s. Nobody knows how long the pandemic will be here, waiting for physical attendance learning would have been a waste of time. 5 professors agree that virtual learning has also benefitted the institution because activities have continued to run smoothly. 33</w:t>
      </w:r>
      <w:r>
        <w:rPr>
          <w:rFonts w:ascii="Times New Roman" w:eastAsia="Times New Roman" w:hAnsi="Times New Roman" w:cs="Times New Roman"/>
          <w:sz w:val="24"/>
          <w:szCs w:val="24"/>
        </w:rPr>
        <w:t>.6% disagreed that virtual learning has its benefits to either the students or the institution. 22.4% were unsure of what to say.</w:t>
      </w:r>
    </w:p>
    <w:p w14:paraId="009FCC09"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Q7. What are the challenges of applying Virtual Learning Environment?</w:t>
      </w: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27"/>
        <w:gridCol w:w="3311"/>
        <w:gridCol w:w="2812"/>
      </w:tblGrid>
      <w:tr w:rsidR="00470F3A" w14:paraId="009FCC0D" w14:textId="77777777">
        <w:tc>
          <w:tcPr>
            <w:tcW w:w="3227" w:type="dxa"/>
          </w:tcPr>
          <w:p w14:paraId="009FCC0A"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 </w:t>
            </w:r>
          </w:p>
        </w:tc>
        <w:tc>
          <w:tcPr>
            <w:tcW w:w="3311" w:type="dxa"/>
          </w:tcPr>
          <w:p w14:paraId="009FCC0B"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frequency</w:t>
            </w:r>
          </w:p>
        </w:tc>
        <w:tc>
          <w:tcPr>
            <w:tcW w:w="2812" w:type="dxa"/>
          </w:tcPr>
          <w:p w14:paraId="009FCC0C"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470F3A" w14:paraId="009FCC11" w14:textId="77777777">
        <w:tc>
          <w:tcPr>
            <w:tcW w:w="3227" w:type="dxa"/>
          </w:tcPr>
          <w:p w14:paraId="009FCC0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p>
        </w:tc>
        <w:tc>
          <w:tcPr>
            <w:tcW w:w="3311" w:type="dxa"/>
          </w:tcPr>
          <w:p w14:paraId="009FCC0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812" w:type="dxa"/>
          </w:tcPr>
          <w:p w14:paraId="009FCC1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470F3A" w14:paraId="009FCC15" w14:textId="77777777">
        <w:tc>
          <w:tcPr>
            <w:tcW w:w="3227" w:type="dxa"/>
          </w:tcPr>
          <w:p w14:paraId="009FCC12"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3311" w:type="dxa"/>
          </w:tcPr>
          <w:p w14:paraId="009FCC1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2812" w:type="dxa"/>
          </w:tcPr>
          <w:p w14:paraId="009FCC14"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470F3A" w14:paraId="009FCC19" w14:textId="77777777">
        <w:tc>
          <w:tcPr>
            <w:tcW w:w="3227" w:type="dxa"/>
          </w:tcPr>
          <w:p w14:paraId="009FCC16"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Non- Responsive</w:t>
            </w:r>
          </w:p>
        </w:tc>
        <w:tc>
          <w:tcPr>
            <w:tcW w:w="3311" w:type="dxa"/>
          </w:tcPr>
          <w:p w14:paraId="009FCC1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2812" w:type="dxa"/>
          </w:tcPr>
          <w:p w14:paraId="009FCC18"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bl>
    <w:p w14:paraId="009FCC1A" w14:textId="77777777" w:rsidR="00470F3A" w:rsidRDefault="00470F3A">
      <w:pPr>
        <w:spacing w:line="480" w:lineRule="auto"/>
        <w:rPr>
          <w:rFonts w:ascii="Times New Roman" w:eastAsia="Times New Roman" w:hAnsi="Times New Roman" w:cs="Times New Roman"/>
          <w:b/>
          <w:sz w:val="24"/>
          <w:szCs w:val="24"/>
        </w:rPr>
      </w:pPr>
    </w:p>
    <w:p w14:paraId="009FCC1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Generally, the highest population believed that virtual learning environment will create a lot of challenges in the institution during the adoption process. 40% agreed that virtual learning is a challenge mostly by the students. This is because in the samp</w:t>
      </w:r>
      <w:r>
        <w:rPr>
          <w:rFonts w:ascii="Times New Roman" w:eastAsia="Times New Roman" w:hAnsi="Times New Roman" w:cs="Times New Roman"/>
          <w:sz w:val="24"/>
          <w:szCs w:val="24"/>
        </w:rPr>
        <w:t xml:space="preserve">le, 33% disagreed on the question by being in support of virtual learning. According to them, there were no challenges in virtual learning environment. 27% of the samples were unsure if virtual learning environment is going to be a challenge or not. </w:t>
      </w:r>
    </w:p>
    <w:p w14:paraId="009FCC1C"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Q8. V</w:t>
      </w:r>
      <w:r>
        <w:rPr>
          <w:rFonts w:ascii="Times New Roman" w:eastAsia="Times New Roman" w:hAnsi="Times New Roman" w:cs="Times New Roman"/>
          <w:b/>
          <w:sz w:val="24"/>
          <w:szCs w:val="24"/>
        </w:rPr>
        <w:t>irtual Learning requires technology to be successful. What type of technologies are the most sufficient for online learning?</w:t>
      </w:r>
    </w:p>
    <w:tbl>
      <w:tblPr>
        <w:tblStyle w:val="a4"/>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6"/>
        <w:gridCol w:w="3117"/>
        <w:gridCol w:w="3117"/>
      </w:tblGrid>
      <w:tr w:rsidR="00470F3A" w14:paraId="009FCC20" w14:textId="77777777">
        <w:tc>
          <w:tcPr>
            <w:tcW w:w="3116" w:type="dxa"/>
          </w:tcPr>
          <w:p w14:paraId="009FCC1D"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Response </w:t>
            </w:r>
          </w:p>
        </w:tc>
        <w:tc>
          <w:tcPr>
            <w:tcW w:w="3117" w:type="dxa"/>
          </w:tcPr>
          <w:p w14:paraId="009FCC1E"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Frequency </w:t>
            </w:r>
          </w:p>
        </w:tc>
        <w:tc>
          <w:tcPr>
            <w:tcW w:w="3117" w:type="dxa"/>
          </w:tcPr>
          <w:p w14:paraId="009FCC1F"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470F3A" w14:paraId="009FCC24" w14:textId="77777777">
        <w:tc>
          <w:tcPr>
            <w:tcW w:w="3116" w:type="dxa"/>
          </w:tcPr>
          <w:p w14:paraId="009FCC2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Virtual learning</w:t>
            </w:r>
          </w:p>
        </w:tc>
        <w:tc>
          <w:tcPr>
            <w:tcW w:w="3117" w:type="dxa"/>
          </w:tcPr>
          <w:p w14:paraId="009FCC22"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3117" w:type="dxa"/>
          </w:tcPr>
          <w:p w14:paraId="009FCC23"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w:t>
            </w:r>
          </w:p>
        </w:tc>
      </w:tr>
      <w:tr w:rsidR="00470F3A" w14:paraId="009FCC28" w14:textId="77777777">
        <w:tc>
          <w:tcPr>
            <w:tcW w:w="3116" w:type="dxa"/>
          </w:tcPr>
          <w:p w14:paraId="009FCC2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Video and audio podcast</w:t>
            </w:r>
          </w:p>
        </w:tc>
        <w:tc>
          <w:tcPr>
            <w:tcW w:w="3117" w:type="dxa"/>
          </w:tcPr>
          <w:p w14:paraId="009FCC26"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3117" w:type="dxa"/>
          </w:tcPr>
          <w:p w14:paraId="009FCC2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470F3A" w14:paraId="009FCC2C" w14:textId="77777777">
        <w:tc>
          <w:tcPr>
            <w:tcW w:w="3116" w:type="dxa"/>
          </w:tcPr>
          <w:p w14:paraId="009FCC2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Mobile technologies</w:t>
            </w:r>
          </w:p>
        </w:tc>
        <w:tc>
          <w:tcPr>
            <w:tcW w:w="3117" w:type="dxa"/>
          </w:tcPr>
          <w:p w14:paraId="009FCC2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3117" w:type="dxa"/>
          </w:tcPr>
          <w:p w14:paraId="009FCC2B" w14:textId="77777777" w:rsidR="00470F3A" w:rsidRDefault="00A53301">
            <w:pPr>
              <w:tabs>
                <w:tab w:val="center" w:pos="1450"/>
              </w:tabs>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r>
              <w:rPr>
                <w:rFonts w:ascii="Times New Roman" w:eastAsia="Times New Roman" w:hAnsi="Times New Roman" w:cs="Times New Roman"/>
                <w:sz w:val="24"/>
                <w:szCs w:val="24"/>
              </w:rPr>
              <w:tab/>
            </w:r>
          </w:p>
        </w:tc>
      </w:tr>
      <w:tr w:rsidR="00470F3A" w14:paraId="009FCC30" w14:textId="77777777">
        <w:tc>
          <w:tcPr>
            <w:tcW w:w="3116" w:type="dxa"/>
          </w:tcPr>
          <w:p w14:paraId="009FCC2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Digital platforms</w:t>
            </w:r>
          </w:p>
        </w:tc>
        <w:tc>
          <w:tcPr>
            <w:tcW w:w="3117" w:type="dxa"/>
          </w:tcPr>
          <w:p w14:paraId="009FCC2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3117" w:type="dxa"/>
          </w:tcPr>
          <w:p w14:paraId="009FCC2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bl>
    <w:p w14:paraId="009FCC31" w14:textId="77777777" w:rsidR="00470F3A" w:rsidRDefault="00470F3A">
      <w:pPr>
        <w:spacing w:line="480" w:lineRule="auto"/>
        <w:rPr>
          <w:rFonts w:ascii="Times New Roman" w:eastAsia="Times New Roman" w:hAnsi="Times New Roman" w:cs="Times New Roman"/>
          <w:b/>
          <w:sz w:val="24"/>
          <w:szCs w:val="24"/>
        </w:rPr>
      </w:pPr>
    </w:p>
    <w:p w14:paraId="009FCC32"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Most students stated that they miss the physical attendance learning because their peers motivated them to study. 40 % support virtual learning. 30% of the sample population promoted use of video and audio podcast messages. 30% promoted use of mobile techn</w:t>
      </w:r>
      <w:r>
        <w:rPr>
          <w:rFonts w:ascii="Times New Roman" w:eastAsia="Times New Roman" w:hAnsi="Times New Roman" w:cs="Times New Roman"/>
          <w:sz w:val="24"/>
          <w:szCs w:val="24"/>
        </w:rPr>
        <w:t xml:space="preserve">ologies, while 40% were in support of use of digital platforms. However, the present learning methods are mostly audio or video podcast whereby the professor posts the session online and the students later download it. though the school has tried adopting </w:t>
      </w:r>
      <w:r>
        <w:rPr>
          <w:rFonts w:ascii="Times New Roman" w:eastAsia="Times New Roman" w:hAnsi="Times New Roman" w:cs="Times New Roman"/>
          <w:sz w:val="24"/>
          <w:szCs w:val="24"/>
        </w:rPr>
        <w:t>emerging technologies such as mobile learning and digital platforms, the systems are not strong enough to match the physical learning. 56% also issued their opinion that technologies that promote face-to-face interactions should be implemented since that w</w:t>
      </w:r>
      <w:r>
        <w:rPr>
          <w:rFonts w:ascii="Times New Roman" w:eastAsia="Times New Roman" w:hAnsi="Times New Roman" w:cs="Times New Roman"/>
          <w:sz w:val="24"/>
          <w:szCs w:val="24"/>
        </w:rPr>
        <w:t xml:space="preserve">ould make it easier for them to tell if the students are understanding the course or not. Application of new and improved strategies will ensure that learning is more effective as compared to what it is now.  </w:t>
      </w:r>
    </w:p>
    <w:p w14:paraId="009FCC33"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Q9. Do you agree with your role in virtual lea</w:t>
      </w:r>
      <w:r>
        <w:rPr>
          <w:rFonts w:ascii="Times New Roman" w:eastAsia="Times New Roman" w:hAnsi="Times New Roman" w:cs="Times New Roman"/>
          <w:b/>
          <w:sz w:val="24"/>
          <w:szCs w:val="24"/>
        </w:rPr>
        <w:t>rning environment? Explain your answer in regards to the role you play.</w:t>
      </w:r>
    </w:p>
    <w:tbl>
      <w:tblPr>
        <w:tblStyle w:val="a5"/>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06"/>
        <w:gridCol w:w="3360"/>
        <w:gridCol w:w="2784"/>
      </w:tblGrid>
      <w:tr w:rsidR="00470F3A" w14:paraId="009FCC37" w14:textId="77777777">
        <w:tc>
          <w:tcPr>
            <w:tcW w:w="3206" w:type="dxa"/>
          </w:tcPr>
          <w:p w14:paraId="009FCC34"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Response </w:t>
            </w:r>
          </w:p>
        </w:tc>
        <w:tc>
          <w:tcPr>
            <w:tcW w:w="3360" w:type="dxa"/>
          </w:tcPr>
          <w:p w14:paraId="009FCC35"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Frequency </w:t>
            </w:r>
          </w:p>
        </w:tc>
        <w:tc>
          <w:tcPr>
            <w:tcW w:w="2784" w:type="dxa"/>
          </w:tcPr>
          <w:p w14:paraId="009FCC36"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Percentage </w:t>
            </w:r>
          </w:p>
        </w:tc>
      </w:tr>
      <w:tr w:rsidR="00470F3A" w14:paraId="009FCC3B" w14:textId="77777777">
        <w:tc>
          <w:tcPr>
            <w:tcW w:w="3206" w:type="dxa"/>
          </w:tcPr>
          <w:p w14:paraId="009FCC38"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Agree </w:t>
            </w:r>
          </w:p>
        </w:tc>
        <w:tc>
          <w:tcPr>
            <w:tcW w:w="3360" w:type="dxa"/>
          </w:tcPr>
          <w:p w14:paraId="009FCC3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2784" w:type="dxa"/>
          </w:tcPr>
          <w:p w14:paraId="009FCC3A"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46%</w:t>
            </w:r>
          </w:p>
        </w:tc>
      </w:tr>
      <w:tr w:rsidR="00470F3A" w14:paraId="009FCC3F" w14:textId="77777777">
        <w:tc>
          <w:tcPr>
            <w:tcW w:w="3206" w:type="dxa"/>
          </w:tcPr>
          <w:p w14:paraId="009FCC3C"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Disagree </w:t>
            </w:r>
          </w:p>
        </w:tc>
        <w:tc>
          <w:tcPr>
            <w:tcW w:w="3360" w:type="dxa"/>
          </w:tcPr>
          <w:p w14:paraId="009FCC3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784" w:type="dxa"/>
          </w:tcPr>
          <w:p w14:paraId="009FCC3E"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40%</w:t>
            </w:r>
          </w:p>
        </w:tc>
      </w:tr>
      <w:tr w:rsidR="00470F3A" w14:paraId="009FCC43" w14:textId="77777777">
        <w:tc>
          <w:tcPr>
            <w:tcW w:w="3206" w:type="dxa"/>
          </w:tcPr>
          <w:p w14:paraId="009FCC40"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Non-response </w:t>
            </w:r>
          </w:p>
        </w:tc>
        <w:tc>
          <w:tcPr>
            <w:tcW w:w="3360" w:type="dxa"/>
          </w:tcPr>
          <w:p w14:paraId="009FCC41"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784" w:type="dxa"/>
          </w:tcPr>
          <w:p w14:paraId="009FCC42"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r>
    </w:tbl>
    <w:p w14:paraId="009FCC44" w14:textId="77777777" w:rsidR="00470F3A" w:rsidRDefault="00470F3A">
      <w:pPr>
        <w:spacing w:line="480" w:lineRule="auto"/>
        <w:rPr>
          <w:rFonts w:ascii="Times New Roman" w:eastAsia="Times New Roman" w:hAnsi="Times New Roman" w:cs="Times New Roman"/>
          <w:b/>
          <w:sz w:val="24"/>
          <w:szCs w:val="24"/>
        </w:rPr>
      </w:pPr>
    </w:p>
    <w:p w14:paraId="009FCC45"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46% which is the largest percentage of the population sample were ready to play their role in promoting the effectiveness of virtual learning environment installation. In most responses, the professors and the students are required to work together to make</w:t>
      </w:r>
      <w:r>
        <w:rPr>
          <w:rFonts w:ascii="Times New Roman" w:eastAsia="Times New Roman" w:hAnsi="Times New Roman" w:cs="Times New Roman"/>
          <w:sz w:val="24"/>
          <w:szCs w:val="24"/>
        </w:rPr>
        <w:t xml:space="preserve"> the virtual learning system a success. Virtual learning has proved to be challenging in enhancing efficiency. In physical attendance learning, the administration worked closely with the board of students and directors to make learning more efficient throu</w:t>
      </w:r>
      <w:r>
        <w:rPr>
          <w:rFonts w:ascii="Times New Roman" w:eastAsia="Times New Roman" w:hAnsi="Times New Roman" w:cs="Times New Roman"/>
          <w:sz w:val="24"/>
          <w:szCs w:val="24"/>
        </w:rPr>
        <w:t>gh physical meeting. During these meeting, the people involved were concerned in making the best decisions by challenging each other. 40%, disagreed with participating with virtual learning environment because of various reasons including; the virtual lear</w:t>
      </w:r>
      <w:r>
        <w:rPr>
          <w:rFonts w:ascii="Times New Roman" w:eastAsia="Times New Roman" w:hAnsi="Times New Roman" w:cs="Times New Roman"/>
          <w:sz w:val="24"/>
          <w:szCs w:val="24"/>
        </w:rPr>
        <w:t>ning, the streak is hard to follow. This because half of the organizing team have no faith in the system because of lack of expertise. The few people who understand the implications of virtual learning, get to make all the decision. Therefore, the efficien</w:t>
      </w:r>
      <w:r>
        <w:rPr>
          <w:rFonts w:ascii="Times New Roman" w:eastAsia="Times New Roman" w:hAnsi="Times New Roman" w:cs="Times New Roman"/>
          <w:sz w:val="24"/>
          <w:szCs w:val="24"/>
        </w:rPr>
        <w:t>cy of the system can only be determined by analysing the outcome. Thus, even if people play their roles, the efficiency of the system is not guaranteed. Lastly, 70 out of 500 were unsure of how to respond to the question.</w:t>
      </w:r>
    </w:p>
    <w:p w14:paraId="009FCC46" w14:textId="77777777" w:rsidR="00470F3A" w:rsidRDefault="00A53301">
      <w:pPr>
        <w:pStyle w:val="Heading2"/>
        <w:rPr>
          <w:rFonts w:ascii="Times New Roman" w:eastAsia="Times New Roman" w:hAnsi="Times New Roman" w:cs="Times New Roman"/>
          <w:b/>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t>Secondary Sources</w:t>
      </w:r>
    </w:p>
    <w:p w14:paraId="009FCC47"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sources such as journals and published books states that the impact of virtual learning environment is dictated by the modern theories of education. The theories explain how each stakeholder will be affected by the changes, and also suggests </w:t>
      </w:r>
      <w:r>
        <w:rPr>
          <w:rFonts w:ascii="Times New Roman" w:eastAsia="Times New Roman" w:hAnsi="Times New Roman" w:cs="Times New Roman"/>
          <w:sz w:val="24"/>
          <w:szCs w:val="24"/>
        </w:rPr>
        <w:t>how the institution can help to improve the learning environment. In this report, the analysis will investigate the behaviorism, cognitivism, and social constructivism modern theories of learning (Muhajirah, 2020).</w:t>
      </w:r>
    </w:p>
    <w:p w14:paraId="009FCC48"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Behaviorism</w:t>
      </w:r>
    </w:p>
    <w:p w14:paraId="009FCC49"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Behaviorism suggests that whe</w:t>
      </w:r>
      <w:r>
        <w:rPr>
          <w:rFonts w:ascii="Times New Roman" w:eastAsia="Times New Roman" w:hAnsi="Times New Roman" w:cs="Times New Roman"/>
          <w:sz w:val="24"/>
          <w:szCs w:val="24"/>
        </w:rPr>
        <w:t>n learning, it is important to observe the behaviors of the students (Clark, 2018). Students tend to be distractable, and there is need to keep them in check by involving them in the teaching process. In physical learning, lecturers were able to manage the</w:t>
      </w:r>
      <w:r>
        <w:rPr>
          <w:rFonts w:ascii="Times New Roman" w:eastAsia="Times New Roman" w:hAnsi="Times New Roman" w:cs="Times New Roman"/>
          <w:sz w:val="24"/>
          <w:szCs w:val="24"/>
        </w:rPr>
        <w:t>ir students by repeating points and randomly selecting a student to answer a question. This strongly modified their behavior. However, with virtual learning it is different because the professor cannot tell what the students are doing or not doing. Therefo</w:t>
      </w:r>
      <w:r>
        <w:rPr>
          <w:rFonts w:ascii="Times New Roman" w:eastAsia="Times New Roman" w:hAnsi="Times New Roman" w:cs="Times New Roman"/>
          <w:sz w:val="24"/>
          <w:szCs w:val="24"/>
        </w:rPr>
        <w:t>re, application of strategies such as video tutorials, and game-based activities will modify the learning behavior of the students.</w:t>
      </w:r>
    </w:p>
    <w:p w14:paraId="009FCC4A"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Cognitivism</w:t>
      </w:r>
    </w:p>
    <w:p w14:paraId="009FCC4B"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Cognitivism theory focuses on how the mind of individuals work (Shaker, 2018). Teachers who understand this theo</w:t>
      </w:r>
      <w:r>
        <w:rPr>
          <w:rFonts w:ascii="Times New Roman" w:eastAsia="Times New Roman" w:hAnsi="Times New Roman" w:cs="Times New Roman"/>
          <w:sz w:val="24"/>
          <w:szCs w:val="24"/>
        </w:rPr>
        <w:t>ry are able to educate their students effectively. In a physical class, the lecture will able to tell students who understands the lessons faster than others. Virtual learning environment adopts cognitivism by customizing and personalizing the learning mat</w:t>
      </w:r>
      <w:r>
        <w:rPr>
          <w:rFonts w:ascii="Times New Roman" w:eastAsia="Times New Roman" w:hAnsi="Times New Roman" w:cs="Times New Roman"/>
          <w:sz w:val="24"/>
          <w:szCs w:val="24"/>
        </w:rPr>
        <w:t>erials and environment. The professors are urged to issue information that is understandable to the students be it texts or images. For instance, depending on the lesson and course, the professors should be able to understand the kind of language that is m</w:t>
      </w:r>
      <w:r>
        <w:rPr>
          <w:rFonts w:ascii="Times New Roman" w:eastAsia="Times New Roman" w:hAnsi="Times New Roman" w:cs="Times New Roman"/>
          <w:sz w:val="24"/>
          <w:szCs w:val="24"/>
        </w:rPr>
        <w:t>ost suitable for that group of students.</w:t>
      </w:r>
    </w:p>
    <w:p w14:paraId="009FCC4C" w14:textId="77777777" w:rsidR="00470F3A" w:rsidRDefault="00A53301">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Constructivism</w:t>
      </w:r>
    </w:p>
    <w:p w14:paraId="009FCC4D"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learning process entails contribution by different people and creation of relationships with the lecturers and the peers (Suhendi, 2018). Social constructivism theory promotes group discuss</w:t>
      </w:r>
      <w:r>
        <w:rPr>
          <w:rFonts w:ascii="Times New Roman" w:eastAsia="Times New Roman" w:hAnsi="Times New Roman" w:cs="Times New Roman"/>
          <w:sz w:val="24"/>
          <w:szCs w:val="24"/>
        </w:rPr>
        <w:t xml:space="preserve">ions, and brainstorming as a strategy that will promote proper learning. In a virtual leaning environment, this is possible through proper application of internet resources. The students can use web-conferencing systems such as for their discussions. This </w:t>
      </w:r>
      <w:r>
        <w:rPr>
          <w:rFonts w:ascii="Times New Roman" w:eastAsia="Times New Roman" w:hAnsi="Times New Roman" w:cs="Times New Roman"/>
          <w:sz w:val="24"/>
          <w:szCs w:val="24"/>
        </w:rPr>
        <w:t xml:space="preserve">is beneficial to the </w:t>
      </w:r>
      <w:r>
        <w:rPr>
          <w:rFonts w:ascii="Times New Roman" w:eastAsia="Times New Roman" w:hAnsi="Times New Roman" w:cs="Times New Roman"/>
          <w:sz w:val="24"/>
          <w:szCs w:val="24"/>
        </w:rPr>
        <w:lastRenderedPageBreak/>
        <w:t>students since they are equipped with new skills that are applicable in the work place like in an online meeting and screen sharing.</w:t>
      </w:r>
    </w:p>
    <w:p w14:paraId="009FCC4E" w14:textId="77777777" w:rsidR="00470F3A" w:rsidRDefault="00A53301">
      <w:pPr>
        <w:pStyle w:val="Heading1"/>
        <w:jc w:val="center"/>
        <w:rPr>
          <w:rFonts w:ascii="Times New Roman" w:eastAsia="Times New Roman" w:hAnsi="Times New Roman" w:cs="Times New Roman"/>
          <w:b/>
          <w:color w:val="000000"/>
          <w:sz w:val="24"/>
          <w:szCs w:val="24"/>
        </w:rPr>
      </w:pPr>
      <w:bookmarkStart w:id="7" w:name="_1t3h5sf" w:colFirst="0" w:colLast="0"/>
      <w:bookmarkEnd w:id="7"/>
      <w:r>
        <w:rPr>
          <w:rFonts w:ascii="Times New Roman" w:eastAsia="Times New Roman" w:hAnsi="Times New Roman" w:cs="Times New Roman"/>
          <w:b/>
          <w:color w:val="000000"/>
          <w:sz w:val="24"/>
          <w:szCs w:val="24"/>
        </w:rPr>
        <w:t>Conclusion</w:t>
      </w:r>
    </w:p>
    <w:p w14:paraId="009FCC4F" w14:textId="77777777" w:rsidR="00470F3A" w:rsidRDefault="00A5330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Virtual learning is an important aspect in the students lives since it prepares them for th</w:t>
      </w:r>
      <w:r>
        <w:rPr>
          <w:rFonts w:ascii="Times New Roman" w:eastAsia="Times New Roman" w:hAnsi="Times New Roman" w:cs="Times New Roman"/>
          <w:sz w:val="24"/>
          <w:szCs w:val="24"/>
        </w:rPr>
        <w:t xml:space="preserve">e working environment. At work, one might deal with employees all over the globe and the only way to communicate is through the application of online platforms. Therefore, creating a virtual learning environment has significant impacts to the lives of the </w:t>
      </w:r>
      <w:r>
        <w:rPr>
          <w:rFonts w:ascii="Times New Roman" w:eastAsia="Times New Roman" w:hAnsi="Times New Roman" w:cs="Times New Roman"/>
          <w:sz w:val="24"/>
          <w:szCs w:val="24"/>
        </w:rPr>
        <w:t>students as well as the teachers. Though its application might be challenging at first, individuals should be able to understand it is for the greater good. High technologies are being adopted by organization, which makes it necessary for the students to b</w:t>
      </w:r>
      <w:r>
        <w:rPr>
          <w:rFonts w:ascii="Times New Roman" w:eastAsia="Times New Roman" w:hAnsi="Times New Roman" w:cs="Times New Roman"/>
          <w:sz w:val="24"/>
          <w:szCs w:val="24"/>
        </w:rPr>
        <w:t xml:space="preserve">e at per with the changes. Virtual learning will prepare the students for the working environment by providing them with the necessary skills and expertise required by the employers. </w:t>
      </w:r>
    </w:p>
    <w:p w14:paraId="009FCC50" w14:textId="77777777" w:rsidR="00470F3A" w:rsidRDefault="00470F3A">
      <w:pPr>
        <w:spacing w:line="480" w:lineRule="auto"/>
        <w:rPr>
          <w:rFonts w:ascii="Times New Roman" w:eastAsia="Times New Roman" w:hAnsi="Times New Roman" w:cs="Times New Roman"/>
          <w:sz w:val="24"/>
          <w:szCs w:val="24"/>
        </w:rPr>
      </w:pPr>
    </w:p>
    <w:p w14:paraId="009FCC51" w14:textId="77777777" w:rsidR="00470F3A" w:rsidRDefault="00470F3A">
      <w:pPr>
        <w:spacing w:line="480" w:lineRule="auto"/>
        <w:rPr>
          <w:rFonts w:ascii="Times New Roman" w:eastAsia="Times New Roman" w:hAnsi="Times New Roman" w:cs="Times New Roman"/>
          <w:sz w:val="24"/>
          <w:szCs w:val="24"/>
        </w:rPr>
      </w:pPr>
    </w:p>
    <w:p w14:paraId="009FCC52" w14:textId="77777777" w:rsidR="00470F3A" w:rsidRDefault="00470F3A">
      <w:pPr>
        <w:spacing w:line="480" w:lineRule="auto"/>
        <w:rPr>
          <w:rFonts w:ascii="Times New Roman" w:eastAsia="Times New Roman" w:hAnsi="Times New Roman" w:cs="Times New Roman"/>
          <w:sz w:val="24"/>
          <w:szCs w:val="24"/>
        </w:rPr>
      </w:pPr>
    </w:p>
    <w:p w14:paraId="009FCC53" w14:textId="77777777" w:rsidR="00470F3A" w:rsidRDefault="00470F3A">
      <w:pPr>
        <w:spacing w:line="480" w:lineRule="auto"/>
        <w:rPr>
          <w:rFonts w:ascii="Times New Roman" w:eastAsia="Times New Roman" w:hAnsi="Times New Roman" w:cs="Times New Roman"/>
          <w:sz w:val="24"/>
          <w:szCs w:val="24"/>
        </w:rPr>
      </w:pPr>
    </w:p>
    <w:p w14:paraId="009FCC54" w14:textId="77777777" w:rsidR="00470F3A" w:rsidRDefault="00470F3A">
      <w:pPr>
        <w:spacing w:line="480" w:lineRule="auto"/>
        <w:rPr>
          <w:rFonts w:ascii="Times New Roman" w:eastAsia="Times New Roman" w:hAnsi="Times New Roman" w:cs="Times New Roman"/>
          <w:sz w:val="24"/>
          <w:szCs w:val="24"/>
        </w:rPr>
      </w:pPr>
    </w:p>
    <w:p w14:paraId="009FCC55" w14:textId="77777777" w:rsidR="00470F3A" w:rsidRDefault="00470F3A">
      <w:pPr>
        <w:spacing w:line="480" w:lineRule="auto"/>
        <w:rPr>
          <w:rFonts w:ascii="Times New Roman" w:eastAsia="Times New Roman" w:hAnsi="Times New Roman" w:cs="Times New Roman"/>
          <w:sz w:val="24"/>
          <w:szCs w:val="24"/>
        </w:rPr>
      </w:pPr>
    </w:p>
    <w:p w14:paraId="009FCC56" w14:textId="77777777" w:rsidR="00470F3A" w:rsidRDefault="00470F3A">
      <w:pPr>
        <w:spacing w:line="480" w:lineRule="auto"/>
        <w:rPr>
          <w:rFonts w:ascii="Times New Roman" w:eastAsia="Times New Roman" w:hAnsi="Times New Roman" w:cs="Times New Roman"/>
          <w:sz w:val="24"/>
          <w:szCs w:val="24"/>
        </w:rPr>
      </w:pPr>
    </w:p>
    <w:p w14:paraId="009FCC57" w14:textId="77777777" w:rsidR="00470F3A" w:rsidRDefault="00470F3A">
      <w:pPr>
        <w:spacing w:line="480" w:lineRule="auto"/>
        <w:rPr>
          <w:rFonts w:ascii="Times New Roman" w:eastAsia="Times New Roman" w:hAnsi="Times New Roman" w:cs="Times New Roman"/>
          <w:sz w:val="24"/>
          <w:szCs w:val="24"/>
        </w:rPr>
      </w:pPr>
    </w:p>
    <w:p w14:paraId="009FCC58" w14:textId="77777777" w:rsidR="00470F3A" w:rsidRDefault="00A53301">
      <w:pPr>
        <w:pStyle w:val="Heading1"/>
        <w:spacing w:line="480" w:lineRule="auto"/>
        <w:jc w:val="center"/>
        <w:rPr>
          <w:rFonts w:ascii="Times New Roman" w:eastAsia="Times New Roman" w:hAnsi="Times New Roman" w:cs="Times New Roman"/>
          <w:b/>
          <w:color w:val="000000"/>
          <w:sz w:val="24"/>
          <w:szCs w:val="24"/>
        </w:rPr>
      </w:pPr>
      <w:bookmarkStart w:id="8" w:name="_4d34og8" w:colFirst="0" w:colLast="0"/>
      <w:bookmarkEnd w:id="8"/>
      <w:r>
        <w:rPr>
          <w:rFonts w:ascii="Times New Roman" w:eastAsia="Times New Roman" w:hAnsi="Times New Roman" w:cs="Times New Roman"/>
          <w:b/>
          <w:color w:val="000000"/>
          <w:sz w:val="24"/>
          <w:szCs w:val="24"/>
        </w:rPr>
        <w:lastRenderedPageBreak/>
        <w:t>References</w:t>
      </w:r>
    </w:p>
    <w:p w14:paraId="009FCC59" w14:textId="77777777" w:rsidR="00470F3A" w:rsidRDefault="00A53301">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Clark, K.R. (2018). Learning theories: behaviorism.</w:t>
      </w:r>
    </w:p>
    <w:p w14:paraId="009FCC5A" w14:textId="77777777" w:rsidR="00470F3A" w:rsidRDefault="00A53301">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w:t>
      </w:r>
      <w:r>
        <w:rPr>
          <w:rFonts w:ascii="Times New Roman" w:eastAsia="Times New Roman" w:hAnsi="Times New Roman" w:cs="Times New Roman"/>
          <w:sz w:val="24"/>
          <w:szCs w:val="24"/>
          <w:highlight w:val="white"/>
        </w:rPr>
        <w:t>uhajirah, M. (2020). Basic of Learning Theory:(Behaviorism, Cognitivism, Constructivism, and Humanism). </w:t>
      </w:r>
      <w:r>
        <w:rPr>
          <w:rFonts w:ascii="Times New Roman" w:eastAsia="Times New Roman" w:hAnsi="Times New Roman" w:cs="Times New Roman"/>
          <w:i/>
          <w:sz w:val="24"/>
          <w:szCs w:val="24"/>
          <w:highlight w:val="white"/>
        </w:rPr>
        <w:t>International Journal of Asian Education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pp.37-42.</w:t>
      </w:r>
    </w:p>
    <w:p w14:paraId="009FCC5B" w14:textId="77777777" w:rsidR="00470F3A" w:rsidRDefault="00A53301">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Patten, M.L., 2016. </w:t>
      </w:r>
      <w:r>
        <w:rPr>
          <w:rFonts w:ascii="Times New Roman" w:eastAsia="Times New Roman" w:hAnsi="Times New Roman" w:cs="Times New Roman"/>
          <w:i/>
          <w:sz w:val="24"/>
          <w:szCs w:val="24"/>
          <w:highlight w:val="white"/>
        </w:rPr>
        <w:t>Questionnaire research: A practical guide</w:t>
      </w:r>
      <w:r>
        <w:rPr>
          <w:rFonts w:ascii="Times New Roman" w:eastAsia="Times New Roman" w:hAnsi="Times New Roman" w:cs="Times New Roman"/>
          <w:sz w:val="24"/>
          <w:szCs w:val="24"/>
          <w:highlight w:val="white"/>
        </w:rPr>
        <w:t>. Routledge.</w:t>
      </w:r>
    </w:p>
    <w:p w14:paraId="009FCC5C" w14:textId="77777777" w:rsidR="00470F3A" w:rsidRDefault="00A53301">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Phungsuk, R., Viriyavejakul, C. and Ratanaolarn, T. (2017). Development of a problem-based learning model via a virtual learning environment. </w:t>
      </w:r>
      <w:r>
        <w:rPr>
          <w:rFonts w:ascii="Times New Roman" w:eastAsia="Times New Roman" w:hAnsi="Times New Roman" w:cs="Times New Roman"/>
          <w:i/>
          <w:sz w:val="24"/>
          <w:szCs w:val="24"/>
          <w:highlight w:val="white"/>
        </w:rPr>
        <w:t>Kasetsart Journal of Social Sciences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38</w:t>
      </w:r>
      <w:r>
        <w:rPr>
          <w:rFonts w:ascii="Times New Roman" w:eastAsia="Times New Roman" w:hAnsi="Times New Roman" w:cs="Times New Roman"/>
          <w:sz w:val="24"/>
          <w:szCs w:val="24"/>
          <w:highlight w:val="white"/>
        </w:rPr>
        <w:t>(3), pp.297-306.</w:t>
      </w:r>
    </w:p>
    <w:p w14:paraId="009FCC5D" w14:textId="77777777" w:rsidR="00470F3A" w:rsidRDefault="00A53301">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Shaker, D. (2018). Cognitivism and psychomotor skills in </w:t>
      </w:r>
      <w:r>
        <w:rPr>
          <w:rFonts w:ascii="Times New Roman" w:eastAsia="Times New Roman" w:hAnsi="Times New Roman" w:cs="Times New Roman"/>
          <w:sz w:val="24"/>
          <w:szCs w:val="24"/>
          <w:highlight w:val="white"/>
        </w:rPr>
        <w:t>surgical training: from theory to practice. </w:t>
      </w:r>
      <w:r>
        <w:rPr>
          <w:rFonts w:ascii="Times New Roman" w:eastAsia="Times New Roman" w:hAnsi="Times New Roman" w:cs="Times New Roman"/>
          <w:i/>
          <w:sz w:val="24"/>
          <w:szCs w:val="24"/>
          <w:highlight w:val="white"/>
        </w:rPr>
        <w:t>International journal of medical education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p.253.</w:t>
      </w:r>
    </w:p>
    <w:p w14:paraId="009FCC5E" w14:textId="77777777" w:rsidR="00470F3A" w:rsidRDefault="00A53301">
      <w:pPr>
        <w:spacing w:line="48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Suhendi, A. (2018). Constructivist learning theory: The contribution to foreign language learning and teaching. </w:t>
      </w:r>
      <w:r>
        <w:rPr>
          <w:rFonts w:ascii="Times New Roman" w:eastAsia="Times New Roman" w:hAnsi="Times New Roman" w:cs="Times New Roman"/>
          <w:i/>
          <w:sz w:val="24"/>
          <w:szCs w:val="24"/>
          <w:highlight w:val="white"/>
        </w:rPr>
        <w:t>KnE Social Sciences</w:t>
      </w:r>
      <w:r>
        <w:rPr>
          <w:rFonts w:ascii="Times New Roman" w:eastAsia="Times New Roman" w:hAnsi="Times New Roman" w:cs="Times New Roman"/>
          <w:sz w:val="24"/>
          <w:szCs w:val="24"/>
          <w:highlight w:val="white"/>
        </w:rPr>
        <w:t>, pp.87-95.</w:t>
      </w:r>
    </w:p>
    <w:sectPr w:rsidR="00470F3A">
      <w:head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9FCC69" w14:textId="77777777" w:rsidR="00000000" w:rsidRDefault="00A53301">
      <w:pPr>
        <w:spacing w:after="0" w:line="240" w:lineRule="auto"/>
      </w:pPr>
      <w:r>
        <w:separator/>
      </w:r>
    </w:p>
  </w:endnote>
  <w:endnote w:type="continuationSeparator" w:id="0">
    <w:p w14:paraId="009FCC6B" w14:textId="77777777" w:rsidR="00000000" w:rsidRDefault="00A53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Georgia">
    <w:panose1 w:val="02040502050405020303"/>
    <w:charset w:val="CC"/>
    <w:family w:val="roman"/>
    <w:pitch w:val="variable"/>
    <w:sig w:usb0="00000287" w:usb1="00000000" w:usb2="00000000" w:usb3="00000000" w:csb0="0000009F" w:csb1="00000000"/>
  </w:font>
  <w:font w:name="Quattrocento Sans">
    <w:altName w:val="Calibri"/>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9FCC65" w14:textId="77777777" w:rsidR="00000000" w:rsidRDefault="00A53301">
      <w:pPr>
        <w:spacing w:after="0" w:line="240" w:lineRule="auto"/>
      </w:pPr>
      <w:r>
        <w:separator/>
      </w:r>
    </w:p>
  </w:footnote>
  <w:footnote w:type="continuationSeparator" w:id="0">
    <w:p w14:paraId="009FCC67" w14:textId="77777777" w:rsidR="00000000" w:rsidRDefault="00A533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9FCC63" w14:textId="774A8D2E" w:rsidR="00470F3A" w:rsidRDefault="00A53301">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Impact of Virtual Learning Environment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sidR="00EB36F7">
      <w:rPr>
        <w:rFonts w:ascii="Times New Roman" w:eastAsia="Times New Roman" w:hAnsi="Times New Roman" w:cs="Times New Roman"/>
        <w:color w:val="000000"/>
        <w:sz w:val="24"/>
        <w:szCs w:val="24"/>
      </w:rPr>
      <w:fldChar w:fldCharType="separate"/>
    </w:r>
    <w:r w:rsidR="00EB36F7">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009FCC64" w14:textId="77777777" w:rsidR="00470F3A" w:rsidRDefault="00470F3A">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470F3A"/>
    <w:rsid w:val="00470F3A"/>
    <w:rsid w:val="00A53301"/>
    <w:rsid w:val="00B24474"/>
    <w:rsid w:val="00EB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FCB51"/>
  <w15:docId w15:val="{2A481331-E49C-4E53-9975-A6E0CE41E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58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8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58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158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58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1584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642B2"/>
    <w:pPr>
      <w:outlineLvl w:val="9"/>
    </w:pPr>
  </w:style>
  <w:style w:type="paragraph" w:styleId="TOC1">
    <w:name w:val="toc 1"/>
    <w:basedOn w:val="Normal"/>
    <w:next w:val="Normal"/>
    <w:autoRedefine/>
    <w:uiPriority w:val="39"/>
    <w:unhideWhenUsed/>
    <w:rsid w:val="00F642B2"/>
    <w:pPr>
      <w:spacing w:after="100"/>
    </w:pPr>
  </w:style>
  <w:style w:type="paragraph" w:styleId="TOC2">
    <w:name w:val="toc 2"/>
    <w:basedOn w:val="Normal"/>
    <w:next w:val="Normal"/>
    <w:autoRedefine/>
    <w:uiPriority w:val="39"/>
    <w:unhideWhenUsed/>
    <w:rsid w:val="00F642B2"/>
    <w:pPr>
      <w:spacing w:after="100"/>
      <w:ind w:left="220"/>
    </w:pPr>
  </w:style>
  <w:style w:type="paragraph" w:styleId="TOC3">
    <w:name w:val="toc 3"/>
    <w:basedOn w:val="Normal"/>
    <w:next w:val="Normal"/>
    <w:autoRedefine/>
    <w:uiPriority w:val="39"/>
    <w:unhideWhenUsed/>
    <w:rsid w:val="00F642B2"/>
    <w:pPr>
      <w:spacing w:after="100"/>
      <w:ind w:left="440"/>
    </w:pPr>
  </w:style>
  <w:style w:type="character" w:styleId="Hyperlink">
    <w:name w:val="Hyperlink"/>
    <w:basedOn w:val="DefaultParagraphFont"/>
    <w:uiPriority w:val="99"/>
    <w:unhideWhenUsed/>
    <w:rsid w:val="00F642B2"/>
    <w:rPr>
      <w:color w:val="0563C1" w:themeColor="hyperlink"/>
      <w:u w:val="single"/>
    </w:rPr>
  </w:style>
  <w:style w:type="paragraph" w:styleId="Header">
    <w:name w:val="header"/>
    <w:basedOn w:val="Normal"/>
    <w:link w:val="HeaderChar"/>
    <w:uiPriority w:val="99"/>
    <w:unhideWhenUsed/>
    <w:rsid w:val="00E53C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3C81"/>
  </w:style>
  <w:style w:type="paragraph" w:styleId="Footer">
    <w:name w:val="footer"/>
    <w:basedOn w:val="Normal"/>
    <w:link w:val="FooterChar"/>
    <w:uiPriority w:val="99"/>
    <w:unhideWhenUsed/>
    <w:rsid w:val="00E53C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3C81"/>
  </w:style>
  <w:style w:type="character" w:styleId="CommentReference">
    <w:name w:val="annotation reference"/>
    <w:basedOn w:val="DefaultParagraphFont"/>
    <w:uiPriority w:val="99"/>
    <w:semiHidden/>
    <w:unhideWhenUsed/>
    <w:rsid w:val="007658F5"/>
    <w:rPr>
      <w:sz w:val="16"/>
      <w:szCs w:val="16"/>
    </w:rPr>
  </w:style>
  <w:style w:type="paragraph" w:styleId="CommentText">
    <w:name w:val="annotation text"/>
    <w:basedOn w:val="Normal"/>
    <w:link w:val="CommentTextChar"/>
    <w:uiPriority w:val="99"/>
    <w:semiHidden/>
    <w:unhideWhenUsed/>
    <w:rsid w:val="007658F5"/>
    <w:pPr>
      <w:spacing w:line="240" w:lineRule="auto"/>
    </w:pPr>
    <w:rPr>
      <w:sz w:val="20"/>
      <w:szCs w:val="20"/>
    </w:rPr>
  </w:style>
  <w:style w:type="character" w:customStyle="1" w:styleId="CommentTextChar">
    <w:name w:val="Comment Text Char"/>
    <w:basedOn w:val="DefaultParagraphFont"/>
    <w:link w:val="CommentText"/>
    <w:uiPriority w:val="99"/>
    <w:semiHidden/>
    <w:rsid w:val="007658F5"/>
    <w:rPr>
      <w:sz w:val="20"/>
      <w:szCs w:val="20"/>
    </w:rPr>
  </w:style>
  <w:style w:type="paragraph" w:styleId="CommentSubject">
    <w:name w:val="annotation subject"/>
    <w:basedOn w:val="CommentText"/>
    <w:next w:val="CommentText"/>
    <w:link w:val="CommentSubjectChar"/>
    <w:uiPriority w:val="99"/>
    <w:semiHidden/>
    <w:unhideWhenUsed/>
    <w:rsid w:val="007658F5"/>
    <w:rPr>
      <w:b/>
      <w:bCs/>
    </w:rPr>
  </w:style>
  <w:style w:type="character" w:customStyle="1" w:styleId="CommentSubjectChar">
    <w:name w:val="Comment Subject Char"/>
    <w:basedOn w:val="CommentTextChar"/>
    <w:link w:val="CommentSubject"/>
    <w:uiPriority w:val="99"/>
    <w:semiHidden/>
    <w:rsid w:val="007658F5"/>
    <w:rPr>
      <w:b/>
      <w:bCs/>
      <w:sz w:val="20"/>
      <w:szCs w:val="20"/>
    </w:rPr>
  </w:style>
  <w:style w:type="paragraph" w:styleId="BalloonText">
    <w:name w:val="Balloon Text"/>
    <w:basedOn w:val="Normal"/>
    <w:link w:val="BalloonTextChar"/>
    <w:uiPriority w:val="99"/>
    <w:semiHidden/>
    <w:unhideWhenUsed/>
    <w:rsid w:val="007658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58F5"/>
    <w:rPr>
      <w:rFonts w:ascii="Segoe UI" w:hAnsi="Segoe UI" w:cs="Segoe UI"/>
      <w:sz w:val="18"/>
      <w:szCs w:val="18"/>
    </w:rPr>
  </w:style>
  <w:style w:type="table" w:styleId="TableGrid">
    <w:name w:val="Table Grid"/>
    <w:basedOn w:val="TableNormal"/>
    <w:uiPriority w:val="39"/>
    <w:rsid w:val="00FB18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chart" Target="charts/chart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D38-479B-8C4B-C54DEE5E2A2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D38-479B-8C4B-C54DEE5E2A2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0D38-479B-8C4B-C54DEE5E2A2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0D38-479B-8C4B-C54DEE5E2A2E}"/>
              </c:ext>
            </c:extLst>
          </c:dPt>
          <c:cat>
            <c:strRef>
              <c:f>Sheet1!$A$2:$A$5</c:f>
              <c:strCache>
                <c:ptCount val="2"/>
                <c:pt idx="0">
                  <c:v>Yes</c:v>
                </c:pt>
                <c:pt idx="1">
                  <c:v>No</c:v>
                </c:pt>
              </c:strCache>
            </c:strRef>
          </c:cat>
          <c:val>
            <c:numRef>
              <c:f>Sheet1!$B$2:$B$5</c:f>
              <c:numCache>
                <c:formatCode>0%</c:formatCode>
                <c:ptCount val="4"/>
                <c:pt idx="0">
                  <c:v>0.77</c:v>
                </c:pt>
                <c:pt idx="1">
                  <c:v>0.23</c:v>
                </c:pt>
              </c:numCache>
            </c:numRef>
          </c:val>
          <c:extLst>
            <c:ext xmlns:c16="http://schemas.microsoft.com/office/drawing/2014/chart" uri="{C3380CC4-5D6E-409C-BE32-E72D297353CC}">
              <c16:uniqueId val="{00000000-4BFC-4144-9543-C01E8F2F2D43}"/>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Percentage Supporters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frequency </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1-7BA4-4804-8DE3-427621D4DE3E}"/>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3-7BA4-4804-8DE3-427621D4DE3E}"/>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5-7BA4-4804-8DE3-427621D4DE3E}"/>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7BA4-4804-8DE3-427621D4DE3E}"/>
              </c:ext>
            </c:extLst>
          </c:dPt>
          <c:cat>
            <c:strRef>
              <c:f>Sheet1!$A$2:$A$5</c:f>
              <c:strCache>
                <c:ptCount val="3"/>
                <c:pt idx="0">
                  <c:v>agree </c:v>
                </c:pt>
                <c:pt idx="1">
                  <c:v>disagree</c:v>
                </c:pt>
                <c:pt idx="2">
                  <c:v>non-response</c:v>
                </c:pt>
              </c:strCache>
            </c:strRef>
          </c:cat>
          <c:val>
            <c:numRef>
              <c:f>Sheet1!$B$2:$B$5</c:f>
              <c:numCache>
                <c:formatCode>General</c:formatCode>
                <c:ptCount val="4"/>
                <c:pt idx="0">
                  <c:v>230</c:v>
                </c:pt>
                <c:pt idx="1">
                  <c:v>114</c:v>
                </c:pt>
                <c:pt idx="2">
                  <c:v>156</c:v>
                </c:pt>
              </c:numCache>
            </c:numRef>
          </c:val>
          <c:extLst>
            <c:ext xmlns:c16="http://schemas.microsoft.com/office/drawing/2014/chart" uri="{C3380CC4-5D6E-409C-BE32-E72D297353CC}">
              <c16:uniqueId val="{00000008-7BA4-4804-8DE3-427621D4DE3E}"/>
            </c:ext>
          </c:extLst>
        </c:ser>
        <c:ser>
          <c:idx val="1"/>
          <c:order val="1"/>
          <c:tx>
            <c:strRef>
              <c:f>Sheet1!$C$1</c:f>
              <c:strCache>
                <c:ptCount val="1"/>
                <c:pt idx="0">
                  <c:v>percentage </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9-B09B-4B55-92CC-992DB7EA0691}"/>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B-B09B-4B55-92CC-992DB7EA0691}"/>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D-B09B-4B55-92CC-992DB7EA0691}"/>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F-B09B-4B55-92CC-992DB7EA0691}"/>
              </c:ext>
            </c:extLst>
          </c:dPt>
          <c:cat>
            <c:strRef>
              <c:f>Sheet1!$A$2:$A$5</c:f>
              <c:strCache>
                <c:ptCount val="3"/>
                <c:pt idx="0">
                  <c:v>agree </c:v>
                </c:pt>
                <c:pt idx="1">
                  <c:v>disagree</c:v>
                </c:pt>
                <c:pt idx="2">
                  <c:v>non-response</c:v>
                </c:pt>
              </c:strCache>
            </c:strRef>
          </c:cat>
          <c:val>
            <c:numRef>
              <c:f>Sheet1!$C$2:$C$5</c:f>
              <c:numCache>
                <c:formatCode>0.00%</c:formatCode>
                <c:ptCount val="4"/>
                <c:pt idx="0" formatCode="0%">
                  <c:v>0.46</c:v>
                </c:pt>
                <c:pt idx="1">
                  <c:v>0.22800000000000001</c:v>
                </c:pt>
                <c:pt idx="2">
                  <c:v>0.312</c:v>
                </c:pt>
              </c:numCache>
            </c:numRef>
          </c:val>
          <c:extLst>
            <c:ext xmlns:c16="http://schemas.microsoft.com/office/drawing/2014/chart" uri="{C3380CC4-5D6E-409C-BE32-E72D297353CC}">
              <c16:uniqueId val="{00000009-C8EE-4E7D-8C07-9FE533EC0612}"/>
            </c:ext>
          </c:extLst>
        </c:ser>
        <c:dLbls>
          <c:showLegendKey val="0"/>
          <c:showVal val="0"/>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2184</Words>
  <Characters>12454</Characters>
  <Application>Microsoft Office Word</Application>
  <DocSecurity>0</DocSecurity>
  <Lines>103</Lines>
  <Paragraphs>29</Paragraphs>
  <ScaleCrop>false</ScaleCrop>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Borislava Pringova</cp:lastModifiedBy>
  <cp:revision>4</cp:revision>
  <dcterms:created xsi:type="dcterms:W3CDTF">2021-01-05T02:09:00Z</dcterms:created>
  <dcterms:modified xsi:type="dcterms:W3CDTF">2021-01-05T02:11:00Z</dcterms:modified>
</cp:coreProperties>
</file>