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3335" w14:textId="77777777" w:rsidR="006341DF" w:rsidRDefault="006341DF" w:rsidP="007D0BFC"/>
    <w:p w14:paraId="31D65BC3" w14:textId="77777777" w:rsidR="006341DF" w:rsidRDefault="006341DF"/>
    <w:p w14:paraId="003BBA84" w14:textId="77777777" w:rsidR="006341DF" w:rsidRDefault="006341DF"/>
    <w:p w14:paraId="549CAF8F" w14:textId="77777777" w:rsidR="006341DF" w:rsidRDefault="006341DF"/>
    <w:p w14:paraId="2C94BD5C" w14:textId="1A07D228" w:rsidR="00025BFE" w:rsidRDefault="006341DF">
      <w:r w:rsidRPr="00355C9A">
        <w:rPr>
          <w:rFonts w:ascii="Arial" w:hAnsi="Arial"/>
          <w:noProof/>
        </w:rPr>
        <w:drawing>
          <wp:inline distT="0" distB="0" distL="0" distR="0" wp14:anchorId="34D33720" wp14:editId="5B9DB32E">
            <wp:extent cx="5731510" cy="3223895"/>
            <wp:effectExtent l="0" t="0" r="2540" b="0"/>
            <wp:docPr id="2" name="Picture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3915FFFB" w14:textId="53ADB04B" w:rsidR="006341DF" w:rsidRDefault="006341DF"/>
    <w:p w14:paraId="49510A28" w14:textId="5D07280B" w:rsidR="00E151DB" w:rsidRDefault="00E151DB">
      <w:r>
        <w:t>INTRODUCTION</w:t>
      </w:r>
    </w:p>
    <w:p w14:paraId="4736D0A6" w14:textId="1CEF5263" w:rsidR="006341DF" w:rsidRDefault="006341DF"/>
    <w:p w14:paraId="2EC1447F" w14:textId="6E74FE60" w:rsidR="006341DF" w:rsidRDefault="006341DF" w:rsidP="006341DF">
      <w:pPr>
        <w:rPr>
          <w:rFonts w:ascii="Arial Black" w:hAnsi="Arial Black"/>
        </w:rPr>
      </w:pPr>
      <w:r w:rsidRPr="00984899">
        <w:rPr>
          <w:rFonts w:ascii="Arial Black" w:hAnsi="Arial Black"/>
        </w:rPr>
        <w:t>In this presentation</w:t>
      </w:r>
      <w:r w:rsidR="00A446E5">
        <w:rPr>
          <w:rFonts w:ascii="Arial Black" w:hAnsi="Arial Black"/>
        </w:rPr>
        <w:t>,</w:t>
      </w:r>
      <w:r w:rsidRPr="00984899">
        <w:rPr>
          <w:rFonts w:ascii="Arial Black" w:hAnsi="Arial Black"/>
        </w:rPr>
        <w:t xml:space="preserve"> we are going to look </w:t>
      </w:r>
      <w:proofErr w:type="gramStart"/>
      <w:r w:rsidRPr="00984899">
        <w:rPr>
          <w:rFonts w:ascii="Arial Black" w:hAnsi="Arial Black"/>
        </w:rPr>
        <w:t>at  Russell</w:t>
      </w:r>
      <w:proofErr w:type="gramEnd"/>
      <w:r w:rsidRPr="00984899">
        <w:rPr>
          <w:rFonts w:ascii="Arial Black" w:hAnsi="Arial Black"/>
        </w:rPr>
        <w:t xml:space="preserve"> </w:t>
      </w:r>
      <w:proofErr w:type="spellStart"/>
      <w:r w:rsidRPr="00984899">
        <w:rPr>
          <w:rFonts w:ascii="Arial Black" w:hAnsi="Arial Black"/>
        </w:rPr>
        <w:t>Ackoff’s</w:t>
      </w:r>
      <w:proofErr w:type="spellEnd"/>
      <w:r w:rsidRPr="00984899">
        <w:rPr>
          <w:rFonts w:ascii="Arial Black" w:hAnsi="Arial Black"/>
        </w:rPr>
        <w:t xml:space="preserve"> triangular theory which states that the base of the pyramid symbolises data, followed by information,  knowledge and at the top with</w:t>
      </w:r>
      <w:r w:rsidR="007A30E2">
        <w:rPr>
          <w:rFonts w:ascii="Arial Black" w:hAnsi="Arial Black"/>
        </w:rPr>
        <w:t xml:space="preserve"> we</w:t>
      </w:r>
      <w:r w:rsidRPr="00984899">
        <w:rPr>
          <w:rFonts w:ascii="Arial Black" w:hAnsi="Arial Black"/>
        </w:rPr>
        <w:t xml:space="preserve"> have wisdom. In his </w:t>
      </w:r>
      <w:proofErr w:type="gramStart"/>
      <w:r w:rsidRPr="00984899">
        <w:rPr>
          <w:rFonts w:ascii="Arial Black" w:hAnsi="Arial Black"/>
        </w:rPr>
        <w:t>book  ‘</w:t>
      </w:r>
      <w:proofErr w:type="gramEnd"/>
      <w:r w:rsidRPr="00984899">
        <w:rPr>
          <w:rFonts w:ascii="Arial Black" w:hAnsi="Arial Black"/>
        </w:rPr>
        <w:t xml:space="preserve"> From Data to Wisdom</w:t>
      </w:r>
      <w:r w:rsidR="00314BA5">
        <w:rPr>
          <w:rFonts w:ascii="Arial Black" w:hAnsi="Arial Black"/>
        </w:rPr>
        <w:t>,</w:t>
      </w:r>
      <w:r w:rsidRPr="00984899">
        <w:rPr>
          <w:rFonts w:ascii="Arial Black" w:hAnsi="Arial Black"/>
        </w:rPr>
        <w:t xml:space="preserve"> ‘ he describes what he sees as an information crisis, and the DIKW hierarchy serves as a  base structure for the gathering of data to gain information that in turn leads to knowledge and finally wisdom</w:t>
      </w:r>
      <w:r w:rsidR="000232A2">
        <w:rPr>
          <w:rFonts w:ascii="Arial Black" w:hAnsi="Arial Black"/>
        </w:rPr>
        <w:t>.</w:t>
      </w:r>
    </w:p>
    <w:p w14:paraId="6843C96F" w14:textId="6F4F6E87" w:rsidR="000232A2" w:rsidRDefault="000232A2" w:rsidP="006341DF">
      <w:pPr>
        <w:rPr>
          <w:rFonts w:ascii="Arial Black" w:hAnsi="Arial Black"/>
        </w:rPr>
      </w:pPr>
      <w:r>
        <w:rPr>
          <w:rFonts w:ascii="Arial Black" w:hAnsi="Arial Black"/>
        </w:rPr>
        <w:t xml:space="preserve"> The CRAAP theory and Angela Duckworth</w:t>
      </w:r>
      <w:r w:rsidR="00A446E5">
        <w:rPr>
          <w:rFonts w:ascii="Arial Black" w:hAnsi="Arial Black"/>
        </w:rPr>
        <w:t>'</w:t>
      </w:r>
      <w:r>
        <w:rPr>
          <w:rFonts w:ascii="Arial Black" w:hAnsi="Arial Black"/>
        </w:rPr>
        <w:t xml:space="preserve">s theory of Grit will be applied to </w:t>
      </w:r>
      <w:r w:rsidR="00A446E5">
        <w:rPr>
          <w:rFonts w:ascii="Arial Black" w:hAnsi="Arial Black"/>
        </w:rPr>
        <w:t xml:space="preserve">the </w:t>
      </w:r>
      <w:r>
        <w:rPr>
          <w:rFonts w:ascii="Arial Black" w:hAnsi="Arial Black"/>
        </w:rPr>
        <w:t>DIKW hierarchy</w:t>
      </w:r>
      <w:r w:rsidR="00EE3775">
        <w:rPr>
          <w:rFonts w:ascii="Arial Black" w:hAnsi="Arial Black"/>
        </w:rPr>
        <w:t xml:space="preserve">, Dweck’s </w:t>
      </w:r>
      <w:r w:rsidR="00E151DB">
        <w:rPr>
          <w:rFonts w:ascii="Arial Black" w:hAnsi="Arial Black"/>
        </w:rPr>
        <w:t>G</w:t>
      </w:r>
      <w:r w:rsidR="00EE3775">
        <w:rPr>
          <w:rFonts w:ascii="Arial Black" w:hAnsi="Arial Black"/>
        </w:rPr>
        <w:t xml:space="preserve">rowth </w:t>
      </w:r>
      <w:proofErr w:type="gramStart"/>
      <w:r w:rsidR="00E151DB">
        <w:rPr>
          <w:rFonts w:ascii="Arial Black" w:hAnsi="Arial Black"/>
        </w:rPr>
        <w:t>M</w:t>
      </w:r>
      <w:r w:rsidR="00EE3775">
        <w:rPr>
          <w:rFonts w:ascii="Arial Black" w:hAnsi="Arial Black"/>
        </w:rPr>
        <w:t>indset</w:t>
      </w:r>
      <w:proofErr w:type="gramEnd"/>
      <w:r w:rsidR="00EE3775">
        <w:rPr>
          <w:rFonts w:ascii="Arial Black" w:hAnsi="Arial Black"/>
        </w:rPr>
        <w:t xml:space="preserve"> and </w:t>
      </w:r>
      <w:r w:rsidR="00E151DB">
        <w:rPr>
          <w:rFonts w:ascii="Arial Black" w:hAnsi="Arial Black"/>
        </w:rPr>
        <w:t>the theories of Quali</w:t>
      </w:r>
      <w:r w:rsidR="00A446E5">
        <w:rPr>
          <w:rFonts w:ascii="Arial Black" w:hAnsi="Arial Black"/>
        </w:rPr>
        <w:t>ta</w:t>
      </w:r>
      <w:r w:rsidR="00E151DB">
        <w:rPr>
          <w:rFonts w:ascii="Arial Black" w:hAnsi="Arial Black"/>
        </w:rPr>
        <w:t>tive and Quan</w:t>
      </w:r>
      <w:r w:rsidR="00A446E5">
        <w:rPr>
          <w:rFonts w:ascii="Arial Black" w:hAnsi="Arial Black"/>
        </w:rPr>
        <w:t>ti</w:t>
      </w:r>
      <w:r w:rsidR="00E151DB">
        <w:rPr>
          <w:rFonts w:ascii="Arial Black" w:hAnsi="Arial Black"/>
        </w:rPr>
        <w:t>tative will be discussed</w:t>
      </w:r>
      <w:r w:rsidR="002E2E3C">
        <w:rPr>
          <w:rFonts w:ascii="Arial Black" w:hAnsi="Arial Black"/>
        </w:rPr>
        <w:t>.</w:t>
      </w:r>
    </w:p>
    <w:p w14:paraId="0292B10B" w14:textId="77777777" w:rsidR="000232A2" w:rsidRDefault="000232A2">
      <w:pPr>
        <w:rPr>
          <w:noProof/>
        </w:rPr>
      </w:pPr>
    </w:p>
    <w:p w14:paraId="472FB348" w14:textId="77777777" w:rsidR="000232A2" w:rsidRDefault="000232A2">
      <w:pPr>
        <w:rPr>
          <w:noProof/>
        </w:rPr>
      </w:pPr>
    </w:p>
    <w:p w14:paraId="1F3F372C" w14:textId="77777777" w:rsidR="000232A2" w:rsidRDefault="000232A2">
      <w:pPr>
        <w:rPr>
          <w:noProof/>
        </w:rPr>
      </w:pPr>
    </w:p>
    <w:p w14:paraId="0C042898" w14:textId="77777777" w:rsidR="000232A2" w:rsidRDefault="000232A2">
      <w:pPr>
        <w:rPr>
          <w:noProof/>
        </w:rPr>
      </w:pPr>
    </w:p>
    <w:p w14:paraId="243870E4" w14:textId="1696047F" w:rsidR="006341DF" w:rsidRDefault="006341DF">
      <w:r w:rsidRPr="00355C9A">
        <w:rPr>
          <w:rFonts w:ascii="Arial" w:hAnsi="Arial"/>
          <w:noProof/>
        </w:rPr>
        <w:lastRenderedPageBreak/>
        <w:drawing>
          <wp:inline distT="0" distB="0" distL="0" distR="0" wp14:anchorId="2EDD6A99" wp14:editId="37E1761A">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1437353C" w14:textId="25020202" w:rsidR="000232A2" w:rsidRDefault="000232A2"/>
    <w:p w14:paraId="5913DDF1" w14:textId="6A3650DF" w:rsidR="000232A2" w:rsidRDefault="000232A2"/>
    <w:p w14:paraId="40C9718C" w14:textId="0B15EF57" w:rsidR="000232A2" w:rsidRDefault="000232A2"/>
    <w:p w14:paraId="638B8A29" w14:textId="7B403184" w:rsidR="000232A2" w:rsidRDefault="000232A2"/>
    <w:p w14:paraId="68B880FF" w14:textId="0939B425" w:rsidR="000232A2" w:rsidRDefault="000232A2"/>
    <w:p w14:paraId="05C0AC70" w14:textId="4BA3F29E" w:rsidR="000232A2" w:rsidRDefault="000232A2"/>
    <w:p w14:paraId="6B9F7E7F" w14:textId="7C7F4FD8" w:rsidR="000232A2" w:rsidRDefault="000232A2">
      <w:r>
        <w:t>DATA</w:t>
      </w:r>
    </w:p>
    <w:p w14:paraId="78D0B57D" w14:textId="79CF6D8C" w:rsidR="000232A2" w:rsidRDefault="000232A2"/>
    <w:p w14:paraId="4B4DDC4E" w14:textId="77777777" w:rsidR="007D0BFC" w:rsidRDefault="002E2E3C" w:rsidP="002E2E3C">
      <w:r w:rsidRPr="002E0548">
        <w:t xml:space="preserve">Data is a </w:t>
      </w:r>
      <w:r>
        <w:t>w</w:t>
      </w:r>
      <w:r w:rsidRPr="002E0548">
        <w:t>ord used e</w:t>
      </w:r>
      <w:r>
        <w:t>very</w:t>
      </w:r>
      <w:r w:rsidR="007D0BFC">
        <w:t xml:space="preserve"> </w:t>
      </w:r>
      <w:r>
        <w:t xml:space="preserve">day to describe what </w:t>
      </w:r>
      <w:r w:rsidR="007D0BFC">
        <w:t xml:space="preserve">are </w:t>
      </w:r>
      <w:r>
        <w:t>essential facts and statis</w:t>
      </w:r>
      <w:r w:rsidR="007D0BFC">
        <w:t>tic</w:t>
      </w:r>
      <w:r>
        <w:t xml:space="preserve">s </w:t>
      </w:r>
      <w:proofErr w:type="gramStart"/>
      <w:r>
        <w:t>co</w:t>
      </w:r>
      <w:r w:rsidR="007D0BFC">
        <w:t>l</w:t>
      </w:r>
      <w:r>
        <w:t>lected together</w:t>
      </w:r>
      <w:proofErr w:type="gramEnd"/>
      <w:r>
        <w:t xml:space="preserve"> to be analysed.</w:t>
      </w:r>
      <w:r w:rsidR="007D0BFC">
        <w:t xml:space="preserve"> </w:t>
      </w:r>
      <w:r>
        <w:t>Without any basis of coherence</w:t>
      </w:r>
      <w:r w:rsidR="007D0BFC">
        <w:t>,</w:t>
      </w:r>
      <w:r>
        <w:t xml:space="preserve"> these facts and statistics are only numbers or symbols waiting to be examined and placed in a system whereby the information presented makes sen</w:t>
      </w:r>
      <w:r w:rsidR="007D0BFC">
        <w:t>s</w:t>
      </w:r>
      <w:r>
        <w:t>e. On its own data has no relevance to facts or information.</w:t>
      </w:r>
    </w:p>
    <w:p w14:paraId="48FAF4D3" w14:textId="1251A558" w:rsidR="002E2E3C" w:rsidRDefault="002E2E3C" w:rsidP="002E2E3C">
      <w:r>
        <w:t xml:space="preserve"> </w:t>
      </w:r>
      <w:r w:rsidR="00314BA5">
        <w:t>A c</w:t>
      </w:r>
      <w:r>
        <w:t>o</w:t>
      </w:r>
      <w:r w:rsidR="007D0BFC">
        <w:t>m</w:t>
      </w:r>
      <w:r>
        <w:t xml:space="preserve">ment is </w:t>
      </w:r>
      <w:proofErr w:type="gramStart"/>
      <w:r>
        <w:t>free</w:t>
      </w:r>
      <w:proofErr w:type="gramEnd"/>
      <w:r>
        <w:t xml:space="preserve"> but facts are sacred.</w:t>
      </w:r>
      <w:r w:rsidR="007D0BFC">
        <w:t xml:space="preserve"> </w:t>
      </w:r>
      <w:r>
        <w:t>Data can be split into 2 camps, Qu</w:t>
      </w:r>
      <w:r w:rsidR="007D0BFC">
        <w:t>anti</w:t>
      </w:r>
      <w:r>
        <w:t xml:space="preserve">tative </w:t>
      </w:r>
      <w:proofErr w:type="gramStart"/>
      <w:r>
        <w:t>data</w:t>
      </w:r>
      <w:proofErr w:type="gramEnd"/>
      <w:r>
        <w:t xml:space="preserve"> and qual</w:t>
      </w:r>
      <w:r w:rsidR="007D0BFC">
        <w:t>it</w:t>
      </w:r>
      <w:r>
        <w:t>ative data, quan</w:t>
      </w:r>
      <w:r w:rsidR="007D0BFC">
        <w:t>ti</w:t>
      </w:r>
      <w:r>
        <w:t>tative being more about numbers and quali</w:t>
      </w:r>
      <w:r w:rsidR="007D0BFC">
        <w:t>ta</w:t>
      </w:r>
      <w:r>
        <w:t xml:space="preserve">tive more about human emotions related to </w:t>
      </w:r>
      <w:r w:rsidR="007D0BFC">
        <w:t xml:space="preserve">the </w:t>
      </w:r>
      <w:r>
        <w:t>supplied information.</w:t>
      </w:r>
    </w:p>
    <w:p w14:paraId="5E8F1F56" w14:textId="76B02C94" w:rsidR="002E2E3C" w:rsidRDefault="002E2E3C" w:rsidP="002E2E3C">
      <w:r>
        <w:t>Quan</w:t>
      </w:r>
      <w:r w:rsidR="007D0BFC">
        <w:t>ti</w:t>
      </w:r>
      <w:r>
        <w:t>tative data can be collected using Microsoft forms, Qual</w:t>
      </w:r>
      <w:r w:rsidR="007D0BFC">
        <w:t>it</w:t>
      </w:r>
      <w:r>
        <w:t>ative data can be used in various type</w:t>
      </w:r>
      <w:r w:rsidR="007D0BFC">
        <w:t>s</w:t>
      </w:r>
      <w:r>
        <w:t xml:space="preserve"> of polls, like Microsoft </w:t>
      </w:r>
      <w:proofErr w:type="spellStart"/>
      <w:proofErr w:type="gramStart"/>
      <w:r>
        <w:t>Polleverywhere</w:t>
      </w:r>
      <w:proofErr w:type="spellEnd"/>
      <w:r>
        <w:t xml:space="preserve"> .</w:t>
      </w:r>
      <w:proofErr w:type="gramEnd"/>
      <w:r w:rsidR="007D0BFC">
        <w:t xml:space="preserve"> </w:t>
      </w:r>
      <w:r>
        <w:t>These 2 types of data will be used to show how primary data and secondary dat</w:t>
      </w:r>
      <w:r w:rsidR="007D0BFC">
        <w:t>a</w:t>
      </w:r>
      <w:r>
        <w:t xml:space="preserve"> can be used to inform,</w:t>
      </w:r>
      <w:r w:rsidR="007D0BFC">
        <w:t xml:space="preserve"> thus leading to</w:t>
      </w:r>
      <w:r>
        <w:t xml:space="preserve"> knowledge.</w:t>
      </w:r>
    </w:p>
    <w:p w14:paraId="33B21A88" w14:textId="77777777" w:rsidR="002E2E3C" w:rsidRDefault="002E2E3C" w:rsidP="002E2E3C">
      <w:pPr>
        <w:autoSpaceDE w:val="0"/>
        <w:autoSpaceDN w:val="0"/>
        <w:adjustRightInd w:val="0"/>
        <w:spacing w:after="0" w:line="240" w:lineRule="auto"/>
        <w:rPr>
          <w:rFonts w:ascii="TimesNewRomanPSMT" w:hAnsi="TimesNewRomanPSMT" w:cs="TimesNewRomanPSMT"/>
          <w:sz w:val="24"/>
          <w:szCs w:val="24"/>
        </w:rPr>
      </w:pPr>
      <w:r>
        <w:rPr>
          <w:rFonts w:ascii="TimesNewRomanPSMT" w:hAnsi="TimesNewRomanPSMT" w:cs="TimesNewRomanPSMT"/>
          <w:sz w:val="24"/>
          <w:szCs w:val="24"/>
        </w:rPr>
        <w:t>“An ounce of information is worth a pound of data.</w:t>
      </w:r>
    </w:p>
    <w:p w14:paraId="52B0A9A6" w14:textId="77777777" w:rsidR="002E2E3C" w:rsidRDefault="002E2E3C" w:rsidP="002E2E3C">
      <w:pPr>
        <w:autoSpaceDE w:val="0"/>
        <w:autoSpaceDN w:val="0"/>
        <w:adjustRightInd w:val="0"/>
        <w:spacing w:after="0" w:line="240" w:lineRule="auto"/>
        <w:rPr>
          <w:rFonts w:ascii="TimesNewRomanPSMT" w:hAnsi="TimesNewRomanPSMT" w:cs="TimesNewRomanPSMT"/>
          <w:sz w:val="24"/>
          <w:szCs w:val="24"/>
        </w:rPr>
      </w:pPr>
      <w:r>
        <w:rPr>
          <w:rFonts w:ascii="TimesNewRomanPSMT" w:hAnsi="TimesNewRomanPSMT" w:cs="TimesNewRomanPSMT"/>
          <w:sz w:val="24"/>
          <w:szCs w:val="24"/>
        </w:rPr>
        <w:t>An ounce of knowledge is worth a pound of information.</w:t>
      </w:r>
    </w:p>
    <w:p w14:paraId="5E6921C4" w14:textId="77777777" w:rsidR="002E2E3C" w:rsidRDefault="002E2E3C" w:rsidP="002E2E3C">
      <w:pPr>
        <w:rPr>
          <w:rFonts w:ascii="TimesNewRomanPSMT" w:hAnsi="TimesNewRomanPSMT" w:cs="TimesNewRomanPSMT"/>
          <w:sz w:val="24"/>
          <w:szCs w:val="24"/>
        </w:rPr>
      </w:pPr>
      <w:r>
        <w:rPr>
          <w:rFonts w:ascii="TimesNewRomanPSMT" w:hAnsi="TimesNewRomanPSMT" w:cs="TimesNewRomanPSMT"/>
          <w:sz w:val="24"/>
          <w:szCs w:val="24"/>
        </w:rPr>
        <w:t>An ounce of understanding is worth a pound of knowledge.”</w:t>
      </w:r>
      <w:bookmarkStart w:id="0" w:name="_Hlk89540321"/>
      <w:r>
        <w:rPr>
          <w:rFonts w:ascii="TimesNewRomanPSMT" w:hAnsi="TimesNewRomanPSMT" w:cs="TimesNewRomanPSMT"/>
          <w:sz w:val="24"/>
          <w:szCs w:val="24"/>
        </w:rPr>
        <w:t xml:space="preserve"> </w:t>
      </w:r>
      <w:proofErr w:type="gramStart"/>
      <w:r>
        <w:rPr>
          <w:rFonts w:ascii="TimesNewRomanPSMT" w:hAnsi="TimesNewRomanPSMT" w:cs="TimesNewRomanPSMT"/>
          <w:sz w:val="24"/>
          <w:szCs w:val="24"/>
        </w:rPr>
        <w:t>(</w:t>
      </w:r>
      <w:r w:rsidRPr="00046FE6">
        <w:rPr>
          <w:rFonts w:ascii="TimesNewRomanPSMT" w:hAnsi="TimesNewRomanPSMT" w:cs="TimesNewRomanPSMT"/>
          <w:sz w:val="16"/>
          <w:szCs w:val="16"/>
        </w:rPr>
        <w:t xml:space="preserve"> </w:t>
      </w:r>
      <w:proofErr w:type="spellStart"/>
      <w:r>
        <w:rPr>
          <w:rFonts w:ascii="TimesNewRomanPSMT" w:hAnsi="TimesNewRomanPSMT" w:cs="TimesNewRomanPSMT"/>
          <w:sz w:val="24"/>
          <w:szCs w:val="24"/>
        </w:rPr>
        <w:t>Ackoff</w:t>
      </w:r>
      <w:proofErr w:type="spellEnd"/>
      <w:proofErr w:type="gramEnd"/>
      <w:r>
        <w:rPr>
          <w:rFonts w:ascii="TimesNewRomanPSMT" w:hAnsi="TimesNewRomanPSMT" w:cs="TimesNewRomanPSMT"/>
          <w:sz w:val="24"/>
          <w:szCs w:val="24"/>
        </w:rPr>
        <w:t xml:space="preserve">, R. L. (1999) </w:t>
      </w:r>
      <w:proofErr w:type="spellStart"/>
      <w:r>
        <w:rPr>
          <w:rFonts w:ascii="Times New Roman" w:hAnsi="Times New Roman" w:cs="Times New Roman"/>
          <w:i/>
          <w:iCs/>
          <w:sz w:val="24"/>
          <w:szCs w:val="24"/>
        </w:rPr>
        <w:t>Ackoff’s</w:t>
      </w:r>
      <w:proofErr w:type="spellEnd"/>
      <w:r>
        <w:rPr>
          <w:rFonts w:ascii="Times New Roman" w:hAnsi="Times New Roman" w:cs="Times New Roman"/>
          <w:i/>
          <w:iCs/>
          <w:sz w:val="24"/>
          <w:szCs w:val="24"/>
        </w:rPr>
        <w:t xml:space="preserve"> Best</w:t>
      </w:r>
      <w:r>
        <w:rPr>
          <w:rFonts w:ascii="TimesNewRomanPSMT" w:hAnsi="TimesNewRomanPSMT" w:cs="TimesNewRomanPSMT"/>
          <w:sz w:val="24"/>
          <w:szCs w:val="24"/>
        </w:rPr>
        <w:t xml:space="preserve">. New York: John Wiley &amp; Sons, pp 170 – 172.) </w:t>
      </w:r>
      <w:bookmarkEnd w:id="0"/>
    </w:p>
    <w:p w14:paraId="25AA9EDA" w14:textId="557481E4" w:rsidR="000232A2" w:rsidRDefault="000232A2">
      <w:r>
        <w:rPr>
          <w:noProof/>
        </w:rPr>
        <w:lastRenderedPageBreak/>
        <w:drawing>
          <wp:inline distT="0" distB="0" distL="0" distR="0" wp14:anchorId="49EF1519" wp14:editId="74261209">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7A10D90" w14:textId="5DDD9484" w:rsidR="000232A2" w:rsidRDefault="000232A2">
      <w:r>
        <w:t xml:space="preserve">INFORMATION </w:t>
      </w:r>
    </w:p>
    <w:p w14:paraId="1897856A" w14:textId="77777777" w:rsidR="002E2E3C" w:rsidRDefault="002E2E3C"/>
    <w:p w14:paraId="09D9D4AA" w14:textId="04C035F5" w:rsidR="007D0BFC" w:rsidRDefault="002E2E3C" w:rsidP="002E2E3C">
      <w:pPr>
        <w:rPr>
          <w:rFonts w:ascii="TimesNewRomanPSMT" w:hAnsi="TimesNewRomanPSMT" w:cs="TimesNewRomanPSMT"/>
          <w:sz w:val="24"/>
          <w:szCs w:val="24"/>
        </w:rPr>
      </w:pPr>
      <w:r>
        <w:rPr>
          <w:rFonts w:ascii="TimesNewRomanPSMT" w:hAnsi="TimesNewRomanPSMT" w:cs="TimesNewRomanPSMT"/>
          <w:sz w:val="24"/>
          <w:szCs w:val="24"/>
        </w:rPr>
        <w:t>Information is the collection of properties and events found from the data collected and is placed through more selective processes that analysis’s and discards irrelevant information. The facts of the quantitative and the qualitative are analys</w:t>
      </w:r>
      <w:r w:rsidR="007D0BFC">
        <w:rPr>
          <w:rFonts w:ascii="TimesNewRomanPSMT" w:hAnsi="TimesNewRomanPSMT" w:cs="TimesNewRomanPSMT"/>
          <w:sz w:val="24"/>
          <w:szCs w:val="24"/>
        </w:rPr>
        <w:t>e</w:t>
      </w:r>
      <w:r>
        <w:rPr>
          <w:rFonts w:ascii="TimesNewRomanPSMT" w:hAnsi="TimesNewRomanPSMT" w:cs="TimesNewRomanPSMT"/>
          <w:sz w:val="24"/>
          <w:szCs w:val="24"/>
        </w:rPr>
        <w:t>d on a deeper level which today are mainly done by computers using algorithms to support their conclusions.</w:t>
      </w:r>
      <w:r w:rsidR="007D0BFC">
        <w:rPr>
          <w:rFonts w:ascii="TimesNewRomanPSMT" w:hAnsi="TimesNewRomanPSMT" w:cs="TimesNewRomanPSMT"/>
          <w:sz w:val="24"/>
          <w:szCs w:val="24"/>
        </w:rPr>
        <w:t xml:space="preserve"> </w:t>
      </w:r>
    </w:p>
    <w:p w14:paraId="72C60621" w14:textId="0A0D2902" w:rsidR="002E2E3C" w:rsidRDefault="002E2E3C" w:rsidP="002E2E3C">
      <w:pPr>
        <w:rPr>
          <w:rFonts w:ascii="Nunito" w:hAnsi="Nunito"/>
          <w:color w:val="333333"/>
        </w:rPr>
      </w:pPr>
      <w:r>
        <w:rPr>
          <w:rFonts w:ascii="TimesNewRomanPSMT" w:hAnsi="TimesNewRomanPSMT" w:cs="TimesNewRomanPSMT"/>
          <w:sz w:val="24"/>
          <w:szCs w:val="24"/>
        </w:rPr>
        <w:t>Data without any sen</w:t>
      </w:r>
      <w:r w:rsidR="007D0BFC">
        <w:rPr>
          <w:rFonts w:ascii="TimesNewRomanPSMT" w:hAnsi="TimesNewRomanPSMT" w:cs="TimesNewRomanPSMT"/>
          <w:sz w:val="24"/>
          <w:szCs w:val="24"/>
        </w:rPr>
        <w:t>s</w:t>
      </w:r>
      <w:r>
        <w:rPr>
          <w:rFonts w:ascii="TimesNewRomanPSMT" w:hAnsi="TimesNewRomanPSMT" w:cs="TimesNewRomanPSMT"/>
          <w:sz w:val="24"/>
          <w:szCs w:val="24"/>
        </w:rPr>
        <w:t>e of order or either c</w:t>
      </w:r>
      <w:r w:rsidR="007D0BFC">
        <w:rPr>
          <w:rFonts w:ascii="TimesNewRomanPSMT" w:hAnsi="TimesNewRomanPSMT" w:cs="TimesNewRomanPSMT"/>
          <w:sz w:val="24"/>
          <w:szCs w:val="24"/>
        </w:rPr>
        <w:t>hronologica</w:t>
      </w:r>
      <w:r>
        <w:rPr>
          <w:rFonts w:ascii="TimesNewRomanPSMT" w:hAnsi="TimesNewRomanPSMT" w:cs="TimesNewRomanPSMT"/>
          <w:sz w:val="24"/>
          <w:szCs w:val="24"/>
        </w:rPr>
        <w:t>lly or out of date is not recognised.</w:t>
      </w:r>
      <w:r w:rsidR="007D0BFC">
        <w:rPr>
          <w:rFonts w:ascii="TimesNewRomanPSMT" w:hAnsi="TimesNewRomanPSMT" w:cs="TimesNewRomanPSMT"/>
          <w:sz w:val="24"/>
          <w:szCs w:val="24"/>
        </w:rPr>
        <w:t xml:space="preserve"> </w:t>
      </w:r>
      <w:r>
        <w:rPr>
          <w:rFonts w:ascii="TimesNewRomanPSMT" w:hAnsi="TimesNewRomanPSMT" w:cs="TimesNewRomanPSMT"/>
          <w:sz w:val="24"/>
          <w:szCs w:val="24"/>
        </w:rPr>
        <w:t>Infor</w:t>
      </w:r>
      <w:r w:rsidR="007D0BFC">
        <w:rPr>
          <w:rFonts w:ascii="TimesNewRomanPSMT" w:hAnsi="TimesNewRomanPSMT" w:cs="TimesNewRomanPSMT"/>
          <w:sz w:val="24"/>
          <w:szCs w:val="24"/>
        </w:rPr>
        <w:t>ma</w:t>
      </w:r>
      <w:r>
        <w:rPr>
          <w:rFonts w:ascii="TimesNewRomanPSMT" w:hAnsi="TimesNewRomanPSMT" w:cs="TimesNewRomanPSMT"/>
          <w:sz w:val="24"/>
          <w:szCs w:val="24"/>
        </w:rPr>
        <w:t>tion could be seen as the scientific way to turn go</w:t>
      </w:r>
      <w:r w:rsidR="007D0BFC">
        <w:rPr>
          <w:rFonts w:ascii="TimesNewRomanPSMT" w:hAnsi="TimesNewRomanPSMT" w:cs="TimesNewRomanPSMT"/>
          <w:sz w:val="24"/>
          <w:szCs w:val="24"/>
        </w:rPr>
        <w:t>s</w:t>
      </w:r>
      <w:r>
        <w:rPr>
          <w:rFonts w:ascii="TimesNewRomanPSMT" w:hAnsi="TimesNewRomanPSMT" w:cs="TimesNewRomanPSMT"/>
          <w:sz w:val="24"/>
          <w:szCs w:val="24"/>
        </w:rPr>
        <w:t>sip into facts. Statistically</w:t>
      </w:r>
      <w:r w:rsidR="007D0BFC">
        <w:rPr>
          <w:rFonts w:ascii="TimesNewRomanPSMT" w:hAnsi="TimesNewRomanPSMT" w:cs="TimesNewRomanPSMT"/>
          <w:sz w:val="24"/>
          <w:szCs w:val="24"/>
        </w:rPr>
        <w:t>,</w:t>
      </w:r>
      <w:r>
        <w:rPr>
          <w:rFonts w:ascii="TimesNewRomanPSMT" w:hAnsi="TimesNewRomanPSMT" w:cs="TimesNewRomanPSMT"/>
          <w:sz w:val="24"/>
          <w:szCs w:val="24"/>
        </w:rPr>
        <w:t xml:space="preserve"> much data is turned into averages which shows by way of graphs the data is turned into information</w:t>
      </w:r>
      <w:r>
        <w:rPr>
          <w:rFonts w:ascii="Nunito" w:hAnsi="Nunito"/>
          <w:color w:val="333333"/>
        </w:rPr>
        <w:br/>
      </w:r>
      <w:r>
        <w:rPr>
          <w:rFonts w:ascii="Nunito" w:hAnsi="Nunito"/>
          <w:color w:val="333333"/>
        </w:rPr>
        <w:br/>
        <w:t>“When we need to find the average of a set of data, we </w:t>
      </w:r>
      <w:r>
        <w:rPr>
          <w:rStyle w:val="Strong"/>
          <w:rFonts w:ascii="Nunito" w:hAnsi="Nunito"/>
          <w:color w:val="333333"/>
          <w:bdr w:val="none" w:sz="0" w:space="0" w:color="auto" w:frame="1"/>
        </w:rPr>
        <w:t>add up all the values and then divide this total by the number of values</w:t>
      </w:r>
      <w:r>
        <w:rPr>
          <w:rFonts w:ascii="Nunito" w:hAnsi="Nunito"/>
          <w:color w:val="333333"/>
        </w:rPr>
        <w:t>.”</w:t>
      </w:r>
      <w:r w:rsidRPr="0018502A">
        <w:t xml:space="preserve"> </w:t>
      </w:r>
      <w:bookmarkStart w:id="1" w:name="_Hlk89540391"/>
      <w:r w:rsidR="00AE18C7">
        <w:fldChar w:fldCharType="begin"/>
      </w:r>
      <w:r w:rsidR="00AE18C7">
        <w:instrText xml:space="preserve"> HYPERLINK "https://www.theschoolrun.com/what-is-an-average" </w:instrText>
      </w:r>
      <w:r w:rsidR="00AE18C7">
        <w:fldChar w:fldCharType="separate"/>
      </w:r>
      <w:r w:rsidRPr="0007284F">
        <w:rPr>
          <w:rStyle w:val="Hyperlink"/>
          <w:rFonts w:ascii="Nunito" w:hAnsi="Nunito"/>
        </w:rPr>
        <w:t>https://www.theschoolrun.com/what-is-an-average</w:t>
      </w:r>
      <w:r w:rsidR="00AE18C7">
        <w:rPr>
          <w:rStyle w:val="Hyperlink"/>
          <w:rFonts w:ascii="Nunito" w:hAnsi="Nunito"/>
        </w:rPr>
        <w:fldChar w:fldCharType="end"/>
      </w:r>
      <w:bookmarkEnd w:id="1"/>
    </w:p>
    <w:p w14:paraId="31E61C25" w14:textId="3B1253F5" w:rsidR="002E2E3C" w:rsidRDefault="002E2E3C" w:rsidP="002E2E3C">
      <w:pPr>
        <w:rPr>
          <w:rFonts w:ascii="Nunito" w:hAnsi="Nunito"/>
          <w:color w:val="333333"/>
        </w:rPr>
      </w:pPr>
      <w:r>
        <w:rPr>
          <w:rFonts w:ascii="Nunito" w:hAnsi="Nunito"/>
          <w:color w:val="333333"/>
        </w:rPr>
        <w:t>This can be demonstrated using Microsoft Excel.</w:t>
      </w:r>
    </w:p>
    <w:p w14:paraId="03773E73" w14:textId="10A37BDA" w:rsidR="000232A2" w:rsidRDefault="000232A2"/>
    <w:p w14:paraId="6AD31BE5" w14:textId="3FE21C9C" w:rsidR="000232A2" w:rsidRDefault="000232A2"/>
    <w:p w14:paraId="60706B01" w14:textId="53C5F980" w:rsidR="000232A2" w:rsidRDefault="000232A2"/>
    <w:p w14:paraId="6D01922B" w14:textId="70516052" w:rsidR="000232A2" w:rsidRDefault="000232A2"/>
    <w:p w14:paraId="7CE92EC9" w14:textId="72610840" w:rsidR="000232A2" w:rsidRDefault="001D682F">
      <w:r>
        <w:rPr>
          <w:noProof/>
        </w:rPr>
        <w:lastRenderedPageBreak/>
        <w:drawing>
          <wp:inline distT="0" distB="0" distL="0" distR="0" wp14:anchorId="2863A403" wp14:editId="1CC5FBF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F867C4F" w14:textId="355B9C52" w:rsidR="001D682F" w:rsidRDefault="001D682F"/>
    <w:p w14:paraId="1688C36B" w14:textId="17BD9A3E" w:rsidR="001D682F" w:rsidRDefault="001D682F"/>
    <w:p w14:paraId="5FD3031B" w14:textId="3D2B00B2" w:rsidR="001D682F" w:rsidRDefault="001D682F"/>
    <w:p w14:paraId="35C676FE" w14:textId="19CFCF4F" w:rsidR="001D682F" w:rsidRDefault="001D682F"/>
    <w:p w14:paraId="5450C5CA" w14:textId="72B4E619" w:rsidR="001D682F" w:rsidRDefault="001D682F">
      <w:r>
        <w:t>KNOWLEDGE</w:t>
      </w:r>
    </w:p>
    <w:p w14:paraId="1ADDFAD6" w14:textId="2A891D1B" w:rsidR="002E2E3C" w:rsidRDefault="002E2E3C" w:rsidP="002E2E3C">
      <w:r>
        <w:t>Data is turned into information to reach further up Acoff’s pyramid to the level of knowledge, research is the way to create and understand new knowledge. Primary data has been collected by the researcher and passed on to secondary data to someone else further up the pyramid for it to be turned into knowledge that can be analysed in a more specific way. Thanks to the internet we have many tools available to find more information regarding our new</w:t>
      </w:r>
      <w:r w:rsidR="007D0BFC">
        <w:t>-</w:t>
      </w:r>
      <w:r>
        <w:t xml:space="preserve">found knowledge but not all data is reliable, some data and information is false and is often used by the media and politicians to further their interests. </w:t>
      </w:r>
    </w:p>
    <w:p w14:paraId="24153B9B" w14:textId="6BCCCAB3" w:rsidR="002E2E3C" w:rsidRDefault="002E2E3C" w:rsidP="002E2E3C">
      <w:r>
        <w:t>A test called the CRAAP test has bee</w:t>
      </w:r>
      <w:r w:rsidR="007D0BFC">
        <w:t>n</w:t>
      </w:r>
      <w:r>
        <w:t xml:space="preserve"> applied to inform if the information we are receiving is valid.</w:t>
      </w:r>
      <w:r w:rsidR="007D0BFC">
        <w:t xml:space="preserve"> </w:t>
      </w:r>
      <w:r>
        <w:t>It must be remembered that the acronym for this test has 2 ‘</w:t>
      </w:r>
      <w:proofErr w:type="gramStart"/>
      <w:r>
        <w:t>A’s</w:t>
      </w:r>
      <w:proofErr w:type="gramEnd"/>
      <w:r>
        <w:t xml:space="preserve"> in its spelling.</w:t>
      </w:r>
    </w:p>
    <w:p w14:paraId="20EC4A24" w14:textId="23E500B3" w:rsidR="001D682F" w:rsidRDefault="001D682F"/>
    <w:p w14:paraId="2358A0A8" w14:textId="1A180767" w:rsidR="001D682F" w:rsidRDefault="001D682F"/>
    <w:p w14:paraId="26E0C101" w14:textId="6DD3EA29" w:rsidR="001D682F" w:rsidRDefault="001D682F">
      <w:r>
        <w:rPr>
          <w:noProof/>
        </w:rPr>
        <w:lastRenderedPageBreak/>
        <w:drawing>
          <wp:inline distT="0" distB="0" distL="0" distR="0" wp14:anchorId="75CB22F9" wp14:editId="51426DB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B9DA0CB" w14:textId="792E6CC6" w:rsidR="001D682F" w:rsidRDefault="001D682F"/>
    <w:p w14:paraId="050FF0C1" w14:textId="4F93C34D" w:rsidR="001D682F" w:rsidRDefault="001D682F"/>
    <w:p w14:paraId="72B83ABC" w14:textId="20B22F5E" w:rsidR="001D682F" w:rsidRDefault="001D682F"/>
    <w:p w14:paraId="6ECFE05E" w14:textId="5D9C74AF" w:rsidR="001D682F" w:rsidRDefault="001D682F">
      <w:r>
        <w:t>WISDOM</w:t>
      </w:r>
    </w:p>
    <w:p w14:paraId="5635536F" w14:textId="77777777" w:rsidR="002E2E3C" w:rsidRDefault="002E2E3C"/>
    <w:p w14:paraId="38749929" w14:textId="77777777" w:rsidR="002E2E3C" w:rsidRDefault="002E2E3C" w:rsidP="002E2E3C">
      <w:pPr>
        <w:autoSpaceDE w:val="0"/>
        <w:autoSpaceDN w:val="0"/>
        <w:adjustRightInd w:val="0"/>
        <w:spacing w:after="0" w:line="240" w:lineRule="auto"/>
        <w:rPr>
          <w:rFonts w:ascii="Melior" w:hAnsi="Melior" w:cs="Melior"/>
          <w:sz w:val="18"/>
          <w:szCs w:val="18"/>
        </w:rPr>
      </w:pPr>
      <w:r>
        <w:rPr>
          <w:rFonts w:ascii="Melior" w:hAnsi="Melior" w:cs="Melior"/>
          <w:sz w:val="18"/>
          <w:szCs w:val="18"/>
        </w:rPr>
        <w:t>“Where is the wisdom that we have lost in knowledge?</w:t>
      </w:r>
    </w:p>
    <w:p w14:paraId="6C24898A" w14:textId="695A16CB" w:rsidR="002E2E3C" w:rsidRDefault="002E2E3C" w:rsidP="002E2E3C">
      <w:pPr>
        <w:rPr>
          <w:rFonts w:ascii="Melior" w:hAnsi="Melior" w:cs="Melior"/>
          <w:sz w:val="18"/>
          <w:szCs w:val="18"/>
        </w:rPr>
      </w:pPr>
      <w:r>
        <w:rPr>
          <w:rFonts w:ascii="Melior" w:hAnsi="Melior" w:cs="Melior"/>
          <w:sz w:val="18"/>
          <w:szCs w:val="18"/>
        </w:rPr>
        <w:t>Where is the knowledge that we have lost in information</w:t>
      </w:r>
      <w:proofErr w:type="gramStart"/>
      <w:r>
        <w:rPr>
          <w:rFonts w:ascii="Melior" w:hAnsi="Melior" w:cs="Melior"/>
          <w:sz w:val="18"/>
          <w:szCs w:val="18"/>
        </w:rPr>
        <w:t>?”</w:t>
      </w:r>
      <w:r w:rsidR="007D0BFC">
        <w:rPr>
          <w:rFonts w:ascii="Melior" w:hAnsi="Melior" w:cs="Melior"/>
          <w:sz w:val="18"/>
          <w:szCs w:val="18"/>
        </w:rPr>
        <w:t>(</w:t>
      </w:r>
      <w:proofErr w:type="gramEnd"/>
      <w:r w:rsidRPr="00253337">
        <w:rPr>
          <w:rFonts w:ascii="Melior" w:hAnsi="Melior" w:cs="Melior"/>
          <w:sz w:val="18"/>
          <w:szCs w:val="18"/>
        </w:rPr>
        <w:t xml:space="preserve"> </w:t>
      </w:r>
      <w:r>
        <w:rPr>
          <w:rFonts w:ascii="Melior" w:hAnsi="Melior" w:cs="Melior"/>
          <w:sz w:val="18"/>
          <w:szCs w:val="18"/>
        </w:rPr>
        <w:t xml:space="preserve">T.S. Eliot, </w:t>
      </w:r>
      <w:r>
        <w:rPr>
          <w:rFonts w:ascii="Melior-Italic" w:hAnsi="Melior-Italic" w:cs="Melior-Italic"/>
          <w:i/>
          <w:iCs/>
          <w:sz w:val="18"/>
          <w:szCs w:val="18"/>
        </w:rPr>
        <w:t xml:space="preserve">The Rock </w:t>
      </w:r>
      <w:r>
        <w:rPr>
          <w:rFonts w:ascii="Melior" w:hAnsi="Melior" w:cs="Melior"/>
          <w:sz w:val="18"/>
          <w:szCs w:val="18"/>
        </w:rPr>
        <w:t>(Faber &amp; Faber, London, 1934).</w:t>
      </w:r>
    </w:p>
    <w:p w14:paraId="06126397" w14:textId="77777777" w:rsidR="00B26FEC" w:rsidRDefault="002E2E3C" w:rsidP="002E2E3C">
      <w:r>
        <w:t>Wisdom is the ability to differ</w:t>
      </w:r>
      <w:r w:rsidR="007D0BFC">
        <w:t>ent</w:t>
      </w:r>
      <w:r>
        <w:t>iate between</w:t>
      </w:r>
      <w:r w:rsidR="007D0BFC">
        <w:t xml:space="preserve"> </w:t>
      </w:r>
      <w:r>
        <w:t>eff</w:t>
      </w:r>
      <w:r w:rsidR="007D0BFC">
        <w:t>iciency</w:t>
      </w:r>
      <w:r>
        <w:t xml:space="preserve"> and effectiveness, as knowledge is the ability to increase efficiency.</w:t>
      </w:r>
      <w:r w:rsidR="007D0BFC">
        <w:t xml:space="preserve"> </w:t>
      </w:r>
      <w:r>
        <w:t>Information and knowledge can allow us to increase efficiency but does no</w:t>
      </w:r>
      <w:r w:rsidR="007D0BFC">
        <w:t>t</w:t>
      </w:r>
      <w:r>
        <w:t xml:space="preserve"> n</w:t>
      </w:r>
      <w:r w:rsidR="007D0BFC">
        <w:t>ec</w:t>
      </w:r>
      <w:r>
        <w:t xml:space="preserve">essarily allow us to increase </w:t>
      </w:r>
      <w:r w:rsidR="007D0BFC">
        <w:t>effectivenes</w:t>
      </w:r>
      <w:r>
        <w:t xml:space="preserve">s. Wisdom is more about </w:t>
      </w:r>
      <w:proofErr w:type="gramStart"/>
      <w:r>
        <w:t>judgement,</w:t>
      </w:r>
      <w:proofErr w:type="gramEnd"/>
      <w:r>
        <w:t xml:space="preserve"> statis</w:t>
      </w:r>
      <w:r w:rsidR="007D0BFC">
        <w:t>ti</w:t>
      </w:r>
      <w:r>
        <w:t>cal values can be measured by computers but sometimes can</w:t>
      </w:r>
      <w:r w:rsidR="007D0BFC">
        <w:t>n</w:t>
      </w:r>
      <w:r>
        <w:t>ot di</w:t>
      </w:r>
      <w:r w:rsidR="007D0BFC">
        <w:t>fferent</w:t>
      </w:r>
      <w:r>
        <w:t>iate between impersonal values and personal values.</w:t>
      </w:r>
    </w:p>
    <w:p w14:paraId="50BD768E" w14:textId="7FE5318D" w:rsidR="002E2E3C" w:rsidRDefault="00B26FEC" w:rsidP="002E2E3C">
      <w:r>
        <w:t xml:space="preserve">In many societies and cultures, the elderly </w:t>
      </w:r>
      <w:proofErr w:type="gramStart"/>
      <w:r>
        <w:t>are</w:t>
      </w:r>
      <w:proofErr w:type="gramEnd"/>
      <w:r>
        <w:t xml:space="preserve"> considered to be wise, as opposed to a child. Maybe the wisdom they have comes from a lifetimes experience of collecting data, in whatever form, years of gathering information that is turned into knowledge. The wise old lady knows which plants </w:t>
      </w:r>
      <w:proofErr w:type="gramStart"/>
      <w:r>
        <w:t>are poisonous and which ones</w:t>
      </w:r>
      <w:proofErr w:type="gramEnd"/>
      <w:r>
        <w:t xml:space="preserve"> are beneficial to our health, that is because she is wise and has attained wisdom.</w:t>
      </w:r>
    </w:p>
    <w:p w14:paraId="33F90BB2" w14:textId="74427012" w:rsidR="001D682F" w:rsidRDefault="001D682F"/>
    <w:p w14:paraId="33D25C86" w14:textId="28344F6E" w:rsidR="001D682F" w:rsidRDefault="001D682F"/>
    <w:p w14:paraId="79D80520" w14:textId="3B253634" w:rsidR="001D682F" w:rsidRDefault="001D682F">
      <w:r>
        <w:rPr>
          <w:noProof/>
        </w:rPr>
        <w:lastRenderedPageBreak/>
        <w:drawing>
          <wp:inline distT="0" distB="0" distL="0" distR="0" wp14:anchorId="1D9D3326" wp14:editId="6DC2099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56B8A43" w14:textId="77777777" w:rsidR="001D682F" w:rsidRDefault="001D682F"/>
    <w:p w14:paraId="120B9509" w14:textId="616134DD" w:rsidR="001D682F" w:rsidRDefault="001D682F"/>
    <w:p w14:paraId="6935DDC5" w14:textId="6C77DAD2" w:rsidR="001D682F" w:rsidRDefault="001D682F">
      <w:r>
        <w:t>THE CRAAP TEST</w:t>
      </w:r>
    </w:p>
    <w:p w14:paraId="4D12A0E6" w14:textId="77777777" w:rsidR="002E2E3C" w:rsidRDefault="002E2E3C"/>
    <w:p w14:paraId="7A77F896" w14:textId="6ECDE4BB" w:rsidR="002E2E3C" w:rsidRDefault="002E2E3C" w:rsidP="002E2E3C">
      <w:pPr>
        <w:rPr>
          <w:rFonts w:ascii="TimesNewRomanPSMT" w:hAnsi="TimesNewRomanPSMT" w:cs="TimesNewRomanPSMT"/>
          <w:sz w:val="24"/>
          <w:szCs w:val="24"/>
        </w:rPr>
      </w:pPr>
      <w:r>
        <w:rPr>
          <w:rFonts w:ascii="TimesNewRomanPSMT" w:hAnsi="TimesNewRomanPSMT" w:cs="TimesNewRomanPSMT"/>
          <w:sz w:val="24"/>
          <w:szCs w:val="24"/>
        </w:rPr>
        <w:t xml:space="preserve">Using the </w:t>
      </w:r>
      <w:proofErr w:type="spellStart"/>
      <w:r>
        <w:rPr>
          <w:rFonts w:ascii="TimesNewRomanPSMT" w:hAnsi="TimesNewRomanPSMT" w:cs="TimesNewRomanPSMT"/>
          <w:sz w:val="24"/>
          <w:szCs w:val="24"/>
        </w:rPr>
        <w:t>Craap</w:t>
      </w:r>
      <w:proofErr w:type="spellEnd"/>
      <w:r>
        <w:rPr>
          <w:rFonts w:ascii="TimesNewRomanPSMT" w:hAnsi="TimesNewRomanPSMT" w:cs="TimesNewRomanPSMT"/>
          <w:sz w:val="24"/>
          <w:szCs w:val="24"/>
        </w:rPr>
        <w:t xml:space="preserve"> test we can apply information used during our class and apply it to Angela Duckworth’s theory of grit. The </w:t>
      </w:r>
      <w:proofErr w:type="spellStart"/>
      <w:r>
        <w:rPr>
          <w:rFonts w:ascii="TimesNewRomanPSMT" w:hAnsi="TimesNewRomanPSMT" w:cs="TimesNewRomanPSMT"/>
          <w:sz w:val="24"/>
          <w:szCs w:val="24"/>
        </w:rPr>
        <w:t>Craap</w:t>
      </w:r>
      <w:proofErr w:type="spellEnd"/>
      <w:r>
        <w:rPr>
          <w:rFonts w:ascii="TimesNewRomanPSMT" w:hAnsi="TimesNewRomanPSMT" w:cs="TimesNewRomanPSMT"/>
          <w:sz w:val="24"/>
          <w:szCs w:val="24"/>
        </w:rPr>
        <w:t xml:space="preserve"> test is an acronym for a test developed by Sarah Blakeslee.</w:t>
      </w:r>
    </w:p>
    <w:p w14:paraId="67889DEF" w14:textId="77777777" w:rsidR="002E2E3C" w:rsidRDefault="002E2E3C" w:rsidP="002E2E3C">
      <w:pPr>
        <w:rPr>
          <w:rFonts w:ascii="Arial" w:hAnsi="Arial" w:cs="Arial"/>
          <w:color w:val="333333"/>
          <w:sz w:val="18"/>
          <w:szCs w:val="18"/>
          <w:shd w:val="clear" w:color="auto" w:fill="FFFFFF"/>
        </w:rPr>
      </w:pPr>
      <w:r>
        <w:rPr>
          <w:rFonts w:ascii="TimesNewRomanPSMT" w:hAnsi="TimesNewRomanPSMT" w:cs="TimesNewRomanPSMT"/>
          <w:sz w:val="24"/>
          <w:szCs w:val="24"/>
        </w:rPr>
        <w:t xml:space="preserve"> </w:t>
      </w:r>
      <w:r>
        <w:rPr>
          <w:rFonts w:ascii="Arial" w:hAnsi="Arial" w:cs="Arial"/>
          <w:color w:val="333333"/>
          <w:sz w:val="18"/>
          <w:szCs w:val="18"/>
          <w:shd w:val="clear" w:color="auto" w:fill="FFFFFF"/>
        </w:rPr>
        <w:t>The CRAAP Test was created by Sarah Blakeslee, of the University of California at Chico's Meriam Library. Her original text serves as the basis for this research guide and handout and is used with the kind permission of the Meriam Library.</w:t>
      </w:r>
    </w:p>
    <w:p w14:paraId="7F1FB502" w14:textId="25628F6F"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C is for Currency, has it passed its shelf life, does it mean anything to the present scenario?</w:t>
      </w:r>
    </w:p>
    <w:p w14:paraId="7E701019" w14:textId="777AABFD"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R is for Relevance, is it still relevant? From where does the information come from?</w:t>
      </w:r>
    </w:p>
    <w:p w14:paraId="2C269162" w14:textId="382500B9"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A is for Authority, if so regarding the above, from whom and where and when?</w:t>
      </w:r>
    </w:p>
    <w:p w14:paraId="5EA431A5" w14:textId="77777777"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 xml:space="preserve">A is for Accuracy. Are the facts true regarding the above? </w:t>
      </w:r>
    </w:p>
    <w:p w14:paraId="5C116700" w14:textId="7E997DC3" w:rsidR="002E2E3C" w:rsidRDefault="002E2E3C" w:rsidP="002E2E3C">
      <w:pPr>
        <w:rPr>
          <w:rFonts w:ascii="Arial" w:hAnsi="Arial" w:cs="Arial"/>
          <w:color w:val="333333"/>
          <w:sz w:val="18"/>
          <w:szCs w:val="18"/>
          <w:shd w:val="clear" w:color="auto" w:fill="FFFFFF"/>
        </w:rPr>
      </w:pPr>
      <w:r>
        <w:rPr>
          <w:rFonts w:ascii="Arial" w:hAnsi="Arial" w:cs="Arial"/>
          <w:color w:val="333333"/>
          <w:sz w:val="18"/>
          <w:szCs w:val="18"/>
          <w:shd w:val="clear" w:color="auto" w:fill="FFFFFF"/>
        </w:rPr>
        <w:t>P is for Purpose, is it just disinformation for political and financial gains by politicians and the media that controls them?</w:t>
      </w:r>
    </w:p>
    <w:p w14:paraId="22A93F99" w14:textId="77777777" w:rsidR="002E2E3C" w:rsidRDefault="002E2E3C" w:rsidP="002E2E3C">
      <w:pPr>
        <w:rPr>
          <w:rFonts w:ascii="Arial" w:hAnsi="Arial" w:cs="Arial"/>
          <w:color w:val="333333"/>
          <w:sz w:val="18"/>
          <w:szCs w:val="18"/>
          <w:shd w:val="clear" w:color="auto" w:fill="FFFFFF"/>
        </w:rPr>
      </w:pPr>
    </w:p>
    <w:p w14:paraId="78775ABA" w14:textId="15E095E6" w:rsidR="001D682F" w:rsidRDefault="001D682F"/>
    <w:p w14:paraId="3596D367" w14:textId="1B731CA8" w:rsidR="001D682F" w:rsidRDefault="004A7B18">
      <w:r>
        <w:rPr>
          <w:noProof/>
        </w:rPr>
        <w:lastRenderedPageBreak/>
        <w:drawing>
          <wp:inline distT="0" distB="0" distL="0" distR="0" wp14:anchorId="2A1F08B0" wp14:editId="156C9911">
            <wp:extent cx="5731510" cy="5669280"/>
            <wp:effectExtent l="0" t="0" r="2540" b="762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5669280"/>
                    </a:xfrm>
                    <a:prstGeom prst="rect">
                      <a:avLst/>
                    </a:prstGeom>
                  </pic:spPr>
                </pic:pic>
              </a:graphicData>
            </a:graphic>
          </wp:inline>
        </w:drawing>
      </w:r>
    </w:p>
    <w:p w14:paraId="419B61DE" w14:textId="345151BE" w:rsidR="001D682F" w:rsidRDefault="001D682F"/>
    <w:p w14:paraId="2EB9BED1" w14:textId="26DA14C5" w:rsidR="001D682F" w:rsidRDefault="001D682F"/>
    <w:p w14:paraId="175B8FED" w14:textId="48E083D5" w:rsidR="001D682F" w:rsidRDefault="00D73688">
      <w:r>
        <w:t>ANGELA DUCKWORTH’S GRIT THEORY</w:t>
      </w:r>
    </w:p>
    <w:p w14:paraId="0BBA719F" w14:textId="77777777" w:rsidR="009A659C" w:rsidRDefault="009A659C" w:rsidP="009A659C">
      <w:r>
        <w:t xml:space="preserve">It’s not that I’m so smart, it’s just that I stay with problems longer. ~ Albert Einstein </w:t>
      </w:r>
    </w:p>
    <w:p w14:paraId="0AA5A600" w14:textId="39CF647F" w:rsidR="009A659C" w:rsidRDefault="009A659C" w:rsidP="009A659C">
      <w:r>
        <w:t>Woody Allen once quipped that 80 per</w:t>
      </w:r>
      <w:r w:rsidR="007D0BFC">
        <w:t xml:space="preserve"> </w:t>
      </w:r>
      <w:r>
        <w:t xml:space="preserve">cent of </w:t>
      </w:r>
      <w:r w:rsidR="007D0BFC">
        <w:t xml:space="preserve">the </w:t>
      </w:r>
      <w:r>
        <w:t xml:space="preserve">success in life is just showing up. </w:t>
      </w:r>
    </w:p>
    <w:p w14:paraId="0FDDFB2F" w14:textId="2F6B97ED" w:rsidR="009A659C" w:rsidRDefault="009A659C" w:rsidP="009A659C">
      <w:pPr>
        <w:rPr>
          <w:rFonts w:ascii="Source Sans Pro" w:hAnsi="Source Sans Pro"/>
          <w:color w:val="1A1A1A"/>
          <w:shd w:val="clear" w:color="auto" w:fill="FFFFFF"/>
        </w:rPr>
      </w:pPr>
      <w:r>
        <w:rPr>
          <w:rFonts w:ascii="Source Sans Pro" w:hAnsi="Source Sans Pro"/>
          <w:color w:val="1A1A1A"/>
          <w:shd w:val="clear" w:color="auto" w:fill="FFFFFF"/>
        </w:rPr>
        <w:t>“</w:t>
      </w:r>
      <w:r w:rsidRPr="007468E3">
        <w:rPr>
          <w:rFonts w:ascii="Source Sans Pro" w:hAnsi="Source Sans Pro"/>
          <w:color w:val="1A1A1A"/>
          <w:shd w:val="clear" w:color="auto" w:fill="FFFFFF"/>
        </w:rPr>
        <w:t>Passion involves a consistency of interest over time and commitment to long-term goals; perseverance involves a steadfastness and dedication to working toward those goals over time. In a recent TED talk, Duckworth describes perseverance as “living life like it’s a marathon, not a sprint.”</w:t>
      </w:r>
      <w:r>
        <w:rPr>
          <w:rFonts w:ascii="Source Sans Pro" w:hAnsi="Source Sans Pro"/>
          <w:color w:val="1A1A1A"/>
          <w:shd w:val="clear" w:color="auto" w:fill="FFFFFF"/>
        </w:rPr>
        <w:t xml:space="preserve"> </w:t>
      </w:r>
      <w:bookmarkStart w:id="2" w:name="_Hlk89540546"/>
      <w:r>
        <w:rPr>
          <w:rFonts w:ascii="Source Sans Pro" w:hAnsi="Source Sans Pro"/>
          <w:color w:val="1A1A1A"/>
          <w:shd w:val="clear" w:color="auto" w:fill="FFFFFF"/>
        </w:rPr>
        <w:t xml:space="preserve">(Munro et al.,2019). </w:t>
      </w:r>
      <w:bookmarkEnd w:id="2"/>
    </w:p>
    <w:p w14:paraId="682E5087" w14:textId="77777777" w:rsidR="009A659C" w:rsidRDefault="009A659C"/>
    <w:p w14:paraId="5D870E6B" w14:textId="21410886" w:rsidR="00D73688" w:rsidRDefault="00D73688"/>
    <w:p w14:paraId="56F0B480" w14:textId="3CC13596" w:rsidR="00D73688" w:rsidRDefault="00D73688">
      <w:r>
        <w:rPr>
          <w:noProof/>
        </w:rPr>
        <w:lastRenderedPageBreak/>
        <w:drawing>
          <wp:inline distT="0" distB="0" distL="0" distR="0" wp14:anchorId="72E1DC8B" wp14:editId="702AE945">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B319F72" w14:textId="52D5FEE8" w:rsidR="00D73688" w:rsidRDefault="00D73688"/>
    <w:p w14:paraId="76A0E910" w14:textId="161A0267" w:rsidR="00D73688" w:rsidRDefault="00D73688"/>
    <w:p w14:paraId="7EDAD8FE" w14:textId="51FA01DB" w:rsidR="00D73688" w:rsidRDefault="00D73688">
      <w:r>
        <w:t>DWECK’S GROWTH MINDSET</w:t>
      </w:r>
    </w:p>
    <w:p w14:paraId="09CA897E" w14:textId="0CD44E18" w:rsidR="009A659C" w:rsidRDefault="009A659C" w:rsidP="009A659C">
      <w:pPr>
        <w:rPr>
          <w:rFonts w:ascii="Source Sans Pro" w:hAnsi="Source Sans Pro"/>
          <w:color w:val="1A1A1A"/>
          <w:shd w:val="clear" w:color="auto" w:fill="FFFFFF"/>
        </w:rPr>
      </w:pPr>
      <w:r>
        <w:rPr>
          <w:rFonts w:ascii="Source Sans Pro" w:hAnsi="Source Sans Pro"/>
          <w:color w:val="1A1A1A"/>
          <w:shd w:val="clear" w:color="auto" w:fill="FFFFFF"/>
        </w:rPr>
        <w:t>Carol Dweck’s theory of personal motivation does contradict Angela Duckworth’s theory of person</w:t>
      </w:r>
      <w:r w:rsidR="007D0BFC">
        <w:rPr>
          <w:rFonts w:ascii="Source Sans Pro" w:hAnsi="Source Sans Pro"/>
          <w:color w:val="1A1A1A"/>
          <w:shd w:val="clear" w:color="auto" w:fill="FFFFFF"/>
        </w:rPr>
        <w:t>a</w:t>
      </w:r>
      <w:r>
        <w:rPr>
          <w:rFonts w:ascii="Source Sans Pro" w:hAnsi="Source Sans Pro"/>
          <w:color w:val="1A1A1A"/>
          <w:shd w:val="clear" w:color="auto" w:fill="FFFFFF"/>
        </w:rPr>
        <w:t xml:space="preserve">l motivation as many facts are not </w:t>
      </w:r>
      <w:proofErr w:type="gramStart"/>
      <w:r>
        <w:rPr>
          <w:rFonts w:ascii="Source Sans Pro" w:hAnsi="Source Sans Pro"/>
          <w:color w:val="1A1A1A"/>
          <w:shd w:val="clear" w:color="auto" w:fill="FFFFFF"/>
        </w:rPr>
        <w:t>taken into account</w:t>
      </w:r>
      <w:proofErr w:type="gramEnd"/>
      <w:r>
        <w:rPr>
          <w:rFonts w:ascii="Source Sans Pro" w:hAnsi="Source Sans Pro"/>
          <w:color w:val="1A1A1A"/>
          <w:shd w:val="clear" w:color="auto" w:fill="FFFFFF"/>
        </w:rPr>
        <w:t xml:space="preserve"> regarding the social and economic of an individual.</w:t>
      </w:r>
    </w:p>
    <w:p w14:paraId="3A0951A2" w14:textId="77777777" w:rsidR="009A659C" w:rsidRDefault="009A659C" w:rsidP="009A659C">
      <w:pPr>
        <w:rPr>
          <w:rFonts w:ascii="Source Sans Pro" w:hAnsi="Source Sans Pro"/>
          <w:color w:val="1A1A1A"/>
          <w:shd w:val="clear" w:color="auto" w:fill="FFFFFF"/>
        </w:rPr>
      </w:pPr>
    </w:p>
    <w:p w14:paraId="128D89CC" w14:textId="77777777" w:rsidR="009A659C" w:rsidRDefault="009A659C" w:rsidP="009A659C">
      <w:pPr>
        <w:rPr>
          <w:rFonts w:ascii="Source Sans Pro" w:hAnsi="Source Sans Pro"/>
          <w:color w:val="1A1A1A"/>
          <w:shd w:val="clear" w:color="auto" w:fill="FFFFFF"/>
        </w:rPr>
      </w:pPr>
    </w:p>
    <w:p w14:paraId="5AEC17B2" w14:textId="7FA5BFAA"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 “Performance goals, in which individuals seek to gain favo</w:t>
      </w:r>
      <w:r w:rsidR="00BE4CC7">
        <w:rPr>
          <w:rFonts w:ascii="Arial" w:hAnsi="Arial" w:cs="Arial"/>
          <w:color w:val="333333"/>
          <w:sz w:val="21"/>
          <w:szCs w:val="21"/>
          <w:shd w:val="clear" w:color="auto" w:fill="FFFFFF"/>
        </w:rPr>
        <w:t>u</w:t>
      </w:r>
      <w:r>
        <w:rPr>
          <w:rFonts w:ascii="Arial" w:hAnsi="Arial" w:cs="Arial"/>
          <w:color w:val="333333"/>
          <w:sz w:val="21"/>
          <w:szCs w:val="21"/>
          <w:shd w:val="clear" w:color="auto" w:fill="FFFFFF"/>
        </w:rPr>
        <w:t xml:space="preserve">rable judgments of their competence or avoid negative judgments, were predicted to produce challenge-avoidance and learned helplessness when </w:t>
      </w:r>
      <w:r w:rsidR="00BE4CC7">
        <w:rPr>
          <w:rFonts w:ascii="Arial" w:hAnsi="Arial" w:cs="Arial"/>
          <w:color w:val="333333"/>
          <w:sz w:val="21"/>
          <w:szCs w:val="21"/>
          <w:shd w:val="clear" w:color="auto" w:fill="FFFFFF"/>
        </w:rPr>
        <w:t xml:space="preserve">the </w:t>
      </w:r>
      <w:r>
        <w:rPr>
          <w:rFonts w:ascii="Arial" w:hAnsi="Arial" w:cs="Arial"/>
          <w:color w:val="333333"/>
          <w:sz w:val="21"/>
          <w:szCs w:val="21"/>
          <w:shd w:val="clear" w:color="auto" w:fill="FFFFFF"/>
        </w:rPr>
        <w:t xml:space="preserve">perceived ability was low and to promote certain forms of risk-avoidance even when </w:t>
      </w:r>
      <w:r w:rsidR="00BE4CC7">
        <w:rPr>
          <w:rFonts w:ascii="Arial" w:hAnsi="Arial" w:cs="Arial"/>
          <w:color w:val="333333"/>
          <w:sz w:val="21"/>
          <w:szCs w:val="21"/>
          <w:shd w:val="clear" w:color="auto" w:fill="FFFFFF"/>
        </w:rPr>
        <w:t xml:space="preserve">the </w:t>
      </w:r>
      <w:r>
        <w:rPr>
          <w:rFonts w:ascii="Arial" w:hAnsi="Arial" w:cs="Arial"/>
          <w:color w:val="333333"/>
          <w:sz w:val="21"/>
          <w:szCs w:val="21"/>
          <w:shd w:val="clear" w:color="auto" w:fill="FFFFFF"/>
        </w:rPr>
        <w:t xml:space="preserve">perceived ability was high. Manipulations of relative goal value (learning vs. performance) and perceived ability (high vs. low) resulted in the predicted differences on measures of task choice, performance during difficulty, and spontaneous verbalizations during difficulty. Particularly striking was </w:t>
      </w:r>
      <w:r w:rsidR="00BE4CC7">
        <w:rPr>
          <w:rFonts w:ascii="Arial" w:hAnsi="Arial" w:cs="Arial"/>
          <w:color w:val="333333"/>
          <w:sz w:val="21"/>
          <w:szCs w:val="21"/>
          <w:shd w:val="clear" w:color="auto" w:fill="FFFFFF"/>
        </w:rPr>
        <w:t>how</w:t>
      </w:r>
      <w:r>
        <w:rPr>
          <w:rFonts w:ascii="Arial" w:hAnsi="Arial" w:cs="Arial"/>
          <w:color w:val="333333"/>
          <w:sz w:val="21"/>
          <w:szCs w:val="21"/>
          <w:shd w:val="clear" w:color="auto" w:fill="FFFFFF"/>
        </w:rPr>
        <w:t xml:space="preserve"> the performance goal-low perceived ability condition produced the same pattern of strategy deterioration, failure attribution, and negative affect found in naturally occurring learned helplessness.” </w:t>
      </w:r>
      <w:bookmarkStart w:id="3" w:name="_Hlk89541042"/>
      <w:r w:rsidR="007D0BFC">
        <w:rPr>
          <w:rFonts w:ascii="Arial" w:hAnsi="Arial" w:cs="Arial"/>
          <w:color w:val="333333"/>
          <w:sz w:val="21"/>
          <w:szCs w:val="21"/>
          <w:shd w:val="clear" w:color="auto" w:fill="FFFFFF"/>
        </w:rPr>
        <w:t>(Elliot and Dweck,1998).</w:t>
      </w:r>
      <w:bookmarkEnd w:id="3"/>
    </w:p>
    <w:p w14:paraId="7F2608D8" w14:textId="77777777" w:rsidR="009A659C" w:rsidRDefault="009A659C"/>
    <w:p w14:paraId="7E76212C" w14:textId="14E383CE" w:rsidR="00820D2F" w:rsidRDefault="00820D2F"/>
    <w:p w14:paraId="7744422F" w14:textId="10AC08CD" w:rsidR="00820D2F" w:rsidRDefault="00820D2F"/>
    <w:p w14:paraId="32DA608A" w14:textId="0D68D8F5" w:rsidR="00820D2F" w:rsidRDefault="00820D2F">
      <w:r>
        <w:rPr>
          <w:noProof/>
        </w:rPr>
        <w:lastRenderedPageBreak/>
        <w:drawing>
          <wp:inline distT="0" distB="0" distL="0" distR="0" wp14:anchorId="127210F2" wp14:editId="14B8B79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A57D718" w14:textId="1393D208" w:rsidR="00820D2F" w:rsidRDefault="00820D2F"/>
    <w:p w14:paraId="28ED3B19" w14:textId="07DB6295" w:rsidR="00820D2F" w:rsidRDefault="00820D2F">
      <w:r>
        <w:t>QUALATIVE AND QUANTATIVE</w:t>
      </w:r>
    </w:p>
    <w:p w14:paraId="691CEEC3" w14:textId="4561A576"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Some aspects of what these terms refer to could be redefined properly by placing the question in a database context that ca</w:t>
      </w:r>
      <w:r w:rsidR="00D520B2">
        <w:rPr>
          <w:rFonts w:ascii="Arial" w:hAnsi="Arial" w:cs="Arial"/>
          <w:color w:val="333333"/>
          <w:sz w:val="21"/>
          <w:szCs w:val="21"/>
          <w:shd w:val="clear" w:color="auto" w:fill="FFFFFF"/>
        </w:rPr>
        <w:t>n</w:t>
      </w:r>
      <w:r>
        <w:rPr>
          <w:rFonts w:ascii="Arial" w:hAnsi="Arial" w:cs="Arial"/>
          <w:color w:val="333333"/>
          <w:sz w:val="21"/>
          <w:szCs w:val="21"/>
          <w:shd w:val="clear" w:color="auto" w:fill="FFFFFF"/>
        </w:rPr>
        <w:t xml:space="preserve"> be analysed.</w:t>
      </w:r>
    </w:p>
    <w:p w14:paraId="16008FCD" w14:textId="1A61BCB0" w:rsidR="009A659C" w:rsidRDefault="009A659C" w:rsidP="009A659C">
      <w:pPr>
        <w:rPr>
          <w:rFonts w:ascii="Arial" w:hAnsi="Arial" w:cs="Arial"/>
          <w:color w:val="333333"/>
          <w:sz w:val="21"/>
          <w:szCs w:val="21"/>
          <w:shd w:val="clear" w:color="auto" w:fill="FFFFFF"/>
        </w:rPr>
      </w:pPr>
      <w:r>
        <w:rPr>
          <w:rFonts w:ascii="Arial" w:hAnsi="Arial" w:cs="Arial"/>
          <w:color w:val="333333"/>
          <w:sz w:val="21"/>
          <w:szCs w:val="21"/>
          <w:shd w:val="clear" w:color="auto" w:fill="FFFFFF"/>
        </w:rPr>
        <w:t>“</w:t>
      </w:r>
      <w:r>
        <w:rPr>
          <w:rFonts w:ascii="Georgia" w:hAnsi="Georgia"/>
          <w:color w:val="333333"/>
          <w:sz w:val="27"/>
          <w:szCs w:val="27"/>
          <w:shd w:val="clear" w:color="auto" w:fill="FCFCFC"/>
        </w:rPr>
        <w:t xml:space="preserve">It was concluded that dyslexics differ from normal readers and low-IQ poor readers in word and nonword reading skills and context-dependency for reading. A group of six adult dyslexics were also found to be deficient in decoding skills. A lack of unanimity in the use of certain terminology, a substantial age difference between low-IQ poor readers and </w:t>
      </w:r>
      <w:proofErr w:type="spellStart"/>
      <w:r>
        <w:rPr>
          <w:rFonts w:ascii="Georgia" w:hAnsi="Georgia"/>
          <w:color w:val="333333"/>
          <w:sz w:val="27"/>
          <w:szCs w:val="27"/>
          <w:shd w:val="clear" w:color="auto" w:fill="FCFCFC"/>
        </w:rPr>
        <w:t>normals</w:t>
      </w:r>
      <w:proofErr w:type="spellEnd"/>
      <w:r>
        <w:rPr>
          <w:rFonts w:ascii="Georgia" w:hAnsi="Georgia"/>
          <w:color w:val="333333"/>
          <w:sz w:val="27"/>
          <w:szCs w:val="27"/>
          <w:shd w:val="clear" w:color="auto" w:fill="FCFCFC"/>
        </w:rPr>
        <w:t>, and the difference in the criteria used for matching the different groups could be factors that can explain the disagreements seen between the findings of the present study and those reported by some other studies. Potential problems associated with reading-age matched experimental design are discussed” (</w:t>
      </w:r>
      <w:proofErr w:type="gramStart"/>
      <w:r>
        <w:rPr>
          <w:rFonts w:ascii="Georgia" w:hAnsi="Georgia"/>
          <w:color w:val="333333"/>
          <w:sz w:val="27"/>
          <w:szCs w:val="27"/>
          <w:shd w:val="clear" w:color="auto" w:fill="FCFCFC"/>
        </w:rPr>
        <w:t>Aaron ,</w:t>
      </w:r>
      <w:proofErr w:type="gramEnd"/>
      <w:r>
        <w:rPr>
          <w:rFonts w:ascii="Georgia" w:hAnsi="Georgia"/>
          <w:color w:val="333333"/>
          <w:sz w:val="27"/>
          <w:szCs w:val="27"/>
          <w:shd w:val="clear" w:color="auto" w:fill="FCFCFC"/>
        </w:rPr>
        <w:t xml:space="preserve"> 1989).</w:t>
      </w:r>
      <w:r>
        <w:rPr>
          <w:rFonts w:ascii="Arial" w:hAnsi="Arial" w:cs="Arial"/>
          <w:color w:val="333333"/>
          <w:sz w:val="21"/>
          <w:szCs w:val="21"/>
          <w:shd w:val="clear" w:color="auto" w:fill="FFFFFF"/>
        </w:rPr>
        <w:t xml:space="preserve"> </w:t>
      </w:r>
      <w:r w:rsidR="00D520B2">
        <w:rPr>
          <w:rFonts w:ascii="Arial" w:hAnsi="Arial" w:cs="Arial"/>
          <w:color w:val="333333"/>
          <w:sz w:val="21"/>
          <w:szCs w:val="21"/>
          <w:shd w:val="clear" w:color="auto" w:fill="FFFFFF"/>
        </w:rPr>
        <w:t xml:space="preserve"> </w:t>
      </w:r>
    </w:p>
    <w:p w14:paraId="32906DCD" w14:textId="555030F2" w:rsidR="00D520B2" w:rsidRPr="002E0548" w:rsidRDefault="00D520B2" w:rsidP="009A659C">
      <w:r>
        <w:rPr>
          <w:rFonts w:ascii="Arial" w:hAnsi="Arial" w:cs="Arial"/>
          <w:color w:val="333333"/>
          <w:sz w:val="21"/>
          <w:szCs w:val="21"/>
          <w:shd w:val="clear" w:color="auto" w:fill="FFFFFF"/>
        </w:rPr>
        <w:t xml:space="preserve">How can a mindset be analysed </w:t>
      </w:r>
      <w:r w:rsidR="007B096E">
        <w:rPr>
          <w:rFonts w:ascii="Arial" w:hAnsi="Arial" w:cs="Arial"/>
          <w:color w:val="333333"/>
          <w:sz w:val="21"/>
          <w:szCs w:val="21"/>
          <w:shd w:val="clear" w:color="auto" w:fill="FFFFFF"/>
        </w:rPr>
        <w:t>outside of a scientific scenario?</w:t>
      </w:r>
    </w:p>
    <w:p w14:paraId="0661A8A7" w14:textId="77777777" w:rsidR="009A659C" w:rsidRDefault="009A659C"/>
    <w:p w14:paraId="05800FDE" w14:textId="1CED638F" w:rsidR="00820D2F" w:rsidRDefault="00820D2F"/>
    <w:p w14:paraId="5A11295C" w14:textId="5F6C820A" w:rsidR="00820D2F" w:rsidRDefault="00820D2F"/>
    <w:p w14:paraId="60C5AEBE" w14:textId="1ACDAB8F" w:rsidR="00820D2F" w:rsidRDefault="00820D2F"/>
    <w:p w14:paraId="5F3B3C14" w14:textId="44292379" w:rsidR="00820D2F" w:rsidRDefault="00820D2F">
      <w:r>
        <w:rPr>
          <w:noProof/>
        </w:rPr>
        <w:lastRenderedPageBreak/>
        <w:drawing>
          <wp:inline distT="0" distB="0" distL="0" distR="0" wp14:anchorId="7942A84E" wp14:editId="11CF675F">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589546D" w14:textId="77777777" w:rsidR="007D0BFC" w:rsidRDefault="007D0BFC"/>
    <w:p w14:paraId="6F4F7AF7" w14:textId="77777777" w:rsidR="007D0BFC" w:rsidRDefault="007D0BFC"/>
    <w:p w14:paraId="7D0234B6" w14:textId="77777777" w:rsidR="007D0BFC" w:rsidRDefault="007D0BFC"/>
    <w:p w14:paraId="062EFE43" w14:textId="77777777" w:rsidR="007D0BFC" w:rsidRDefault="007D0BFC"/>
    <w:p w14:paraId="604461F8" w14:textId="77777777" w:rsidR="007D0BFC" w:rsidRDefault="007D0BFC"/>
    <w:p w14:paraId="59BEBB20" w14:textId="77777777" w:rsidR="007D0BFC" w:rsidRDefault="007D0BFC"/>
    <w:p w14:paraId="5A0F13D3" w14:textId="77777777" w:rsidR="007D0BFC" w:rsidRDefault="007D0BFC"/>
    <w:p w14:paraId="1A417BF0" w14:textId="77777777" w:rsidR="007D0BFC" w:rsidRDefault="007D0BFC"/>
    <w:p w14:paraId="7CA861EF" w14:textId="381155F5" w:rsidR="00D73688" w:rsidRDefault="00820D2F">
      <w:r>
        <w:t>EXAMPLES OF INFORMATION COLLECTED IN CLASS</w:t>
      </w:r>
      <w:r w:rsidR="009A659C">
        <w:t>.</w:t>
      </w:r>
    </w:p>
    <w:p w14:paraId="37B39A43" w14:textId="4A095EEB" w:rsidR="009A659C" w:rsidRDefault="009A659C">
      <w:r>
        <w:t xml:space="preserve">Using Angela </w:t>
      </w:r>
      <w:r w:rsidR="007D0BFC">
        <w:t>Duckworth'</w:t>
      </w:r>
      <w:r>
        <w:t xml:space="preserve">s theory, this information was collected in </w:t>
      </w:r>
      <w:r w:rsidR="00CC2F51">
        <w:t>our classroom</w:t>
      </w:r>
      <w:r w:rsidR="00257D08">
        <w:t xml:space="preserve"> using Microsoft Forms and Microsoft </w:t>
      </w:r>
      <w:proofErr w:type="gramStart"/>
      <w:r w:rsidR="00257D08">
        <w:t>Excel :</w:t>
      </w:r>
      <w:proofErr w:type="gramEnd"/>
    </w:p>
    <w:p w14:paraId="47102A0E" w14:textId="522A434F" w:rsidR="00820D2F" w:rsidRDefault="00820D2F"/>
    <w:p w14:paraId="3A6520F1" w14:textId="77777777" w:rsidR="00820D2F" w:rsidRDefault="00820D2F"/>
    <w:p w14:paraId="0A8F1B99" w14:textId="773D886C" w:rsidR="001D682F" w:rsidRDefault="00EE3775">
      <w:r>
        <w:rPr>
          <w:noProof/>
        </w:rPr>
        <w:lastRenderedPageBreak/>
        <w:drawing>
          <wp:inline distT="0" distB="0" distL="0" distR="0" wp14:anchorId="5437645F" wp14:editId="2DD248BF">
            <wp:extent cx="5731510" cy="3430270"/>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0EA78A8D" w14:textId="4C7B0BAE" w:rsidR="00EE3775" w:rsidRDefault="00EE3775"/>
    <w:p w14:paraId="277BDE7D" w14:textId="561337CD" w:rsidR="00EE3775" w:rsidRDefault="00EE3775"/>
    <w:p w14:paraId="3A509DDF" w14:textId="1C4FE12E" w:rsidR="00EE3775" w:rsidRDefault="00EE3775">
      <w:r>
        <w:rPr>
          <w:noProof/>
        </w:rPr>
        <w:drawing>
          <wp:inline distT="0" distB="0" distL="0" distR="0" wp14:anchorId="2FCCC98F" wp14:editId="1F6C1623">
            <wp:extent cx="5731510" cy="2948940"/>
            <wp:effectExtent l="0" t="0" r="2540" b="3810"/>
            <wp:docPr id="14" name="Picture 1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chart,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948940"/>
                    </a:xfrm>
                    <a:prstGeom prst="rect">
                      <a:avLst/>
                    </a:prstGeom>
                    <a:noFill/>
                    <a:ln>
                      <a:noFill/>
                    </a:ln>
                  </pic:spPr>
                </pic:pic>
              </a:graphicData>
            </a:graphic>
          </wp:inline>
        </w:drawing>
      </w:r>
    </w:p>
    <w:p w14:paraId="49AC8E4F" w14:textId="7143F699" w:rsidR="005F6E96" w:rsidRDefault="007D0BFC">
      <w:r>
        <w:t>Data from our classroom was collected first as primary data and then compared to secondary data collected previously from an academic year with students studying the same course from</w:t>
      </w:r>
      <w:r w:rsidR="00257D08">
        <w:t xml:space="preserve"> a</w:t>
      </w:r>
      <w:r>
        <w:t xml:space="preserve"> previous</w:t>
      </w:r>
      <w:r w:rsidR="00257D08">
        <w:t xml:space="preserve"> year</w:t>
      </w:r>
      <w:r>
        <w:t xml:space="preserve">. As a student with level 1 and a low grit score, it is interesting to find out that only 18 students in our original class of 40 are </w:t>
      </w:r>
      <w:r w:rsidR="00257D08">
        <w:t>continuing</w:t>
      </w:r>
      <w:r>
        <w:t xml:space="preserve"> with this course, some of whom had higher levels related to the academic scores </w:t>
      </w:r>
      <w:proofErr w:type="gramStart"/>
      <w:r>
        <w:t>and also</w:t>
      </w:r>
      <w:proofErr w:type="gramEnd"/>
      <w:r>
        <w:t xml:space="preserve"> supposedly higher levels of grit.</w:t>
      </w:r>
    </w:p>
    <w:p w14:paraId="3F1A9CA2" w14:textId="77777777" w:rsidR="007D0BFC" w:rsidRDefault="007D0BFC"/>
    <w:p w14:paraId="4C658F7C" w14:textId="69216DD3" w:rsidR="005F6E96" w:rsidRDefault="005F6E96">
      <w:r>
        <w:t>Using the CRAAP TEST, Angela Duckworth’s</w:t>
      </w:r>
      <w:r w:rsidR="007D0BFC">
        <w:t xml:space="preserve"> </w:t>
      </w:r>
      <w:r w:rsidR="00257D08">
        <w:t>grit theory</w:t>
      </w:r>
      <w:r>
        <w:t xml:space="preserve"> </w:t>
      </w:r>
      <w:r w:rsidR="00B46AE0">
        <w:t xml:space="preserve">could </w:t>
      </w:r>
      <w:r>
        <w:t>ha</w:t>
      </w:r>
      <w:r w:rsidR="00B46AE0">
        <w:t>ve</w:t>
      </w:r>
      <w:r>
        <w:t xml:space="preserve"> the following </w:t>
      </w:r>
      <w:proofErr w:type="gramStart"/>
      <w:r>
        <w:t xml:space="preserve">results </w:t>
      </w:r>
      <w:r w:rsidR="00B46AE0">
        <w:t>:</w:t>
      </w:r>
      <w:proofErr w:type="gramEnd"/>
    </w:p>
    <w:p w14:paraId="1E19C914" w14:textId="3198EC8E" w:rsidR="005F6E96" w:rsidRDefault="00B46AE0">
      <w:r>
        <w:lastRenderedPageBreak/>
        <w:t>Currency:</w:t>
      </w:r>
      <w:r w:rsidR="005F6E96">
        <w:t xml:space="preserve"> </w:t>
      </w:r>
      <w:r>
        <w:t>Possibly</w:t>
      </w:r>
      <w:r w:rsidR="005F6E96">
        <w:t xml:space="preserve"> out of </w:t>
      </w:r>
      <w:r>
        <w:t>date</w:t>
      </w:r>
      <w:r w:rsidR="005F6E96">
        <w:t xml:space="preserve"> due to being from a T.E.D. test</w:t>
      </w:r>
      <w:r w:rsidR="008E0E5B">
        <w:t xml:space="preserve"> based on her book written</w:t>
      </w:r>
      <w:r w:rsidR="005F6E96">
        <w:t xml:space="preserve"> in 2016</w:t>
      </w:r>
      <w:r w:rsidR="008E0E5B">
        <w:t>.</w:t>
      </w:r>
    </w:p>
    <w:p w14:paraId="097E119A" w14:textId="0493E788" w:rsidR="00B46AE0" w:rsidRDefault="00B46AE0">
      <w:r>
        <w:t>Relevance</w:t>
      </w:r>
      <w:r w:rsidR="00A96F8C">
        <w:t>: Not relevant due to the primary data being out of date in 2022</w:t>
      </w:r>
      <w:r w:rsidR="008E0E5B">
        <w:t>.</w:t>
      </w:r>
    </w:p>
    <w:p w14:paraId="51A4AADE" w14:textId="36107D05" w:rsidR="00A96F8C" w:rsidRDefault="00A96F8C">
      <w:r>
        <w:t>Authority: the author no longer presents her views on T.E.D</w:t>
      </w:r>
      <w:r w:rsidR="008E0E5B">
        <w:t>.</w:t>
      </w:r>
    </w:p>
    <w:p w14:paraId="7D4B444C" w14:textId="52B7BEDA" w:rsidR="00A96F8C" w:rsidRDefault="00A96F8C">
      <w:r>
        <w:t xml:space="preserve">Accuracy: </w:t>
      </w:r>
      <w:r w:rsidR="00B3205E">
        <w:t xml:space="preserve"> Pol</w:t>
      </w:r>
      <w:r w:rsidR="007D0BFC">
        <w:t>i</w:t>
      </w:r>
      <w:r w:rsidR="00B3205E">
        <w:t>tically biased facts from 2016</w:t>
      </w:r>
      <w:r w:rsidR="008E0E5B">
        <w:t>.</w:t>
      </w:r>
    </w:p>
    <w:p w14:paraId="6BBF1367" w14:textId="03A8533E" w:rsidR="00B3205E" w:rsidRDefault="00B3205E">
      <w:r>
        <w:t>Purpose: Out of date f</w:t>
      </w:r>
      <w:r w:rsidR="007D0BFC">
        <w:t xml:space="preserve">rom </w:t>
      </w:r>
      <w:r>
        <w:t>the above.</w:t>
      </w:r>
    </w:p>
    <w:p w14:paraId="128BA600" w14:textId="126C0B38" w:rsidR="00814AAD" w:rsidRDefault="00814AAD"/>
    <w:p w14:paraId="55F7262E" w14:textId="5DCADF80" w:rsidR="00814AAD" w:rsidRDefault="00814AAD">
      <w:proofErr w:type="gramStart"/>
      <w:r>
        <w:t xml:space="preserve">Conclusion </w:t>
      </w:r>
      <w:r w:rsidR="00D520B2">
        <w:t>:</w:t>
      </w:r>
      <w:proofErr w:type="gramEnd"/>
    </w:p>
    <w:p w14:paraId="591596B2" w14:textId="615D9106" w:rsidR="00814AAD" w:rsidRDefault="00814AAD">
      <w:r>
        <w:t>Angela Duckworth</w:t>
      </w:r>
      <w:r w:rsidR="007D0BFC">
        <w:t>'</w:t>
      </w:r>
      <w:r>
        <w:t>s</w:t>
      </w:r>
      <w:r w:rsidR="007D0BFC">
        <w:t xml:space="preserve"> </w:t>
      </w:r>
      <w:r w:rsidR="00E9060B">
        <w:t>Grit theory</w:t>
      </w:r>
      <w:r>
        <w:t xml:space="preserve"> does not pass the </w:t>
      </w:r>
      <w:r w:rsidR="007D0BFC">
        <w:t xml:space="preserve">CRAAP </w:t>
      </w:r>
      <w:r>
        <w:t>test in 2022.</w:t>
      </w:r>
      <w:r w:rsidR="00ED49CA">
        <w:t xml:space="preserve"> When first published in 2016 her book was then based on data collected by American colleges in </w:t>
      </w:r>
      <w:r w:rsidR="006F633F">
        <w:t xml:space="preserve">poorer areas of American </w:t>
      </w:r>
      <w:r w:rsidR="008E0E5B">
        <w:t>cities.</w:t>
      </w:r>
    </w:p>
    <w:p w14:paraId="7A91E032" w14:textId="3FDC7CB0" w:rsidR="006F633F" w:rsidRPr="00564E7B" w:rsidRDefault="006F633F" w:rsidP="006F633F">
      <w:pPr>
        <w:shd w:val="clear" w:color="auto" w:fill="FFFFFF"/>
        <w:spacing w:after="100" w:afterAutospacing="1" w:line="480" w:lineRule="auto"/>
        <w:jc w:val="both"/>
        <w:rPr>
          <w:rFonts w:ascii="europa" w:eastAsia="Times New Roman" w:hAnsi="europa" w:cs="Times New Roman"/>
          <w:color w:val="1F1F1F"/>
          <w:spacing w:val="8"/>
          <w:sz w:val="24"/>
          <w:szCs w:val="24"/>
          <w:lang w:eastAsia="en-GB"/>
        </w:rPr>
      </w:pPr>
      <w:r>
        <w:rPr>
          <w:rFonts w:ascii="europa" w:eastAsia="Times New Roman" w:hAnsi="europa" w:cs="Times New Roman"/>
          <w:color w:val="1F1F1F"/>
          <w:spacing w:val="8"/>
          <w:sz w:val="24"/>
          <w:szCs w:val="24"/>
          <w:lang w:eastAsia="en-GB"/>
        </w:rPr>
        <w:t>“</w:t>
      </w:r>
      <w:r w:rsidRPr="00564E7B">
        <w:rPr>
          <w:rFonts w:ascii="europa" w:eastAsia="Times New Roman" w:hAnsi="europa" w:cs="Times New Roman"/>
          <w:color w:val="1F1F1F"/>
          <w:spacing w:val="8"/>
          <w:sz w:val="24"/>
          <w:szCs w:val="24"/>
          <w:lang w:eastAsia="en-GB"/>
        </w:rPr>
        <w:t xml:space="preserve">Angela Duckworth says schools should be measuring things such as </w:t>
      </w:r>
      <w:proofErr w:type="gramStart"/>
      <w:r w:rsidRPr="00564E7B">
        <w:rPr>
          <w:rFonts w:ascii="europa" w:eastAsia="Times New Roman" w:hAnsi="europa" w:cs="Times New Roman"/>
          <w:color w:val="1F1F1F"/>
          <w:spacing w:val="8"/>
          <w:sz w:val="24"/>
          <w:szCs w:val="24"/>
          <w:lang w:eastAsia="en-GB"/>
        </w:rPr>
        <w:t>teamwork</w:t>
      </w:r>
      <w:r>
        <w:rPr>
          <w:rFonts w:ascii="europa" w:eastAsia="Times New Roman" w:hAnsi="europa" w:cs="Times New Roman"/>
          <w:color w:val="1F1F1F"/>
          <w:spacing w:val="8"/>
          <w:sz w:val="24"/>
          <w:szCs w:val="24"/>
          <w:lang w:eastAsia="en-GB"/>
        </w:rPr>
        <w:t xml:space="preserve"> ,</w:t>
      </w:r>
      <w:proofErr w:type="gramEnd"/>
      <w:r w:rsidR="00B00A4D">
        <w:rPr>
          <w:rFonts w:ascii="europa" w:eastAsia="Times New Roman" w:hAnsi="europa" w:cs="Times New Roman"/>
          <w:color w:val="1F1F1F"/>
          <w:spacing w:val="8"/>
          <w:sz w:val="24"/>
          <w:szCs w:val="24"/>
          <w:lang w:eastAsia="en-GB"/>
        </w:rPr>
        <w:t xml:space="preserve"> </w:t>
      </w:r>
      <w:r w:rsidRPr="00564E7B">
        <w:rPr>
          <w:rFonts w:ascii="europa" w:eastAsia="Times New Roman" w:hAnsi="europa" w:cs="Times New Roman"/>
          <w:color w:val="1F1F1F"/>
          <w:spacing w:val="8"/>
          <w:sz w:val="24"/>
          <w:szCs w:val="24"/>
          <w:lang w:eastAsia="en-GB"/>
        </w:rPr>
        <w:t>loyalty, honesty, grit, and creativity. She is wrong.</w:t>
      </w:r>
    </w:p>
    <w:p w14:paraId="4952E050" w14:textId="77777777" w:rsidR="006F633F" w:rsidRPr="00564E7B"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 xml:space="preserve">She says, "I don’t want to send a signal to young people that cognitive ability is the only thing that matters. It’s not. If teamwork matters, if loyalty matters, if honesty matters, if grit matters, if creativity matters, then we </w:t>
      </w:r>
      <w:proofErr w:type="gramStart"/>
      <w:r w:rsidRPr="00564E7B">
        <w:rPr>
          <w:rFonts w:ascii="europa" w:eastAsia="Times New Roman" w:hAnsi="europa" w:cs="Times New Roman"/>
          <w:color w:val="1F1F1F"/>
          <w:spacing w:val="8"/>
          <w:sz w:val="24"/>
          <w:szCs w:val="24"/>
          <w:lang w:eastAsia="en-GB"/>
        </w:rPr>
        <w:t>have to</w:t>
      </w:r>
      <w:proofErr w:type="gramEnd"/>
      <w:r w:rsidRPr="00564E7B">
        <w:rPr>
          <w:rFonts w:ascii="europa" w:eastAsia="Times New Roman" w:hAnsi="europa" w:cs="Times New Roman"/>
          <w:color w:val="1F1F1F"/>
          <w:spacing w:val="8"/>
          <w:sz w:val="24"/>
          <w:szCs w:val="24"/>
          <w:lang w:eastAsia="en-GB"/>
        </w:rPr>
        <w:t xml:space="preserve"> start assessing these things, because as it’s often said, what gets measured is what gets treasured."</w:t>
      </w:r>
    </w:p>
    <w:p w14:paraId="0B744A89" w14:textId="77777777" w:rsidR="006F633F" w:rsidRPr="00564E7B"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Kids don't treasure Hamlet and differential equations because they are measured. They simply try to score well on the test, and Hamlet and differential equations are simply the nonsense that they must tolerate to get the grade.</w:t>
      </w:r>
    </w:p>
    <w:p w14:paraId="075C2BB6" w14:textId="3B8E3B1C" w:rsidR="006F633F"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r w:rsidRPr="00564E7B">
        <w:rPr>
          <w:rFonts w:ascii="europa" w:eastAsia="Times New Roman" w:hAnsi="europa" w:cs="Times New Roman"/>
          <w:color w:val="1F1F1F"/>
          <w:spacing w:val="8"/>
          <w:sz w:val="24"/>
          <w:szCs w:val="24"/>
          <w:lang w:eastAsia="en-GB"/>
        </w:rPr>
        <w:t>What needs to happen is schools must stop measuring academic performance. Full stop</w:t>
      </w:r>
      <w:proofErr w:type="gramStart"/>
      <w:r w:rsidRPr="00564E7B">
        <w:rPr>
          <w:rFonts w:ascii="europa" w:eastAsia="Times New Roman" w:hAnsi="europa" w:cs="Times New Roman"/>
          <w:color w:val="1F1F1F"/>
          <w:spacing w:val="8"/>
          <w:sz w:val="24"/>
          <w:szCs w:val="24"/>
          <w:lang w:eastAsia="en-GB"/>
        </w:rPr>
        <w:t>.</w:t>
      </w:r>
      <w:r>
        <w:rPr>
          <w:rFonts w:ascii="europa" w:eastAsia="Times New Roman" w:hAnsi="europa" w:cs="Times New Roman"/>
          <w:color w:val="1F1F1F"/>
          <w:spacing w:val="8"/>
          <w:sz w:val="24"/>
          <w:szCs w:val="24"/>
          <w:lang w:eastAsia="en-GB"/>
        </w:rPr>
        <w:t>”</w:t>
      </w:r>
      <w:bookmarkStart w:id="4" w:name="_Hlk89549641"/>
      <w:r>
        <w:rPr>
          <w:rFonts w:ascii="europa" w:eastAsia="Times New Roman" w:hAnsi="europa" w:cs="Times New Roman"/>
          <w:color w:val="1F1F1F"/>
          <w:spacing w:val="8"/>
          <w:sz w:val="24"/>
          <w:szCs w:val="24"/>
          <w:lang w:eastAsia="en-GB"/>
        </w:rPr>
        <w:t>(</w:t>
      </w:r>
      <w:proofErr w:type="gramEnd"/>
      <w:r>
        <w:rPr>
          <w:rFonts w:ascii="europa" w:eastAsia="Times New Roman" w:hAnsi="europa" w:cs="Times New Roman"/>
          <w:color w:val="1F1F1F"/>
          <w:spacing w:val="8"/>
          <w:sz w:val="24"/>
          <w:szCs w:val="24"/>
          <w:lang w:eastAsia="en-GB"/>
        </w:rPr>
        <w:t>Buelher,2020).</w:t>
      </w:r>
      <w:bookmarkEnd w:id="4"/>
    </w:p>
    <w:p w14:paraId="5A7E7A69" w14:textId="77777777" w:rsidR="006F633F" w:rsidRDefault="006F633F" w:rsidP="006F633F">
      <w:pPr>
        <w:shd w:val="clear" w:color="auto" w:fill="FFFFFF"/>
        <w:spacing w:before="100" w:beforeAutospacing="1" w:after="100" w:afterAutospacing="1" w:line="240" w:lineRule="auto"/>
        <w:jc w:val="both"/>
        <w:rPr>
          <w:rFonts w:ascii="europa" w:eastAsia="Times New Roman" w:hAnsi="europa" w:cs="Times New Roman"/>
          <w:color w:val="1F1F1F"/>
          <w:spacing w:val="8"/>
          <w:sz w:val="24"/>
          <w:szCs w:val="24"/>
          <w:lang w:eastAsia="en-GB"/>
        </w:rPr>
      </w:pPr>
    </w:p>
    <w:p w14:paraId="7363FF1C" w14:textId="56EF0228" w:rsidR="008E0E5B" w:rsidRPr="006F633F" w:rsidRDefault="00B635CC" w:rsidP="006F633F">
      <w:pPr>
        <w:shd w:val="clear" w:color="auto" w:fill="FFFFFF"/>
        <w:spacing w:before="100" w:beforeAutospacing="1" w:after="100" w:afterAutospacing="1" w:line="240" w:lineRule="auto"/>
        <w:rPr>
          <w:rFonts w:ascii="Open Sans" w:eastAsia="Times New Roman" w:hAnsi="Open Sans" w:cs="Open Sans"/>
          <w:color w:val="404040"/>
          <w:sz w:val="24"/>
          <w:szCs w:val="24"/>
          <w:lang w:eastAsia="en-GB"/>
        </w:rPr>
      </w:pPr>
      <w:r>
        <w:rPr>
          <w:rFonts w:ascii="Open Sans" w:eastAsia="Times New Roman" w:hAnsi="Open Sans" w:cs="Open Sans"/>
          <w:color w:val="404040"/>
          <w:sz w:val="24"/>
          <w:szCs w:val="24"/>
          <w:lang w:eastAsia="en-GB"/>
        </w:rPr>
        <w:t>A</w:t>
      </w:r>
      <w:r w:rsidR="008E0E5B">
        <w:rPr>
          <w:rFonts w:ascii="Open Sans" w:eastAsia="Times New Roman" w:hAnsi="Open Sans" w:cs="Open Sans"/>
          <w:color w:val="404040"/>
          <w:sz w:val="24"/>
          <w:szCs w:val="24"/>
          <w:lang w:eastAsia="en-GB"/>
        </w:rPr>
        <w:t xml:space="preserve">s this pandemic is threatening education on all levels in many countries, true grit will be found in students that study </w:t>
      </w:r>
      <w:r>
        <w:rPr>
          <w:rFonts w:ascii="Open Sans" w:eastAsia="Times New Roman" w:hAnsi="Open Sans" w:cs="Open Sans"/>
          <w:color w:val="404040"/>
          <w:sz w:val="24"/>
          <w:szCs w:val="24"/>
          <w:lang w:eastAsia="en-GB"/>
        </w:rPr>
        <w:t>what</w:t>
      </w:r>
      <w:r w:rsidR="008E0E5B">
        <w:rPr>
          <w:rFonts w:ascii="Open Sans" w:eastAsia="Times New Roman" w:hAnsi="Open Sans" w:cs="Open Sans"/>
          <w:color w:val="404040"/>
          <w:sz w:val="24"/>
          <w:szCs w:val="24"/>
          <w:lang w:eastAsia="en-GB"/>
        </w:rPr>
        <w:t xml:space="preserve"> interests them most</w:t>
      </w:r>
      <w:r w:rsidR="00600A7E">
        <w:rPr>
          <w:rFonts w:ascii="Open Sans" w:eastAsia="Times New Roman" w:hAnsi="Open Sans" w:cs="Open Sans"/>
          <w:color w:val="404040"/>
          <w:sz w:val="24"/>
          <w:szCs w:val="24"/>
          <w:lang w:eastAsia="en-GB"/>
        </w:rPr>
        <w:t xml:space="preserve">, </w:t>
      </w:r>
      <w:r w:rsidR="008E0E5B">
        <w:rPr>
          <w:rFonts w:ascii="Open Sans" w:eastAsia="Times New Roman" w:hAnsi="Open Sans" w:cs="Open Sans"/>
          <w:color w:val="404040"/>
          <w:sz w:val="24"/>
          <w:szCs w:val="24"/>
          <w:lang w:eastAsia="en-GB"/>
        </w:rPr>
        <w:t xml:space="preserve">and not by peer </w:t>
      </w:r>
      <w:r w:rsidR="00600A7E">
        <w:rPr>
          <w:rFonts w:ascii="Open Sans" w:eastAsia="Times New Roman" w:hAnsi="Open Sans" w:cs="Open Sans"/>
          <w:color w:val="404040"/>
          <w:sz w:val="24"/>
          <w:szCs w:val="24"/>
          <w:lang w:eastAsia="en-GB"/>
        </w:rPr>
        <w:t>pressure</w:t>
      </w:r>
      <w:r w:rsidR="008E0E5B">
        <w:rPr>
          <w:rFonts w:ascii="Open Sans" w:eastAsia="Times New Roman" w:hAnsi="Open Sans" w:cs="Open Sans"/>
          <w:color w:val="404040"/>
          <w:sz w:val="24"/>
          <w:szCs w:val="24"/>
          <w:lang w:eastAsia="en-GB"/>
        </w:rPr>
        <w:t xml:space="preserve"> from friends and families. </w:t>
      </w:r>
      <w:r w:rsidR="002E4E15">
        <w:rPr>
          <w:rFonts w:ascii="Open Sans" w:eastAsia="Times New Roman" w:hAnsi="Open Sans" w:cs="Open Sans"/>
          <w:color w:val="404040"/>
          <w:sz w:val="24"/>
          <w:szCs w:val="24"/>
          <w:lang w:eastAsia="en-GB"/>
        </w:rPr>
        <w:t>Some do not</w:t>
      </w:r>
      <w:r w:rsidR="00600A7E">
        <w:rPr>
          <w:rFonts w:ascii="Open Sans" w:eastAsia="Times New Roman" w:hAnsi="Open Sans" w:cs="Open Sans"/>
          <w:color w:val="404040"/>
          <w:sz w:val="24"/>
          <w:szCs w:val="24"/>
          <w:lang w:eastAsia="en-GB"/>
        </w:rPr>
        <w:t xml:space="preserve"> like football but would like to learn how to play chess or the violin. Maybe people could become free of peer pressure characterised by the American idea of grit, which after all is what people in the United Kingdom spread on the roads when it</w:t>
      </w:r>
      <w:r w:rsidR="002E4E15">
        <w:rPr>
          <w:rFonts w:ascii="Open Sans" w:eastAsia="Times New Roman" w:hAnsi="Open Sans" w:cs="Open Sans"/>
          <w:color w:val="404040"/>
          <w:sz w:val="24"/>
          <w:szCs w:val="24"/>
          <w:lang w:eastAsia="en-GB"/>
        </w:rPr>
        <w:t xml:space="preserve"> i</w:t>
      </w:r>
      <w:r w:rsidR="00600A7E">
        <w:rPr>
          <w:rFonts w:ascii="Open Sans" w:eastAsia="Times New Roman" w:hAnsi="Open Sans" w:cs="Open Sans"/>
          <w:color w:val="404040"/>
          <w:sz w:val="24"/>
          <w:szCs w:val="24"/>
          <w:lang w:eastAsia="en-GB"/>
        </w:rPr>
        <w:t xml:space="preserve">s freezing. </w:t>
      </w:r>
      <w:r>
        <w:rPr>
          <w:rFonts w:ascii="Open Sans" w:eastAsia="Times New Roman" w:hAnsi="Open Sans" w:cs="Open Sans"/>
          <w:color w:val="404040"/>
          <w:sz w:val="24"/>
          <w:szCs w:val="24"/>
          <w:lang w:eastAsia="en-GB"/>
        </w:rPr>
        <w:t xml:space="preserve">The CRAAP theory remains to be one of the most utilised tools to measure the truth of the incoming </w:t>
      </w:r>
      <w:r w:rsidR="00B00A4D">
        <w:rPr>
          <w:rFonts w:ascii="Open Sans" w:eastAsia="Times New Roman" w:hAnsi="Open Sans" w:cs="Open Sans"/>
          <w:color w:val="404040"/>
          <w:sz w:val="24"/>
          <w:szCs w:val="24"/>
          <w:lang w:eastAsia="en-GB"/>
        </w:rPr>
        <w:t>data,</w:t>
      </w:r>
      <w:r>
        <w:rPr>
          <w:rFonts w:ascii="Open Sans" w:eastAsia="Times New Roman" w:hAnsi="Open Sans" w:cs="Open Sans"/>
          <w:color w:val="404040"/>
          <w:sz w:val="24"/>
          <w:szCs w:val="24"/>
          <w:lang w:eastAsia="en-GB"/>
        </w:rPr>
        <w:t xml:space="preserve"> its relevance to</w:t>
      </w:r>
      <w:r w:rsidR="000D2366">
        <w:rPr>
          <w:rFonts w:ascii="Open Sans" w:eastAsia="Times New Roman" w:hAnsi="Open Sans" w:cs="Open Sans"/>
          <w:color w:val="404040"/>
          <w:sz w:val="24"/>
          <w:szCs w:val="24"/>
          <w:lang w:eastAsia="en-GB"/>
        </w:rPr>
        <w:t xml:space="preserve"> information that is in turned into knowledge, and how this new knowledge can lead us to access the wisdom that the original data has shown us on our journey to learn more about the research needed to clarify and prove correct the information received. In this way</w:t>
      </w:r>
      <w:r w:rsidR="00B00A4D">
        <w:rPr>
          <w:rFonts w:ascii="Open Sans" w:eastAsia="Times New Roman" w:hAnsi="Open Sans" w:cs="Open Sans"/>
          <w:color w:val="404040"/>
          <w:sz w:val="24"/>
          <w:szCs w:val="24"/>
          <w:lang w:eastAsia="en-GB"/>
        </w:rPr>
        <w:t>,</w:t>
      </w:r>
      <w:r w:rsidR="000D2366">
        <w:rPr>
          <w:rFonts w:ascii="Open Sans" w:eastAsia="Times New Roman" w:hAnsi="Open Sans" w:cs="Open Sans"/>
          <w:color w:val="404040"/>
          <w:sz w:val="24"/>
          <w:szCs w:val="24"/>
          <w:lang w:eastAsia="en-GB"/>
        </w:rPr>
        <w:t xml:space="preserve"> the DIKW pyramid </w:t>
      </w:r>
      <w:r w:rsidR="00B00A4D">
        <w:rPr>
          <w:rFonts w:ascii="Open Sans" w:eastAsia="Times New Roman" w:hAnsi="Open Sans" w:cs="Open Sans"/>
          <w:color w:val="404040"/>
          <w:sz w:val="24"/>
          <w:szCs w:val="24"/>
          <w:lang w:eastAsia="en-GB"/>
        </w:rPr>
        <w:t>developed</w:t>
      </w:r>
      <w:r w:rsidR="000D2366">
        <w:rPr>
          <w:rFonts w:ascii="Open Sans" w:eastAsia="Times New Roman" w:hAnsi="Open Sans" w:cs="Open Sans"/>
          <w:color w:val="404040"/>
          <w:sz w:val="24"/>
          <w:szCs w:val="24"/>
          <w:lang w:eastAsia="en-GB"/>
        </w:rPr>
        <w:t xml:space="preserve"> by </w:t>
      </w:r>
      <w:proofErr w:type="spellStart"/>
      <w:r w:rsidR="00B00A4D">
        <w:rPr>
          <w:rFonts w:ascii="Open Sans" w:eastAsia="Times New Roman" w:hAnsi="Open Sans" w:cs="Open Sans"/>
          <w:color w:val="404040"/>
          <w:sz w:val="24"/>
          <w:szCs w:val="24"/>
          <w:lang w:eastAsia="en-GB"/>
        </w:rPr>
        <w:t>Ackoff</w:t>
      </w:r>
      <w:proofErr w:type="spellEnd"/>
      <w:r w:rsidR="00B00A4D">
        <w:rPr>
          <w:rFonts w:ascii="Open Sans" w:eastAsia="Times New Roman" w:hAnsi="Open Sans" w:cs="Open Sans"/>
          <w:color w:val="404040"/>
          <w:sz w:val="24"/>
          <w:szCs w:val="24"/>
          <w:lang w:eastAsia="en-GB"/>
        </w:rPr>
        <w:t xml:space="preserve"> is truly an extension of the ideas previously presented by Aristotle and many centuries later by Abraham Maslow.</w:t>
      </w:r>
    </w:p>
    <w:p w14:paraId="7248CA44" w14:textId="51A14E82" w:rsidR="006F633F" w:rsidRPr="006F633F" w:rsidRDefault="006F633F" w:rsidP="006F633F">
      <w:pPr>
        <w:shd w:val="clear" w:color="auto" w:fill="FFFFFF"/>
        <w:spacing w:before="100" w:beforeAutospacing="1" w:after="100" w:afterAutospacing="1" w:line="240" w:lineRule="auto"/>
        <w:rPr>
          <w:rFonts w:ascii="Open Sans" w:eastAsia="Times New Roman" w:hAnsi="Open Sans" w:cs="Open Sans"/>
          <w:color w:val="404040"/>
          <w:sz w:val="24"/>
          <w:szCs w:val="24"/>
          <w:lang w:eastAsia="en-GB"/>
        </w:rPr>
      </w:pPr>
    </w:p>
    <w:p w14:paraId="36C69012" w14:textId="77777777" w:rsidR="006F633F" w:rsidRDefault="006F633F"/>
    <w:p w14:paraId="7350C13A" w14:textId="77777777" w:rsidR="00A96F8C" w:rsidRDefault="00A96F8C"/>
    <w:p w14:paraId="306D82D5" w14:textId="77777777" w:rsidR="00B46AE0" w:rsidRDefault="00B46AE0"/>
    <w:p w14:paraId="292536D0" w14:textId="77777777" w:rsidR="005F6E96" w:rsidRDefault="005F6E96"/>
    <w:p w14:paraId="2D680725" w14:textId="0AE6DA54" w:rsidR="00EE3775" w:rsidRDefault="00EE3775"/>
    <w:p w14:paraId="555291B8" w14:textId="4AED2590" w:rsidR="00EE3775" w:rsidRDefault="00EE3775">
      <w:r>
        <w:t>REFERENCE LIST</w:t>
      </w:r>
      <w:r w:rsidR="00D520B2">
        <w:t>:</w:t>
      </w:r>
    </w:p>
    <w:p w14:paraId="45772A3E" w14:textId="77777777" w:rsidR="007D0BFC" w:rsidRDefault="007D0BFC"/>
    <w:p w14:paraId="079C6B76" w14:textId="77777777" w:rsidR="007D0BFC" w:rsidRDefault="007D0BFC"/>
    <w:p w14:paraId="4A89146F" w14:textId="77777777" w:rsidR="008E0E5B" w:rsidRDefault="008E0E5B">
      <w:pPr>
        <w:rPr>
          <w:rFonts w:ascii="Melior" w:hAnsi="Melior" w:cs="Melior"/>
          <w:sz w:val="18"/>
          <w:szCs w:val="18"/>
        </w:rPr>
      </w:pPr>
    </w:p>
    <w:p w14:paraId="07E1BBE5" w14:textId="77777777" w:rsidR="008E0E5B" w:rsidRDefault="008E0E5B">
      <w:pPr>
        <w:rPr>
          <w:rFonts w:ascii="Melior" w:hAnsi="Melior" w:cs="Melior"/>
          <w:sz w:val="18"/>
          <w:szCs w:val="18"/>
        </w:rPr>
      </w:pPr>
      <w:proofErr w:type="gramStart"/>
      <w:r>
        <w:rPr>
          <w:rFonts w:ascii="Melior" w:hAnsi="Melior" w:cs="Melior"/>
          <w:sz w:val="18"/>
          <w:szCs w:val="18"/>
        </w:rPr>
        <w:t>(</w:t>
      </w:r>
      <w:r w:rsidRPr="00253337">
        <w:rPr>
          <w:rFonts w:ascii="Melior" w:hAnsi="Melior" w:cs="Melior"/>
          <w:sz w:val="18"/>
          <w:szCs w:val="18"/>
        </w:rPr>
        <w:t xml:space="preserve"> </w:t>
      </w:r>
      <w:r>
        <w:rPr>
          <w:rFonts w:ascii="Melior" w:hAnsi="Melior" w:cs="Melior"/>
          <w:sz w:val="18"/>
          <w:szCs w:val="18"/>
        </w:rPr>
        <w:t>T.S.</w:t>
      </w:r>
      <w:proofErr w:type="gramEnd"/>
      <w:r>
        <w:rPr>
          <w:rFonts w:ascii="Melior" w:hAnsi="Melior" w:cs="Melior"/>
          <w:sz w:val="18"/>
          <w:szCs w:val="18"/>
        </w:rPr>
        <w:t xml:space="preserve"> Eliot, </w:t>
      </w:r>
      <w:r>
        <w:rPr>
          <w:rFonts w:ascii="Melior-Italic" w:hAnsi="Melior-Italic" w:cs="Melior-Italic"/>
          <w:i/>
          <w:iCs/>
          <w:sz w:val="18"/>
          <w:szCs w:val="18"/>
        </w:rPr>
        <w:t xml:space="preserve">The Rock </w:t>
      </w:r>
      <w:r>
        <w:rPr>
          <w:rFonts w:ascii="Melior" w:hAnsi="Melior" w:cs="Melior"/>
          <w:sz w:val="18"/>
          <w:szCs w:val="18"/>
        </w:rPr>
        <w:t>(Faber &amp; Faber, London, 1934).</w:t>
      </w:r>
    </w:p>
    <w:p w14:paraId="79F2044C" w14:textId="474ED364" w:rsidR="008E0E5B" w:rsidRDefault="008E0E5B">
      <w:r>
        <w:rPr>
          <w:rFonts w:ascii="Georgia" w:hAnsi="Georgia"/>
          <w:color w:val="333333"/>
          <w:sz w:val="27"/>
          <w:szCs w:val="27"/>
          <w:shd w:val="clear" w:color="auto" w:fill="FCFCFC"/>
        </w:rPr>
        <w:t>(Aaron, 1989).</w:t>
      </w:r>
    </w:p>
    <w:p w14:paraId="549BDC15" w14:textId="77777777" w:rsidR="008E0E5B" w:rsidRDefault="008E0E5B">
      <w:pPr>
        <w:rPr>
          <w:rFonts w:ascii="TimesNewRomanPSMT" w:hAnsi="TimesNewRomanPSMT" w:cs="TimesNewRomanPSMT"/>
          <w:sz w:val="24"/>
          <w:szCs w:val="24"/>
        </w:rPr>
      </w:pPr>
      <w:r>
        <w:rPr>
          <w:rFonts w:ascii="TimesNewRomanPSMT" w:hAnsi="TimesNewRomanPSMT" w:cs="TimesNewRomanPSMT"/>
          <w:sz w:val="16"/>
          <w:szCs w:val="16"/>
        </w:rPr>
        <w:t>(</w:t>
      </w:r>
      <w:proofErr w:type="spellStart"/>
      <w:r>
        <w:rPr>
          <w:rFonts w:ascii="TimesNewRomanPSMT" w:hAnsi="TimesNewRomanPSMT" w:cs="TimesNewRomanPSMT"/>
          <w:sz w:val="24"/>
          <w:szCs w:val="24"/>
        </w:rPr>
        <w:t>Ackoff</w:t>
      </w:r>
      <w:proofErr w:type="spellEnd"/>
      <w:r>
        <w:rPr>
          <w:rFonts w:ascii="TimesNewRomanPSMT" w:hAnsi="TimesNewRomanPSMT" w:cs="TimesNewRomanPSMT"/>
          <w:sz w:val="24"/>
          <w:szCs w:val="24"/>
        </w:rPr>
        <w:t xml:space="preserve">, R. L. (1999) </w:t>
      </w:r>
      <w:proofErr w:type="spellStart"/>
      <w:r>
        <w:rPr>
          <w:rFonts w:ascii="Times New Roman" w:hAnsi="Times New Roman" w:cs="Times New Roman"/>
          <w:i/>
          <w:iCs/>
          <w:sz w:val="24"/>
          <w:szCs w:val="24"/>
        </w:rPr>
        <w:t>Ackoff’s</w:t>
      </w:r>
      <w:proofErr w:type="spellEnd"/>
      <w:r>
        <w:rPr>
          <w:rFonts w:ascii="Times New Roman" w:hAnsi="Times New Roman" w:cs="Times New Roman"/>
          <w:i/>
          <w:iCs/>
          <w:sz w:val="24"/>
          <w:szCs w:val="24"/>
        </w:rPr>
        <w:t xml:space="preserve"> Best</w:t>
      </w:r>
      <w:r>
        <w:rPr>
          <w:rFonts w:ascii="TimesNewRomanPSMT" w:hAnsi="TimesNewRomanPSMT" w:cs="TimesNewRomanPSMT"/>
          <w:sz w:val="24"/>
          <w:szCs w:val="24"/>
        </w:rPr>
        <w:t>. New York: John Wiley &amp; Sons, pp 170 – 172.)</w:t>
      </w:r>
    </w:p>
    <w:p w14:paraId="7A56F0DC" w14:textId="77777777" w:rsidR="008E0E5B" w:rsidRDefault="008E0E5B">
      <w:pPr>
        <w:rPr>
          <w:rStyle w:val="Hyperlink"/>
          <w:rFonts w:ascii="Nunito" w:hAnsi="Nunito"/>
        </w:rPr>
      </w:pPr>
      <w:r>
        <w:rPr>
          <w:rFonts w:ascii="europa" w:eastAsia="Times New Roman" w:hAnsi="europa" w:cs="Times New Roman"/>
          <w:color w:val="1F1F1F"/>
          <w:spacing w:val="8"/>
          <w:sz w:val="24"/>
          <w:szCs w:val="24"/>
          <w:lang w:eastAsia="en-GB"/>
        </w:rPr>
        <w:t>(Buelher,2020).</w:t>
      </w:r>
      <w:hyperlink r:id="rId26" w:history="1">
        <w:r w:rsidRPr="0007284F">
          <w:rPr>
            <w:rStyle w:val="Hyperlink"/>
            <w:rFonts w:ascii="Nunito" w:hAnsi="Nunito"/>
          </w:rPr>
          <w:t>https://www.theschoolrun.com/what-is-an-average</w:t>
        </w:r>
      </w:hyperlink>
    </w:p>
    <w:p w14:paraId="746322F4" w14:textId="77777777" w:rsidR="008E0E5B" w:rsidRDefault="008E0E5B">
      <w:pPr>
        <w:rPr>
          <w:rFonts w:ascii="TimesNewRomanPSMT" w:hAnsi="TimesNewRomanPSMT" w:cs="TimesNewRomanPSMT"/>
          <w:sz w:val="20"/>
          <w:szCs w:val="20"/>
        </w:rPr>
      </w:pPr>
      <w:r>
        <w:rPr>
          <w:rFonts w:ascii="TimesNewRomanPSMT" w:hAnsi="TimesNewRomanPSMT" w:cs="TimesNewRomanPSMT"/>
          <w:sz w:val="20"/>
          <w:szCs w:val="20"/>
        </w:rPr>
        <w:t>(Carlisle,2015).</w:t>
      </w:r>
    </w:p>
    <w:p w14:paraId="1A40CE5F" w14:textId="77777777" w:rsidR="008E0E5B" w:rsidRDefault="008E0E5B">
      <w:pPr>
        <w:rPr>
          <w:rFonts w:ascii="Arial" w:hAnsi="Arial" w:cs="Arial"/>
          <w:color w:val="333333"/>
          <w:sz w:val="21"/>
          <w:szCs w:val="21"/>
          <w:shd w:val="clear" w:color="auto" w:fill="FFFFFF"/>
        </w:rPr>
      </w:pPr>
      <w:r w:rsidRPr="007D0BFC">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(Elliot and Dweck,1998).</w:t>
      </w:r>
    </w:p>
    <w:p w14:paraId="4339E35C" w14:textId="77777777" w:rsidR="008E0E5B" w:rsidRDefault="008E0E5B">
      <w:pPr>
        <w:rPr>
          <w:rStyle w:val="Hyperlink"/>
          <w:rFonts w:ascii="Nunito" w:hAnsi="Nunito"/>
        </w:rPr>
      </w:pPr>
      <w:r w:rsidRPr="006F633F">
        <w:rPr>
          <w:rFonts w:ascii="Open Sans" w:eastAsia="Times New Roman" w:hAnsi="Open Sans" w:cs="Open Sans"/>
          <w:color w:val="404040"/>
          <w:sz w:val="24"/>
          <w:szCs w:val="24"/>
          <w:lang w:eastAsia="en-GB"/>
        </w:rPr>
        <w:t>(Metha ,2015).</w:t>
      </w:r>
    </w:p>
    <w:p w14:paraId="1ED419E3" w14:textId="77777777" w:rsidR="008E0E5B" w:rsidRDefault="008E0E5B">
      <w:pPr>
        <w:rPr>
          <w:rFonts w:ascii="Source Sans Pro" w:hAnsi="Source Sans Pro"/>
          <w:color w:val="1A1A1A"/>
          <w:shd w:val="clear" w:color="auto" w:fill="FFFFFF"/>
        </w:rPr>
      </w:pPr>
      <w:r>
        <w:rPr>
          <w:rFonts w:ascii="Source Sans Pro" w:hAnsi="Source Sans Pro"/>
          <w:color w:val="1A1A1A"/>
          <w:shd w:val="clear" w:color="auto" w:fill="FFFFFF"/>
        </w:rPr>
        <w:t>(Munro et al.,2019).</w:t>
      </w:r>
    </w:p>
    <w:p w14:paraId="42E5A0AF" w14:textId="77777777" w:rsidR="006F633F" w:rsidRDefault="006F633F">
      <w:pPr>
        <w:rPr>
          <w:rStyle w:val="Hyperlink"/>
          <w:rFonts w:ascii="Nunito" w:hAnsi="Nunito"/>
        </w:rPr>
      </w:pPr>
    </w:p>
    <w:sectPr w:rsidR="006F63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1B6C7" w14:textId="77777777" w:rsidR="00B4361A" w:rsidRDefault="00B4361A" w:rsidP="00CC2F51">
      <w:pPr>
        <w:spacing w:after="0" w:line="240" w:lineRule="auto"/>
      </w:pPr>
      <w:r>
        <w:separator/>
      </w:r>
    </w:p>
  </w:endnote>
  <w:endnote w:type="continuationSeparator" w:id="0">
    <w:p w14:paraId="3E68AFA6" w14:textId="77777777" w:rsidR="00B4361A" w:rsidRDefault="00B4361A" w:rsidP="00CC2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Nunito">
    <w:charset w:val="00"/>
    <w:family w:val="auto"/>
    <w:pitch w:val="variable"/>
    <w:sig w:usb0="A00002FF" w:usb1="5000204B" w:usb2="00000000" w:usb3="00000000" w:csb0="00000197" w:csb1="00000000"/>
  </w:font>
  <w:font w:name="Melior">
    <w:altName w:val="Cambria"/>
    <w:panose1 w:val="00000000000000000000"/>
    <w:charset w:val="00"/>
    <w:family w:val="roman"/>
    <w:notTrueType/>
    <w:pitch w:val="default"/>
    <w:sig w:usb0="00000003" w:usb1="00000000" w:usb2="00000000" w:usb3="00000000" w:csb0="00000001" w:csb1="00000000"/>
  </w:font>
  <w:font w:name="Melior-Italic">
    <w:altName w:val="Cambria"/>
    <w:panose1 w:val="00000000000000000000"/>
    <w:charset w:val="00"/>
    <w:family w:val="roman"/>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europa">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7DDE4" w14:textId="77777777" w:rsidR="00B4361A" w:rsidRDefault="00B4361A" w:rsidP="00CC2F51">
      <w:pPr>
        <w:spacing w:after="0" w:line="240" w:lineRule="auto"/>
      </w:pPr>
      <w:r>
        <w:separator/>
      </w:r>
    </w:p>
  </w:footnote>
  <w:footnote w:type="continuationSeparator" w:id="0">
    <w:p w14:paraId="2A006CEC" w14:textId="77777777" w:rsidR="00B4361A" w:rsidRDefault="00B4361A" w:rsidP="00CC2F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tTSzNDAxMrCwMDVR0lEKTi0uzszPAykwtKwFANsiix4tAAAA"/>
  </w:docVars>
  <w:rsids>
    <w:rsidRoot w:val="006341DF"/>
    <w:rsid w:val="00010359"/>
    <w:rsid w:val="000232A2"/>
    <w:rsid w:val="00025BFE"/>
    <w:rsid w:val="00047B67"/>
    <w:rsid w:val="00051FA2"/>
    <w:rsid w:val="00057809"/>
    <w:rsid w:val="000B26A2"/>
    <w:rsid w:val="000C772F"/>
    <w:rsid w:val="000D2366"/>
    <w:rsid w:val="000F11AF"/>
    <w:rsid w:val="0019301F"/>
    <w:rsid w:val="001D682F"/>
    <w:rsid w:val="00257D08"/>
    <w:rsid w:val="002E04C6"/>
    <w:rsid w:val="002E2E3C"/>
    <w:rsid w:val="002E4E15"/>
    <w:rsid w:val="002F11ED"/>
    <w:rsid w:val="00310BDF"/>
    <w:rsid w:val="00314BA5"/>
    <w:rsid w:val="00351806"/>
    <w:rsid w:val="00380AC6"/>
    <w:rsid w:val="003D6283"/>
    <w:rsid w:val="003E15B0"/>
    <w:rsid w:val="004A7B18"/>
    <w:rsid w:val="005347B6"/>
    <w:rsid w:val="0055368E"/>
    <w:rsid w:val="00575B09"/>
    <w:rsid w:val="005F6E96"/>
    <w:rsid w:val="00600A7E"/>
    <w:rsid w:val="006161D3"/>
    <w:rsid w:val="00627CBA"/>
    <w:rsid w:val="006341DF"/>
    <w:rsid w:val="00682419"/>
    <w:rsid w:val="006A4511"/>
    <w:rsid w:val="006B3515"/>
    <w:rsid w:val="006C16EF"/>
    <w:rsid w:val="006F633F"/>
    <w:rsid w:val="00750E08"/>
    <w:rsid w:val="00755BD9"/>
    <w:rsid w:val="00787DB4"/>
    <w:rsid w:val="007A30E2"/>
    <w:rsid w:val="007B096E"/>
    <w:rsid w:val="007D0BFC"/>
    <w:rsid w:val="00814AAD"/>
    <w:rsid w:val="00820D2F"/>
    <w:rsid w:val="00883905"/>
    <w:rsid w:val="008E0E5B"/>
    <w:rsid w:val="0091638A"/>
    <w:rsid w:val="009A659C"/>
    <w:rsid w:val="009F17FE"/>
    <w:rsid w:val="00A175C3"/>
    <w:rsid w:val="00A404BC"/>
    <w:rsid w:val="00A446E5"/>
    <w:rsid w:val="00A76A43"/>
    <w:rsid w:val="00A96F8C"/>
    <w:rsid w:val="00AE18C7"/>
    <w:rsid w:val="00B00A4D"/>
    <w:rsid w:val="00B26FEC"/>
    <w:rsid w:val="00B3205E"/>
    <w:rsid w:val="00B35548"/>
    <w:rsid w:val="00B4361A"/>
    <w:rsid w:val="00B46AE0"/>
    <w:rsid w:val="00B530B9"/>
    <w:rsid w:val="00B605FC"/>
    <w:rsid w:val="00B635CC"/>
    <w:rsid w:val="00BA683E"/>
    <w:rsid w:val="00BE4CC7"/>
    <w:rsid w:val="00C4485A"/>
    <w:rsid w:val="00C546FA"/>
    <w:rsid w:val="00C76A51"/>
    <w:rsid w:val="00CC2F51"/>
    <w:rsid w:val="00CD28CA"/>
    <w:rsid w:val="00D35222"/>
    <w:rsid w:val="00D520B2"/>
    <w:rsid w:val="00D73688"/>
    <w:rsid w:val="00E151DB"/>
    <w:rsid w:val="00E65DBE"/>
    <w:rsid w:val="00E9060B"/>
    <w:rsid w:val="00ED49CA"/>
    <w:rsid w:val="00EE3775"/>
    <w:rsid w:val="00F26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8C7CA"/>
  <w15:chartTrackingRefBased/>
  <w15:docId w15:val="{2564578E-C516-4849-AC5D-4B69274A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E2E3C"/>
    <w:rPr>
      <w:b/>
      <w:bCs/>
    </w:rPr>
  </w:style>
  <w:style w:type="character" w:styleId="Hyperlink">
    <w:name w:val="Hyperlink"/>
    <w:basedOn w:val="DefaultParagraphFont"/>
    <w:uiPriority w:val="99"/>
    <w:unhideWhenUsed/>
    <w:rsid w:val="002E2E3C"/>
    <w:rPr>
      <w:color w:val="0563C1" w:themeColor="hyperlink"/>
      <w:u w:val="single"/>
    </w:rPr>
  </w:style>
  <w:style w:type="paragraph" w:styleId="Header">
    <w:name w:val="header"/>
    <w:basedOn w:val="Normal"/>
    <w:link w:val="HeaderChar"/>
    <w:uiPriority w:val="99"/>
    <w:unhideWhenUsed/>
    <w:rsid w:val="00CC2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F51"/>
  </w:style>
  <w:style w:type="paragraph" w:styleId="Footer">
    <w:name w:val="footer"/>
    <w:basedOn w:val="Normal"/>
    <w:link w:val="FooterChar"/>
    <w:uiPriority w:val="99"/>
    <w:unhideWhenUsed/>
    <w:rsid w:val="00CC2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F51"/>
  </w:style>
  <w:style w:type="paragraph" w:styleId="NormalWeb">
    <w:name w:val="Normal (Web)"/>
    <w:basedOn w:val="Normal"/>
    <w:uiPriority w:val="99"/>
    <w:semiHidden/>
    <w:unhideWhenUsed/>
    <w:rsid w:val="006F633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heschoolrun.com/what-is-an-average" TargetMode="Externa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jp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9C366-10F7-4B97-A0D4-897AD7DD9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1820</Words>
  <Characters>9323</Characters>
  <Application>Microsoft Office Word</Application>
  <DocSecurity>0</DocSecurity>
  <Lines>250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WILLIAM CADOGAN</dc:creator>
  <cp:keywords/>
  <dc:description/>
  <cp:lastModifiedBy>MARTIN WILLIAM CADOGAN</cp:lastModifiedBy>
  <cp:revision>3</cp:revision>
  <dcterms:created xsi:type="dcterms:W3CDTF">2021-12-05T15:06:00Z</dcterms:created>
  <dcterms:modified xsi:type="dcterms:W3CDTF">2021-12-05T16:00:00Z</dcterms:modified>
</cp:coreProperties>
</file>