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72C5B2" w14:textId="05B735AE" w:rsidR="00113019" w:rsidRDefault="009F65E5" w:rsidP="009F65E5">
      <w:pPr>
        <w:spacing w:line="480" w:lineRule="auto"/>
        <w:rPr>
          <w:b/>
          <w:bCs/>
        </w:rPr>
      </w:pPr>
      <w:r w:rsidRPr="009F65E5">
        <w:rPr>
          <w:b/>
          <w:bCs/>
        </w:rPr>
        <w:t>Queer Art: Reclamation of The Gaze</w:t>
      </w:r>
    </w:p>
    <w:p w14:paraId="609314B9" w14:textId="18B77CE4" w:rsidR="009F65E5" w:rsidRDefault="009F65E5" w:rsidP="009F65E5">
      <w:pPr>
        <w:spacing w:line="480" w:lineRule="auto"/>
      </w:pPr>
    </w:p>
    <w:p w14:paraId="523EF40B" w14:textId="247DE153" w:rsidR="009F65E5" w:rsidRDefault="009F65E5" w:rsidP="009F65E5">
      <w:pPr>
        <w:spacing w:line="480" w:lineRule="auto"/>
      </w:pPr>
      <w:r>
        <w:t>Dione Jones</w:t>
      </w:r>
    </w:p>
    <w:p w14:paraId="0C39E14E" w14:textId="51F69E96" w:rsidR="009F65E5" w:rsidRDefault="009F65E5" w:rsidP="009F65E5">
      <w:pPr>
        <w:spacing w:line="480" w:lineRule="auto"/>
      </w:pPr>
      <w:r>
        <w:t>Submission ID: 1903141</w:t>
      </w:r>
    </w:p>
    <w:p w14:paraId="3F25CB91" w14:textId="1C7BD455" w:rsidR="009F65E5" w:rsidRDefault="009F65E5" w:rsidP="009F65E5">
      <w:pPr>
        <w:spacing w:line="480" w:lineRule="auto"/>
      </w:pPr>
      <w:r>
        <w:t>Independent Project</w:t>
      </w:r>
    </w:p>
    <w:p w14:paraId="558D6FDC" w14:textId="2C184611" w:rsidR="009F65E5" w:rsidRDefault="009F65E5" w:rsidP="009F65E5">
      <w:pPr>
        <w:spacing w:line="480" w:lineRule="auto"/>
      </w:pPr>
      <w:r>
        <w:t>BA Photography in the Arts</w:t>
      </w:r>
    </w:p>
    <w:p w14:paraId="3A44CD89" w14:textId="101782E1" w:rsidR="009F65E5" w:rsidRDefault="009F65E5" w:rsidP="009F65E5">
      <w:pPr>
        <w:spacing w:line="480" w:lineRule="auto"/>
      </w:pPr>
      <w:r>
        <w:t>Ryan Moule</w:t>
      </w:r>
    </w:p>
    <w:p w14:paraId="379DF743" w14:textId="6A0DAF8F" w:rsidR="1076E6A8" w:rsidRDefault="1076E6A8" w:rsidP="20029FC0">
      <w:pPr>
        <w:spacing w:line="480" w:lineRule="auto"/>
      </w:pPr>
      <w:r>
        <w:t xml:space="preserve">Word Count: </w:t>
      </w:r>
    </w:p>
    <w:p w14:paraId="6013DFB3" w14:textId="14A5BE70" w:rsidR="20029FC0" w:rsidRDefault="20029FC0" w:rsidP="20029FC0">
      <w:pPr>
        <w:spacing w:line="480" w:lineRule="auto"/>
      </w:pPr>
      <w:r>
        <w:t>File Name:</w:t>
      </w:r>
    </w:p>
    <w:p w14:paraId="7104A609" w14:textId="77777777" w:rsidR="00D12EB2" w:rsidRPr="009F65E5" w:rsidRDefault="00D12EB2" w:rsidP="009F65E5">
      <w:pPr>
        <w:spacing w:line="480" w:lineRule="auto"/>
      </w:pPr>
    </w:p>
    <w:p w14:paraId="7B9B090D" w14:textId="77777777" w:rsidR="009F65E5" w:rsidRDefault="009F65E5" w:rsidP="009F65E5">
      <w:pPr>
        <w:spacing w:line="480" w:lineRule="auto"/>
      </w:pPr>
    </w:p>
    <w:p w14:paraId="555B5F3D" w14:textId="2FCDCA29" w:rsidR="00113019" w:rsidRDefault="00113019" w:rsidP="000D27B8">
      <w:r>
        <w:br w:type="page"/>
      </w:r>
    </w:p>
    <w:p w14:paraId="65CF1F8B" w14:textId="5385DAD8" w:rsidR="008E7D94" w:rsidRDefault="008E7D94">
      <w:pPr>
        <w:pStyle w:val="TOC1"/>
        <w:tabs>
          <w:tab w:val="right" w:leader="dot" w:pos="9010"/>
        </w:tabs>
        <w:rPr>
          <w:rFonts w:eastAsiaTheme="minorEastAsia" w:cstheme="minorBidi"/>
          <w:b w:val="0"/>
          <w:bCs w:val="0"/>
          <w:caps w:val="0"/>
          <w:noProof/>
          <w:sz w:val="24"/>
          <w:szCs w:val="24"/>
          <w:lang w:eastAsia="en-GB"/>
        </w:rPr>
      </w:pPr>
      <w:r>
        <w:lastRenderedPageBreak/>
        <w:fldChar w:fldCharType="begin"/>
      </w:r>
      <w:r>
        <w:instrText xml:space="preserve"> TOC \o "1-3" \h \z \u </w:instrText>
      </w:r>
      <w:r>
        <w:fldChar w:fldCharType="separate"/>
      </w:r>
      <w:hyperlink w:anchor="_Toc101977953" w:history="1">
        <w:r w:rsidRPr="00F46E72">
          <w:rPr>
            <w:rStyle w:val="Hyperlink"/>
            <w:noProof/>
          </w:rPr>
          <w:t>Introduction</w:t>
        </w:r>
        <w:r>
          <w:rPr>
            <w:noProof/>
            <w:webHidden/>
          </w:rPr>
          <w:tab/>
        </w:r>
        <w:r>
          <w:rPr>
            <w:noProof/>
            <w:webHidden/>
          </w:rPr>
          <w:fldChar w:fldCharType="begin"/>
        </w:r>
        <w:r>
          <w:rPr>
            <w:noProof/>
            <w:webHidden/>
          </w:rPr>
          <w:instrText xml:space="preserve"> PAGEREF _Toc101977953 \h </w:instrText>
        </w:r>
        <w:r>
          <w:rPr>
            <w:noProof/>
            <w:webHidden/>
          </w:rPr>
        </w:r>
        <w:r>
          <w:rPr>
            <w:noProof/>
            <w:webHidden/>
          </w:rPr>
          <w:fldChar w:fldCharType="separate"/>
        </w:r>
        <w:r>
          <w:rPr>
            <w:noProof/>
            <w:webHidden/>
          </w:rPr>
          <w:t>3</w:t>
        </w:r>
        <w:r>
          <w:rPr>
            <w:noProof/>
            <w:webHidden/>
          </w:rPr>
          <w:fldChar w:fldCharType="end"/>
        </w:r>
      </w:hyperlink>
    </w:p>
    <w:p w14:paraId="55F9F8D4" w14:textId="28457594" w:rsidR="008E7D94" w:rsidRDefault="007C0716">
      <w:pPr>
        <w:pStyle w:val="TOC1"/>
        <w:tabs>
          <w:tab w:val="right" w:leader="dot" w:pos="9010"/>
        </w:tabs>
        <w:rPr>
          <w:rFonts w:eastAsiaTheme="minorEastAsia" w:cstheme="minorBidi"/>
          <w:b w:val="0"/>
          <w:bCs w:val="0"/>
          <w:caps w:val="0"/>
          <w:noProof/>
          <w:sz w:val="24"/>
          <w:szCs w:val="24"/>
          <w:lang w:eastAsia="en-GB"/>
        </w:rPr>
      </w:pPr>
      <w:hyperlink w:anchor="_Toc101977954" w:history="1">
        <w:r w:rsidR="008E7D94" w:rsidRPr="00F46E72">
          <w:rPr>
            <w:rStyle w:val="Hyperlink"/>
            <w:noProof/>
          </w:rPr>
          <w:t>Chapter 1: The Male-Gaze</w:t>
        </w:r>
        <w:r w:rsidR="008E7D94">
          <w:rPr>
            <w:noProof/>
            <w:webHidden/>
          </w:rPr>
          <w:tab/>
        </w:r>
        <w:r w:rsidR="008E7D94">
          <w:rPr>
            <w:noProof/>
            <w:webHidden/>
          </w:rPr>
          <w:fldChar w:fldCharType="begin"/>
        </w:r>
        <w:r w:rsidR="008E7D94">
          <w:rPr>
            <w:noProof/>
            <w:webHidden/>
          </w:rPr>
          <w:instrText xml:space="preserve"> PAGEREF _Toc101977954 \h </w:instrText>
        </w:r>
        <w:r w:rsidR="008E7D94">
          <w:rPr>
            <w:noProof/>
            <w:webHidden/>
          </w:rPr>
        </w:r>
        <w:r w:rsidR="008E7D94">
          <w:rPr>
            <w:noProof/>
            <w:webHidden/>
          </w:rPr>
          <w:fldChar w:fldCharType="separate"/>
        </w:r>
        <w:r w:rsidR="008E7D94">
          <w:rPr>
            <w:noProof/>
            <w:webHidden/>
          </w:rPr>
          <w:t>7</w:t>
        </w:r>
        <w:r w:rsidR="008E7D94">
          <w:rPr>
            <w:noProof/>
            <w:webHidden/>
          </w:rPr>
          <w:fldChar w:fldCharType="end"/>
        </w:r>
      </w:hyperlink>
    </w:p>
    <w:p w14:paraId="71CBB4FB" w14:textId="2839B79C" w:rsidR="008E7D94" w:rsidRDefault="007C0716">
      <w:pPr>
        <w:pStyle w:val="TOC2"/>
        <w:tabs>
          <w:tab w:val="right" w:leader="dot" w:pos="9010"/>
        </w:tabs>
        <w:rPr>
          <w:rFonts w:eastAsiaTheme="minorEastAsia" w:cstheme="minorBidi"/>
          <w:smallCaps w:val="0"/>
          <w:noProof/>
          <w:sz w:val="24"/>
          <w:szCs w:val="24"/>
          <w:lang w:eastAsia="en-GB"/>
        </w:rPr>
      </w:pPr>
      <w:hyperlink w:anchor="_Toc101977955" w:history="1">
        <w:r w:rsidR="008E7D94" w:rsidRPr="00F46E72">
          <w:rPr>
            <w:rStyle w:val="Hyperlink"/>
            <w:noProof/>
          </w:rPr>
          <w:t>The Male Gaze and Voyeurism</w:t>
        </w:r>
        <w:r w:rsidR="008E7D94">
          <w:rPr>
            <w:noProof/>
            <w:webHidden/>
          </w:rPr>
          <w:tab/>
        </w:r>
        <w:r w:rsidR="008E7D94">
          <w:rPr>
            <w:noProof/>
            <w:webHidden/>
          </w:rPr>
          <w:fldChar w:fldCharType="begin"/>
        </w:r>
        <w:r w:rsidR="008E7D94">
          <w:rPr>
            <w:noProof/>
            <w:webHidden/>
          </w:rPr>
          <w:instrText xml:space="preserve"> PAGEREF _Toc101977955 \h </w:instrText>
        </w:r>
        <w:r w:rsidR="008E7D94">
          <w:rPr>
            <w:noProof/>
            <w:webHidden/>
          </w:rPr>
        </w:r>
        <w:r w:rsidR="008E7D94">
          <w:rPr>
            <w:noProof/>
            <w:webHidden/>
          </w:rPr>
          <w:fldChar w:fldCharType="separate"/>
        </w:r>
        <w:r w:rsidR="008E7D94">
          <w:rPr>
            <w:noProof/>
            <w:webHidden/>
          </w:rPr>
          <w:t>7</w:t>
        </w:r>
        <w:r w:rsidR="008E7D94">
          <w:rPr>
            <w:noProof/>
            <w:webHidden/>
          </w:rPr>
          <w:fldChar w:fldCharType="end"/>
        </w:r>
      </w:hyperlink>
    </w:p>
    <w:p w14:paraId="2EEAE477" w14:textId="227F7FEF" w:rsidR="008E7D94" w:rsidRDefault="007C0716">
      <w:pPr>
        <w:pStyle w:val="TOC2"/>
        <w:tabs>
          <w:tab w:val="right" w:leader="dot" w:pos="9010"/>
        </w:tabs>
        <w:rPr>
          <w:rFonts w:eastAsiaTheme="minorEastAsia" w:cstheme="minorBidi"/>
          <w:smallCaps w:val="0"/>
          <w:noProof/>
          <w:sz w:val="24"/>
          <w:szCs w:val="24"/>
          <w:lang w:eastAsia="en-GB"/>
        </w:rPr>
      </w:pPr>
      <w:hyperlink w:anchor="_Toc101977956" w:history="1">
        <w:r w:rsidR="008E7D94" w:rsidRPr="00F46E72">
          <w:rPr>
            <w:rStyle w:val="Hyperlink"/>
            <w:noProof/>
          </w:rPr>
          <w:t>LGBTQ Through The Lens of Male-Gaze</w:t>
        </w:r>
        <w:r w:rsidR="008E7D94">
          <w:rPr>
            <w:noProof/>
            <w:webHidden/>
          </w:rPr>
          <w:tab/>
        </w:r>
        <w:r w:rsidR="008E7D94">
          <w:rPr>
            <w:noProof/>
            <w:webHidden/>
          </w:rPr>
          <w:fldChar w:fldCharType="begin"/>
        </w:r>
        <w:r w:rsidR="008E7D94">
          <w:rPr>
            <w:noProof/>
            <w:webHidden/>
          </w:rPr>
          <w:instrText xml:space="preserve"> PAGEREF _Toc101977956 \h </w:instrText>
        </w:r>
        <w:r w:rsidR="008E7D94">
          <w:rPr>
            <w:noProof/>
            <w:webHidden/>
          </w:rPr>
        </w:r>
        <w:r w:rsidR="008E7D94">
          <w:rPr>
            <w:noProof/>
            <w:webHidden/>
          </w:rPr>
          <w:fldChar w:fldCharType="separate"/>
        </w:r>
        <w:r w:rsidR="008E7D94">
          <w:rPr>
            <w:noProof/>
            <w:webHidden/>
          </w:rPr>
          <w:t>9</w:t>
        </w:r>
        <w:r w:rsidR="008E7D94">
          <w:rPr>
            <w:noProof/>
            <w:webHidden/>
          </w:rPr>
          <w:fldChar w:fldCharType="end"/>
        </w:r>
      </w:hyperlink>
    </w:p>
    <w:p w14:paraId="044B76A3" w14:textId="080A09EC" w:rsidR="008E7D94" w:rsidRDefault="007C0716">
      <w:pPr>
        <w:pStyle w:val="TOC2"/>
        <w:tabs>
          <w:tab w:val="right" w:leader="dot" w:pos="9010"/>
        </w:tabs>
        <w:rPr>
          <w:rFonts w:eastAsiaTheme="minorEastAsia" w:cstheme="minorBidi"/>
          <w:smallCaps w:val="0"/>
          <w:noProof/>
          <w:sz w:val="24"/>
          <w:szCs w:val="24"/>
          <w:lang w:eastAsia="en-GB"/>
        </w:rPr>
      </w:pPr>
      <w:hyperlink w:anchor="_Toc101977957" w:history="1">
        <w:r w:rsidR="008E7D94" w:rsidRPr="00F46E72">
          <w:rPr>
            <w:rStyle w:val="Hyperlink"/>
            <w:noProof/>
          </w:rPr>
          <w:t>Feminism Protest in Art</w:t>
        </w:r>
        <w:r w:rsidR="008E7D94">
          <w:rPr>
            <w:noProof/>
            <w:webHidden/>
          </w:rPr>
          <w:tab/>
        </w:r>
        <w:r w:rsidR="008E7D94">
          <w:rPr>
            <w:noProof/>
            <w:webHidden/>
          </w:rPr>
          <w:fldChar w:fldCharType="begin"/>
        </w:r>
        <w:r w:rsidR="008E7D94">
          <w:rPr>
            <w:noProof/>
            <w:webHidden/>
          </w:rPr>
          <w:instrText xml:space="preserve"> PAGEREF _Toc101977957 \h </w:instrText>
        </w:r>
        <w:r w:rsidR="008E7D94">
          <w:rPr>
            <w:noProof/>
            <w:webHidden/>
          </w:rPr>
        </w:r>
        <w:r w:rsidR="008E7D94">
          <w:rPr>
            <w:noProof/>
            <w:webHidden/>
          </w:rPr>
          <w:fldChar w:fldCharType="separate"/>
        </w:r>
        <w:r w:rsidR="008E7D94">
          <w:rPr>
            <w:noProof/>
            <w:webHidden/>
          </w:rPr>
          <w:t>10</w:t>
        </w:r>
        <w:r w:rsidR="008E7D94">
          <w:rPr>
            <w:noProof/>
            <w:webHidden/>
          </w:rPr>
          <w:fldChar w:fldCharType="end"/>
        </w:r>
      </w:hyperlink>
    </w:p>
    <w:p w14:paraId="5E12F0AD" w14:textId="0DAC05D4" w:rsidR="008E7D94" w:rsidRDefault="007C0716">
      <w:pPr>
        <w:pStyle w:val="TOC1"/>
        <w:tabs>
          <w:tab w:val="right" w:leader="dot" w:pos="9010"/>
        </w:tabs>
        <w:rPr>
          <w:rFonts w:eastAsiaTheme="minorEastAsia" w:cstheme="minorBidi"/>
          <w:b w:val="0"/>
          <w:bCs w:val="0"/>
          <w:caps w:val="0"/>
          <w:noProof/>
          <w:sz w:val="24"/>
          <w:szCs w:val="24"/>
          <w:lang w:eastAsia="en-GB"/>
        </w:rPr>
      </w:pPr>
      <w:hyperlink w:anchor="_Toc101977958" w:history="1">
        <w:r w:rsidR="008E7D94" w:rsidRPr="00F46E72">
          <w:rPr>
            <w:rStyle w:val="Hyperlink"/>
            <w:noProof/>
          </w:rPr>
          <w:t>Chapter 2: Queer Gaze</w:t>
        </w:r>
        <w:r w:rsidR="008E7D94">
          <w:rPr>
            <w:noProof/>
            <w:webHidden/>
          </w:rPr>
          <w:tab/>
        </w:r>
        <w:r w:rsidR="008E7D94">
          <w:rPr>
            <w:noProof/>
            <w:webHidden/>
          </w:rPr>
          <w:fldChar w:fldCharType="begin"/>
        </w:r>
        <w:r w:rsidR="008E7D94">
          <w:rPr>
            <w:noProof/>
            <w:webHidden/>
          </w:rPr>
          <w:instrText xml:space="preserve"> PAGEREF _Toc101977958 \h </w:instrText>
        </w:r>
        <w:r w:rsidR="008E7D94">
          <w:rPr>
            <w:noProof/>
            <w:webHidden/>
          </w:rPr>
        </w:r>
        <w:r w:rsidR="008E7D94">
          <w:rPr>
            <w:noProof/>
            <w:webHidden/>
          </w:rPr>
          <w:fldChar w:fldCharType="separate"/>
        </w:r>
        <w:r w:rsidR="008E7D94">
          <w:rPr>
            <w:noProof/>
            <w:webHidden/>
          </w:rPr>
          <w:t>13</w:t>
        </w:r>
        <w:r w:rsidR="008E7D94">
          <w:rPr>
            <w:noProof/>
            <w:webHidden/>
          </w:rPr>
          <w:fldChar w:fldCharType="end"/>
        </w:r>
      </w:hyperlink>
    </w:p>
    <w:p w14:paraId="17A81629" w14:textId="454A207A" w:rsidR="008E7D94" w:rsidRDefault="007C0716">
      <w:pPr>
        <w:pStyle w:val="TOC2"/>
        <w:tabs>
          <w:tab w:val="right" w:leader="dot" w:pos="9010"/>
        </w:tabs>
        <w:rPr>
          <w:rFonts w:eastAsiaTheme="minorEastAsia" w:cstheme="minorBidi"/>
          <w:smallCaps w:val="0"/>
          <w:noProof/>
          <w:sz w:val="24"/>
          <w:szCs w:val="24"/>
          <w:lang w:eastAsia="en-GB"/>
        </w:rPr>
      </w:pPr>
      <w:hyperlink w:anchor="_Toc101977959" w:history="1">
        <w:r w:rsidR="008E7D94" w:rsidRPr="00F46E72">
          <w:rPr>
            <w:rStyle w:val="Hyperlink"/>
            <w:noProof/>
          </w:rPr>
          <w:t>Don’t Be Blatant</w:t>
        </w:r>
        <w:r w:rsidR="008E7D94">
          <w:rPr>
            <w:noProof/>
            <w:webHidden/>
          </w:rPr>
          <w:tab/>
        </w:r>
        <w:r w:rsidR="008E7D94">
          <w:rPr>
            <w:noProof/>
            <w:webHidden/>
          </w:rPr>
          <w:fldChar w:fldCharType="begin"/>
        </w:r>
        <w:r w:rsidR="008E7D94">
          <w:rPr>
            <w:noProof/>
            <w:webHidden/>
          </w:rPr>
          <w:instrText xml:space="preserve"> PAGEREF _Toc101977959 \h </w:instrText>
        </w:r>
        <w:r w:rsidR="008E7D94">
          <w:rPr>
            <w:noProof/>
            <w:webHidden/>
          </w:rPr>
        </w:r>
        <w:r w:rsidR="008E7D94">
          <w:rPr>
            <w:noProof/>
            <w:webHidden/>
          </w:rPr>
          <w:fldChar w:fldCharType="separate"/>
        </w:r>
        <w:r w:rsidR="008E7D94">
          <w:rPr>
            <w:noProof/>
            <w:webHidden/>
          </w:rPr>
          <w:t>13</w:t>
        </w:r>
        <w:r w:rsidR="008E7D94">
          <w:rPr>
            <w:noProof/>
            <w:webHidden/>
          </w:rPr>
          <w:fldChar w:fldCharType="end"/>
        </w:r>
      </w:hyperlink>
    </w:p>
    <w:p w14:paraId="2666D94B" w14:textId="06159EF1" w:rsidR="008E7D94" w:rsidRDefault="007C0716">
      <w:pPr>
        <w:pStyle w:val="TOC2"/>
        <w:tabs>
          <w:tab w:val="right" w:leader="dot" w:pos="9010"/>
        </w:tabs>
        <w:rPr>
          <w:rFonts w:eastAsiaTheme="minorEastAsia" w:cstheme="minorBidi"/>
          <w:smallCaps w:val="0"/>
          <w:noProof/>
          <w:sz w:val="24"/>
          <w:szCs w:val="24"/>
          <w:lang w:eastAsia="en-GB"/>
        </w:rPr>
      </w:pPr>
      <w:hyperlink w:anchor="_Toc101977960" w:history="1">
        <w:r w:rsidR="008E7D94" w:rsidRPr="00F46E72">
          <w:rPr>
            <w:rStyle w:val="Hyperlink"/>
            <w:noProof/>
          </w:rPr>
          <w:t>Gender Performance and “Postgenderism”</w:t>
        </w:r>
        <w:r w:rsidR="008E7D94">
          <w:rPr>
            <w:noProof/>
            <w:webHidden/>
          </w:rPr>
          <w:tab/>
        </w:r>
        <w:r w:rsidR="008E7D94">
          <w:rPr>
            <w:noProof/>
            <w:webHidden/>
          </w:rPr>
          <w:fldChar w:fldCharType="begin"/>
        </w:r>
        <w:r w:rsidR="008E7D94">
          <w:rPr>
            <w:noProof/>
            <w:webHidden/>
          </w:rPr>
          <w:instrText xml:space="preserve"> PAGEREF _Toc101977960 \h </w:instrText>
        </w:r>
        <w:r w:rsidR="008E7D94">
          <w:rPr>
            <w:noProof/>
            <w:webHidden/>
          </w:rPr>
        </w:r>
        <w:r w:rsidR="008E7D94">
          <w:rPr>
            <w:noProof/>
            <w:webHidden/>
          </w:rPr>
          <w:fldChar w:fldCharType="separate"/>
        </w:r>
        <w:r w:rsidR="008E7D94">
          <w:rPr>
            <w:noProof/>
            <w:webHidden/>
          </w:rPr>
          <w:t>15</w:t>
        </w:r>
        <w:r w:rsidR="008E7D94">
          <w:rPr>
            <w:noProof/>
            <w:webHidden/>
          </w:rPr>
          <w:fldChar w:fldCharType="end"/>
        </w:r>
      </w:hyperlink>
    </w:p>
    <w:p w14:paraId="52AAE724" w14:textId="3048A49E" w:rsidR="008E7D94" w:rsidRDefault="007C0716">
      <w:pPr>
        <w:pStyle w:val="TOC2"/>
        <w:tabs>
          <w:tab w:val="right" w:leader="dot" w:pos="9010"/>
        </w:tabs>
        <w:rPr>
          <w:rFonts w:eastAsiaTheme="minorEastAsia" w:cstheme="minorBidi"/>
          <w:smallCaps w:val="0"/>
          <w:noProof/>
          <w:sz w:val="24"/>
          <w:szCs w:val="24"/>
          <w:lang w:eastAsia="en-GB"/>
        </w:rPr>
      </w:pPr>
      <w:hyperlink w:anchor="_Toc101977961" w:history="1">
        <w:r w:rsidR="008E7D94" w:rsidRPr="00F46E72">
          <w:rPr>
            <w:rStyle w:val="Hyperlink"/>
            <w:rFonts w:eastAsia="Times New Roman"/>
            <w:noProof/>
            <w:lang w:eastAsia="en-GB"/>
          </w:rPr>
          <w:t>The “Other”</w:t>
        </w:r>
        <w:r w:rsidR="008E7D94">
          <w:rPr>
            <w:noProof/>
            <w:webHidden/>
          </w:rPr>
          <w:tab/>
        </w:r>
        <w:r w:rsidR="008E7D94">
          <w:rPr>
            <w:noProof/>
            <w:webHidden/>
          </w:rPr>
          <w:fldChar w:fldCharType="begin"/>
        </w:r>
        <w:r w:rsidR="008E7D94">
          <w:rPr>
            <w:noProof/>
            <w:webHidden/>
          </w:rPr>
          <w:instrText xml:space="preserve"> PAGEREF _Toc101977961 \h </w:instrText>
        </w:r>
        <w:r w:rsidR="008E7D94">
          <w:rPr>
            <w:noProof/>
            <w:webHidden/>
          </w:rPr>
        </w:r>
        <w:r w:rsidR="008E7D94">
          <w:rPr>
            <w:noProof/>
            <w:webHidden/>
          </w:rPr>
          <w:fldChar w:fldCharType="separate"/>
        </w:r>
        <w:r w:rsidR="008E7D94">
          <w:rPr>
            <w:noProof/>
            <w:webHidden/>
          </w:rPr>
          <w:t>18</w:t>
        </w:r>
        <w:r w:rsidR="008E7D94">
          <w:rPr>
            <w:noProof/>
            <w:webHidden/>
          </w:rPr>
          <w:fldChar w:fldCharType="end"/>
        </w:r>
      </w:hyperlink>
    </w:p>
    <w:p w14:paraId="12C695D8" w14:textId="01722234" w:rsidR="00113019" w:rsidRDefault="008E7D94" w:rsidP="005A218E">
      <w:pPr>
        <w:pStyle w:val="Heading1"/>
      </w:pPr>
      <w:r>
        <w:fldChar w:fldCharType="end"/>
      </w:r>
      <w:r w:rsidR="00113019">
        <w:br w:type="page"/>
      </w:r>
    </w:p>
    <w:p w14:paraId="64B7E0BA" w14:textId="40D4DF09" w:rsidR="0039165C" w:rsidRPr="000902F8" w:rsidRDefault="000D27B8" w:rsidP="000902F8">
      <w:pPr>
        <w:spacing w:line="480" w:lineRule="auto"/>
        <w:jc w:val="center"/>
        <w:rPr>
          <w:sz w:val="36"/>
          <w:szCs w:val="36"/>
          <w:u w:val="single"/>
        </w:rPr>
      </w:pPr>
      <w:r w:rsidRPr="000902F8">
        <w:rPr>
          <w:sz w:val="36"/>
          <w:szCs w:val="36"/>
          <w:u w:val="single"/>
        </w:rPr>
        <w:lastRenderedPageBreak/>
        <w:t>Q</w:t>
      </w:r>
      <w:r w:rsidR="0039165C" w:rsidRPr="000902F8">
        <w:rPr>
          <w:sz w:val="36"/>
          <w:szCs w:val="36"/>
          <w:u w:val="single"/>
        </w:rPr>
        <w:t xml:space="preserve">ueer Art: Reclamation of </w:t>
      </w:r>
      <w:r w:rsidR="00A45F37" w:rsidRPr="000902F8">
        <w:rPr>
          <w:sz w:val="36"/>
          <w:szCs w:val="36"/>
          <w:u w:val="single"/>
        </w:rPr>
        <w:t>the G</w:t>
      </w:r>
      <w:r w:rsidR="0039165C" w:rsidRPr="000902F8">
        <w:rPr>
          <w:sz w:val="36"/>
          <w:szCs w:val="36"/>
          <w:u w:val="single"/>
        </w:rPr>
        <w:t>aze</w:t>
      </w:r>
    </w:p>
    <w:p w14:paraId="6DEA3D3C" w14:textId="03675449" w:rsidR="00CE3973" w:rsidRPr="000902F8" w:rsidRDefault="0039165C" w:rsidP="000902F8">
      <w:pPr>
        <w:pStyle w:val="Heading1"/>
        <w:jc w:val="center"/>
        <w:rPr>
          <w:u w:val="single"/>
        </w:rPr>
      </w:pPr>
      <w:bookmarkStart w:id="0" w:name="_Toc101977953"/>
      <w:r w:rsidRPr="000902F8">
        <w:rPr>
          <w:u w:val="single"/>
        </w:rPr>
        <w:t>Introduction</w:t>
      </w:r>
      <w:bookmarkEnd w:id="0"/>
    </w:p>
    <w:p w14:paraId="0BB5B6EE" w14:textId="553787B3" w:rsidR="0039165C" w:rsidRDefault="0039165C" w:rsidP="00EA2E7C">
      <w:pPr>
        <w:spacing w:line="480" w:lineRule="auto"/>
      </w:pPr>
    </w:p>
    <w:p w14:paraId="6AD31377" w14:textId="77777777" w:rsidR="00BB4919" w:rsidRDefault="0039165C" w:rsidP="00EA2E7C">
      <w:pPr>
        <w:spacing w:line="480" w:lineRule="auto"/>
      </w:pPr>
      <w:r>
        <w:t xml:space="preserve">Within my essay </w:t>
      </w:r>
      <w:r>
        <w:rPr>
          <w:i/>
          <w:iCs/>
        </w:rPr>
        <w:t xml:space="preserve">Queer Art: Reclamation of </w:t>
      </w:r>
      <w:r w:rsidR="00A45F37">
        <w:rPr>
          <w:i/>
          <w:iCs/>
        </w:rPr>
        <w:t>the</w:t>
      </w:r>
      <w:r>
        <w:rPr>
          <w:i/>
          <w:iCs/>
        </w:rPr>
        <w:t xml:space="preserve"> Gaze </w:t>
      </w:r>
      <w:r>
        <w:t>I want to deconstruct queer art through</w:t>
      </w:r>
      <w:r w:rsidR="00A5105F">
        <w:t xml:space="preserve"> an</w:t>
      </w:r>
      <w:r>
        <w:t xml:space="preserve"> analys</w:t>
      </w:r>
      <w:r w:rsidR="00A5105F">
        <w:t>is</w:t>
      </w:r>
      <w:r>
        <w:t xml:space="preserve"> and critic</w:t>
      </w:r>
      <w:r w:rsidR="00A5105F">
        <w:t xml:space="preserve"> of</w:t>
      </w:r>
      <w:r>
        <w:t xml:space="preserve"> the male-gaze throughout art history and look at how the gaze in art has shifted but also the change that still is yet to come. Where are we now? Why is it important to continue to be critical of the gaze in art? What does “gaze” mean? How can the gaze be reclaimed and how in doing so many artists protest against </w:t>
      </w:r>
      <w:r w:rsidR="00847E49">
        <w:t xml:space="preserve">heteronormative society and the way in which it has deeply ingrained how minorities and women are depicted in art and what impact this has on wider society, too. </w:t>
      </w:r>
    </w:p>
    <w:p w14:paraId="65A7FA02" w14:textId="77777777" w:rsidR="00BB4919" w:rsidRDefault="00BB4919" w:rsidP="00EA2E7C">
      <w:pPr>
        <w:spacing w:line="480" w:lineRule="auto"/>
      </w:pPr>
    </w:p>
    <w:p w14:paraId="360BEAF1" w14:textId="3E9E9ADE" w:rsidR="00847E49" w:rsidRDefault="00847E49" w:rsidP="00EA2E7C">
      <w:pPr>
        <w:spacing w:line="480" w:lineRule="auto"/>
      </w:pPr>
      <w:r>
        <w:t xml:space="preserve">Throughout this </w:t>
      </w:r>
      <w:r w:rsidR="00A5105F">
        <w:t>thesis</w:t>
      </w:r>
      <w:r>
        <w:t xml:space="preserve"> I will explore these matters by looking at art (and the artist), theorists and writers to better disassemble this.</w:t>
      </w:r>
      <w:r w:rsidR="00706FD4">
        <w:t xml:space="preserve"> As a queer artist I find freedom in being able to express my identity through my practice, but I am not unaware that in doing so, whether I </w:t>
      </w:r>
      <w:r w:rsidR="00716C31">
        <w:t xml:space="preserve">think of it as </w:t>
      </w:r>
      <w:r w:rsidR="00706FD4">
        <w:t xml:space="preserve">or not, </w:t>
      </w:r>
      <w:r w:rsidR="00716C31">
        <w:t>it is in fact,</w:t>
      </w:r>
      <w:r w:rsidR="00706FD4">
        <w:t xml:space="preserve"> an act of protest. I am reclaiming my gaze and identity in my work</w:t>
      </w:r>
      <w:r w:rsidR="004B43D5">
        <w:t xml:space="preserve"> constantly. </w:t>
      </w:r>
      <w:r w:rsidR="00A5105F">
        <w:t>Due to the nature of my investigation, the writing takes form through auto-ethnographic methodologies</w:t>
      </w:r>
      <w:r w:rsidR="00F9027B">
        <w:t>.</w:t>
      </w:r>
    </w:p>
    <w:p w14:paraId="1224FD92" w14:textId="30208FCD" w:rsidR="00847E49" w:rsidRDefault="00847E49" w:rsidP="00EA2E7C">
      <w:pPr>
        <w:spacing w:line="480" w:lineRule="auto"/>
      </w:pPr>
    </w:p>
    <w:p w14:paraId="6C397A12" w14:textId="53CE4B1E" w:rsidR="00847E49" w:rsidRDefault="00847E49" w:rsidP="00EA2E7C">
      <w:pPr>
        <w:spacing w:line="480" w:lineRule="auto"/>
      </w:pPr>
      <w:r>
        <w:t xml:space="preserve">I think it’s important to explain some </w:t>
      </w:r>
      <w:r w:rsidR="009021AA">
        <w:t>concepts</w:t>
      </w:r>
      <w:r w:rsidR="00A5105F">
        <w:t xml:space="preserve"> and terminologies that</w:t>
      </w:r>
      <w:r>
        <w:t xml:space="preserve"> I will use throughout this </w:t>
      </w:r>
      <w:r w:rsidR="00A5105F">
        <w:t>thesis</w:t>
      </w:r>
      <w:r>
        <w:t xml:space="preserve"> as they hold great significance within my arguments. One such word being</w:t>
      </w:r>
      <w:r>
        <w:rPr>
          <w:i/>
          <w:iCs/>
        </w:rPr>
        <w:t xml:space="preserve"> heteronormative society</w:t>
      </w:r>
      <w:r>
        <w:t xml:space="preserve">. Oxford reference defines heteronormativity as “the assumption that normal and natural expressions of sexuality are heterosexual in nature (…) society is structured morally, socially, and legally to position other forms of sexuality as deviant and to </w:t>
      </w:r>
      <w:r w:rsidR="009021AA">
        <w:lastRenderedPageBreak/>
        <w:t>discriminate</w:t>
      </w:r>
      <w:r>
        <w:t xml:space="preserve"> against non-heterosexuals” (Oxford Reference, 2013).</w:t>
      </w:r>
      <w:r w:rsidR="009021AA">
        <w:t xml:space="preserve"> Many queer people were prosecuted and punished and rather alarmingly it was</w:t>
      </w:r>
      <w:r w:rsidR="00706FD4">
        <w:t>n’t</w:t>
      </w:r>
      <w:r w:rsidR="009021AA">
        <w:t xml:space="preserve"> until 1967 where it was decriminalised, although, </w:t>
      </w:r>
      <w:r w:rsidR="00706FD4">
        <w:t>that’s not to say that was the end of queer people facing punishment</w:t>
      </w:r>
      <w:r w:rsidR="009021AA">
        <w:t>. “In 1967 the Sexual Offences Act was passed which decriminalised private homosexual acts between men ages over 21, while at the same time imposing heavier penalties on street offenders (…) the law was not changed in Scotland until 1980, or Northern Ireland until 1982”</w:t>
      </w:r>
      <w:r w:rsidR="00706FD4">
        <w:t xml:space="preserve"> (UK Parliament website). </w:t>
      </w:r>
      <w:r w:rsidR="009021AA">
        <w:t>Although 50 years ago may feel like a long time to many it really is not, my own mother was born only 3 years after this legislation was put into place</w:t>
      </w:r>
      <w:r w:rsidR="00706FD4">
        <w:t xml:space="preserve"> and my grandmother was 17 when it was passed</w:t>
      </w:r>
      <w:r w:rsidR="009021AA">
        <w:t>. Within reading these laws</w:t>
      </w:r>
      <w:r w:rsidR="00706FD4">
        <w:t xml:space="preserve"> there is an</w:t>
      </w:r>
      <w:r w:rsidR="009D3B8F">
        <w:t xml:space="preserve"> obvious</w:t>
      </w:r>
      <w:r w:rsidR="009021AA">
        <w:t xml:space="preserve"> </w:t>
      </w:r>
      <w:r w:rsidR="009D3B8F">
        <w:t>absence</w:t>
      </w:r>
      <w:r w:rsidR="009021AA">
        <w:t xml:space="preserve"> of mention</w:t>
      </w:r>
      <w:r w:rsidR="009D3B8F">
        <w:t>ing</w:t>
      </w:r>
      <w:r w:rsidR="009021AA">
        <w:t xml:space="preserve"> sapphic relationships</w:t>
      </w:r>
      <w:r w:rsidR="00706FD4">
        <w:t xml:space="preserve"> and lesbianism</w:t>
      </w:r>
      <w:r w:rsidR="009021AA">
        <w:t xml:space="preserve"> and what kind of punishments two women may get for being intimate. However, women were not seen to be able to have relations as </w:t>
      </w:r>
      <w:r w:rsidR="00A00BF8">
        <w:t xml:space="preserve">homosexual </w:t>
      </w:r>
      <w:r w:rsidR="009021AA">
        <w:t xml:space="preserve">men would, in fact Queen Victoria simply </w:t>
      </w:r>
      <w:r w:rsidR="00706FD4">
        <w:t>could not believe</w:t>
      </w:r>
      <w:r w:rsidR="009021AA">
        <w:t xml:space="preserve"> that two women would </w:t>
      </w:r>
      <w:r w:rsidR="00706FD4">
        <w:t>ever</w:t>
      </w:r>
      <w:r w:rsidR="009021AA">
        <w:t xml:space="preserve"> do such things and </w:t>
      </w:r>
      <w:r w:rsidR="00706FD4">
        <w:t>so it</w:t>
      </w:r>
      <w:r w:rsidR="009021AA">
        <w:t xml:space="preserve"> </w:t>
      </w:r>
      <w:r w:rsidR="00706FD4">
        <w:t>just didn’t</w:t>
      </w:r>
      <w:r w:rsidR="009021AA">
        <w:t xml:space="preserve"> happen. </w:t>
      </w:r>
      <w:r w:rsidR="00132778">
        <w:t xml:space="preserve">The word </w:t>
      </w:r>
      <w:r w:rsidR="00132778">
        <w:rPr>
          <w:i/>
          <w:iCs/>
        </w:rPr>
        <w:t>Deviance</w:t>
      </w:r>
      <w:r w:rsidR="00132778">
        <w:t xml:space="preserve"> holds a lot of weight in queer history. It’s a label that was used to shame and </w:t>
      </w:r>
      <w:r w:rsidR="00A00BF8">
        <w:t>scorn</w:t>
      </w:r>
      <w:r w:rsidR="00132778">
        <w:t xml:space="preserve">, just as </w:t>
      </w:r>
      <w:r w:rsidR="00132778">
        <w:rPr>
          <w:i/>
          <w:iCs/>
        </w:rPr>
        <w:t xml:space="preserve">Queer </w:t>
      </w:r>
      <w:r w:rsidR="00132778">
        <w:t>was.</w:t>
      </w:r>
      <w:r w:rsidR="00706FD4">
        <w:t xml:space="preserve"> This idea of “Otherness” and “Outsider”</w:t>
      </w:r>
      <w:r w:rsidR="00A00BF8">
        <w:t xml:space="preserve"> </w:t>
      </w:r>
      <w:r w:rsidR="00706FD4">
        <w:t xml:space="preserve">shunned and shamed </w:t>
      </w:r>
      <w:r w:rsidR="00A00BF8">
        <w:t xml:space="preserve">many </w:t>
      </w:r>
      <w:r w:rsidR="00706FD4">
        <w:t>into silence and a life of hiding.</w:t>
      </w:r>
    </w:p>
    <w:p w14:paraId="1E4D7F29" w14:textId="1301CEA5" w:rsidR="00921F53" w:rsidRDefault="00074F5E" w:rsidP="00EA2E7C">
      <w:pPr>
        <w:spacing w:line="480" w:lineRule="auto"/>
      </w:pPr>
      <w:r>
        <w:rPr>
          <w:noProof/>
        </w:rPr>
        <mc:AlternateContent>
          <mc:Choice Requires="wps">
            <w:drawing>
              <wp:anchor distT="0" distB="0" distL="114300" distR="114300" simplePos="0" relativeHeight="251658251" behindDoc="1" locked="0" layoutInCell="1" allowOverlap="1" wp14:anchorId="47615181" wp14:editId="77037F5D">
                <wp:simplePos x="0" y="0"/>
                <wp:positionH relativeFrom="column">
                  <wp:posOffset>-15875</wp:posOffset>
                </wp:positionH>
                <wp:positionV relativeFrom="paragraph">
                  <wp:posOffset>2825750</wp:posOffset>
                </wp:positionV>
                <wp:extent cx="5961380" cy="635"/>
                <wp:effectExtent l="0" t="0" r="0" b="12065"/>
                <wp:wrapTight wrapText="bothSides">
                  <wp:wrapPolygon edited="0">
                    <wp:start x="0" y="0"/>
                    <wp:lineTo x="0" y="0"/>
                    <wp:lineTo x="21536" y="0"/>
                    <wp:lineTo x="21536"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5961380" cy="635"/>
                        </a:xfrm>
                        <a:prstGeom prst="rect">
                          <a:avLst/>
                        </a:prstGeom>
                        <a:solidFill>
                          <a:prstClr val="white"/>
                        </a:solidFill>
                        <a:ln>
                          <a:noFill/>
                        </a:ln>
                      </wps:spPr>
                      <wps:txbx>
                        <w:txbxContent>
                          <w:p w14:paraId="5A4F4F0F" w14:textId="11CBE1DE" w:rsidR="00074F5E" w:rsidRPr="00310AA8" w:rsidRDefault="00074F5E" w:rsidP="00074F5E">
                            <w:pPr>
                              <w:pStyle w:val="Caption"/>
                              <w:rPr>
                                <w:rFonts w:ascii="Times New Roman" w:eastAsia="Times New Roman" w:hAnsi="Times New Roman" w:cs="Times New Roman"/>
                                <w:noProof/>
                              </w:rPr>
                            </w:pPr>
                            <w:r>
                              <w:t xml:space="preserve">Figure </w:t>
                            </w:r>
                            <w:fldSimple w:instr=" SEQ Figure \* ARABIC ">
                              <w:r w:rsidR="009D0013">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7615181" id="_x0000_t202" coordsize="21600,21600" o:spt="202" path="m,l,21600r21600,l21600,xe">
                <v:stroke joinstyle="miter"/>
                <v:path gradientshapeok="t" o:connecttype="rect"/>
              </v:shapetype>
              <v:shape id="Text Box 13" o:spid="_x0000_s1026" type="#_x0000_t202" style="position:absolute;margin-left:-1.25pt;margin-top:222.5pt;width:469.4pt;height:.05pt;z-index:-25165822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tB7BFQIAADgEAAAOAAAAZHJzL2Uyb0RvYy54bWysU8Fu2zAMvQ/YPwi6L05aNOiMOEWWIsOA&#13;&#10;oC2QDj0rshQbkEWNUmJ3Xz9KtpOu22nYRaZF6lF872lx1zWGnRT6GmzBZ5MpZ8pKKGt7KPj3582n&#13;&#10;W858ELYUBqwq+Kvy/G758cOidbm6ggpMqZARiPV56wpeheDyLPOyUo3wE3DKUlIDNiLQLx6yEkVL&#13;&#10;6I3JrqbTedYClg5BKu9p975P8mXC11rJ8Ki1V4GZgtPdQloxrfu4ZsuFyA8oXFXL4RriH27RiNpS&#13;&#10;0zPUvQiCHbH+A6qpJYIHHSYSmgy0rqVKM9A0s+m7aXaVcCrNQuR4d6bJ/z9Y+XDauSdkofsCHQkY&#13;&#10;CWmdzz1txnk6jU380k0Z5YnC1zNtqgtM0ubN5/ns+pZSknLz65uIkV2OOvThq4KGxaDgSJokqsRp&#13;&#10;60NfOpbETh5MXW5qY+JPTKwNspMg/dqqDmoA/63K2FhrIZ7qAeNOdpkjRqHbd8NweyhfaWaE3g7e&#13;&#10;yU1NjbbChyeBpD/NQp4Oj7RoA23BYYg4qwB//m0/1pMslOWsJT8V3P84ClScmW+WBIvmGwMcg/0Y&#13;&#10;2GOzBhpxRq/FyRTSAQxmDDVC80JWX8UulBJWUq+ChzFch97V9FSkWq1SEVnMibC1Oycj9Ejoc/ci&#13;&#10;0A1yBFLxAUanifydKn1t0sWtjoEoTpJFQnsWB57Jnkn04SlF/7/9T1WXB7/8BQAA//8DAFBLAwQU&#13;&#10;AAYACAAAACEAkf6dauYAAAAPAQAADwAAAGRycy9kb3ducmV2LnhtbEyPQU/DMAyF70j8h8hIXNCW&#13;&#10;bu2q0TWdpgEHdpnoduGWNVlTaJyqSbfy7zFc4GLJ9vPz+/L1aFt20b1vHAqYTSNgGiunGqwFHA8v&#13;&#10;kyUwHyQq2TrUAr60h3Vxe5PLTLkrvulLGWpGJugzKcCE0GWc+8poK/3UdRppd3a9lYHavuaql1cy&#13;&#10;ty2fR1HKrWyQPhjZ6a3R1Wc5WAH75H1vHobz826TxP3rcdimH3UpxP3d+LSislkBC3oMfxfww0D5&#13;&#10;oaBgJzeg8qwVMJkvSCkgSRYERoLHOI2BnX4nM+BFzv9zFN8AAAD//wMAUEsBAi0AFAAGAAgAAAAh&#13;&#10;ALaDOJL+AAAA4QEAABMAAAAAAAAAAAAAAAAAAAAAAFtDb250ZW50X1R5cGVzXS54bWxQSwECLQAU&#13;&#10;AAYACAAAACEAOP0h/9YAAACUAQAACwAAAAAAAAAAAAAAAAAvAQAAX3JlbHMvLnJlbHNQSwECLQAU&#13;&#10;AAYACAAAACEAILQewRUCAAA4BAAADgAAAAAAAAAAAAAAAAAuAgAAZHJzL2Uyb0RvYy54bWxQSwEC&#13;&#10;LQAUAAYACAAAACEAkf6dauYAAAAPAQAADwAAAAAAAAAAAAAAAABvBAAAZHJzL2Rvd25yZXYueG1s&#13;&#10;UEsFBgAAAAAEAAQA8wAAAIIFAAAAAA==&#13;&#10;" stroked="f">
                <v:textbox style="mso-fit-shape-to-text:t" inset="0,0,0,0">
                  <w:txbxContent>
                    <w:p w14:paraId="5A4F4F0F" w14:textId="11CBE1DE" w:rsidR="00074F5E" w:rsidRPr="00310AA8" w:rsidRDefault="00074F5E" w:rsidP="00074F5E">
                      <w:pPr>
                        <w:pStyle w:val="Caption"/>
                        <w:rPr>
                          <w:rFonts w:ascii="Times New Roman" w:eastAsia="Times New Roman" w:hAnsi="Times New Roman" w:cs="Times New Roman"/>
                          <w:noProof/>
                        </w:rPr>
                      </w:pPr>
                      <w:r>
                        <w:t xml:space="preserve">Figure </w:t>
                      </w:r>
                      <w:r w:rsidR="006478B7">
                        <w:fldChar w:fldCharType="begin"/>
                      </w:r>
                      <w:r w:rsidR="006478B7">
                        <w:instrText xml:space="preserve"> SEQ Figure \* ARABIC </w:instrText>
                      </w:r>
                      <w:r w:rsidR="006478B7">
                        <w:fldChar w:fldCharType="separate"/>
                      </w:r>
                      <w:r w:rsidR="009D0013">
                        <w:rPr>
                          <w:noProof/>
                        </w:rPr>
                        <w:t>1</w:t>
                      </w:r>
                      <w:r w:rsidR="006478B7">
                        <w:rPr>
                          <w:noProof/>
                        </w:rPr>
                        <w:fldChar w:fldCharType="end"/>
                      </w:r>
                    </w:p>
                  </w:txbxContent>
                </v:textbox>
                <w10:wrap type="tight"/>
              </v:shape>
            </w:pict>
          </mc:Fallback>
        </mc:AlternateContent>
      </w:r>
      <w:r w:rsidR="002A6BF1" w:rsidRPr="00BE69DD">
        <w:rPr>
          <w:rFonts w:ascii="Times New Roman" w:eastAsia="Times New Roman" w:hAnsi="Times New Roman" w:cs="Times New Roman"/>
          <w:noProof/>
          <w:lang w:eastAsia="en-GB"/>
        </w:rPr>
        <w:drawing>
          <wp:anchor distT="0" distB="0" distL="114300" distR="114300" simplePos="0" relativeHeight="251658249" behindDoc="1" locked="0" layoutInCell="1" allowOverlap="1" wp14:anchorId="4EC7C1D7" wp14:editId="7CFDA219">
            <wp:simplePos x="0" y="0"/>
            <wp:positionH relativeFrom="column">
              <wp:posOffset>-16176</wp:posOffset>
            </wp:positionH>
            <wp:positionV relativeFrom="paragraph">
              <wp:posOffset>226160</wp:posOffset>
            </wp:positionV>
            <wp:extent cx="5961380" cy="2542540"/>
            <wp:effectExtent l="0" t="0" r="0" b="0"/>
            <wp:wrapTight wrapText="bothSides">
              <wp:wrapPolygon edited="0">
                <wp:start x="0" y="0"/>
                <wp:lineTo x="0" y="21471"/>
                <wp:lineTo x="21536" y="21471"/>
                <wp:lineTo x="21536" y="0"/>
                <wp:lineTo x="0" y="0"/>
              </wp:wrapPolygon>
            </wp:wrapTight>
            <wp:docPr id="11" name="Picture 11" descr="A hallway with pictures on the wal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hallway with pictures on the wall&#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61380" cy="25425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C8699E9" w14:textId="29E884B2" w:rsidR="00BE69DD" w:rsidRPr="00BE69DD" w:rsidRDefault="00BE69DD" w:rsidP="00BE69DD">
      <w:pPr>
        <w:rPr>
          <w:rFonts w:ascii="Times New Roman" w:eastAsia="Times New Roman" w:hAnsi="Times New Roman" w:cs="Times New Roman"/>
          <w:lang w:eastAsia="en-GB"/>
        </w:rPr>
      </w:pPr>
      <w:r w:rsidRPr="00BE69DD">
        <w:rPr>
          <w:rFonts w:ascii="Times New Roman" w:eastAsia="Times New Roman" w:hAnsi="Times New Roman" w:cs="Times New Roman"/>
          <w:lang w:eastAsia="en-GB"/>
        </w:rPr>
        <w:lastRenderedPageBreak/>
        <w:fldChar w:fldCharType="begin"/>
      </w:r>
      <w:r w:rsidRPr="00BE69DD">
        <w:rPr>
          <w:rFonts w:ascii="Times New Roman" w:eastAsia="Times New Roman" w:hAnsi="Times New Roman" w:cs="Times New Roman"/>
          <w:lang w:eastAsia="en-GB"/>
        </w:rPr>
        <w:instrText xml:space="preserve"> INCLUDEPICTURE "https://images.squarespace-cdn.com/content/v1/5a2feec064b05f59813528f7/1605272191585-8NFRIOAZSCP1WEAX7BQX/11.jpg?format=2500w" \* MERGEFORMATINET </w:instrText>
      </w:r>
      <w:r w:rsidR="007C0716">
        <w:rPr>
          <w:rFonts w:ascii="Times New Roman" w:eastAsia="Times New Roman" w:hAnsi="Times New Roman" w:cs="Times New Roman"/>
          <w:lang w:eastAsia="en-GB"/>
        </w:rPr>
        <w:fldChar w:fldCharType="separate"/>
      </w:r>
      <w:r w:rsidRPr="00BE69DD">
        <w:rPr>
          <w:rFonts w:ascii="Times New Roman" w:eastAsia="Times New Roman" w:hAnsi="Times New Roman" w:cs="Times New Roman"/>
          <w:lang w:eastAsia="en-GB"/>
        </w:rPr>
        <w:fldChar w:fldCharType="end"/>
      </w:r>
    </w:p>
    <w:p w14:paraId="66DAA88C" w14:textId="02EE5253" w:rsidR="00074F5E" w:rsidRDefault="006553B5" w:rsidP="00927CE7">
      <w:pPr>
        <w:spacing w:line="480" w:lineRule="auto"/>
      </w:pPr>
      <w:r>
        <w:rPr>
          <w:noProof/>
        </w:rPr>
        <w:drawing>
          <wp:anchor distT="0" distB="0" distL="114300" distR="114300" simplePos="0" relativeHeight="251658255" behindDoc="1" locked="0" layoutInCell="1" allowOverlap="1" wp14:anchorId="45408388" wp14:editId="31D3CBD9">
            <wp:simplePos x="0" y="0"/>
            <wp:positionH relativeFrom="column">
              <wp:posOffset>1002030</wp:posOffset>
            </wp:positionH>
            <wp:positionV relativeFrom="paragraph">
              <wp:posOffset>5066665</wp:posOffset>
            </wp:positionV>
            <wp:extent cx="3744595" cy="2237740"/>
            <wp:effectExtent l="0" t="0" r="1905" b="0"/>
            <wp:wrapTight wrapText="bothSides">
              <wp:wrapPolygon edited="0">
                <wp:start x="0" y="0"/>
                <wp:lineTo x="0" y="21453"/>
                <wp:lineTo x="21538" y="21453"/>
                <wp:lineTo x="21538" y="0"/>
                <wp:lineTo x="0" y="0"/>
              </wp:wrapPolygon>
            </wp:wrapTight>
            <wp:docPr id="17" name="Picture 17" descr="Graphical user interface, application, website,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website, map&#10;&#10;Description automatically generated"/>
                    <pic:cNvPicPr/>
                  </pic:nvPicPr>
                  <pic:blipFill rotWithShape="1">
                    <a:blip r:embed="rId9" cstate="print">
                      <a:extLst>
                        <a:ext uri="{28A0092B-C50C-407E-A947-70E740481C1C}">
                          <a14:useLocalDpi xmlns:a14="http://schemas.microsoft.com/office/drawing/2010/main" val="0"/>
                        </a:ext>
                      </a:extLst>
                    </a:blip>
                    <a:srcRect l="20446" t="19491" r="14156" b="17986"/>
                    <a:stretch/>
                  </pic:blipFill>
                  <pic:spPr bwMode="auto">
                    <a:xfrm>
                      <a:off x="0" y="0"/>
                      <a:ext cx="3744595" cy="2237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27CE7">
        <w:rPr>
          <w:noProof/>
        </w:rPr>
        <mc:AlternateContent>
          <mc:Choice Requires="wps">
            <w:drawing>
              <wp:anchor distT="0" distB="0" distL="114300" distR="114300" simplePos="0" relativeHeight="251658252" behindDoc="1" locked="0" layoutInCell="1" allowOverlap="1" wp14:anchorId="106282D8" wp14:editId="2315248F">
                <wp:simplePos x="0" y="0"/>
                <wp:positionH relativeFrom="column">
                  <wp:posOffset>-545465</wp:posOffset>
                </wp:positionH>
                <wp:positionV relativeFrom="paragraph">
                  <wp:posOffset>2390207</wp:posOffset>
                </wp:positionV>
                <wp:extent cx="3561080" cy="144145"/>
                <wp:effectExtent l="0" t="0" r="0" b="0"/>
                <wp:wrapTight wrapText="bothSides">
                  <wp:wrapPolygon edited="0">
                    <wp:start x="0" y="0"/>
                    <wp:lineTo x="0" y="19031"/>
                    <wp:lineTo x="21492" y="19031"/>
                    <wp:lineTo x="21492"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3561080" cy="144145"/>
                        </a:xfrm>
                        <a:prstGeom prst="rect">
                          <a:avLst/>
                        </a:prstGeom>
                        <a:solidFill>
                          <a:prstClr val="white"/>
                        </a:solidFill>
                        <a:ln>
                          <a:noFill/>
                        </a:ln>
                      </wps:spPr>
                      <wps:txbx>
                        <w:txbxContent>
                          <w:p w14:paraId="6BDD4710" w14:textId="1B815712" w:rsidR="00074F5E" w:rsidRPr="00FE6E02" w:rsidRDefault="00074F5E" w:rsidP="00074F5E">
                            <w:pPr>
                              <w:pStyle w:val="Caption"/>
                              <w:rPr>
                                <w:rFonts w:ascii="Times New Roman" w:eastAsia="Times New Roman" w:hAnsi="Times New Roman" w:cs="Times New Roman"/>
                                <w:noProof/>
                              </w:rPr>
                            </w:pPr>
                            <w:r>
                              <w:t xml:space="preserve">Figure </w:t>
                            </w:r>
                            <w:fldSimple w:instr=" SEQ Figure \* ARABIC ">
                              <w:r w:rsidR="009D0013">
                                <w:rPr>
                                  <w:noProof/>
                                </w:rPr>
                                <w:t>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6282D8" id="Text Box 14" o:spid="_x0000_s1027" type="#_x0000_t202" style="position:absolute;margin-left:-42.95pt;margin-top:188.2pt;width:280.4pt;height:11.35pt;z-index:-2516582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doMzGgIAAEIEAAAOAAAAZHJzL2Uyb0RvYy54bWysU01v2zAMvQ/YfxB0X5x0aVEYcYosRYYB&#13;&#10;QVsgHXpWZCkWIIsapcTufv0ofyRdt9Owi0yTFKn3Hrm4a2vLTgqDAVfw2WTKmXISSuMOBf/+vPl0&#13;&#10;y1mIwpXCglMFf1WB3y0/flg0PldXUIEtFTIq4kLe+IJXMfo8y4KsVC3CBLxyFNSAtYj0i4esRNFQ&#13;&#10;9dpmV9PpTdYAlh5BqhDIe98H+bKrr7WS8VHroCKzBae3xe7E7tynM1suRH5A4Ssjh2eIf3hFLYyj&#13;&#10;pudS9yIKdkTzR6naSIQAOk4k1BlobaTqMBCa2fQdml0lvOqwEDnBn2kK/6+sfDjt/BOy2H6BlgRM&#13;&#10;hDQ+5IGcCU+rsU5feimjOFH4eqZNtZFJcn6+vplNbykkKTabz2fz61Qmu9z2GOJXBTVLRsGRZOnY&#13;&#10;EqdtiH3qmJKaBbCm3Bhr008KrC2ykyAJm8pENRT/Lcu6lOsg3eoLJk92gZKs2O5bZso3MPdQvhJ6&#13;&#10;hH4wgpcbQ/22IsQngTQJhIqmOz7SoS00BYfB4qwC/Pk3f8ongSjKWUOTVfDw4yhQcWa/OZIujeFo&#13;&#10;4GjsR8Md6zUQ0hntjZedSRcw2tHUCPULDf0qdaGQcJJ6FTyO5jr2801LI9Vq1SXRsHkRt27nZSo9&#13;&#10;8vrcvgj0gyqR9HyAceZE/k6cPrdneXWMoE2nXOK1Z3Ggmwa1035YqrQJb/+7rMvqL38BAAD//wMA&#13;&#10;UEsDBBQABgAIAAAAIQCx/sVA5AAAABABAAAPAAAAZHJzL2Rvd25yZXYueG1sTE89T8MwEN2R+A/W&#13;&#10;IbGg1mkJaZPGqaCBDYaWqrMbmyQiPke206T/nmOC5aR79+595NvJdOyinW8tCljMI2AaK6tarAUc&#13;&#10;P99ma2A+SFSys6gFXLWHbXF7k8tM2RH3+nIINSMR9JkU0ITQZ5z7qtFG+rntNdLtyzojA62u5srJ&#13;&#10;kcRNx5dRlHAjWySHRvZ61+jq+zAYAUnphnGPu4fy+PouP/p6eXq5noS4v5vKDY3nDbCgp/D3Ab8d&#13;&#10;KD8UFOxsB1SedQJm66eUqAIeV0kMjBjxKibkTEiaLoAXOf9fpPgBAAD//wMAUEsBAi0AFAAGAAgA&#13;&#10;AAAhALaDOJL+AAAA4QEAABMAAAAAAAAAAAAAAAAAAAAAAFtDb250ZW50X1R5cGVzXS54bWxQSwEC&#13;&#10;LQAUAAYACAAAACEAOP0h/9YAAACUAQAACwAAAAAAAAAAAAAAAAAvAQAAX3JlbHMvLnJlbHNQSwEC&#13;&#10;LQAUAAYACAAAACEAe3aDMxoCAABCBAAADgAAAAAAAAAAAAAAAAAuAgAAZHJzL2Uyb0RvYy54bWxQ&#13;&#10;SwECLQAUAAYACAAAACEAsf7FQOQAAAAQAQAADwAAAAAAAAAAAAAAAAB0BAAAZHJzL2Rvd25yZXYu&#13;&#10;eG1sUEsFBgAAAAAEAAQA8wAAAIUFAAAAAA==&#13;&#10;" stroked="f">
                <v:textbox inset="0,0,0,0">
                  <w:txbxContent>
                    <w:p w14:paraId="6BDD4710" w14:textId="1B815712" w:rsidR="00074F5E" w:rsidRPr="00FE6E02" w:rsidRDefault="00074F5E" w:rsidP="00074F5E">
                      <w:pPr>
                        <w:pStyle w:val="Caption"/>
                        <w:rPr>
                          <w:rFonts w:ascii="Times New Roman" w:eastAsia="Times New Roman" w:hAnsi="Times New Roman" w:cs="Times New Roman"/>
                          <w:noProof/>
                        </w:rPr>
                      </w:pPr>
                      <w:r>
                        <w:t xml:space="preserve">Figure </w:t>
                      </w:r>
                      <w:r w:rsidR="006478B7">
                        <w:fldChar w:fldCharType="begin"/>
                      </w:r>
                      <w:r w:rsidR="006478B7">
                        <w:instrText xml:space="preserve"> SEQ Figure \* ARABIC </w:instrText>
                      </w:r>
                      <w:r w:rsidR="006478B7">
                        <w:fldChar w:fldCharType="separate"/>
                      </w:r>
                      <w:r w:rsidR="009D0013">
                        <w:rPr>
                          <w:noProof/>
                        </w:rPr>
                        <w:t>2</w:t>
                      </w:r>
                      <w:r w:rsidR="006478B7">
                        <w:rPr>
                          <w:noProof/>
                        </w:rPr>
                        <w:fldChar w:fldCharType="end"/>
                      </w:r>
                    </w:p>
                  </w:txbxContent>
                </v:textbox>
                <w10:wrap type="tight"/>
              </v:shape>
            </w:pict>
          </mc:Fallback>
        </mc:AlternateContent>
      </w:r>
      <w:r w:rsidR="00927CE7">
        <w:rPr>
          <w:noProof/>
        </w:rPr>
        <mc:AlternateContent>
          <mc:Choice Requires="wps">
            <w:drawing>
              <wp:anchor distT="0" distB="0" distL="114300" distR="114300" simplePos="0" relativeHeight="251658254" behindDoc="1" locked="0" layoutInCell="1" allowOverlap="1" wp14:anchorId="730F0EA7" wp14:editId="11B8CD62">
                <wp:simplePos x="0" y="0"/>
                <wp:positionH relativeFrom="column">
                  <wp:posOffset>2855395</wp:posOffset>
                </wp:positionH>
                <wp:positionV relativeFrom="paragraph">
                  <wp:posOffset>2381718</wp:posOffset>
                </wp:positionV>
                <wp:extent cx="3274060" cy="152400"/>
                <wp:effectExtent l="0" t="0" r="2540" b="0"/>
                <wp:wrapTight wrapText="bothSides">
                  <wp:wrapPolygon edited="0">
                    <wp:start x="0" y="0"/>
                    <wp:lineTo x="0" y="19800"/>
                    <wp:lineTo x="21533" y="19800"/>
                    <wp:lineTo x="21533"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3274060" cy="152400"/>
                        </a:xfrm>
                        <a:prstGeom prst="rect">
                          <a:avLst/>
                        </a:prstGeom>
                        <a:solidFill>
                          <a:prstClr val="white"/>
                        </a:solidFill>
                        <a:ln>
                          <a:noFill/>
                        </a:ln>
                      </wps:spPr>
                      <wps:txbx>
                        <w:txbxContent>
                          <w:p w14:paraId="6B121309" w14:textId="31BB5A44" w:rsidR="00927CE7" w:rsidRPr="007408A8" w:rsidRDefault="00927CE7" w:rsidP="00927CE7">
                            <w:pPr>
                              <w:pStyle w:val="Caption"/>
                              <w:rPr>
                                <w:noProof/>
                              </w:rPr>
                            </w:pPr>
                            <w:r>
                              <w:t xml:space="preserve">Figure </w:t>
                            </w:r>
                            <w:fldSimple w:instr=" SEQ Figure \* ARABIC ">
                              <w:r w:rsidR="009D0013">
                                <w:rPr>
                                  <w:noProof/>
                                </w:rPr>
                                <w:t>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0F0EA7" id="Text Box 16" o:spid="_x0000_s1028" type="#_x0000_t202" style="position:absolute;margin-left:224.85pt;margin-top:187.55pt;width:257.8pt;height:12pt;z-index:-25165822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u/3vHgIAAEIEAAAOAAAAZHJzL2Uyb0RvYy54bWysU8Fu2zAMvQ/YPwi6L3ayrhuMOEWWIsOA&#13;&#10;oC2QDj0rshwLkEWNUmJnXz9KjpOt22nYRaZFiuR7fJzf9a1hR4Vegy35dJJzpqyEStt9yb89r999&#13;&#10;4swHYSthwKqSn5Tnd4u3b+adK9QMGjCVQkZJrC86V/ImBFdkmZeNaoWfgFOWnDVgKwL94j6rUHSU&#13;&#10;vTXZLM9vsw6wcghSeU+394OTL1L+ulYyPNa1V4GZklNvIZ2Yzl08s8VcFHsUrtHy3Ib4hy5aoS0V&#13;&#10;vaS6F0GwA+o/UrVaIniow0RCm0Fda6kSBkIzzV+h2TbCqYSFyPHuQpP/f2nlw3HrnpCF/jP0NMBI&#13;&#10;SOd84eky4ulrbOOXOmXkJwpPF9pUH5iky/ezjzf5Lbkk+aYfZjd54jW7vnbowxcFLYtGyZHGktgS&#13;&#10;x40PVJFCx5BYzIPR1VobE3+iY2WQHQWNsGt0ULFHevFblLEx1kJ8NbjjTXaFEq3Q73qmq5LPRpg7&#13;&#10;qE6EHmEQhndyraneRvjwJJCUQKhI3eGRjtpAV3I4W5w1gD/+dh/jaUDk5awjZZXcfz8IVJyZr5ZG&#13;&#10;F2U4Gjgau9Gwh3YFhHRKe+NkMukBBjOaNUL7QqJfxirkElZSrZKH0VyFQd+0NFItlymIxOZE2Nit&#13;&#10;kzH1yOtz/yLQnacSaJ4PMGpOFK+GM8QOLC8PAWqdJhd5HVg8001CTeM5L1XchF//U9R19Rc/AQAA&#13;&#10;//8DAFBLAwQUAAYACAAAACEAeiSGluUAAAAQAQAADwAAAGRycy9kb3ducmV2LnhtbExPy07DMBC8&#13;&#10;I/EP1iJxQdRJHylJ41TQwA0OLVXPbmySiHgd2U6T/j3LCS4r7c7sPPLtZDp20c63FgXEswiYxsqq&#13;&#10;FmsBx8+3xydgPkhUsrOoBVy1h21xe5PLTNkR9/pyCDUjEfSZFNCE0Gec+6rRRvqZ7TUS9mWdkYFW&#13;&#10;V3Pl5EjipuPzKEq4kS2SQyN7vWt09X0YjICkdMO4x91DeXx9lx99PT+9XE9C3N9N5YbG8wZY0FP4&#13;&#10;+4DfDpQfCgp2tgMqzzoBy2W6JqqAxXoVAyNGmqwWwM50SdMYeJHz/0WKHwAAAP//AwBQSwECLQAU&#13;&#10;AAYACAAAACEAtoM4kv4AAADhAQAAEwAAAAAAAAAAAAAAAAAAAAAAW0NvbnRlbnRfVHlwZXNdLnht&#13;&#10;bFBLAQItABQABgAIAAAAIQA4/SH/1gAAAJQBAAALAAAAAAAAAAAAAAAAAC8BAABfcmVscy8ucmVs&#13;&#10;c1BLAQItABQABgAIAAAAIQAmu/3vHgIAAEIEAAAOAAAAAAAAAAAAAAAAAC4CAABkcnMvZTJvRG9j&#13;&#10;LnhtbFBLAQItABQABgAIAAAAIQB6JIaW5QAAABABAAAPAAAAAAAAAAAAAAAAAHgEAABkcnMvZG93&#13;&#10;bnJldi54bWxQSwUGAAAAAAQABADzAAAAigUAAAAA&#13;&#10;" stroked="f">
                <v:textbox inset="0,0,0,0">
                  <w:txbxContent>
                    <w:p w14:paraId="6B121309" w14:textId="31BB5A44" w:rsidR="00927CE7" w:rsidRPr="007408A8" w:rsidRDefault="00927CE7" w:rsidP="00927CE7">
                      <w:pPr>
                        <w:pStyle w:val="Caption"/>
                        <w:rPr>
                          <w:noProof/>
                        </w:rPr>
                      </w:pPr>
                      <w:r>
                        <w:t xml:space="preserve">Figure </w:t>
                      </w:r>
                      <w:r w:rsidR="006478B7">
                        <w:fldChar w:fldCharType="begin"/>
                      </w:r>
                      <w:r w:rsidR="006478B7">
                        <w:instrText xml:space="preserve"> SEQ Figure \* ARABIC </w:instrText>
                      </w:r>
                      <w:r w:rsidR="006478B7">
                        <w:fldChar w:fldCharType="separate"/>
                      </w:r>
                      <w:r w:rsidR="009D0013">
                        <w:rPr>
                          <w:noProof/>
                        </w:rPr>
                        <w:t>3</w:t>
                      </w:r>
                      <w:r w:rsidR="006478B7">
                        <w:rPr>
                          <w:noProof/>
                        </w:rPr>
                        <w:fldChar w:fldCharType="end"/>
                      </w:r>
                    </w:p>
                  </w:txbxContent>
                </v:textbox>
                <w10:wrap type="tight"/>
              </v:shape>
            </w:pict>
          </mc:Fallback>
        </mc:AlternateContent>
      </w:r>
      <w:r w:rsidR="00927CE7" w:rsidRPr="00927CE7">
        <w:rPr>
          <w:rFonts w:ascii="Times New Roman" w:eastAsia="Times New Roman" w:hAnsi="Times New Roman" w:cs="Times New Roman"/>
          <w:noProof/>
          <w:lang w:eastAsia="en-GB"/>
        </w:rPr>
        <w:drawing>
          <wp:anchor distT="0" distB="0" distL="114300" distR="114300" simplePos="0" relativeHeight="251658253" behindDoc="1" locked="0" layoutInCell="1" allowOverlap="1" wp14:anchorId="5BEB9F0D" wp14:editId="77762794">
            <wp:simplePos x="0" y="0"/>
            <wp:positionH relativeFrom="column">
              <wp:posOffset>2855027</wp:posOffset>
            </wp:positionH>
            <wp:positionV relativeFrom="paragraph">
              <wp:posOffset>7620</wp:posOffset>
            </wp:positionV>
            <wp:extent cx="3264535" cy="2374265"/>
            <wp:effectExtent l="0" t="0" r="0" b="635"/>
            <wp:wrapTight wrapText="bothSides">
              <wp:wrapPolygon edited="0">
                <wp:start x="0" y="0"/>
                <wp:lineTo x="0" y="21490"/>
                <wp:lineTo x="21512" y="21490"/>
                <wp:lineTo x="21512" y="0"/>
                <wp:lineTo x="0" y="0"/>
              </wp:wrapPolygon>
            </wp:wrapTight>
            <wp:docPr id="15" name="Picture 15" descr="A picture containing text, person, wall,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person, wall, person&#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64535" cy="2374265"/>
                    </a:xfrm>
                    <a:prstGeom prst="rect">
                      <a:avLst/>
                    </a:prstGeom>
                    <a:noFill/>
                    <a:ln>
                      <a:noFill/>
                    </a:ln>
                  </pic:spPr>
                </pic:pic>
              </a:graphicData>
            </a:graphic>
            <wp14:sizeRelH relativeFrom="page">
              <wp14:pctWidth>0</wp14:pctWidth>
            </wp14:sizeRelH>
            <wp14:sizeRelV relativeFrom="page">
              <wp14:pctHeight>0</wp14:pctHeight>
            </wp14:sizeRelV>
          </wp:anchor>
        </w:drawing>
      </w:r>
      <w:r w:rsidR="00927CE7" w:rsidRPr="002A6BF1">
        <w:rPr>
          <w:rFonts w:ascii="Times New Roman" w:eastAsia="Times New Roman" w:hAnsi="Times New Roman" w:cs="Times New Roman"/>
          <w:noProof/>
          <w:lang w:eastAsia="en-GB"/>
        </w:rPr>
        <w:drawing>
          <wp:anchor distT="0" distB="0" distL="114300" distR="114300" simplePos="0" relativeHeight="251658250" behindDoc="1" locked="0" layoutInCell="1" allowOverlap="1" wp14:anchorId="43F9C715" wp14:editId="651408D8">
            <wp:simplePos x="0" y="0"/>
            <wp:positionH relativeFrom="column">
              <wp:posOffset>-545465</wp:posOffset>
            </wp:positionH>
            <wp:positionV relativeFrom="paragraph">
              <wp:posOffset>434</wp:posOffset>
            </wp:positionV>
            <wp:extent cx="3274060" cy="2381885"/>
            <wp:effectExtent l="0" t="0" r="2540" b="5715"/>
            <wp:wrapTight wrapText="bothSides">
              <wp:wrapPolygon edited="0">
                <wp:start x="0" y="0"/>
                <wp:lineTo x="0" y="21537"/>
                <wp:lineTo x="21533" y="21537"/>
                <wp:lineTo x="21533" y="0"/>
                <wp:lineTo x="0" y="0"/>
              </wp:wrapPolygon>
            </wp:wrapTight>
            <wp:docPr id="12" name="Picture 12" descr="A picture containing text,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person, indoo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74060" cy="2381885"/>
                    </a:xfrm>
                    <a:prstGeom prst="rect">
                      <a:avLst/>
                    </a:prstGeom>
                    <a:noFill/>
                    <a:ln>
                      <a:noFill/>
                    </a:ln>
                  </pic:spPr>
                </pic:pic>
              </a:graphicData>
            </a:graphic>
            <wp14:sizeRelH relativeFrom="page">
              <wp14:pctWidth>0</wp14:pctWidth>
            </wp14:sizeRelH>
            <wp14:sizeRelV relativeFrom="page">
              <wp14:pctHeight>0</wp14:pctHeight>
            </wp14:sizeRelV>
          </wp:anchor>
        </w:drawing>
      </w:r>
      <w:r w:rsidR="00927CE7">
        <w:rPr>
          <w:rFonts w:ascii="Times New Roman" w:eastAsia="Times New Roman" w:hAnsi="Times New Roman" w:cs="Times New Roman"/>
          <w:lang w:eastAsia="en-GB"/>
        </w:rPr>
        <w:t>I</w:t>
      </w:r>
      <w:r w:rsidR="00074F5E">
        <w:t xml:space="preserve">n </w:t>
      </w:r>
      <w:r w:rsidR="00FD17FC">
        <w:t xml:space="preserve">Dutch photographer </w:t>
      </w:r>
      <w:r w:rsidR="00074F5E">
        <w:t xml:space="preserve">Charlotte </w:t>
      </w:r>
      <w:proofErr w:type="spellStart"/>
      <w:r w:rsidR="00074F5E">
        <w:t>Haslund</w:t>
      </w:r>
      <w:proofErr w:type="spellEnd"/>
      <w:r w:rsidR="00074F5E">
        <w:t>-Christensen’s 2012 project</w:t>
      </w:r>
      <w:r w:rsidR="00D87CF6">
        <w:t xml:space="preserve"> “Who’s Next?” she captures mugshots of queer people, herself included (figure 2).</w:t>
      </w:r>
      <w:r w:rsidR="00882C5B">
        <w:t xml:space="preserve"> </w:t>
      </w:r>
      <w:r w:rsidR="00E8782E">
        <w:t xml:space="preserve">The mugshots, made to look like the individuals are portrayed as criminals </w:t>
      </w:r>
      <w:r w:rsidR="00136A55">
        <w:t xml:space="preserve">as they </w:t>
      </w:r>
      <w:r w:rsidR="00435A27">
        <w:t>would be</w:t>
      </w:r>
      <w:r w:rsidR="00136A55">
        <w:t xml:space="preserve"> considered in many places </w:t>
      </w:r>
      <w:r w:rsidR="0091370C">
        <w:t xml:space="preserve">across the world </w:t>
      </w:r>
      <w:r w:rsidR="00435A27">
        <w:t>currently</w:t>
      </w:r>
      <w:r w:rsidR="00D93627">
        <w:t xml:space="preserve">, </w:t>
      </w:r>
      <w:r w:rsidR="00136A55">
        <w:t>even in the UK</w:t>
      </w:r>
      <w:r w:rsidR="0033464F">
        <w:t xml:space="preserve"> 56 years ago</w:t>
      </w:r>
      <w:r w:rsidR="00367646">
        <w:t xml:space="preserve"> </w:t>
      </w:r>
      <w:r w:rsidR="00D93627">
        <w:t xml:space="preserve">and </w:t>
      </w:r>
      <w:r w:rsidR="002F0590">
        <w:t>90 years ago in Denmark.</w:t>
      </w:r>
      <w:r w:rsidR="00BE2D7E">
        <w:t xml:space="preserve"> </w:t>
      </w:r>
      <w:r w:rsidR="00C12E1A">
        <w:t xml:space="preserve">“Each participant </w:t>
      </w:r>
      <w:r w:rsidR="00331CC3">
        <w:t xml:space="preserve">photographed (…) was taken down to Copenhagen Central Police Station. They were escorted past cell doors, stripped of jewellery, and had their fingerprints </w:t>
      </w:r>
      <w:r w:rsidR="00E42218">
        <w:t>taken before being photographed by the artist” (</w:t>
      </w:r>
      <w:proofErr w:type="spellStart"/>
      <w:r w:rsidR="00E42218">
        <w:t>Haslund</w:t>
      </w:r>
      <w:proofErr w:type="spellEnd"/>
      <w:r w:rsidR="00E42218">
        <w:t>-Christensen</w:t>
      </w:r>
      <w:r w:rsidR="00F3580A">
        <w:t>, 2012).</w:t>
      </w:r>
      <w:r w:rsidR="0091370C">
        <w:t xml:space="preserve"> </w:t>
      </w:r>
    </w:p>
    <w:p w14:paraId="09749C4F" w14:textId="0DB9AA86" w:rsidR="006553B5" w:rsidRPr="00927CE7" w:rsidRDefault="006553B5" w:rsidP="00927CE7">
      <w:pPr>
        <w:spacing w:line="480" w:lineRule="auto"/>
      </w:pPr>
    </w:p>
    <w:p w14:paraId="4D5B77E9" w14:textId="77777777" w:rsidR="00074F5E" w:rsidRDefault="00074F5E" w:rsidP="00EA2E7C">
      <w:pPr>
        <w:spacing w:line="480" w:lineRule="auto"/>
      </w:pPr>
    </w:p>
    <w:p w14:paraId="1FB2E46B" w14:textId="77777777" w:rsidR="00074F5E" w:rsidRDefault="00074F5E" w:rsidP="00EA2E7C">
      <w:pPr>
        <w:spacing w:line="480" w:lineRule="auto"/>
      </w:pPr>
    </w:p>
    <w:p w14:paraId="53ADBF20" w14:textId="77777777" w:rsidR="006553B5" w:rsidRDefault="006553B5" w:rsidP="00EA2E7C">
      <w:pPr>
        <w:spacing w:line="480" w:lineRule="auto"/>
      </w:pPr>
    </w:p>
    <w:p w14:paraId="0D7000FF" w14:textId="77777777" w:rsidR="006553B5" w:rsidRDefault="006553B5" w:rsidP="00EA2E7C">
      <w:pPr>
        <w:spacing w:line="480" w:lineRule="auto"/>
      </w:pPr>
    </w:p>
    <w:p w14:paraId="476495E8" w14:textId="39995B29" w:rsidR="006553B5" w:rsidRDefault="00365E4B" w:rsidP="00EA2E7C">
      <w:pPr>
        <w:spacing w:line="480" w:lineRule="auto"/>
      </w:pPr>
      <w:r>
        <w:rPr>
          <w:noProof/>
        </w:rPr>
        <mc:AlternateContent>
          <mc:Choice Requires="wps">
            <w:drawing>
              <wp:anchor distT="0" distB="0" distL="114300" distR="114300" simplePos="0" relativeHeight="251658256" behindDoc="1" locked="0" layoutInCell="1" allowOverlap="1" wp14:anchorId="119E44F1" wp14:editId="43E335D9">
                <wp:simplePos x="0" y="0"/>
                <wp:positionH relativeFrom="column">
                  <wp:posOffset>1002030</wp:posOffset>
                </wp:positionH>
                <wp:positionV relativeFrom="paragraph">
                  <wp:posOffset>164966</wp:posOffset>
                </wp:positionV>
                <wp:extent cx="3744595" cy="175895"/>
                <wp:effectExtent l="0" t="0" r="1905" b="1905"/>
                <wp:wrapTight wrapText="bothSides">
                  <wp:wrapPolygon edited="0">
                    <wp:start x="0" y="0"/>
                    <wp:lineTo x="0" y="20274"/>
                    <wp:lineTo x="21538" y="20274"/>
                    <wp:lineTo x="21538" y="0"/>
                    <wp:lineTo x="0" y="0"/>
                  </wp:wrapPolygon>
                </wp:wrapTight>
                <wp:docPr id="18" name="Text Box 18"/>
                <wp:cNvGraphicFramePr/>
                <a:graphic xmlns:a="http://schemas.openxmlformats.org/drawingml/2006/main">
                  <a:graphicData uri="http://schemas.microsoft.com/office/word/2010/wordprocessingShape">
                    <wps:wsp>
                      <wps:cNvSpPr txBox="1"/>
                      <wps:spPr>
                        <a:xfrm>
                          <a:off x="0" y="0"/>
                          <a:ext cx="3744595" cy="175895"/>
                        </a:xfrm>
                        <a:prstGeom prst="rect">
                          <a:avLst/>
                        </a:prstGeom>
                        <a:solidFill>
                          <a:prstClr val="white"/>
                        </a:solidFill>
                        <a:ln>
                          <a:noFill/>
                        </a:ln>
                      </wps:spPr>
                      <wps:txbx>
                        <w:txbxContent>
                          <w:p w14:paraId="602ADAC8" w14:textId="583EDE05" w:rsidR="00365E4B" w:rsidRPr="0017454F" w:rsidRDefault="00365E4B" w:rsidP="00365E4B">
                            <w:pPr>
                              <w:pStyle w:val="Caption"/>
                              <w:rPr>
                                <w:noProof/>
                              </w:rPr>
                            </w:pPr>
                            <w:r>
                              <w:t>Figure 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9E44F1" id="Text Box 18" o:spid="_x0000_s1029" type="#_x0000_t202" style="position:absolute;margin-left:78.9pt;margin-top:13pt;width:294.85pt;height:13.85pt;z-index:-251658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YuDiHAIAAEIEAAAOAAAAZHJzL2Uyb0RvYy54bWysU01vGjEQvVfqf7B8LwtpaFLEElEiqkoo&#13;&#10;iUSqnI3XZi15Pe7YsEt/fcf7AWnaU9WL961nPB/vzczvmsqyo8JgwOV8MhpzppyEwrh9zr8/rz/c&#13;&#10;chaicIWw4FTOTyrwu8X7d/Paz9QVlGALhYyCuDCrfc7LGP0sy4IsVSXCCLxyZNSAlYj0i/usQFFT&#13;&#10;9MpmV+Pxp6wGLDyCVCHQ7X1n5Is2vtZKxketg4rM5pxqi+2J7blLZ7aYi9kehS+N7MsQ/1BFJYyj&#13;&#10;pOdQ9yIKdkDzR6jKSIQAOo4kVBlobaRqe6BuJuM33WxL4VXbC5ET/Jmm8P/Cyofj1j8hi80XaEjA&#13;&#10;REjtwyzQZeqn0VilL1XKyE4Uns60qSYySZcfb66vp5+nnEmyTW6mt4QpTHZ57THErwoqlkDOkWRp&#13;&#10;2RLHTYid6+CSkgWwplgba9NPMqwssqMgCevSRNUH/83LuuTrIL3qAqab7NJKQrHZNcwUVPHQ5g6K&#13;&#10;E3WP0A1G8HJtKN9GhPgkkCaBGqbpjo90aAt1zqFHnJWAP/92n/xJILJyVtNk5Tz8OAhUnNlvjqRL&#13;&#10;YzgAHMBuAO5QrYA6ndDeeNlCeoDRDlAjVC809MuUhUzCScqV8zjAVezmm5ZGquWydaJh8yJu3NbL&#13;&#10;FHrg9bl5Eeh7VSLp+QDDzInZG3E6347l5SGCNq1yideOxZ5uGtRW+36p0ia8/m+9Lqu/+AUAAP//&#13;&#10;AwBQSwMEFAAGAAgAAAAhAJn3C0bjAAAADgEAAA8AAABkcnMvZG93bnJldi54bWxMj8FOwzAQRO9I&#13;&#10;/IO1SFwQdQgkqdI4FTRwK4eWqmc3dpOIeB3ZTpP+PcsJLiuNdnb2TbGeTc8u2vnOooCnRQRMY21V&#13;&#10;h42Aw9fH4xKYDxKV7C1qAVftYV3e3hQyV3bCnb7sQ8MoBH0uBbQhDDnnvm61kX5hB420O1tnZCDp&#13;&#10;Gq6cnCjc9DyOopQb2SF9aOWgN62uv/ejEZBWbpx2uHmoDu9b+Tk08fHtehTi/m6uVjReV8CCnsPf&#13;&#10;Bfx2IH4oCexkR1Se9aSTjPiDgDilYmTIXrIE2ElA8pwBLwv+v0b5AwAA//8DAFBLAQItABQABgAI&#13;&#10;AAAAIQC2gziS/gAAAOEBAAATAAAAAAAAAAAAAAAAAAAAAABbQ29udGVudF9UeXBlc10ueG1sUEsB&#13;&#10;Ai0AFAAGAAgAAAAhADj9If/WAAAAlAEAAAsAAAAAAAAAAAAAAAAALwEAAF9yZWxzLy5yZWxzUEsB&#13;&#10;Ai0AFAAGAAgAAAAhAJFi4OIcAgAAQgQAAA4AAAAAAAAAAAAAAAAALgIAAGRycy9lMm9Eb2MueG1s&#13;&#10;UEsBAi0AFAAGAAgAAAAhAJn3C0bjAAAADgEAAA8AAAAAAAAAAAAAAAAAdgQAAGRycy9kb3ducmV2&#13;&#10;LnhtbFBLBQYAAAAABAAEAPMAAACGBQAAAAA=&#13;&#10;" stroked="f">
                <v:textbox inset="0,0,0,0">
                  <w:txbxContent>
                    <w:p w14:paraId="602ADAC8" w14:textId="583EDE05" w:rsidR="00365E4B" w:rsidRPr="0017454F" w:rsidRDefault="00365E4B" w:rsidP="00365E4B">
                      <w:pPr>
                        <w:pStyle w:val="Caption"/>
                        <w:rPr>
                          <w:noProof/>
                        </w:rPr>
                      </w:pPr>
                      <w:r>
                        <w:t>Figure 4</w:t>
                      </w:r>
                    </w:p>
                  </w:txbxContent>
                </v:textbox>
                <w10:wrap type="tight"/>
              </v:shape>
            </w:pict>
          </mc:Fallback>
        </mc:AlternateContent>
      </w:r>
    </w:p>
    <w:p w14:paraId="1A912901" w14:textId="77777777" w:rsidR="00365E4B" w:rsidRDefault="00365E4B" w:rsidP="00EA2E7C">
      <w:pPr>
        <w:spacing w:line="480" w:lineRule="auto"/>
      </w:pPr>
    </w:p>
    <w:p w14:paraId="080DF6F6" w14:textId="74FE36A2" w:rsidR="006553B5" w:rsidRDefault="006553B5" w:rsidP="00EA2E7C">
      <w:pPr>
        <w:spacing w:line="480" w:lineRule="auto"/>
      </w:pPr>
      <w:r>
        <w:t xml:space="preserve">This photograph </w:t>
      </w:r>
      <w:r w:rsidR="002D4BEB">
        <w:t xml:space="preserve">shows an overview of the countries across the globe that </w:t>
      </w:r>
      <w:r w:rsidR="00D16E74">
        <w:t xml:space="preserve">still currently </w:t>
      </w:r>
      <w:r w:rsidR="002D4BEB">
        <w:t>criminalise LGBTQ</w:t>
      </w:r>
      <w:r w:rsidR="00365E4B">
        <w:t xml:space="preserve">+ people. </w:t>
      </w:r>
      <w:r w:rsidR="008C276F">
        <w:t xml:space="preserve">I think seeing this map </w:t>
      </w:r>
      <w:r w:rsidR="00770A38">
        <w:t>next</w:t>
      </w:r>
      <w:r w:rsidR="008C276F">
        <w:t xml:space="preserve"> to a section of </w:t>
      </w:r>
      <w:proofErr w:type="spellStart"/>
      <w:r w:rsidR="00C750FB">
        <w:t>Haslund</w:t>
      </w:r>
      <w:proofErr w:type="spellEnd"/>
      <w:r w:rsidR="00C750FB">
        <w:t>-</w:t>
      </w:r>
      <w:r w:rsidR="00C750FB">
        <w:lastRenderedPageBreak/>
        <w:t xml:space="preserve">Christensen’s exhibition </w:t>
      </w:r>
      <w:r w:rsidR="00770A38">
        <w:t xml:space="preserve">(figure 1) </w:t>
      </w:r>
      <w:r w:rsidR="000C5158">
        <w:t>where it was a mere section of the people photographed really hits</w:t>
      </w:r>
      <w:r w:rsidR="00D06933">
        <w:t xml:space="preserve"> you with</w:t>
      </w:r>
      <w:r w:rsidR="000C5158">
        <w:t xml:space="preserve"> just how many queer people wou</w:t>
      </w:r>
      <w:r w:rsidR="00770A38">
        <w:t>l</w:t>
      </w:r>
      <w:r w:rsidR="000C5158">
        <w:t>d be prosecuted</w:t>
      </w:r>
      <w:r w:rsidR="00770A38">
        <w:t xml:space="preserve">. Her exhibition was very expansive and there’s something so powerful about these </w:t>
      </w:r>
      <w:r w:rsidR="003B671E">
        <w:t xml:space="preserve">mugshots, the smaller ones make us get up close and investigate the </w:t>
      </w:r>
      <w:r w:rsidR="002B20F8">
        <w:t>portrait</w:t>
      </w:r>
      <w:r w:rsidR="003B671E">
        <w:t>, forcing us to reflect on just what a “criminal</w:t>
      </w:r>
      <w:r w:rsidR="002B20F8">
        <w:t>”</w:t>
      </w:r>
      <w:r w:rsidR="00D06933">
        <w:t xml:space="preserve"> is, </w:t>
      </w:r>
      <w:r w:rsidR="00975D1F">
        <w:t xml:space="preserve">for </w:t>
      </w:r>
      <w:r w:rsidR="00FA7BC4">
        <w:t xml:space="preserve">some would see them as so, </w:t>
      </w:r>
      <w:r w:rsidR="00D06933">
        <w:t xml:space="preserve">making us </w:t>
      </w:r>
      <w:r w:rsidR="00975D1F">
        <w:t>stare these people in the face</w:t>
      </w:r>
      <w:r w:rsidR="00FA7BC4">
        <w:t xml:space="preserve"> up-close and intimately forcing us to</w:t>
      </w:r>
      <w:r w:rsidR="00975D1F">
        <w:t xml:space="preserve"> consider their humanity</w:t>
      </w:r>
      <w:r w:rsidR="002B20F8">
        <w:t xml:space="preserve">. </w:t>
      </w:r>
      <w:r w:rsidR="008D34A4">
        <w:t xml:space="preserve">“The archive thus </w:t>
      </w:r>
      <w:r w:rsidR="000953C4">
        <w:t xml:space="preserve">provides a critical mirror of the photographic procedures related to the conventional state archive </w:t>
      </w:r>
      <w:r w:rsidR="005E7B3F">
        <w:t>and its disciplining power” (</w:t>
      </w:r>
      <w:proofErr w:type="spellStart"/>
      <w:r w:rsidR="005E7B3F">
        <w:t>Haslund</w:t>
      </w:r>
      <w:proofErr w:type="spellEnd"/>
      <w:r w:rsidR="005E7B3F">
        <w:t>-Christensen, 2012).</w:t>
      </w:r>
    </w:p>
    <w:p w14:paraId="061F43BE" w14:textId="77777777" w:rsidR="006553B5" w:rsidRDefault="006553B5" w:rsidP="00EA2E7C">
      <w:pPr>
        <w:spacing w:line="480" w:lineRule="auto"/>
      </w:pPr>
    </w:p>
    <w:p w14:paraId="7800FBC0" w14:textId="77777777" w:rsidR="006553B5" w:rsidRDefault="006553B5" w:rsidP="00EA2E7C">
      <w:pPr>
        <w:spacing w:line="480" w:lineRule="auto"/>
      </w:pPr>
    </w:p>
    <w:p w14:paraId="70AD31E6" w14:textId="15AC0F30" w:rsidR="00C06A3E" w:rsidRDefault="00132778" w:rsidP="00EA2E7C">
      <w:pPr>
        <w:spacing w:line="480" w:lineRule="auto"/>
      </w:pPr>
      <w:r>
        <w:t xml:space="preserve">What does “Queer” mean? The actual definition is “differing in some way from what is usual or normal” (Meriam Webster). My grandmother still uses it as its original meaning intended. If she </w:t>
      </w:r>
      <w:r w:rsidR="00A00BF8">
        <w:t>loses</w:t>
      </w:r>
      <w:r>
        <w:t xml:space="preserve"> something she was just holding</w:t>
      </w:r>
      <w:r w:rsidR="009D3B8F">
        <w:t xml:space="preserve"> or if she comes across information that surprises her</w:t>
      </w:r>
      <w:r>
        <w:t xml:space="preserve">, she exclaims “well, that’s queer!”. When I was growing up, I never picked up this expression, but I never thought of it as a word </w:t>
      </w:r>
      <w:r w:rsidR="009D3B8F">
        <w:t>with a complicated and loaded history</w:t>
      </w:r>
      <w:r>
        <w:t xml:space="preserve"> that could quite literally be weaponised and spat at people with venom</w:t>
      </w:r>
      <w:r w:rsidR="00A1067A">
        <w:t xml:space="preserve"> and hate</w:t>
      </w:r>
      <w:r>
        <w:t xml:space="preserve">, as it had been for many, many years. </w:t>
      </w:r>
      <w:r w:rsidR="00395A1B">
        <w:t>I</w:t>
      </w:r>
      <w:r w:rsidR="00893339">
        <w:t>n the 1990s it would begin to be popularized by LGBTQ</w:t>
      </w:r>
      <w:r w:rsidR="00E865E5">
        <w:t xml:space="preserve"> </w:t>
      </w:r>
      <w:r w:rsidR="00A5105F">
        <w:t>people</w:t>
      </w:r>
      <w:r w:rsidR="00893339">
        <w:t xml:space="preserve"> as a reclaimed label </w:t>
      </w:r>
      <w:r w:rsidR="009F1887">
        <w:t xml:space="preserve">they would give onto themselves. </w:t>
      </w:r>
      <w:r w:rsidR="00A5105F">
        <w:t xml:space="preserve">As </w:t>
      </w:r>
      <w:r w:rsidR="00A5105F" w:rsidRPr="44C26B68">
        <w:rPr>
          <w:color w:val="FF0000"/>
        </w:rPr>
        <w:t xml:space="preserve">___ </w:t>
      </w:r>
      <w:r w:rsidR="00A5105F">
        <w:t>Reed suggests;</w:t>
      </w:r>
    </w:p>
    <w:p w14:paraId="33EC8CE2" w14:textId="77777777" w:rsidR="009F1887" w:rsidRDefault="009F1887" w:rsidP="00EA2E7C">
      <w:pPr>
        <w:spacing w:line="480" w:lineRule="auto"/>
      </w:pPr>
    </w:p>
    <w:p w14:paraId="06FAA2ED" w14:textId="64AC909D" w:rsidR="00132778" w:rsidRDefault="009F1887" w:rsidP="00A5105F">
      <w:pPr>
        <w:ind w:left="720"/>
        <w:rPr>
          <w:i/>
          <w:iCs/>
        </w:rPr>
      </w:pPr>
      <w:r w:rsidRPr="009F1887">
        <w:rPr>
          <w:i/>
          <w:iCs/>
        </w:rPr>
        <w:t>The rise of the term queer reflected the loss of faith in coherence of “gay” or “lesbian” identity</w:t>
      </w:r>
      <w:r w:rsidRPr="44C26B68">
        <w:rPr>
          <w:i/>
          <w:iCs/>
        </w:rPr>
        <w:t>”</w:t>
      </w:r>
      <w:r w:rsidRPr="009F1887">
        <w:rPr>
          <w:i/>
          <w:iCs/>
        </w:rPr>
        <w:t xml:space="preserve"> and was intended to unite a wide range of constituencies opposed to the conventional notions of sexuality and gender. The terms denotation of something odd or abnormal was exploited as a badge of </w:t>
      </w:r>
      <w:proofErr w:type="spellStart"/>
      <w:r w:rsidRPr="009F1887">
        <w:rPr>
          <w:i/>
          <w:iCs/>
        </w:rPr>
        <w:t>honor</w:t>
      </w:r>
      <w:proofErr w:type="spellEnd"/>
      <w:r w:rsidRPr="009F1887">
        <w:rPr>
          <w:i/>
          <w:iCs/>
        </w:rPr>
        <w:t xml:space="preserve"> by the loose-knit political coalition Queer Nation (…) Queer Nation </w:t>
      </w:r>
      <w:r w:rsidR="00737F58" w:rsidRPr="009F1887">
        <w:rPr>
          <w:i/>
          <w:iCs/>
        </w:rPr>
        <w:t>popularized</w:t>
      </w:r>
      <w:r w:rsidRPr="009F1887">
        <w:rPr>
          <w:i/>
          <w:iCs/>
        </w:rPr>
        <w:t xml:space="preserve"> the term Queer with a younger generations of activists trying to embrace a wide range of sex/gender </w:t>
      </w:r>
      <w:proofErr w:type="spellStart"/>
      <w:r w:rsidRPr="009F1887">
        <w:rPr>
          <w:i/>
          <w:iCs/>
        </w:rPr>
        <w:t>noncomformists</w:t>
      </w:r>
      <w:proofErr w:type="spellEnd"/>
      <w:r w:rsidRPr="009F1887">
        <w:rPr>
          <w:i/>
          <w:iCs/>
        </w:rPr>
        <w:t xml:space="preserve"> in an identity that was both oppositional and freely chosen”. (</w:t>
      </w:r>
      <w:r>
        <w:rPr>
          <w:i/>
          <w:iCs/>
        </w:rPr>
        <w:t>Reed, p.231, 2011).</w:t>
      </w:r>
    </w:p>
    <w:p w14:paraId="0487EF21" w14:textId="548461F1" w:rsidR="00C06A3E" w:rsidRDefault="44C26B68" w:rsidP="00204D6A">
      <w:pPr>
        <w:spacing w:line="480" w:lineRule="auto"/>
        <w:ind w:left="720"/>
        <w:rPr>
          <w:i/>
          <w:iCs/>
        </w:rPr>
      </w:pPr>
      <w:r w:rsidRPr="44C26B68">
        <w:rPr>
          <w:i/>
          <w:iCs/>
        </w:rPr>
        <w:t>( Indent quote )</w:t>
      </w:r>
    </w:p>
    <w:p w14:paraId="4C5B2612" w14:textId="280B8AF0" w:rsidR="00C06A3E" w:rsidRDefault="00C06A3E" w:rsidP="00204D6A">
      <w:pPr>
        <w:spacing w:line="480" w:lineRule="auto"/>
        <w:jc w:val="both"/>
      </w:pPr>
      <w:r>
        <w:lastRenderedPageBreak/>
        <w:t xml:space="preserve">Queer is an inclusive term, it doesn’t seek to exclude any member of the LGBTQ+ community, and, has been used as a slur for many of </w:t>
      </w:r>
      <w:r w:rsidR="003F34CC">
        <w:t>its</w:t>
      </w:r>
      <w:r>
        <w:t xml:space="preserve"> members so is a </w:t>
      </w:r>
      <w:r w:rsidR="0035789E">
        <w:t>one</w:t>
      </w:r>
      <w:r>
        <w:t xml:space="preserve"> that </w:t>
      </w:r>
      <w:r w:rsidR="0035789E">
        <w:t>has</w:t>
      </w:r>
      <w:r>
        <w:t xml:space="preserve"> be</w:t>
      </w:r>
      <w:r w:rsidR="0035789E">
        <w:t>en</w:t>
      </w:r>
      <w:r>
        <w:t xml:space="preserve"> reclaimed by the whole community</w:t>
      </w:r>
      <w:r w:rsidR="0035789E">
        <w:t>. W</w:t>
      </w:r>
      <w:r>
        <w:t>hereas</w:t>
      </w:r>
      <w:r w:rsidR="0035789E">
        <w:t xml:space="preserve"> </w:t>
      </w:r>
      <w:r>
        <w:t xml:space="preserve">some other words have been used more specifically to target </w:t>
      </w:r>
      <w:r w:rsidR="003F34CC">
        <w:t>specific members</w:t>
      </w:r>
      <w:r w:rsidR="0035789E">
        <w:t xml:space="preserve"> and similarly</w:t>
      </w:r>
      <w:r w:rsidR="003F34CC">
        <w:t xml:space="preserve"> those members have also often reclaimed the words used to shame them. For example, as a lesbian I often use the word “dyke” as a reclamation to describe and talk about myself and my other sapphic friends (unless they have expressed discomfort with the word</w:t>
      </w:r>
      <w:r w:rsidR="00F8031B">
        <w:t xml:space="preserve"> </w:t>
      </w:r>
      <w:r w:rsidR="0035789E">
        <w:t>due</w:t>
      </w:r>
      <w:r w:rsidR="00F8031B">
        <w:t xml:space="preserve"> to negative past experiences</w:t>
      </w:r>
      <w:r w:rsidR="0035789E">
        <w:t xml:space="preserve"> etc.</w:t>
      </w:r>
      <w:r w:rsidR="003F34CC">
        <w:t>).</w:t>
      </w:r>
      <w:r w:rsidR="00204D6A">
        <w:t xml:space="preserve"> As mentioned above, the Gay Manifesto written by The Queer Nation reads:</w:t>
      </w:r>
    </w:p>
    <w:p w14:paraId="6550A878" w14:textId="625BFC60" w:rsidR="00204D6A" w:rsidRDefault="00204D6A" w:rsidP="00C06A3E">
      <w:pPr>
        <w:jc w:val="both"/>
      </w:pPr>
    </w:p>
    <w:p w14:paraId="68DA407D" w14:textId="77777777" w:rsidR="00204D6A" w:rsidRPr="00204D6A" w:rsidRDefault="00204D6A" w:rsidP="00204D6A">
      <w:pPr>
        <w:jc w:val="center"/>
        <w:rPr>
          <w:rFonts w:eastAsia="Times New Roman" w:cstheme="minorHAnsi"/>
          <w:i/>
          <w:iCs/>
          <w:lang w:eastAsia="en-GB"/>
        </w:rPr>
      </w:pPr>
      <w:r w:rsidRPr="00204D6A">
        <w:rPr>
          <w:rFonts w:eastAsia="Times New Roman" w:cstheme="minorHAnsi"/>
          <w:i/>
          <w:iCs/>
          <w:color w:val="000000"/>
          <w:shd w:val="clear" w:color="auto" w:fill="FFFFFF"/>
          <w:lang w:eastAsia="en-GB"/>
        </w:rPr>
        <w:t>Well, yes, "gay" is great. It has its place. But when a lot of lesbians and gay men wake up in the morning we feel angry and disgusted, not gay. So we've chosen to call ourselves queer. Using "queer" is a way of reminding us how we are perceived by the rest of the world. It's a way of telling ourselves we don't have to be witty and charming people who keep our lives discreet and marginalized in the straight world. We use queer as gay men loving lesbians and lesbians loving being queer. Queer, unlike gay, doesn't mean male.</w:t>
      </w:r>
    </w:p>
    <w:p w14:paraId="7DEDE795" w14:textId="6117AC2F" w:rsidR="00204D6A" w:rsidRPr="00204D6A" w:rsidRDefault="00204D6A" w:rsidP="00204D6A">
      <w:pPr>
        <w:jc w:val="center"/>
        <w:rPr>
          <w:rFonts w:cstheme="minorHAnsi"/>
          <w:i/>
          <w:iCs/>
        </w:rPr>
      </w:pPr>
      <w:r w:rsidRPr="00204D6A">
        <w:rPr>
          <w:rFonts w:cstheme="minorHAnsi"/>
          <w:i/>
          <w:iCs/>
        </w:rPr>
        <w:t>(The Queer Manifesto, 1990)</w:t>
      </w:r>
    </w:p>
    <w:p w14:paraId="7D38FECC" w14:textId="0E93D132" w:rsidR="00C06A3E" w:rsidRPr="00204D6A" w:rsidRDefault="00C06A3E" w:rsidP="00A5105F">
      <w:pPr>
        <w:ind w:left="720"/>
        <w:rPr>
          <w:rFonts w:asciiTheme="majorHAnsi" w:hAnsiTheme="majorHAnsi" w:cstheme="majorHAnsi"/>
          <w:i/>
          <w:iCs/>
        </w:rPr>
      </w:pPr>
    </w:p>
    <w:p w14:paraId="1B2A2326" w14:textId="77777777" w:rsidR="00C06A3E" w:rsidRDefault="00C06A3E" w:rsidP="00F8031B">
      <w:pPr>
        <w:spacing w:line="480" w:lineRule="auto"/>
        <w:rPr>
          <w:i/>
          <w:iCs/>
        </w:rPr>
      </w:pPr>
    </w:p>
    <w:p w14:paraId="3ACD2F84" w14:textId="77777777" w:rsidR="00C06A3E" w:rsidRDefault="00C06A3E" w:rsidP="00F8031B">
      <w:pPr>
        <w:spacing w:line="480" w:lineRule="auto"/>
        <w:rPr>
          <w:i/>
          <w:iCs/>
        </w:rPr>
      </w:pPr>
    </w:p>
    <w:p w14:paraId="20075382" w14:textId="2F438297" w:rsidR="00C06A3E" w:rsidRPr="00C06A3E" w:rsidRDefault="00197805" w:rsidP="00F8031B">
      <w:pPr>
        <w:spacing w:line="480" w:lineRule="auto"/>
        <w:rPr>
          <w:rFonts w:ascii="Times New Roman" w:eastAsia="Times New Roman" w:hAnsi="Times New Roman" w:cs="Times New Roman"/>
          <w:lang w:eastAsia="en-GB"/>
        </w:rPr>
      </w:pPr>
      <w:r>
        <w:t>Reclamation</w:t>
      </w:r>
      <w:r w:rsidR="009F1887">
        <w:t xml:space="preserve"> is a big and vital act of protest and freedom to many minorities</w:t>
      </w:r>
      <w:r>
        <w:t>.</w:t>
      </w:r>
      <w:r w:rsidR="00CB55D8">
        <w:t xml:space="preserve"> As my thesis will cover</w:t>
      </w:r>
      <w:r w:rsidR="009D3B8F">
        <w:t>,</w:t>
      </w:r>
      <w:r w:rsidR="00CB55D8">
        <w:t xml:space="preserve"> art </w:t>
      </w:r>
      <w:r w:rsidR="009D3B8F">
        <w:t xml:space="preserve">is a major mode for this reclamation and also how, we as queer artists, have reclaimed the gaze stolen from us and used to judge us for so long. </w:t>
      </w:r>
      <w:r w:rsidR="00204D6A">
        <w:t xml:space="preserve">What do we mean when we talk about gaze? </w:t>
      </w:r>
    </w:p>
    <w:p w14:paraId="248DB06D" w14:textId="670C6A12" w:rsidR="009F1887" w:rsidRDefault="009F1887" w:rsidP="00EA2E7C">
      <w:pPr>
        <w:spacing w:line="480" w:lineRule="auto"/>
      </w:pPr>
    </w:p>
    <w:p w14:paraId="624E3497" w14:textId="00FCA448" w:rsidR="00F8031B" w:rsidRPr="00A06667" w:rsidRDefault="00A06667" w:rsidP="00A06667">
      <w:pPr>
        <w:pStyle w:val="Heading1"/>
        <w:jc w:val="center"/>
        <w:rPr>
          <w:u w:val="single"/>
        </w:rPr>
      </w:pPr>
      <w:bookmarkStart w:id="1" w:name="_Toc101977954"/>
      <w:r>
        <w:rPr>
          <w:u w:val="single"/>
        </w:rPr>
        <w:t xml:space="preserve">Chapter 1: </w:t>
      </w:r>
      <w:r w:rsidR="002C337A" w:rsidRPr="00A06667">
        <w:rPr>
          <w:u w:val="single"/>
        </w:rPr>
        <w:t>The Male-</w:t>
      </w:r>
      <w:r w:rsidR="00F8031B" w:rsidRPr="00A06667">
        <w:rPr>
          <w:u w:val="single"/>
        </w:rPr>
        <w:t>Gaze</w:t>
      </w:r>
      <w:bookmarkEnd w:id="1"/>
    </w:p>
    <w:p w14:paraId="48D0C68E" w14:textId="7504A562" w:rsidR="00716C31" w:rsidRDefault="00716C31" w:rsidP="00106DE1">
      <w:pPr>
        <w:pStyle w:val="Heading2"/>
      </w:pPr>
      <w:bookmarkStart w:id="2" w:name="_Toc101977955"/>
      <w:r>
        <w:t>The Male Gaze</w:t>
      </w:r>
      <w:r w:rsidR="00106DE1">
        <w:t xml:space="preserve"> and Voyeurism</w:t>
      </w:r>
      <w:bookmarkEnd w:id="2"/>
    </w:p>
    <w:p w14:paraId="1125150A" w14:textId="1168172A" w:rsidR="00EE1FB5" w:rsidRDefault="00F8031B" w:rsidP="00EE1FB5">
      <w:pPr>
        <w:spacing w:line="480" w:lineRule="auto"/>
        <w:jc w:val="both"/>
      </w:pPr>
      <w:r>
        <w:t>When we think of gaze in an</w:t>
      </w:r>
      <w:r w:rsidR="00B237D0">
        <w:t xml:space="preserve"> art it’s important to consider multiple things, and I often ask myself the following: who is empowered by the gaze? Is the spectator confronted or comforted by what they are gazing upon? Who’s gaze is the art created under? Does the piece </w:t>
      </w:r>
      <w:r w:rsidR="00B237D0">
        <w:lastRenderedPageBreak/>
        <w:t xml:space="preserve">empower the demographic in which it represents/presents? Why was the piece made and what gaze did it intend to draw from the audience? Is the gaze uncomfortable, and if so, why? </w:t>
      </w:r>
    </w:p>
    <w:p w14:paraId="0D2A9F2F" w14:textId="77777777" w:rsidR="00EE1FB5" w:rsidRDefault="00EE1FB5" w:rsidP="00EE1FB5">
      <w:pPr>
        <w:spacing w:line="480" w:lineRule="auto"/>
        <w:jc w:val="both"/>
      </w:pPr>
    </w:p>
    <w:p w14:paraId="6D6DFA20" w14:textId="4268A88D" w:rsidR="00EE1FB5" w:rsidRDefault="00EE1FB5" w:rsidP="00EE1FB5">
      <w:pPr>
        <w:spacing w:line="480" w:lineRule="auto"/>
        <w:jc w:val="both"/>
      </w:pPr>
      <w:r>
        <w:t xml:space="preserve">Much of art history in </w:t>
      </w:r>
      <w:r w:rsidR="00950CE4">
        <w:t>its</w:t>
      </w:r>
      <w:r>
        <w:t xml:space="preserve"> depictions of minorities and of women takes a voyeuristic mode of language in </w:t>
      </w:r>
      <w:r w:rsidR="00950CE4">
        <w:t>its</w:t>
      </w:r>
      <w:r>
        <w:t xml:space="preserve"> representation and presentation, an outsider capturing something of which they are not an active participant in. That is because for centuries the art world has been dominated and dictated by white</w:t>
      </w:r>
      <w:r w:rsidR="003D52DC">
        <w:t xml:space="preserve"> and wealthy </w:t>
      </w:r>
      <w:r>
        <w:t xml:space="preserve">heterosexual men. </w:t>
      </w:r>
      <w:r w:rsidR="00B54A04">
        <w:t>And for this reason, many historical art pieces are seen through the lens of the male gaze. “In a world ordered by sexual imbalance, pleasure in looking has been split between active/male and passive/female” (</w:t>
      </w:r>
      <w:r w:rsidR="002D3155">
        <w:t>Mulvey quoted, Laing, Wilson, p.3, 2020). When discussing the concept of voyeurism in art history it is vital to also bring up female nudes and the depictions of women in art, as Mulvey quoted above, they were often not the ones in power and were the passive participants</w:t>
      </w:r>
      <w:r w:rsidR="003D52DC">
        <w:t xml:space="preserve"> whose bodies were</w:t>
      </w:r>
      <w:r w:rsidR="00950CE4">
        <w:t xml:space="preserve"> merely objects in the art</w:t>
      </w:r>
      <w:r w:rsidR="003D52DC">
        <w:t xml:space="preserve"> made to look perfect, supple, young </w:t>
      </w:r>
      <w:r w:rsidR="005203AC">
        <w:rPr>
          <w:color w:val="000000" w:themeColor="text1"/>
        </w:rPr>
        <w:t>a</w:t>
      </w:r>
      <w:r w:rsidR="003D52DC">
        <w:rPr>
          <w:color w:val="000000" w:themeColor="text1"/>
        </w:rPr>
        <w:t xml:space="preserve">nd if the women were not those things it was often art that was intended to </w:t>
      </w:r>
      <w:r w:rsidR="00950CE4">
        <w:rPr>
          <w:color w:val="000000" w:themeColor="text1"/>
        </w:rPr>
        <w:t>shock</w:t>
      </w:r>
      <w:r w:rsidR="003D52DC">
        <w:rPr>
          <w:color w:val="000000" w:themeColor="text1"/>
        </w:rPr>
        <w:t xml:space="preserve"> the </w:t>
      </w:r>
      <w:r w:rsidR="00950CE4">
        <w:rPr>
          <w:color w:val="000000" w:themeColor="text1"/>
        </w:rPr>
        <w:t>observe</w:t>
      </w:r>
      <w:r w:rsidR="003D52DC">
        <w:rPr>
          <w:color w:val="000000" w:themeColor="text1"/>
        </w:rPr>
        <w:t>r rather than just depict a body that</w:t>
      </w:r>
      <w:r w:rsidR="00950CE4">
        <w:rPr>
          <w:color w:val="000000" w:themeColor="text1"/>
        </w:rPr>
        <w:t xml:space="preserve"> simp</w:t>
      </w:r>
      <w:r w:rsidR="00C71A8F">
        <w:rPr>
          <w:color w:val="000000" w:themeColor="text1"/>
        </w:rPr>
        <w:t xml:space="preserve">ly </w:t>
      </w:r>
      <w:r w:rsidR="003D52DC">
        <w:rPr>
          <w:color w:val="000000" w:themeColor="text1"/>
        </w:rPr>
        <w:t>didn’t adhere to beauty standards established by a cisgendered, heteronormative society</w:t>
      </w:r>
      <w:r w:rsidR="00C76690">
        <w:rPr>
          <w:color w:val="000000" w:themeColor="text1"/>
        </w:rPr>
        <w:t xml:space="preserve"> (and an </w:t>
      </w:r>
      <w:r w:rsidR="00950CE4">
        <w:rPr>
          <w:color w:val="000000" w:themeColor="text1"/>
        </w:rPr>
        <w:t>ableist society</w:t>
      </w:r>
      <w:r w:rsidR="00C76690">
        <w:rPr>
          <w:color w:val="000000" w:themeColor="text1"/>
        </w:rPr>
        <w:t>)</w:t>
      </w:r>
      <w:r w:rsidR="00950CE4">
        <w:rPr>
          <w:color w:val="000000" w:themeColor="text1"/>
        </w:rPr>
        <w:t xml:space="preserve">. </w:t>
      </w:r>
    </w:p>
    <w:p w14:paraId="0CECD32A" w14:textId="746DB8D6" w:rsidR="00C20B5B" w:rsidRDefault="00C20B5B" w:rsidP="00EE1FB5">
      <w:pPr>
        <w:spacing w:line="480" w:lineRule="auto"/>
        <w:jc w:val="both"/>
      </w:pPr>
    </w:p>
    <w:p w14:paraId="5F27BA2B" w14:textId="2F87E005" w:rsidR="009C7D0F" w:rsidRDefault="00C20B5B" w:rsidP="00F8031B">
      <w:pPr>
        <w:spacing w:line="480" w:lineRule="auto"/>
        <w:jc w:val="both"/>
      </w:pPr>
      <w:r>
        <w:t>To sum voyeurism up, it is “the practice of taking pleasure in observing something private, sordid, or scandalous” (</w:t>
      </w:r>
      <w:proofErr w:type="spellStart"/>
      <w:r>
        <w:t>Zeitchik</w:t>
      </w:r>
      <w:proofErr w:type="spellEnd"/>
      <w:r>
        <w:t>, Meriam Webster)</w:t>
      </w:r>
      <w:r w:rsidR="005122A4">
        <w:t xml:space="preserve">. It allows us to view work without feeling responsible or emotionally tied to the subject matter as we are not active participants and as noted sometimes the person making is, too, not an active participant. </w:t>
      </w:r>
      <w:r w:rsidR="006219B7">
        <w:t xml:space="preserve">Maria Walsh says of the gaze and it’s </w:t>
      </w:r>
      <w:r w:rsidR="003E57E1">
        <w:t>protest…</w:t>
      </w:r>
      <w:r w:rsidR="00A86DAE">
        <w:t xml:space="preserve">“Oppositional response to the ‘male gaze’, for example, the female gaze and a queer gaze (…) </w:t>
      </w:r>
      <w:r w:rsidR="003D52DC">
        <w:t>replicate the notion of control…”(</w:t>
      </w:r>
      <w:r w:rsidR="00582BD6">
        <w:rPr>
          <w:color w:val="000000" w:themeColor="text1"/>
        </w:rPr>
        <w:t>Laing and Wilson, p.36, 2020</w:t>
      </w:r>
      <w:r w:rsidR="003D52DC">
        <w:t>).</w:t>
      </w:r>
      <w:r w:rsidR="009C7D0F">
        <w:t xml:space="preserve"> It depicts the subjects as objects, rather than participants. Objectification of the subject matter </w:t>
      </w:r>
      <w:r w:rsidR="009C7D0F">
        <w:lastRenderedPageBreak/>
        <w:t xml:space="preserve">inherently teaches generations that it is okay to view things in such ways in the outer world, too; </w:t>
      </w:r>
      <w:r w:rsidR="00950CE4">
        <w:t>t</w:t>
      </w:r>
      <w:r w:rsidR="009C7D0F">
        <w:t>he beauty standards for women, what a “normal” body is, how we should expect women to act, behave and perform</w:t>
      </w:r>
      <w:r w:rsidR="00950CE4">
        <w:t xml:space="preserve"> etc, it's</w:t>
      </w:r>
      <w:r w:rsidR="009C7D0F">
        <w:t xml:space="preserve"> all reinforced through depictions in art and culture as it perpetuates such standards on a larger scale. The same can be said for minorities and other cultures. A male-gazey depiction of two sapphic lovers delicately and </w:t>
      </w:r>
      <w:proofErr w:type="spellStart"/>
      <w:r w:rsidR="009C7D0F">
        <w:t>fragilly</w:t>
      </w:r>
      <w:proofErr w:type="spellEnd"/>
      <w:r w:rsidR="009C7D0F">
        <w:t xml:space="preserve"> embracing as though it is all for the viewer. </w:t>
      </w:r>
    </w:p>
    <w:p w14:paraId="533C9758" w14:textId="491578CC" w:rsidR="009E4840" w:rsidRDefault="009E4840" w:rsidP="00F8031B">
      <w:pPr>
        <w:spacing w:line="480" w:lineRule="auto"/>
        <w:jc w:val="both"/>
      </w:pPr>
    </w:p>
    <w:p w14:paraId="718F536B" w14:textId="337B53ED" w:rsidR="009E4840" w:rsidRPr="009E4840" w:rsidRDefault="00FE272A" w:rsidP="00106DE1">
      <w:pPr>
        <w:pStyle w:val="Heading2"/>
      </w:pPr>
      <w:bookmarkStart w:id="3" w:name="_Toc101977956"/>
      <w:r w:rsidRPr="009C7D0F">
        <w:rPr>
          <w:rFonts w:ascii="Times New Roman" w:eastAsia="Times New Roman" w:hAnsi="Times New Roman" w:cs="Times New Roman"/>
          <w:noProof/>
          <w:lang w:eastAsia="en-GB"/>
        </w:rPr>
        <w:drawing>
          <wp:anchor distT="0" distB="0" distL="114300" distR="114300" simplePos="0" relativeHeight="251658241" behindDoc="1" locked="0" layoutInCell="1" allowOverlap="1" wp14:anchorId="5A8F29C4" wp14:editId="42253081">
            <wp:simplePos x="0" y="0"/>
            <wp:positionH relativeFrom="column">
              <wp:posOffset>-64770</wp:posOffset>
            </wp:positionH>
            <wp:positionV relativeFrom="paragraph">
              <wp:posOffset>272515</wp:posOffset>
            </wp:positionV>
            <wp:extent cx="2414270" cy="3622040"/>
            <wp:effectExtent l="0" t="0" r="0" b="0"/>
            <wp:wrapTight wrapText="bothSides">
              <wp:wrapPolygon edited="0">
                <wp:start x="0" y="0"/>
                <wp:lineTo x="0" y="21509"/>
                <wp:lineTo x="21475" y="21509"/>
                <wp:lineTo x="21475" y="0"/>
                <wp:lineTo x="0" y="0"/>
              </wp:wrapPolygon>
            </wp:wrapTight>
            <wp:docPr id="1" name="Picture 1" descr="A person lying on a be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lying on a bed&#10;&#10;Description automatically generated with low confidenc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14270" cy="3622040"/>
                    </a:xfrm>
                    <a:prstGeom prst="rect">
                      <a:avLst/>
                    </a:prstGeom>
                    <a:noFill/>
                    <a:ln>
                      <a:noFill/>
                    </a:ln>
                  </pic:spPr>
                </pic:pic>
              </a:graphicData>
            </a:graphic>
            <wp14:sizeRelH relativeFrom="page">
              <wp14:pctWidth>0</wp14:pctWidth>
            </wp14:sizeRelH>
            <wp14:sizeRelV relativeFrom="page">
              <wp14:pctHeight>0</wp14:pctHeight>
            </wp14:sizeRelV>
          </wp:anchor>
        </w:drawing>
      </w:r>
      <w:r w:rsidR="009E4840" w:rsidRPr="009E4840">
        <w:t>LGBTQ Through The Lens of Male-Gaze</w:t>
      </w:r>
      <w:bookmarkEnd w:id="3"/>
    </w:p>
    <w:p w14:paraId="38C89017" w14:textId="0AA89033" w:rsidR="004B2787" w:rsidRDefault="009F362C" w:rsidP="00F8031B">
      <w:pPr>
        <w:spacing w:line="480" w:lineRule="auto"/>
        <w:jc w:val="both"/>
      </w:pPr>
      <w:r>
        <w:rPr>
          <w:noProof/>
        </w:rPr>
        <mc:AlternateContent>
          <mc:Choice Requires="wps">
            <w:drawing>
              <wp:anchor distT="0" distB="0" distL="114300" distR="114300" simplePos="0" relativeHeight="251658257" behindDoc="1" locked="0" layoutInCell="1" allowOverlap="1" wp14:anchorId="62C213B1" wp14:editId="7F56E407">
                <wp:simplePos x="0" y="0"/>
                <wp:positionH relativeFrom="column">
                  <wp:posOffset>-61595</wp:posOffset>
                </wp:positionH>
                <wp:positionV relativeFrom="paragraph">
                  <wp:posOffset>3579495</wp:posOffset>
                </wp:positionV>
                <wp:extent cx="2414270" cy="140335"/>
                <wp:effectExtent l="0" t="0" r="0" b="0"/>
                <wp:wrapTight wrapText="bothSides">
                  <wp:wrapPolygon edited="0">
                    <wp:start x="0" y="0"/>
                    <wp:lineTo x="0" y="19548"/>
                    <wp:lineTo x="21475" y="19548"/>
                    <wp:lineTo x="21475"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2414270" cy="140335"/>
                        </a:xfrm>
                        <a:prstGeom prst="rect">
                          <a:avLst/>
                        </a:prstGeom>
                        <a:solidFill>
                          <a:prstClr val="white"/>
                        </a:solidFill>
                        <a:ln>
                          <a:noFill/>
                        </a:ln>
                      </wps:spPr>
                      <wps:txbx>
                        <w:txbxContent>
                          <w:p w14:paraId="5EBFC9AF" w14:textId="6F278FA7" w:rsidR="009F362C" w:rsidRDefault="009F362C" w:rsidP="009F362C">
                            <w:pPr>
                              <w:pStyle w:val="Caption"/>
                            </w:pPr>
                            <w:r>
                              <w:t>Figure 5</w:t>
                            </w:r>
                          </w:p>
                          <w:p w14:paraId="5BBEEB1C" w14:textId="77777777" w:rsidR="009F362C" w:rsidRPr="009F362C" w:rsidRDefault="009F362C" w:rsidP="009F362C"/>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C213B1" id="Text Box 19" o:spid="_x0000_s1030" type="#_x0000_t202" style="position:absolute;left:0;text-align:left;margin-left:-4.85pt;margin-top:281.85pt;width:190.1pt;height:11.05pt;z-index:-25165822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yifHHAIAAEIEAAAOAAAAZHJzL2Uyb0RvYy54bWysU01v2zAMvQ/YfxB0X5yk2QeMOEWWIsOA&#13;&#10;oi2QDj0rshQLkEWNUmJnv36UP5Kt22nYRaZJitR7j1zetrVlJ4XBgCv4bDLlTDkJpXGHgn973r77&#13;&#10;xFmIwpXCglMFP6vAb1dv3ywbn6s5VGBLhYyKuJA3vuBVjD7PsiArVYswAa8cBTVgLSL94iErUTRU&#13;&#10;vbbZfDr9kDWApUeQKgTy3vVBvurqa61kfNQ6qMhsweltsTuxO/fpzFZLkR9Q+MrI4RniH15RC+Oo&#13;&#10;6aXUnYiCHdH8Uao2EiGAjhMJdQZaG6k6DIRmNn2FZlcJrzosRE7wF5rC/ysrH047/4Qstp+hJQET&#13;&#10;IY0PeSBnwtNqrNOXXsooThSeL7SpNjJJzvlitph/pJCk2Gwxvbl5n8pk19seQ/yioGbJKDiSLB1b&#13;&#10;4nQfYp86pqRmAawpt8ba9JMCG4vsJEjCpjJRDcV/y7Iu5TpIt/qCyZNdoSQrtvuWmbLgixHmHsoz&#13;&#10;oUfoByN4uTXU716E+CSQJoFQ0XTHRzq0habgMFicVYA//uZP+SQQRTlraLIKHr4fBSrO7FdH0qUx&#13;&#10;HA0cjf1ouGO9AUI6o73xsjPpAkY7mhqhfqGhX6cuFBJOUq+Cx9HcxH6+aWmkWq+7JBo2L+K923mZ&#13;&#10;So+8PrcvAv2gSiQ9H2CcOZG/EqfP7VleHyNo0ymXeO1ZHOimQe20H5YqbcKv/13WdfVXPwEAAP//&#13;&#10;AwBQSwMEFAAGAAgAAAAhABu7H4HjAAAADwEAAA8AAABkcnMvZG93bnJldi54bWxMTztPwzAQ3pH4&#13;&#10;D9YhsaDWoVXSNI1TQQMbDC1VZzd2k4j4HNlOk/57jgmW0z2++x75djIdu2rnW4sCnucRMI2VVS3W&#13;&#10;Ao5f77MUmA8SlewsagE37WFb3N/lMlN2xL2+HkLNiAR9JgU0IfQZ575qtJF+bnuNdLtYZ2Sg0dVc&#13;&#10;OTkSuen4IooSbmSLpNDIXu8aXX0fBiMgKd0w7nH3VB7fPuRnXy9Or7eTEI8PU7mh8rIBFvQU/j7g&#13;&#10;NwP5h4KMne2AyrNOwGy9IqSAOFlSQ4DlKoqBnWmTxinwIuf/cxQ/AAAA//8DAFBLAQItABQABgAI&#13;&#10;AAAAIQC2gziS/gAAAOEBAAATAAAAAAAAAAAAAAAAAAAAAABbQ29udGVudF9UeXBlc10ueG1sUEsB&#13;&#10;Ai0AFAAGAAgAAAAhADj9If/WAAAAlAEAAAsAAAAAAAAAAAAAAAAALwEAAF9yZWxzLy5yZWxzUEsB&#13;&#10;Ai0AFAAGAAgAAAAhACnKJ8ccAgAAQgQAAA4AAAAAAAAAAAAAAAAALgIAAGRycy9lMm9Eb2MueG1s&#13;&#10;UEsBAi0AFAAGAAgAAAAhABu7H4HjAAAADwEAAA8AAAAAAAAAAAAAAAAAdgQAAGRycy9kb3ducmV2&#13;&#10;LnhtbFBLBQYAAAAABAAEAPMAAACGBQAAAAA=&#13;&#10;" stroked="f">
                <v:textbox inset="0,0,0,0">
                  <w:txbxContent>
                    <w:p w14:paraId="5EBFC9AF" w14:textId="6F278FA7" w:rsidR="009F362C" w:rsidRDefault="009F362C" w:rsidP="009F362C">
                      <w:pPr>
                        <w:pStyle w:val="Caption"/>
                      </w:pPr>
                      <w:r>
                        <w:t>Figure 5</w:t>
                      </w:r>
                    </w:p>
                    <w:p w14:paraId="5BBEEB1C" w14:textId="77777777" w:rsidR="009F362C" w:rsidRPr="009F362C" w:rsidRDefault="009F362C" w:rsidP="009F362C"/>
                  </w:txbxContent>
                </v:textbox>
                <w10:wrap type="tight"/>
              </v:shape>
            </w:pict>
          </mc:Fallback>
        </mc:AlternateContent>
      </w:r>
      <w:r w:rsidR="004B2787">
        <w:rPr>
          <w:noProof/>
        </w:rPr>
        <mc:AlternateContent>
          <mc:Choice Requires="wps">
            <w:drawing>
              <wp:anchor distT="0" distB="0" distL="114300" distR="114300" simplePos="0" relativeHeight="251658242" behindDoc="1" locked="0" layoutInCell="1" allowOverlap="1" wp14:anchorId="4B2E3016" wp14:editId="1043FA38">
                <wp:simplePos x="0" y="0"/>
                <wp:positionH relativeFrom="column">
                  <wp:posOffset>-66040</wp:posOffset>
                </wp:positionH>
                <wp:positionV relativeFrom="paragraph">
                  <wp:posOffset>2396557</wp:posOffset>
                </wp:positionV>
                <wp:extent cx="478155" cy="136525"/>
                <wp:effectExtent l="0" t="0" r="4445" b="3175"/>
                <wp:wrapTight wrapText="bothSides">
                  <wp:wrapPolygon edited="0">
                    <wp:start x="0" y="0"/>
                    <wp:lineTo x="0" y="20093"/>
                    <wp:lineTo x="21227" y="20093"/>
                    <wp:lineTo x="21227"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478155" cy="136525"/>
                        </a:xfrm>
                        <a:prstGeom prst="rect">
                          <a:avLst/>
                        </a:prstGeom>
                        <a:solidFill>
                          <a:prstClr val="white"/>
                        </a:solidFill>
                        <a:ln>
                          <a:noFill/>
                        </a:ln>
                      </wps:spPr>
                      <wps:txbx>
                        <w:txbxContent>
                          <w:p w14:paraId="60D3ABA3" w14:textId="6AD814A2" w:rsidR="004B2787" w:rsidRPr="003C1D80" w:rsidRDefault="004B2787" w:rsidP="004B2787">
                            <w:pPr>
                              <w:pStyle w:val="Caption"/>
                              <w:rPr>
                                <w:rFonts w:ascii="Times New Roman" w:eastAsia="Times New Roman" w:hAnsi="Times New Roman" w:cs="Times New Roman"/>
                                <w:noProof/>
                              </w:rPr>
                            </w:pPr>
                            <w:r>
                              <w:t xml:space="preserve">Figure </w:t>
                            </w:r>
                            <w:fldSimple w:instr=" SEQ Figure \* ARABIC ">
                              <w:r w:rsidR="009D0013">
                                <w:rPr>
                                  <w:noProof/>
                                </w:rPr>
                                <w:t>4</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2E3016" id="Text Box 4" o:spid="_x0000_s1031" type="#_x0000_t202" style="position:absolute;left:0;text-align:left;margin-left:-5.2pt;margin-top:188.7pt;width:37.65pt;height:10.75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wUTkGwIAAEEEAAAOAAAAZHJzL2Uyb0RvYy54bWysU8Fu2zAMvQ/YPwi6L06ypSuMOEWWIsOA&#13;&#10;oC2QDj0rshwLkEWNUmJnXz9KjpOu22nYRaZJ6lHke5zfdY1hR4Vegy34ZDTmTFkJpbb7gn9/Xn+4&#13;&#10;5cwHYUthwKqCn5Tnd4v37+aty9UUajClQkYg1uetK3gdgsuzzMtaNcKPwClLwQqwEYF+cZ+VKFpC&#13;&#10;b0w2HY9vshawdAhSeU/e+z7IFwm/qpQMj1XlVWCm4PS2kE5M5y6e2WIu8j0KV2t5fob4h1c0Qlsq&#13;&#10;eoG6F0GwA+o/oBotETxUYSShyaCqtFSpB+pmMn7TzbYWTqVeaDjeXcbk/x+sfDhu3ROy0H2BjgiM&#13;&#10;A2mdzz05Yz9dhU380ksZxWmEp8vYVBeYJOenz7eT2YwzSaHJx5vZdBZRsutlhz58VdCwaBQciZU0&#13;&#10;LHHc+NCnDimxlgejy7U2Jv7EwMogOwpisK11UGfw37KMjbkW4q0eMHqyayfRCt2uY7oseHpf9Oyg&#13;&#10;PFHzCL0uvJNrTfU2wocngSQE6pfEHR7pqAy0BYezxVkN+PNv/phP/FCUs5aEVXD/4yBQcWa+WWIu&#13;&#10;qnAwcDB2g2EPzQqo0wmtjZPJpAsYzGBWCM0LaX4Zq1BIWEm1Ch4GcxV6edPOSLVcpiTSmhNhY7dO&#13;&#10;Ruhhrs/di0B3ZiUQnQ8wSE7kb8jpc/spLw8BKp2Yu07xPG7SaeL+vFNxEV7/p6zr5i9+AQAA//8D&#13;&#10;AFBLAwQUAAYACAAAACEA6dqtH+MAAAAPAQAADwAAAGRycy9kb3ducmV2LnhtbExPO2/CMBDeK/Ef&#13;&#10;rEPqUoEDRYGEOKgl7UYHKGI2sZtEjc+R7ZDw73ud2uV0j+++R7YbTctu2vnGooDFPAKmsbSqwUrA&#13;&#10;+fN9tgHmg0QlW4tawF172OWTh0ymyg541LdTqBiRoE+lgDqELuXcl7U20s9tp5FuX9YZGWh0FVdO&#13;&#10;DkRuWr6Mopgb2SAp1LLT+1qX36feCIgL1w9H3D8V57eD/Oiq5eX1fhHicToWWyovW2BBj+HvA34z&#13;&#10;kH/IydjV9qg8awXMFtGKoAKe12tqCBGvEmBXWiSbBHie8f858h8AAAD//wMAUEsBAi0AFAAGAAgA&#13;&#10;AAAhALaDOJL+AAAA4QEAABMAAAAAAAAAAAAAAAAAAAAAAFtDb250ZW50X1R5cGVzXS54bWxQSwEC&#13;&#10;LQAUAAYACAAAACEAOP0h/9YAAACUAQAACwAAAAAAAAAAAAAAAAAvAQAAX3JlbHMvLnJlbHNQSwEC&#13;&#10;LQAUAAYACAAAACEA88FE5BsCAABBBAAADgAAAAAAAAAAAAAAAAAuAgAAZHJzL2Uyb0RvYy54bWxQ&#13;&#10;SwECLQAUAAYACAAAACEA6dqtH+MAAAAPAQAADwAAAAAAAAAAAAAAAAB1BAAAZHJzL2Rvd25yZXYu&#13;&#10;eG1sUEsFBgAAAAAEAAQA8wAAAIUFAAAAAA==&#13;&#10;" stroked="f">
                <v:textbox inset="0,0,0,0">
                  <w:txbxContent>
                    <w:p w14:paraId="60D3ABA3" w14:textId="6AD814A2" w:rsidR="004B2787" w:rsidRPr="003C1D80" w:rsidRDefault="004B2787" w:rsidP="004B2787">
                      <w:pPr>
                        <w:pStyle w:val="Caption"/>
                        <w:rPr>
                          <w:rFonts w:ascii="Times New Roman" w:eastAsia="Times New Roman" w:hAnsi="Times New Roman" w:cs="Times New Roman"/>
                          <w:noProof/>
                        </w:rPr>
                      </w:pPr>
                      <w:r>
                        <w:t xml:space="preserve">Figure </w:t>
                      </w:r>
                      <w:r w:rsidR="006478B7">
                        <w:fldChar w:fldCharType="begin"/>
                      </w:r>
                      <w:r w:rsidR="006478B7">
                        <w:instrText xml:space="preserve"> SEQ Figure \* ARABIC </w:instrText>
                      </w:r>
                      <w:r w:rsidR="006478B7">
                        <w:fldChar w:fldCharType="separate"/>
                      </w:r>
                      <w:r w:rsidR="009D0013">
                        <w:rPr>
                          <w:noProof/>
                        </w:rPr>
                        <w:t>4</w:t>
                      </w:r>
                      <w:r w:rsidR="006478B7">
                        <w:rPr>
                          <w:noProof/>
                        </w:rPr>
                        <w:fldChar w:fldCharType="end"/>
                      </w:r>
                    </w:p>
                  </w:txbxContent>
                </v:textbox>
                <w10:wrap type="tight"/>
              </v:shape>
            </w:pict>
          </mc:Fallback>
        </mc:AlternateContent>
      </w:r>
      <w:r w:rsidR="00F27B2A">
        <w:t xml:space="preserve">While visiting </w:t>
      </w:r>
      <w:r w:rsidR="00F27B2A" w:rsidRPr="00716C31">
        <w:rPr>
          <w:i/>
          <w:iCs/>
        </w:rPr>
        <w:t xml:space="preserve">David Hurns: Swaps </w:t>
      </w:r>
      <w:r w:rsidR="00F27B2A">
        <w:t xml:space="preserve">Exhibition in Cardiff museum (2022) I came across this </w:t>
      </w:r>
      <w:r w:rsidR="00950CE4">
        <w:t>photograph</w:t>
      </w:r>
      <w:r w:rsidR="00F27B2A">
        <w:t xml:space="preserve"> title</w:t>
      </w:r>
      <w:r w:rsidR="00950CE4">
        <w:t>d</w:t>
      </w:r>
      <w:r w:rsidR="00F27B2A">
        <w:t xml:space="preserve"> “Lesbian Love, 1969”. The women’s faces are hidden</w:t>
      </w:r>
      <w:r w:rsidR="00950CE4">
        <w:t xml:space="preserve"> (a perfect invite for the voyeur not to be confronted)</w:t>
      </w:r>
      <w:r w:rsidR="00F27B2A">
        <w:t>, their bodies softly lit, posed so delicately,</w:t>
      </w:r>
      <w:r w:rsidR="00950CE4">
        <w:t xml:space="preserve"> so </w:t>
      </w:r>
      <w:r w:rsidR="00F27B2A">
        <w:t xml:space="preserve">perfectly </w:t>
      </w:r>
      <w:r w:rsidR="002F7497">
        <w:t>orchestrated</w:t>
      </w:r>
      <w:r w:rsidR="00F27B2A">
        <w:t xml:space="preserve"> for the man’s camera. The title alone makes me cringe, considering it was taken by a man…” Lesbian Love” is </w:t>
      </w:r>
      <w:r w:rsidR="002F7497">
        <w:t xml:space="preserve">more than the fetishization and voyeurism of a man capturing an intimate act between two women. </w:t>
      </w:r>
    </w:p>
    <w:p w14:paraId="21D9D15C" w14:textId="6B3BD3D7" w:rsidR="009C7D0F" w:rsidRPr="00990338" w:rsidRDefault="002F7497" w:rsidP="00F8031B">
      <w:pPr>
        <w:spacing w:line="480" w:lineRule="auto"/>
        <w:jc w:val="both"/>
      </w:pPr>
      <w:r>
        <w:t xml:space="preserve">Lesbian love is cutting my girlfriends hair in the garden, it’s comfortable silence, it’s communication and complete understanding through gestures and facial expression alone, it’s sharing stories of a complicated world growing up and coming to terms with a culture your family often cannot expose you to, it’s learning to accept a complicated relationship with a heteronormative society and gender norms that </w:t>
      </w:r>
      <w:r w:rsidR="00716C31">
        <w:t>are</w:t>
      </w:r>
      <w:r>
        <w:t xml:space="preserve"> impose</w:t>
      </w:r>
      <w:r w:rsidR="00716C31">
        <w:t>d</w:t>
      </w:r>
      <w:r w:rsidR="004B2787">
        <w:t xml:space="preserve"> in us from a young age</w:t>
      </w:r>
      <w:r>
        <w:t>.</w:t>
      </w:r>
      <w:r w:rsidR="00B83EC3">
        <w:t xml:space="preserve"> </w:t>
      </w:r>
      <w:r w:rsidR="00421554">
        <w:t xml:space="preserve"> As lesbian visual artist and </w:t>
      </w:r>
      <w:r w:rsidR="00990338">
        <w:t>activist</w:t>
      </w:r>
      <w:r w:rsidR="00421554">
        <w:t xml:space="preserve"> Zanele Mu</w:t>
      </w:r>
      <w:r w:rsidR="00990338">
        <w:t>holi said</w:t>
      </w:r>
      <w:r w:rsidR="00630406">
        <w:t xml:space="preserve"> </w:t>
      </w:r>
      <w:r w:rsidR="00B83EC3">
        <w:t xml:space="preserve">“I have seen people speaking and </w:t>
      </w:r>
      <w:r w:rsidR="00B83EC3">
        <w:lastRenderedPageBreak/>
        <w:t>capturing images of lesbians on our behalf, as if we are incapable or mute (…) I refused to become a subject matter for others and be silenced” (Mu</w:t>
      </w:r>
      <w:r w:rsidR="00221D56">
        <w:t>llins</w:t>
      </w:r>
      <w:r w:rsidR="00B83EC3">
        <w:t>, p.102</w:t>
      </w:r>
      <w:r w:rsidR="00221D56">
        <w:t xml:space="preserve">, </w:t>
      </w:r>
      <w:r w:rsidR="00652964">
        <w:t>2019</w:t>
      </w:r>
      <w:r w:rsidR="00652964">
        <w:rPr>
          <w:color w:val="000000" w:themeColor="text1"/>
        </w:rPr>
        <w:t>)</w:t>
      </w:r>
      <w:r w:rsidR="00B83EC3">
        <w:rPr>
          <w:color w:val="FF0000"/>
        </w:rPr>
        <w:t>.</w:t>
      </w:r>
      <w:r w:rsidR="00B83EC3">
        <w:rPr>
          <w:color w:val="000000" w:themeColor="text1"/>
        </w:rPr>
        <w:t xml:space="preserve"> </w:t>
      </w:r>
      <w:r w:rsidR="002865D6">
        <w:rPr>
          <w:color w:val="000000" w:themeColor="text1"/>
        </w:rPr>
        <w:t xml:space="preserve">We are so much more than the fetishized and romanticised versions of us seen in movies, art, </w:t>
      </w:r>
      <w:r w:rsidR="004B2787">
        <w:rPr>
          <w:color w:val="000000" w:themeColor="text1"/>
        </w:rPr>
        <w:t xml:space="preserve">and </w:t>
      </w:r>
      <w:r w:rsidR="002865D6">
        <w:rPr>
          <w:color w:val="000000" w:themeColor="text1"/>
        </w:rPr>
        <w:t>literature written by those outside of us</w:t>
      </w:r>
      <w:r w:rsidR="004B2787">
        <w:rPr>
          <w:color w:val="000000" w:themeColor="text1"/>
        </w:rPr>
        <w:t xml:space="preserve">. </w:t>
      </w:r>
    </w:p>
    <w:p w14:paraId="79E84FAF" w14:textId="139240D9" w:rsidR="009B4B54" w:rsidRPr="009B4B54" w:rsidRDefault="009B4B54" w:rsidP="00106DE1">
      <w:pPr>
        <w:pStyle w:val="Heading2"/>
      </w:pPr>
      <w:bookmarkStart w:id="4" w:name="_Toc101977957"/>
      <w:r>
        <w:t>Feminism Protest in Art</w:t>
      </w:r>
      <w:bookmarkEnd w:id="4"/>
    </w:p>
    <w:p w14:paraId="76BC827C" w14:textId="7A0AC436" w:rsidR="00950CE4" w:rsidRPr="00B83EC3" w:rsidRDefault="00716C31" w:rsidP="00F8031B">
      <w:pPr>
        <w:spacing w:line="480" w:lineRule="auto"/>
        <w:jc w:val="both"/>
        <w:rPr>
          <w:color w:val="000000" w:themeColor="text1"/>
        </w:rPr>
      </w:pPr>
      <w:r w:rsidRPr="00120A64">
        <w:rPr>
          <w:rFonts w:ascii="Times New Roman" w:eastAsia="Times New Roman" w:hAnsi="Times New Roman" w:cs="Times New Roman"/>
          <w:noProof/>
          <w:lang w:eastAsia="en-GB"/>
        </w:rPr>
        <w:drawing>
          <wp:anchor distT="0" distB="0" distL="114300" distR="114300" simplePos="0" relativeHeight="251658243" behindDoc="1" locked="0" layoutInCell="1" allowOverlap="1" wp14:anchorId="36E1A36E" wp14:editId="7EF5EB08">
            <wp:simplePos x="0" y="0"/>
            <wp:positionH relativeFrom="column">
              <wp:posOffset>3300730</wp:posOffset>
            </wp:positionH>
            <wp:positionV relativeFrom="paragraph">
              <wp:posOffset>109220</wp:posOffset>
            </wp:positionV>
            <wp:extent cx="2759710" cy="3446145"/>
            <wp:effectExtent l="0" t="0" r="0" b="0"/>
            <wp:wrapTight wrapText="bothSides">
              <wp:wrapPolygon edited="0">
                <wp:start x="0" y="0"/>
                <wp:lineTo x="0" y="21493"/>
                <wp:lineTo x="21471" y="21493"/>
                <wp:lineTo x="21471" y="0"/>
                <wp:lineTo x="0" y="0"/>
              </wp:wrapPolygon>
            </wp:wrapTight>
            <wp:docPr id="6" name="Picture 6" descr="Carolee Schneemann’s Eye Body #11, 19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arolee Schneemann’s Eye Body #11, 196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59710" cy="34461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4543B60" w14:textId="4FE2177D" w:rsidR="009C7D0F" w:rsidRDefault="009F362C" w:rsidP="009C7D0F">
      <w:pPr>
        <w:keepNext/>
      </w:pPr>
      <w:r>
        <w:rPr>
          <w:noProof/>
        </w:rPr>
        <mc:AlternateContent>
          <mc:Choice Requires="wps">
            <w:drawing>
              <wp:anchor distT="0" distB="0" distL="114300" distR="114300" simplePos="0" relativeHeight="251658244" behindDoc="1" locked="0" layoutInCell="1" allowOverlap="1" wp14:anchorId="1248582A" wp14:editId="70552E21">
                <wp:simplePos x="0" y="0"/>
                <wp:positionH relativeFrom="column">
                  <wp:posOffset>-501650</wp:posOffset>
                </wp:positionH>
                <wp:positionV relativeFrom="paragraph">
                  <wp:posOffset>2730011</wp:posOffset>
                </wp:positionV>
                <wp:extent cx="3663950" cy="201930"/>
                <wp:effectExtent l="0" t="0" r="6350" b="1270"/>
                <wp:wrapTight wrapText="bothSides">
                  <wp:wrapPolygon edited="0">
                    <wp:start x="0" y="0"/>
                    <wp:lineTo x="0" y="20377"/>
                    <wp:lineTo x="21563" y="20377"/>
                    <wp:lineTo x="21563"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3663950" cy="201930"/>
                        </a:xfrm>
                        <a:prstGeom prst="rect">
                          <a:avLst/>
                        </a:prstGeom>
                        <a:solidFill>
                          <a:prstClr val="white"/>
                        </a:solidFill>
                        <a:ln>
                          <a:noFill/>
                        </a:ln>
                      </wps:spPr>
                      <wps:txbx>
                        <w:txbxContent>
                          <w:p w14:paraId="39360CB0" w14:textId="44706202" w:rsidR="00716C31" w:rsidRPr="00A16BB5" w:rsidRDefault="00716C31" w:rsidP="00716C31">
                            <w:pPr>
                              <w:pStyle w:val="Caption"/>
                              <w:rPr>
                                <w:rFonts w:ascii="Times New Roman" w:eastAsia="Times New Roman" w:hAnsi="Times New Roman" w:cs="Times New Roman"/>
                                <w:noProof/>
                              </w:rPr>
                            </w:pPr>
                            <w:r>
                              <w:t xml:space="preserve">Figure </w:t>
                            </w:r>
                            <w:r w:rsidR="009F362C">
                              <w:t>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48582A" id="Text Box 2" o:spid="_x0000_s1032" type="#_x0000_t202" style="position:absolute;margin-left:-39.5pt;margin-top:214.95pt;width:288.5pt;height:15.9pt;z-index:-2516582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oS0RHQIAAEIEAAAOAAAAZHJzL2Uyb0RvYy54bWysU8Fu2zAMvQ/YPwi6L04aLFiDOEWWIsOA&#13;&#10;oC2QDj0rshQLkEWNUmJ3Xz9KjpOt22nYRaZFiuR7fFzcdY1lJ4XBgCv5ZDTmTDkJlXGHkn973nz4&#13;&#10;xFmIwlXCglMlf1WB3y3fv1u0fq5uoAZbKWSUxIV560tex+jnRRFkrRoRRuCVI6cGbESkXzwUFYqW&#13;&#10;sje2uBmPZ0ULWHkEqUKg2/veyZc5v9ZKxketg4rMlpx6i/nEfO7TWSwXYn5A4Wsjz22If+iiEcZR&#13;&#10;0UuqexEFO6L5I1VjJEIAHUcSmgK0NlJlDIRmMn6DZlcLrzIWIif4C03h/6WVD6edf0IWu8/Q0QAT&#13;&#10;Ia0P80CXCU+nsUlf6pSRnyh8vdCmusgkXU5ns+ntR3JJ8hGM22nmtbi+9hjiFwUNS0bJkcaS2RKn&#13;&#10;bYhUkUKHkFQsgDXVxlibfpJjbZGdBI2wrU1UqUd68VuUdSnWQXrVu9NNcYWSrNjtO2aqks8GmHuo&#13;&#10;Xgk9Qi+M4OXGUL2tCPFJICmBUJG64yMd2kJbcjhbnNWAP/52n+JpQOTlrCVllTx8PwpUnNmvjkaX&#13;&#10;ZDgYOBj7wXDHZg2EdEJ742U26QFGO5gaoXkh0a9SFXIJJ6lWyeNgrmOvb1oaqVarHERi8yJu3c7L&#13;&#10;lHrg9bl7EejPU4k0zwcYNCfmb4bTx/Ysr44RtMmTS7z2LJ7pJqHm8ZyXKm3Cr/856rr6y58AAAD/&#13;&#10;/wMAUEsDBBQABgAIAAAAIQD1nnzZ5AAAABABAAAPAAAAZHJzL2Rvd25yZXYueG1sTI89b8IwEIb3&#13;&#10;Sv0P1lXqUoFDhAIJcVBL2q0doIjZxCaJiM+R7ZDw73ud2uV0n++9T76dTMdu2vnWooDFPAKmsbKq&#13;&#10;xVrA8ftjtgbmg0QlO4tawF172BaPD7nMlB1xr2+HUDMSQZ9JAU0Ifca5rxptpJ/bXiPNLtYZGah0&#13;&#10;NVdOjiRuOh5HUcKNbJE+NLLXu0ZX18NgBCSlG8Y97l7K4/un/Orr+PR2Pwnx/DSVGwqvG2BBT+Hv&#13;&#10;An4ZyD8UZOxsB1SedQJmq5SAgoBlnKbAaGOZrqlzpiRZrIAXOf8PUvwAAAD//wMAUEsBAi0AFAAG&#13;&#10;AAgAAAAhALaDOJL+AAAA4QEAABMAAAAAAAAAAAAAAAAAAAAAAFtDb250ZW50X1R5cGVzXS54bWxQ&#13;&#10;SwECLQAUAAYACAAAACEAOP0h/9YAAACUAQAACwAAAAAAAAAAAAAAAAAvAQAAX3JlbHMvLnJlbHNQ&#13;&#10;SwECLQAUAAYACAAAACEAqKEtER0CAABCBAAADgAAAAAAAAAAAAAAAAAuAgAAZHJzL2Uyb0RvYy54&#13;&#10;bWxQSwECLQAUAAYACAAAACEA9Z582eQAAAAQAQAADwAAAAAAAAAAAAAAAAB3BAAAZHJzL2Rvd25y&#13;&#10;ZXYueG1sUEsFBgAAAAAEAAQA8wAAAIgFAAAAAA==&#13;&#10;" stroked="f">
                <v:textbox inset="0,0,0,0">
                  <w:txbxContent>
                    <w:p w14:paraId="39360CB0" w14:textId="44706202" w:rsidR="00716C31" w:rsidRPr="00A16BB5" w:rsidRDefault="00716C31" w:rsidP="00716C31">
                      <w:pPr>
                        <w:pStyle w:val="Caption"/>
                        <w:rPr>
                          <w:rFonts w:ascii="Times New Roman" w:eastAsia="Times New Roman" w:hAnsi="Times New Roman" w:cs="Times New Roman"/>
                          <w:noProof/>
                        </w:rPr>
                      </w:pPr>
                      <w:r>
                        <w:t xml:space="preserve">Figure </w:t>
                      </w:r>
                      <w:r w:rsidR="009F362C">
                        <w:t>6</w:t>
                      </w:r>
                    </w:p>
                  </w:txbxContent>
                </v:textbox>
                <w10:wrap type="tight"/>
              </v:shape>
            </w:pict>
          </mc:Fallback>
        </mc:AlternateContent>
      </w:r>
      <w:r w:rsidRPr="00107C73">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56FC72A0" wp14:editId="39CB3A62">
            <wp:simplePos x="0" y="0"/>
            <wp:positionH relativeFrom="column">
              <wp:posOffset>-505460</wp:posOffset>
            </wp:positionH>
            <wp:positionV relativeFrom="paragraph">
              <wp:posOffset>228844</wp:posOffset>
            </wp:positionV>
            <wp:extent cx="3663950" cy="2503170"/>
            <wp:effectExtent l="0" t="0" r="6350" b="0"/>
            <wp:wrapTight wrapText="bothSides">
              <wp:wrapPolygon edited="0">
                <wp:start x="0" y="0"/>
                <wp:lineTo x="0" y="21479"/>
                <wp:lineTo x="21563" y="21479"/>
                <wp:lineTo x="21563" y="0"/>
                <wp:lineTo x="0" y="0"/>
              </wp:wrapPolygon>
            </wp:wrapTight>
            <wp:docPr id="3" name="Picture 3" descr="Web Gallery of Art, searchable fine arts image datab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eb Gallery of Art, searchable fine arts image databas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63950" cy="2503170"/>
                    </a:xfrm>
                    <a:prstGeom prst="rect">
                      <a:avLst/>
                    </a:prstGeom>
                    <a:noFill/>
                    <a:ln>
                      <a:noFill/>
                    </a:ln>
                  </pic:spPr>
                </pic:pic>
              </a:graphicData>
            </a:graphic>
            <wp14:sizeRelH relativeFrom="page">
              <wp14:pctWidth>0</wp14:pctWidth>
            </wp14:sizeRelH>
            <wp14:sizeRelV relativeFrom="page">
              <wp14:pctHeight>0</wp14:pctHeight>
            </wp14:sizeRelV>
          </wp:anchor>
        </w:drawing>
      </w:r>
      <w:r w:rsidR="009C7D0F" w:rsidRPr="009C7D0F">
        <w:rPr>
          <w:rFonts w:ascii="Times New Roman" w:eastAsia="Times New Roman" w:hAnsi="Times New Roman" w:cs="Times New Roman"/>
          <w:lang w:eastAsia="en-GB"/>
        </w:rPr>
        <w:fldChar w:fldCharType="begin"/>
      </w:r>
      <w:r w:rsidR="009C7D0F" w:rsidRPr="009C7D0F">
        <w:rPr>
          <w:rFonts w:ascii="Times New Roman" w:eastAsia="Times New Roman" w:hAnsi="Times New Roman" w:cs="Times New Roman"/>
          <w:lang w:eastAsia="en-GB"/>
        </w:rPr>
        <w:instrText xml:space="preserve"> INCLUDEPICTURE "https://s3-eu-west-1.amazonaws.com/image-cdn-dev.magnum-dev.com/image/17329/1920x4000.jpg" \* MERGEFORMATINET </w:instrText>
      </w:r>
      <w:r w:rsidR="007C0716">
        <w:rPr>
          <w:rFonts w:ascii="Times New Roman" w:eastAsia="Times New Roman" w:hAnsi="Times New Roman" w:cs="Times New Roman"/>
          <w:lang w:eastAsia="en-GB"/>
        </w:rPr>
        <w:fldChar w:fldCharType="separate"/>
      </w:r>
      <w:r w:rsidR="009C7D0F" w:rsidRPr="009C7D0F">
        <w:rPr>
          <w:rFonts w:ascii="Times New Roman" w:eastAsia="Times New Roman" w:hAnsi="Times New Roman" w:cs="Times New Roman"/>
          <w:lang w:eastAsia="en-GB"/>
        </w:rPr>
        <w:fldChar w:fldCharType="end"/>
      </w:r>
    </w:p>
    <w:p w14:paraId="113B3031" w14:textId="7AF92B08" w:rsidR="009C7D0F" w:rsidRDefault="009F362C" w:rsidP="009C7D0F">
      <w:pPr>
        <w:pStyle w:val="Caption"/>
      </w:pPr>
      <w:r>
        <w:rPr>
          <w:noProof/>
        </w:rPr>
        <mc:AlternateContent>
          <mc:Choice Requires="wps">
            <w:drawing>
              <wp:anchor distT="0" distB="0" distL="114300" distR="114300" simplePos="0" relativeHeight="251658245" behindDoc="1" locked="0" layoutInCell="1" allowOverlap="1" wp14:anchorId="0CFBD640" wp14:editId="5E6D78D6">
                <wp:simplePos x="0" y="0"/>
                <wp:positionH relativeFrom="column">
                  <wp:posOffset>3296920</wp:posOffset>
                </wp:positionH>
                <wp:positionV relativeFrom="paragraph">
                  <wp:posOffset>2993439</wp:posOffset>
                </wp:positionV>
                <wp:extent cx="2759710" cy="193040"/>
                <wp:effectExtent l="0" t="0" r="0" b="0"/>
                <wp:wrapTight wrapText="bothSides">
                  <wp:wrapPolygon edited="0">
                    <wp:start x="0" y="0"/>
                    <wp:lineTo x="0" y="19895"/>
                    <wp:lineTo x="21471" y="19895"/>
                    <wp:lineTo x="21471"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2759710" cy="193040"/>
                        </a:xfrm>
                        <a:prstGeom prst="rect">
                          <a:avLst/>
                        </a:prstGeom>
                        <a:solidFill>
                          <a:prstClr val="white"/>
                        </a:solidFill>
                        <a:ln>
                          <a:noFill/>
                        </a:ln>
                      </wps:spPr>
                      <wps:txbx>
                        <w:txbxContent>
                          <w:p w14:paraId="36A181D8" w14:textId="3E6DA945" w:rsidR="00716C31" w:rsidRPr="009119DF" w:rsidRDefault="00716C31" w:rsidP="00716C31">
                            <w:pPr>
                              <w:pStyle w:val="Caption"/>
                              <w:rPr>
                                <w:rFonts w:ascii="Times New Roman" w:eastAsia="Times New Roman" w:hAnsi="Times New Roman" w:cs="Times New Roman"/>
                                <w:noProof/>
                              </w:rPr>
                            </w:pPr>
                            <w:r>
                              <w:t>Figure</w:t>
                            </w:r>
                            <w:r w:rsidR="009F362C">
                              <w:t xml:space="preserve"> 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FBD640" id="Text Box 5" o:spid="_x0000_s1033" type="#_x0000_t202" style="position:absolute;margin-left:259.6pt;margin-top:235.7pt;width:217.3pt;height:15.2pt;z-index:-25165823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pMoVHwIAAEIEAAAOAAAAZHJzL2Uyb0RvYy54bWysU01v2zAMvQ/YfxB0X5xkH2mNOEWWIsOA&#13;&#10;oC2QDj0rshwLkEWNUmJnv36UHCdbt9Owi0yLFMn3+Di/6xrDjgq9BlvwyWjMmbISSm33Bf/2vH53&#13;&#10;w5kPwpbCgFUFPynP7xZv38xbl6sp1GBKhYySWJ+3ruB1CC7PMi9r1Qg/AqcsOSvARgT6xX1Womgp&#13;&#10;e2Oy6Xj8KWsBS4cglfd0e987+SLlryolw2NVeRWYKTj1FtKJ6dzFM1vMRb5H4Wotz22If+iiEdpS&#13;&#10;0UuqexEEO6D+I1WjJYKHKowkNBlUlZYqYSA0k/ErNNtaOJWwEDneXWjy/y+tfDhu3ROy0H2GjgYY&#13;&#10;CWmdzz1dRjxdhU38UqeM/ETh6UKb6gKTdDmdfbydTcglyTe5fT/+kHjNrq8d+vBFQcOiUXCksSS2&#13;&#10;xHHjA1Wk0CEkFvNgdLnWxsSf6FgZZEdBI2xrHVTskV78FmVsjLUQX/XueJNdoUQrdLuO6bLgswHm&#13;&#10;DsoToUfoheGdXGuqtxE+PAkkJRAqUnd4pKMy0BYczhZnNeCPv93HeBoQeTlrSVkF998PAhVn5qul&#13;&#10;0UUZDgYOxm4w7KFZASGd0N44mUx6gMEMZoXQvJDol7EKuYSVVKvgYTBXodc3LY1Uy2UKIrE5ETZ2&#13;&#10;62RMPfD63L0IdOepBJrnAwyaE/mr4fSxPcvLQ4BKp8lFXnsWz3STUNN4zksVN+HX/xR1Xf3FTwAA&#13;&#10;AP//AwBQSwMEFAAGAAgAAAAhAK5p6JflAAAAEAEAAA8AAABkcnMvZG93bnJldi54bWxMj0tPwzAQ&#13;&#10;hO9I/Adrkbgg6iT0mcapoKE3OPShnt3YJBHxOrKdJv33LCe4rLSa2dn5ss1oWnbVzjcWBcSTCJjG&#13;&#10;0qoGKwGn4+55CcwHiUq2FrWAm/awye/vMpkqO+BeXw+hYhSCPpUC6hC6lHNf1tpIP7GdRtK+rDMy&#13;&#10;0OoqrpwcKNy0PImiOTeyQfpQy05va11+H3ojYF64ftjj9qk4vX/Iz65Kzm+3sxCPD2OxpvG6Bhb0&#13;&#10;GP4u4JeB+kNOxS62R+VZK2AWrxKyCpgu4ikwcqxmL0R0ISmKl8DzjP8HyX8AAAD//wMAUEsBAi0A&#13;&#10;FAAGAAgAAAAhALaDOJL+AAAA4QEAABMAAAAAAAAAAAAAAAAAAAAAAFtDb250ZW50X1R5cGVzXS54&#13;&#10;bWxQSwECLQAUAAYACAAAACEAOP0h/9YAAACUAQAACwAAAAAAAAAAAAAAAAAvAQAAX3JlbHMvLnJl&#13;&#10;bHNQSwECLQAUAAYACAAAACEAlKTKFR8CAABCBAAADgAAAAAAAAAAAAAAAAAuAgAAZHJzL2Uyb0Rv&#13;&#10;Yy54bWxQSwECLQAUAAYACAAAACEArmnol+UAAAAQAQAADwAAAAAAAAAAAAAAAAB5BAAAZHJzL2Rv&#13;&#10;d25yZXYueG1sUEsFBgAAAAAEAAQA8wAAAIsFAAAAAA==&#13;&#10;" stroked="f">
                <v:textbox inset="0,0,0,0">
                  <w:txbxContent>
                    <w:p w14:paraId="36A181D8" w14:textId="3E6DA945" w:rsidR="00716C31" w:rsidRPr="009119DF" w:rsidRDefault="00716C31" w:rsidP="00716C31">
                      <w:pPr>
                        <w:pStyle w:val="Caption"/>
                        <w:rPr>
                          <w:rFonts w:ascii="Times New Roman" w:eastAsia="Times New Roman" w:hAnsi="Times New Roman" w:cs="Times New Roman"/>
                          <w:noProof/>
                        </w:rPr>
                      </w:pPr>
                      <w:r>
                        <w:t>Figure</w:t>
                      </w:r>
                      <w:r w:rsidR="009F362C">
                        <w:t xml:space="preserve"> 7</w:t>
                      </w:r>
                    </w:p>
                  </w:txbxContent>
                </v:textbox>
                <w10:wrap type="tight"/>
              </v:shape>
            </w:pict>
          </mc:Fallback>
        </mc:AlternateContent>
      </w:r>
    </w:p>
    <w:p w14:paraId="7C58D389" w14:textId="77777777" w:rsidR="00E83953" w:rsidRDefault="00E83953" w:rsidP="00ED137F">
      <w:pPr>
        <w:spacing w:line="480" w:lineRule="auto"/>
        <w:jc w:val="both"/>
      </w:pPr>
    </w:p>
    <w:p w14:paraId="0963A141" w14:textId="612EE276" w:rsidR="001E01C6" w:rsidRDefault="001E01C6" w:rsidP="00ED137F">
      <w:pPr>
        <w:spacing w:line="480" w:lineRule="auto"/>
        <w:jc w:val="both"/>
        <w:rPr>
          <w:color w:val="000000" w:themeColor="text1"/>
        </w:rPr>
      </w:pPr>
      <w:r>
        <w:t>John Berger writes of spectatorship and the female nude in Ways of Seeing (</w:t>
      </w:r>
      <w:r w:rsidRPr="001D3DAD">
        <w:rPr>
          <w:color w:val="000000" w:themeColor="text1"/>
        </w:rPr>
        <w:t>1972).</w:t>
      </w:r>
      <w:r w:rsidR="00ED137F" w:rsidRPr="001D3DAD">
        <w:rPr>
          <w:color w:val="000000" w:themeColor="text1"/>
        </w:rPr>
        <w:t xml:space="preserve"> “</w:t>
      </w:r>
      <w:r>
        <w:rPr>
          <w:color w:val="000000" w:themeColor="text1"/>
        </w:rPr>
        <w:t>A naked body has to be seen as an object in order to become a nude (the sight of it as an object stimulates the use of it as an object)” (Berger,</w:t>
      </w:r>
      <w:r w:rsidR="00ED137F">
        <w:rPr>
          <w:color w:val="000000" w:themeColor="text1"/>
        </w:rPr>
        <w:t xml:space="preserve"> p.54, </w:t>
      </w:r>
      <w:r>
        <w:rPr>
          <w:color w:val="000000" w:themeColor="text1"/>
        </w:rPr>
        <w:t xml:space="preserve">1972). </w:t>
      </w:r>
      <w:r w:rsidR="00ED137F">
        <w:rPr>
          <w:color w:val="000000" w:themeColor="text1"/>
        </w:rPr>
        <w:t>To be naked is to be completely vulnerable, completely exposed</w:t>
      </w:r>
      <w:r w:rsidR="00883306">
        <w:rPr>
          <w:color w:val="000000" w:themeColor="text1"/>
        </w:rPr>
        <w:t>,</w:t>
      </w:r>
      <w:r w:rsidR="00ED137F">
        <w:rPr>
          <w:color w:val="000000" w:themeColor="text1"/>
        </w:rPr>
        <w:t xml:space="preserve"> how does this differ from nudity?</w:t>
      </w:r>
      <w:r w:rsidR="006F6157">
        <w:rPr>
          <w:color w:val="000000" w:themeColor="text1"/>
        </w:rPr>
        <w:t xml:space="preserve"> Many of us would consider both nakedness and nudity the same thing at first glance.</w:t>
      </w:r>
      <w:r w:rsidR="00ED137F">
        <w:rPr>
          <w:color w:val="000000" w:themeColor="text1"/>
        </w:rPr>
        <w:t xml:space="preserve"> Berger remarks “The nude is condemned to never being naked. Nudity is a form of dress”</w:t>
      </w:r>
      <w:r w:rsidR="000C6713">
        <w:rPr>
          <w:color w:val="000000" w:themeColor="text1"/>
        </w:rPr>
        <w:t xml:space="preserve"> </w:t>
      </w:r>
      <w:r w:rsidR="00883421">
        <w:rPr>
          <w:color w:val="000000" w:themeColor="text1"/>
        </w:rPr>
        <w:t>(Berger, p.54, 1972)</w:t>
      </w:r>
      <w:r w:rsidR="00ED137F">
        <w:rPr>
          <w:color w:val="000000" w:themeColor="text1"/>
        </w:rPr>
        <w:t>, and who exactly is this form of dress for? In European oil paintings of nude women from the 16</w:t>
      </w:r>
      <w:r w:rsidR="00ED137F" w:rsidRPr="00ED137F">
        <w:rPr>
          <w:color w:val="000000" w:themeColor="text1"/>
          <w:vertAlign w:val="superscript"/>
        </w:rPr>
        <w:t>th</w:t>
      </w:r>
      <w:r w:rsidR="00ED137F">
        <w:rPr>
          <w:color w:val="000000" w:themeColor="text1"/>
        </w:rPr>
        <w:t xml:space="preserve"> to the 18</w:t>
      </w:r>
      <w:r w:rsidR="00ED137F" w:rsidRPr="00ED137F">
        <w:rPr>
          <w:color w:val="000000" w:themeColor="text1"/>
          <w:vertAlign w:val="superscript"/>
        </w:rPr>
        <w:t>th</w:t>
      </w:r>
      <w:r w:rsidR="00ED137F">
        <w:rPr>
          <w:color w:val="000000" w:themeColor="text1"/>
        </w:rPr>
        <w:t xml:space="preserve"> centuries, who was orchestrating and “dressing” these nude women to so carefully </w:t>
      </w:r>
      <w:r w:rsidR="00ED137F">
        <w:rPr>
          <w:color w:val="000000" w:themeColor="text1"/>
        </w:rPr>
        <w:lastRenderedPageBreak/>
        <w:t>alter their nakedness and make it, as Berger says, into nudeness. “He is the spectator in front of the picture</w:t>
      </w:r>
      <w:r w:rsidR="00ED137F" w:rsidRPr="44C26B68">
        <w:rPr>
          <w:color w:val="000000" w:themeColor="text1"/>
        </w:rPr>
        <w:t>,</w:t>
      </w:r>
      <w:r w:rsidR="00ED137F">
        <w:rPr>
          <w:color w:val="000000" w:themeColor="text1"/>
        </w:rPr>
        <w:t xml:space="preserve"> </w:t>
      </w:r>
      <w:r w:rsidR="00BC7221">
        <w:rPr>
          <w:color w:val="000000" w:themeColor="text1"/>
        </w:rPr>
        <w:t>and he is presumed to be a man. Everything is addressed to him. Everything must appear to be the result of his being there” (Berger, p.54, 1972)</w:t>
      </w:r>
      <w:r w:rsidR="00356831">
        <w:rPr>
          <w:color w:val="000000" w:themeColor="text1"/>
        </w:rPr>
        <w:t xml:space="preserve">. In essence this is what the male-gaze is, orchestrating </w:t>
      </w:r>
      <w:r w:rsidR="00951064">
        <w:rPr>
          <w:color w:val="000000" w:themeColor="text1"/>
        </w:rPr>
        <w:t xml:space="preserve">women and the female nude in art </w:t>
      </w:r>
      <w:r w:rsidR="00C65E0A">
        <w:rPr>
          <w:color w:val="000000" w:themeColor="text1"/>
        </w:rPr>
        <w:t>for</w:t>
      </w:r>
      <w:r w:rsidR="00951064">
        <w:rPr>
          <w:color w:val="000000" w:themeColor="text1"/>
        </w:rPr>
        <w:t xml:space="preserve"> men by men. </w:t>
      </w:r>
    </w:p>
    <w:p w14:paraId="4BC75E8F" w14:textId="3A836BD7" w:rsidR="00BC7221" w:rsidRDefault="00BC7221" w:rsidP="00ED137F">
      <w:pPr>
        <w:spacing w:line="480" w:lineRule="auto"/>
        <w:jc w:val="both"/>
        <w:rPr>
          <w:color w:val="000000" w:themeColor="text1"/>
        </w:rPr>
      </w:pPr>
    </w:p>
    <w:p w14:paraId="5ECCF36A" w14:textId="065F1825" w:rsidR="00BC7221" w:rsidRDefault="00BC7221" w:rsidP="00ED137F">
      <w:pPr>
        <w:spacing w:line="480" w:lineRule="auto"/>
        <w:jc w:val="both"/>
        <w:rPr>
          <w:color w:val="000000" w:themeColor="text1"/>
        </w:rPr>
      </w:pPr>
      <w:r>
        <w:rPr>
          <w:color w:val="000000" w:themeColor="text1"/>
        </w:rPr>
        <w:t>Women are taught from a young age to be very aware of their appearance</w:t>
      </w:r>
      <w:r w:rsidR="007016E9">
        <w:rPr>
          <w:color w:val="000000" w:themeColor="text1"/>
        </w:rPr>
        <w:t xml:space="preserve"> in everything they do, they are always observed and always the subject to spectatorship. </w:t>
      </w:r>
      <w:r w:rsidR="001843C9">
        <w:rPr>
          <w:color w:val="000000" w:themeColor="text1"/>
        </w:rPr>
        <w:t xml:space="preserve">So much so, that even when </w:t>
      </w:r>
      <w:r w:rsidR="007B1F96">
        <w:rPr>
          <w:color w:val="000000" w:themeColor="text1"/>
        </w:rPr>
        <w:t xml:space="preserve">a </w:t>
      </w:r>
      <w:r w:rsidR="001843C9">
        <w:rPr>
          <w:color w:val="000000" w:themeColor="text1"/>
        </w:rPr>
        <w:t xml:space="preserve">woman </w:t>
      </w:r>
      <w:r w:rsidR="00C76690">
        <w:rPr>
          <w:color w:val="000000" w:themeColor="text1"/>
        </w:rPr>
        <w:t xml:space="preserve">is </w:t>
      </w:r>
      <w:r w:rsidR="00377BA1">
        <w:rPr>
          <w:color w:val="000000" w:themeColor="text1"/>
        </w:rPr>
        <w:t>completely</w:t>
      </w:r>
      <w:r w:rsidR="00C76690">
        <w:rPr>
          <w:color w:val="000000" w:themeColor="text1"/>
        </w:rPr>
        <w:t xml:space="preserve"> alone in her room</w:t>
      </w:r>
      <w:r w:rsidR="00377BA1">
        <w:rPr>
          <w:color w:val="000000" w:themeColor="text1"/>
        </w:rPr>
        <w:t xml:space="preserve"> she </w:t>
      </w:r>
      <w:r w:rsidR="001843C9">
        <w:rPr>
          <w:color w:val="000000" w:themeColor="text1"/>
        </w:rPr>
        <w:t xml:space="preserve">may worry she is posed in an unattractive </w:t>
      </w:r>
      <w:r w:rsidR="00781FDD">
        <w:rPr>
          <w:color w:val="000000" w:themeColor="text1"/>
        </w:rPr>
        <w:t>manner</w:t>
      </w:r>
      <w:r w:rsidR="001843C9">
        <w:rPr>
          <w:color w:val="000000" w:themeColor="text1"/>
        </w:rPr>
        <w:t xml:space="preserve">, this is </w:t>
      </w:r>
      <w:r w:rsidR="00781FDD">
        <w:rPr>
          <w:color w:val="000000" w:themeColor="text1"/>
        </w:rPr>
        <w:t>called an</w:t>
      </w:r>
      <w:r w:rsidR="001843C9">
        <w:rPr>
          <w:color w:val="000000" w:themeColor="text1"/>
        </w:rPr>
        <w:t xml:space="preserve"> internalised male-gaze. </w:t>
      </w:r>
      <w:r w:rsidR="007016E9">
        <w:rPr>
          <w:color w:val="000000" w:themeColor="text1"/>
        </w:rPr>
        <w:t>For what should matter more to a woman than looking pretty?</w:t>
      </w:r>
      <w:r w:rsidR="005D4C54">
        <w:rPr>
          <w:color w:val="000000" w:themeColor="text1"/>
        </w:rPr>
        <w:t xml:space="preserve"> In reference to Rokeby Venus </w:t>
      </w:r>
      <w:proofErr w:type="spellStart"/>
      <w:r w:rsidR="005D4C54">
        <w:rPr>
          <w:color w:val="000000" w:themeColor="text1"/>
        </w:rPr>
        <w:t>Konzanoglu</w:t>
      </w:r>
      <w:proofErr w:type="spellEnd"/>
      <w:r w:rsidR="007B5E49">
        <w:rPr>
          <w:color w:val="000000" w:themeColor="text1"/>
        </w:rPr>
        <w:t xml:space="preserve"> </w:t>
      </w:r>
      <w:r w:rsidR="005D4C54">
        <w:rPr>
          <w:color w:val="000000" w:themeColor="text1"/>
        </w:rPr>
        <w:t>writes “depicting the nude with a mirror was a device to convince women that they are a ‘sight’ to be looked at, an ‘object’ of vision’. While nakedness is private nudity is a ‘disguise’” (</w:t>
      </w:r>
      <w:proofErr w:type="spellStart"/>
      <w:r w:rsidR="005D4C54">
        <w:rPr>
          <w:color w:val="000000" w:themeColor="text1"/>
        </w:rPr>
        <w:t>Konzanoglu</w:t>
      </w:r>
      <w:proofErr w:type="spellEnd"/>
      <w:r w:rsidR="005D4C54">
        <w:rPr>
          <w:color w:val="000000" w:themeColor="text1"/>
        </w:rPr>
        <w:t xml:space="preserve">, 2019). </w:t>
      </w:r>
    </w:p>
    <w:p w14:paraId="092DED08" w14:textId="41EAF81D" w:rsidR="00F07F11" w:rsidRDefault="00F07F11" w:rsidP="00ED137F">
      <w:pPr>
        <w:spacing w:line="480" w:lineRule="auto"/>
        <w:jc w:val="both"/>
        <w:rPr>
          <w:color w:val="000000" w:themeColor="text1"/>
        </w:rPr>
      </w:pPr>
    </w:p>
    <w:p w14:paraId="6E3D50D1" w14:textId="07A14712" w:rsidR="00F07F11" w:rsidRDefault="00522E52" w:rsidP="00ED137F">
      <w:pPr>
        <w:spacing w:line="480" w:lineRule="auto"/>
        <w:jc w:val="both"/>
        <w:rPr>
          <w:color w:val="000000" w:themeColor="text1"/>
        </w:rPr>
      </w:pPr>
      <w:r>
        <w:rPr>
          <w:color w:val="000000" w:themeColor="text1"/>
        </w:rPr>
        <w:t xml:space="preserve">In terms of photography and the male-gaze I found Sontag’s writings hit upon the discourse of spectatorship and </w:t>
      </w:r>
      <w:r w:rsidR="0091599F">
        <w:rPr>
          <w:color w:val="000000" w:themeColor="text1"/>
        </w:rPr>
        <w:t>a passive and active participant. “…using the camera is an observation station, the act of photographing is more than passive observing</w:t>
      </w:r>
      <w:r w:rsidR="009556CF">
        <w:rPr>
          <w:color w:val="000000" w:themeColor="text1"/>
        </w:rPr>
        <w:t xml:space="preserve">. Like sexual voyeurism, it is a way of at least </w:t>
      </w:r>
      <w:proofErr w:type="spellStart"/>
      <w:r w:rsidR="009556CF">
        <w:rPr>
          <w:color w:val="000000" w:themeColor="text1"/>
        </w:rPr>
        <w:t>tactily</w:t>
      </w:r>
      <w:proofErr w:type="spellEnd"/>
      <w:r w:rsidR="009556CF">
        <w:rPr>
          <w:color w:val="000000" w:themeColor="text1"/>
        </w:rPr>
        <w:t xml:space="preserve">, often explicit, encouraging whatever is going on to keep happening” (Sontag, p.20, </w:t>
      </w:r>
      <w:r w:rsidR="00EF4B4B">
        <w:rPr>
          <w:color w:val="000000" w:themeColor="text1"/>
        </w:rPr>
        <w:t>1977).</w:t>
      </w:r>
      <w:r w:rsidR="00FA4581">
        <w:rPr>
          <w:color w:val="000000" w:themeColor="text1"/>
        </w:rPr>
        <w:t xml:space="preserve"> This is exactly like the painter, the photographer has all of the </w:t>
      </w:r>
      <w:r w:rsidR="004A7589">
        <w:rPr>
          <w:color w:val="000000" w:themeColor="text1"/>
        </w:rPr>
        <w:t>power and control and as such has a responsibility to think critically about what it is exactly they are encouraging and perpetuating through their lens.</w:t>
      </w:r>
    </w:p>
    <w:p w14:paraId="22E915A3" w14:textId="62EFC7C2" w:rsidR="009B0A41" w:rsidRDefault="009B0A41" w:rsidP="00ED137F">
      <w:pPr>
        <w:spacing w:line="480" w:lineRule="auto"/>
        <w:jc w:val="both"/>
        <w:rPr>
          <w:color w:val="000000" w:themeColor="text1"/>
        </w:rPr>
      </w:pPr>
    </w:p>
    <w:p w14:paraId="638D5F9B" w14:textId="296C76D6" w:rsidR="00E208D6" w:rsidRDefault="009B0A41" w:rsidP="00ED137F">
      <w:pPr>
        <w:spacing w:line="480" w:lineRule="auto"/>
        <w:jc w:val="both"/>
        <w:rPr>
          <w:color w:val="000000" w:themeColor="text1"/>
        </w:rPr>
      </w:pPr>
      <w:r>
        <w:rPr>
          <w:color w:val="000000" w:themeColor="text1"/>
        </w:rPr>
        <w:t>Although certainly present before</w:t>
      </w:r>
      <w:r w:rsidR="00377BA1">
        <w:rPr>
          <w:color w:val="000000" w:themeColor="text1"/>
        </w:rPr>
        <w:t>,</w:t>
      </w:r>
      <w:r>
        <w:rPr>
          <w:color w:val="000000" w:themeColor="text1"/>
        </w:rPr>
        <w:t xml:space="preserve"> there was a boom in feminist art during the “second wave” of the feminist movement</w:t>
      </w:r>
      <w:r w:rsidR="00367DC2">
        <w:rPr>
          <w:color w:val="000000" w:themeColor="text1"/>
        </w:rPr>
        <w:t xml:space="preserve"> in the 60s and 70s</w:t>
      </w:r>
      <w:r>
        <w:rPr>
          <w:color w:val="000000" w:themeColor="text1"/>
        </w:rPr>
        <w:t>. Women artist</w:t>
      </w:r>
      <w:r w:rsidR="00367DC2">
        <w:rPr>
          <w:color w:val="000000" w:themeColor="text1"/>
        </w:rPr>
        <w:t>s</w:t>
      </w:r>
      <w:r>
        <w:rPr>
          <w:color w:val="000000" w:themeColor="text1"/>
        </w:rPr>
        <w:t xml:space="preserve"> were using their body </w:t>
      </w:r>
      <w:r w:rsidR="0028264A">
        <w:rPr>
          <w:color w:val="000000" w:themeColor="text1"/>
        </w:rPr>
        <w:t>to</w:t>
      </w:r>
      <w:r>
        <w:rPr>
          <w:color w:val="000000" w:themeColor="text1"/>
        </w:rPr>
        <w:t xml:space="preserve"> protest against a patriarchal society, much to the displeasure </w:t>
      </w:r>
      <w:r w:rsidR="00377BA1">
        <w:rPr>
          <w:color w:val="000000" w:themeColor="text1"/>
        </w:rPr>
        <w:t xml:space="preserve">and </w:t>
      </w:r>
      <w:r>
        <w:rPr>
          <w:color w:val="000000" w:themeColor="text1"/>
        </w:rPr>
        <w:t>behest of some. In figure</w:t>
      </w:r>
      <w:r w:rsidR="00DF2FE9">
        <w:rPr>
          <w:color w:val="000000" w:themeColor="text1"/>
        </w:rPr>
        <w:t xml:space="preserve"> 7</w:t>
      </w:r>
      <w:r>
        <w:rPr>
          <w:color w:val="000000" w:themeColor="text1"/>
        </w:rPr>
        <w:t xml:space="preserve">, </w:t>
      </w:r>
      <w:r>
        <w:rPr>
          <w:color w:val="000000" w:themeColor="text1"/>
        </w:rPr>
        <w:lastRenderedPageBreak/>
        <w:t xml:space="preserve">contrasting right next to </w:t>
      </w:r>
      <w:r w:rsidR="00AA59B8">
        <w:rPr>
          <w:color w:val="000000" w:themeColor="text1"/>
        </w:rPr>
        <w:t xml:space="preserve">Velazquez’ ‘The </w:t>
      </w:r>
      <w:r>
        <w:rPr>
          <w:color w:val="000000" w:themeColor="text1"/>
        </w:rPr>
        <w:t>Rokeby’s Venus</w:t>
      </w:r>
      <w:r w:rsidR="00AA59B8">
        <w:rPr>
          <w:color w:val="000000" w:themeColor="text1"/>
        </w:rPr>
        <w:t>’</w:t>
      </w:r>
      <w:r w:rsidR="00DF2FE9">
        <w:rPr>
          <w:color w:val="000000" w:themeColor="text1"/>
        </w:rPr>
        <w:t xml:space="preserve"> (fig 6)</w:t>
      </w:r>
      <w:r w:rsidR="00AA59B8">
        <w:rPr>
          <w:color w:val="000000" w:themeColor="text1"/>
        </w:rPr>
        <w:t xml:space="preserve"> is a piece by experimental, feminist artist Carolee Schneemann</w:t>
      </w:r>
      <w:r w:rsidR="00386374">
        <w:rPr>
          <w:color w:val="000000" w:themeColor="text1"/>
        </w:rPr>
        <w:t>, titled Eye Body</w:t>
      </w:r>
      <w:r w:rsidR="00DF54C0">
        <w:rPr>
          <w:color w:val="000000" w:themeColor="text1"/>
        </w:rPr>
        <w:t xml:space="preserve"> #11, 1963</w:t>
      </w:r>
      <w:r w:rsidR="00AA59B8">
        <w:rPr>
          <w:color w:val="000000" w:themeColor="text1"/>
        </w:rPr>
        <w:t>. The direct contrast of the nude, pristine woman posed in front of a mirror starkly juxtaposed with Schneemann’s shattered glass replicating a mirror smashed in rage and protest, almost ritualistic in appearance</w:t>
      </w:r>
      <w:r w:rsidR="00DF54C0">
        <w:rPr>
          <w:color w:val="000000" w:themeColor="text1"/>
        </w:rPr>
        <w:t>, feminine rage against the male-gaze.</w:t>
      </w:r>
      <w:r w:rsidR="00C6468E">
        <w:rPr>
          <w:color w:val="000000" w:themeColor="text1"/>
        </w:rPr>
        <w:t xml:space="preserve"> </w:t>
      </w:r>
      <w:r w:rsidR="00B1301E">
        <w:rPr>
          <w:color w:val="000000" w:themeColor="text1"/>
        </w:rPr>
        <w:t>It’s</w:t>
      </w:r>
      <w:r w:rsidR="00C6468E">
        <w:rPr>
          <w:color w:val="000000" w:themeColor="text1"/>
        </w:rPr>
        <w:t xml:space="preserve"> as if Schneemann is </w:t>
      </w:r>
      <w:r w:rsidR="00571260">
        <w:rPr>
          <w:color w:val="000000" w:themeColor="text1"/>
        </w:rPr>
        <w:t xml:space="preserve">saying that despite the “nudity” in her work she is not to be </w:t>
      </w:r>
      <w:r w:rsidR="002A32A8">
        <w:rPr>
          <w:color w:val="000000" w:themeColor="text1"/>
        </w:rPr>
        <w:t>observed as an object</w:t>
      </w:r>
      <w:r w:rsidR="00B1301E">
        <w:rPr>
          <w:color w:val="000000" w:themeColor="text1"/>
        </w:rPr>
        <w:t xml:space="preserve"> and I think smashing the mirror, a symbol often used to show women are a sight to be seen, makes this </w:t>
      </w:r>
      <w:r w:rsidR="00B1301E" w:rsidRPr="44C26B68">
        <w:rPr>
          <w:color w:val="000000" w:themeColor="text1"/>
        </w:rPr>
        <w:t>noticeably</w:t>
      </w:r>
      <w:r w:rsidR="00B1301E">
        <w:rPr>
          <w:color w:val="000000" w:themeColor="text1"/>
        </w:rPr>
        <w:t xml:space="preserve"> clear.</w:t>
      </w:r>
      <w:r w:rsidR="00DF54C0">
        <w:rPr>
          <w:color w:val="000000" w:themeColor="text1"/>
        </w:rPr>
        <w:t xml:space="preserve"> “Schneemann was the only feminist artist in the 70s to so viscerally connect her rage to her cunt” (</w:t>
      </w:r>
      <w:r w:rsidR="00086158">
        <w:rPr>
          <w:color w:val="000000" w:themeColor="text1"/>
        </w:rPr>
        <w:t>Lord, p.100,</w:t>
      </w:r>
      <w:r w:rsidR="00E208D6">
        <w:rPr>
          <w:color w:val="000000" w:themeColor="text1"/>
        </w:rPr>
        <w:t xml:space="preserve"> edited by </w:t>
      </w:r>
      <w:proofErr w:type="spellStart"/>
      <w:r w:rsidR="00E208D6">
        <w:rPr>
          <w:color w:val="000000" w:themeColor="text1"/>
        </w:rPr>
        <w:t>Getsy</w:t>
      </w:r>
      <w:proofErr w:type="spellEnd"/>
      <w:r w:rsidR="00E208D6">
        <w:rPr>
          <w:color w:val="000000" w:themeColor="text1"/>
        </w:rPr>
        <w:t>, 2016</w:t>
      </w:r>
      <w:r w:rsidR="00954D33">
        <w:rPr>
          <w:color w:val="000000" w:themeColor="text1"/>
        </w:rPr>
        <w:t xml:space="preserve"> </w:t>
      </w:r>
      <w:r w:rsidR="00954D33">
        <w:rPr>
          <w:color w:val="FF0000"/>
        </w:rPr>
        <w:t>I need to properly do this ref</w:t>
      </w:r>
      <w:r w:rsidR="00E208D6">
        <w:rPr>
          <w:color w:val="000000" w:themeColor="text1"/>
        </w:rPr>
        <w:t xml:space="preserve">). Her work was </w:t>
      </w:r>
      <w:r w:rsidR="00E208D6" w:rsidRPr="44C26B68">
        <w:rPr>
          <w:color w:val="000000" w:themeColor="text1"/>
        </w:rPr>
        <w:t>very</w:t>
      </w:r>
      <w:r w:rsidR="00E208D6">
        <w:rPr>
          <w:color w:val="000000" w:themeColor="text1"/>
        </w:rPr>
        <w:t xml:space="preserve"> controversial for the time, and even now. </w:t>
      </w:r>
      <w:r w:rsidR="00974AB9">
        <w:rPr>
          <w:color w:val="000000" w:themeColor="text1"/>
        </w:rPr>
        <w:t>“</w:t>
      </w:r>
      <w:r w:rsidR="00974AB9" w:rsidRPr="000572B4">
        <w:rPr>
          <w:i/>
          <w:iCs/>
          <w:color w:val="000000" w:themeColor="text1"/>
        </w:rPr>
        <w:t>Scroll</w:t>
      </w:r>
      <w:r w:rsidR="00974AB9">
        <w:rPr>
          <w:color w:val="000000" w:themeColor="text1"/>
        </w:rPr>
        <w:t xml:space="preserve"> continues to unfurl. It is a mark of the indexical skank of pussy juice” A </w:t>
      </w:r>
      <w:r w:rsidR="000572B4">
        <w:rPr>
          <w:color w:val="000000" w:themeColor="text1"/>
        </w:rPr>
        <w:t>performance</w:t>
      </w:r>
      <w:r w:rsidR="00974AB9">
        <w:rPr>
          <w:color w:val="000000" w:themeColor="text1"/>
        </w:rPr>
        <w:t xml:space="preserve"> in which Schneemann unfurls paper from her vagina in front of onlookers, now placed under plexiglass still gets curators fired at the suggestion of displaying. </w:t>
      </w:r>
    </w:p>
    <w:p w14:paraId="4CE9C254" w14:textId="272E06ED" w:rsidR="00DF2FE9" w:rsidRPr="00DF2FE9" w:rsidRDefault="00DF2FE9" w:rsidP="00ED137F">
      <w:pPr>
        <w:spacing w:line="480" w:lineRule="auto"/>
        <w:jc w:val="both"/>
        <w:rPr>
          <w:color w:val="FF0000"/>
        </w:rPr>
      </w:pPr>
      <w:r>
        <w:rPr>
          <w:color w:val="FF0000"/>
        </w:rPr>
        <w:t>Possibly reference my own practice here and also another artist?</w:t>
      </w:r>
    </w:p>
    <w:p w14:paraId="6B67C6EB" w14:textId="07470582" w:rsidR="000572B4" w:rsidRDefault="000572B4" w:rsidP="00ED137F">
      <w:pPr>
        <w:spacing w:line="480" w:lineRule="auto"/>
        <w:jc w:val="both"/>
        <w:rPr>
          <w:color w:val="000000" w:themeColor="text1"/>
        </w:rPr>
      </w:pPr>
    </w:p>
    <w:p w14:paraId="4AAB0180" w14:textId="6D84A2A7" w:rsidR="000572B4" w:rsidRDefault="000572B4" w:rsidP="000572B4">
      <w:pPr>
        <w:jc w:val="center"/>
        <w:rPr>
          <w:i/>
          <w:iCs/>
          <w:color w:val="000000" w:themeColor="text1"/>
        </w:rPr>
      </w:pPr>
      <w:r>
        <w:rPr>
          <w:i/>
          <w:iCs/>
          <w:color w:val="000000" w:themeColor="text1"/>
        </w:rPr>
        <w:t>‘Feminist is a category I choose not to split from homosexual, lesbian</w:t>
      </w:r>
      <w:r w:rsidR="006E5547">
        <w:rPr>
          <w:i/>
          <w:iCs/>
          <w:color w:val="000000" w:themeColor="text1"/>
        </w:rPr>
        <w:t>, or from the oppositional politics implied by the word ‘queer’. Lesbian and feminist- like lesbian and queer, dyke, fag, white and black- are structures of memory and cultural interpretation they suggest, contested and unstable territories</w:t>
      </w:r>
    </w:p>
    <w:p w14:paraId="1460CE4B" w14:textId="60D6BCD4" w:rsidR="006E5547" w:rsidRDefault="006E5547" w:rsidP="000572B4">
      <w:pPr>
        <w:jc w:val="center"/>
        <w:rPr>
          <w:i/>
          <w:iCs/>
          <w:color w:val="000000" w:themeColor="text1"/>
        </w:rPr>
      </w:pPr>
    </w:p>
    <w:p w14:paraId="291709F4" w14:textId="2A5FDBCC" w:rsidR="006E5547" w:rsidRDefault="006E5547" w:rsidP="000572B4">
      <w:pPr>
        <w:jc w:val="center"/>
        <w:rPr>
          <w:i/>
          <w:iCs/>
          <w:color w:val="000000" w:themeColor="text1"/>
        </w:rPr>
      </w:pPr>
      <w:r>
        <w:rPr>
          <w:i/>
          <w:iCs/>
          <w:color w:val="000000" w:themeColor="text1"/>
        </w:rPr>
        <w:t xml:space="preserve">Lord, p.100, edited by </w:t>
      </w:r>
      <w:proofErr w:type="spellStart"/>
      <w:r>
        <w:rPr>
          <w:i/>
          <w:iCs/>
          <w:color w:val="000000" w:themeColor="text1"/>
        </w:rPr>
        <w:t>Getsy</w:t>
      </w:r>
      <w:proofErr w:type="spellEnd"/>
      <w:r>
        <w:rPr>
          <w:i/>
          <w:iCs/>
          <w:color w:val="000000" w:themeColor="text1"/>
        </w:rPr>
        <w:t>, 2016</w:t>
      </w:r>
    </w:p>
    <w:p w14:paraId="3A7FF1F5" w14:textId="59721D78" w:rsidR="006E5547" w:rsidRDefault="006E5547" w:rsidP="000572B4">
      <w:pPr>
        <w:jc w:val="center"/>
        <w:rPr>
          <w:i/>
          <w:iCs/>
          <w:color w:val="000000" w:themeColor="text1"/>
        </w:rPr>
      </w:pPr>
    </w:p>
    <w:p w14:paraId="09E159CA" w14:textId="77209F50" w:rsidR="006E5547" w:rsidRDefault="006E5547" w:rsidP="006E5547">
      <w:pPr>
        <w:spacing w:line="480" w:lineRule="auto"/>
        <w:rPr>
          <w:color w:val="000000" w:themeColor="text1"/>
        </w:rPr>
      </w:pPr>
      <w:r>
        <w:rPr>
          <w:color w:val="000000" w:themeColor="text1"/>
        </w:rPr>
        <w:t xml:space="preserve">Like this quote from Lord cements, the feminist movement is interconnected with the queer, it’s the breaking down and protest of a patriarchal heteronormative society that seeks to make quiet those who do not fit the ideals ingrained into us through cultural </w:t>
      </w:r>
      <w:r w:rsidR="004E239C">
        <w:rPr>
          <w:color w:val="000000" w:themeColor="text1"/>
        </w:rPr>
        <w:t xml:space="preserve">and societal </w:t>
      </w:r>
      <w:r>
        <w:rPr>
          <w:color w:val="000000" w:themeColor="text1"/>
        </w:rPr>
        <w:t xml:space="preserve">norms. </w:t>
      </w:r>
    </w:p>
    <w:p w14:paraId="18E2B725" w14:textId="746A524C" w:rsidR="006B69BA" w:rsidRPr="000902F8" w:rsidRDefault="000902F8" w:rsidP="000902F8">
      <w:pPr>
        <w:pStyle w:val="Heading1"/>
        <w:jc w:val="center"/>
        <w:rPr>
          <w:u w:val="single"/>
        </w:rPr>
      </w:pPr>
      <w:bookmarkStart w:id="5" w:name="_Toc101977958"/>
      <w:r w:rsidRPr="000902F8">
        <w:rPr>
          <w:u w:val="single"/>
        </w:rPr>
        <w:lastRenderedPageBreak/>
        <w:t xml:space="preserve">Chapter 2: </w:t>
      </w:r>
      <w:r w:rsidR="006B69BA" w:rsidRPr="000902F8">
        <w:rPr>
          <w:u w:val="single"/>
        </w:rPr>
        <w:t>Queer Gaze</w:t>
      </w:r>
      <w:bookmarkEnd w:id="5"/>
    </w:p>
    <w:p w14:paraId="4FE35224" w14:textId="3C255092" w:rsidR="009E4840" w:rsidRPr="000902F8" w:rsidRDefault="009E4840" w:rsidP="009609C7">
      <w:pPr>
        <w:pStyle w:val="Heading2"/>
        <w:rPr>
          <w:u w:val="single"/>
        </w:rPr>
      </w:pPr>
      <w:bookmarkStart w:id="6" w:name="_Toc101977959"/>
      <w:r w:rsidRPr="000902F8">
        <w:rPr>
          <w:u w:val="single"/>
        </w:rPr>
        <w:t>Don’t Be Blatant</w:t>
      </w:r>
      <w:bookmarkEnd w:id="6"/>
    </w:p>
    <w:p w14:paraId="4206D5A0" w14:textId="5DBD31C5" w:rsidR="006B69BA" w:rsidRDefault="00CC78A8" w:rsidP="006E5547">
      <w:pPr>
        <w:spacing w:line="480" w:lineRule="auto"/>
        <w:rPr>
          <w:color w:val="000000" w:themeColor="text1"/>
        </w:rPr>
      </w:pPr>
      <w:r>
        <w:rPr>
          <w:color w:val="000000" w:themeColor="text1"/>
        </w:rPr>
        <w:t>What is the Queer Gaze? To me, it is a political and cultural response to the Male Gaze. The activist act of tearing down and protesting how the heteronormative majority want to see queer art, in a way that’s easily digestible and not too in-your-face</w:t>
      </w:r>
      <w:r w:rsidR="00E053A5">
        <w:rPr>
          <w:color w:val="000000" w:themeColor="text1"/>
        </w:rPr>
        <w:t xml:space="preserve"> and often not even made by queer artists</w:t>
      </w:r>
      <w:r>
        <w:rPr>
          <w:color w:val="000000" w:themeColor="text1"/>
        </w:rPr>
        <w:t xml:space="preserve">. </w:t>
      </w:r>
      <w:r w:rsidR="007660CF">
        <w:rPr>
          <w:color w:val="000000" w:themeColor="text1"/>
        </w:rPr>
        <w:t xml:space="preserve">To discuss the queer gaze and contrast it to the male I will be breaking down aspects that </w:t>
      </w:r>
      <w:r w:rsidR="00367067">
        <w:rPr>
          <w:color w:val="000000" w:themeColor="text1"/>
        </w:rPr>
        <w:t xml:space="preserve">are at place such as gender and gender performance, art as protest, </w:t>
      </w:r>
      <w:r w:rsidR="00AB79AC">
        <w:rPr>
          <w:color w:val="000000" w:themeColor="text1"/>
        </w:rPr>
        <w:t xml:space="preserve">queer artists and </w:t>
      </w:r>
      <w:r w:rsidR="00193F67">
        <w:rPr>
          <w:color w:val="000000" w:themeColor="text1"/>
        </w:rPr>
        <w:t>the complexities of what can be considered the queer gaze</w:t>
      </w:r>
      <w:r w:rsidR="005C5D2B">
        <w:rPr>
          <w:color w:val="000000" w:themeColor="text1"/>
        </w:rPr>
        <w:t xml:space="preserve">, how others view queer art, </w:t>
      </w:r>
      <w:r w:rsidR="00E04576">
        <w:rPr>
          <w:color w:val="000000" w:themeColor="text1"/>
        </w:rPr>
        <w:t xml:space="preserve">visibility, </w:t>
      </w:r>
      <w:r w:rsidR="005C5D2B">
        <w:rPr>
          <w:color w:val="000000" w:themeColor="text1"/>
        </w:rPr>
        <w:t xml:space="preserve">queer theory and </w:t>
      </w:r>
      <w:r w:rsidR="00E508E9">
        <w:rPr>
          <w:color w:val="000000" w:themeColor="text1"/>
        </w:rPr>
        <w:t>campness.</w:t>
      </w:r>
    </w:p>
    <w:p w14:paraId="08A59EF5" w14:textId="54CFE1CA" w:rsidR="00240785" w:rsidRDefault="00240785" w:rsidP="006E5547">
      <w:pPr>
        <w:spacing w:line="480" w:lineRule="auto"/>
        <w:rPr>
          <w:color w:val="000000" w:themeColor="text1"/>
        </w:rPr>
      </w:pPr>
    </w:p>
    <w:p w14:paraId="4615D27B" w14:textId="6F0EE800" w:rsidR="00240785" w:rsidRDefault="00240785" w:rsidP="00240785">
      <w:pPr>
        <w:jc w:val="center"/>
        <w:rPr>
          <w:i/>
          <w:iCs/>
          <w:color w:val="000000" w:themeColor="text1"/>
        </w:rPr>
      </w:pPr>
      <w:r>
        <w:rPr>
          <w:i/>
          <w:iCs/>
          <w:color w:val="000000" w:themeColor="text1"/>
        </w:rPr>
        <w:t>Have you met the woman who’s shocked by two women kissing?</w:t>
      </w:r>
    </w:p>
    <w:p w14:paraId="29E742CF" w14:textId="462969AD" w:rsidR="00240785" w:rsidRDefault="00240785" w:rsidP="00240785">
      <w:pPr>
        <w:jc w:val="center"/>
        <w:rPr>
          <w:i/>
          <w:iCs/>
          <w:color w:val="000000" w:themeColor="text1"/>
        </w:rPr>
      </w:pPr>
      <w:r>
        <w:rPr>
          <w:i/>
          <w:iCs/>
          <w:color w:val="000000" w:themeColor="text1"/>
        </w:rPr>
        <w:t>And in the same breath tells you she’s pregnant</w:t>
      </w:r>
    </w:p>
    <w:p w14:paraId="3DC7FBCC" w14:textId="6C9582CF" w:rsidR="00240785" w:rsidRDefault="00240785" w:rsidP="00240785">
      <w:pPr>
        <w:jc w:val="center"/>
        <w:rPr>
          <w:i/>
          <w:iCs/>
          <w:color w:val="000000" w:themeColor="text1"/>
        </w:rPr>
      </w:pPr>
      <w:r>
        <w:rPr>
          <w:i/>
          <w:iCs/>
          <w:color w:val="000000" w:themeColor="text1"/>
        </w:rPr>
        <w:t>BUT gays, shouldn’t be so blatant.</w:t>
      </w:r>
    </w:p>
    <w:p w14:paraId="3EC82AB9" w14:textId="6A3078EC" w:rsidR="00240785" w:rsidRDefault="00240785" w:rsidP="00240785">
      <w:pPr>
        <w:jc w:val="center"/>
        <w:rPr>
          <w:i/>
          <w:iCs/>
          <w:color w:val="000000" w:themeColor="text1"/>
        </w:rPr>
      </w:pPr>
      <w:r>
        <w:rPr>
          <w:i/>
          <w:iCs/>
          <w:color w:val="000000" w:themeColor="text1"/>
        </w:rPr>
        <w:t>(…)</w:t>
      </w:r>
    </w:p>
    <w:p w14:paraId="609BE48D" w14:textId="3A0111B6" w:rsidR="00240785" w:rsidRDefault="00240785" w:rsidP="00240785">
      <w:pPr>
        <w:jc w:val="center"/>
        <w:rPr>
          <w:i/>
          <w:iCs/>
          <w:color w:val="000000" w:themeColor="text1"/>
        </w:rPr>
      </w:pPr>
      <w:r>
        <w:rPr>
          <w:i/>
          <w:iCs/>
          <w:color w:val="000000" w:themeColor="text1"/>
        </w:rPr>
        <w:t>You go into a public restroom and all over the walls there’s John loves</w:t>
      </w:r>
    </w:p>
    <w:p w14:paraId="56113414" w14:textId="3850ED01" w:rsidR="00240785" w:rsidRDefault="00240785" w:rsidP="00240785">
      <w:pPr>
        <w:jc w:val="center"/>
        <w:rPr>
          <w:i/>
          <w:iCs/>
          <w:color w:val="000000" w:themeColor="text1"/>
        </w:rPr>
      </w:pPr>
      <w:r>
        <w:rPr>
          <w:i/>
          <w:iCs/>
          <w:color w:val="000000" w:themeColor="text1"/>
        </w:rPr>
        <w:t>Mary, Janice digs Richard, Pepe loves Delores, etc., etc.</w:t>
      </w:r>
    </w:p>
    <w:p w14:paraId="13A120FF" w14:textId="64B7F882" w:rsidR="00240785" w:rsidRDefault="00240785" w:rsidP="00240785">
      <w:pPr>
        <w:jc w:val="center"/>
        <w:rPr>
          <w:i/>
          <w:iCs/>
          <w:color w:val="000000" w:themeColor="text1"/>
        </w:rPr>
      </w:pPr>
      <w:r>
        <w:rPr>
          <w:i/>
          <w:iCs/>
          <w:color w:val="000000" w:themeColor="text1"/>
        </w:rPr>
        <w:t>BUT gays shouldn’t be so blatant.</w:t>
      </w:r>
    </w:p>
    <w:p w14:paraId="00C58738" w14:textId="09B0EF46" w:rsidR="00240785" w:rsidRDefault="00240785" w:rsidP="00240785">
      <w:pPr>
        <w:jc w:val="center"/>
        <w:rPr>
          <w:i/>
          <w:iCs/>
          <w:color w:val="000000" w:themeColor="text1"/>
        </w:rPr>
      </w:pPr>
      <w:r>
        <w:rPr>
          <w:i/>
          <w:iCs/>
          <w:color w:val="000000" w:themeColor="text1"/>
        </w:rPr>
        <w:t>(…)</w:t>
      </w:r>
    </w:p>
    <w:p w14:paraId="63D81942" w14:textId="1E7E32C7" w:rsidR="00240785" w:rsidRDefault="00240785" w:rsidP="00240785">
      <w:pPr>
        <w:jc w:val="center"/>
        <w:rPr>
          <w:i/>
          <w:iCs/>
          <w:color w:val="000000" w:themeColor="text1"/>
        </w:rPr>
      </w:pPr>
      <w:r>
        <w:rPr>
          <w:i/>
          <w:iCs/>
          <w:color w:val="000000" w:themeColor="text1"/>
        </w:rPr>
        <w:t>Fact is, blatant heterosexuals are all over the place.</w:t>
      </w:r>
    </w:p>
    <w:p w14:paraId="6A6EC891" w14:textId="47772DE4" w:rsidR="00240785" w:rsidRDefault="00240785" w:rsidP="00240785">
      <w:pPr>
        <w:jc w:val="center"/>
        <w:rPr>
          <w:i/>
          <w:iCs/>
          <w:color w:val="000000" w:themeColor="text1"/>
        </w:rPr>
      </w:pPr>
      <w:r>
        <w:rPr>
          <w:i/>
          <w:iCs/>
          <w:color w:val="000000" w:themeColor="text1"/>
        </w:rPr>
        <w:t>Supermarkets, movies, on your job, in church, in books, on the television every day</w:t>
      </w:r>
    </w:p>
    <w:p w14:paraId="53B6D41C" w14:textId="68AF8243" w:rsidR="0035789E" w:rsidRDefault="0035789E" w:rsidP="0035789E">
      <w:pPr>
        <w:jc w:val="center"/>
        <w:rPr>
          <w:i/>
          <w:iCs/>
          <w:color w:val="000000" w:themeColor="text1"/>
        </w:rPr>
      </w:pPr>
      <w:r>
        <w:rPr>
          <w:i/>
          <w:iCs/>
          <w:color w:val="000000" w:themeColor="text1"/>
        </w:rPr>
        <w:t>Day and night, every place-even-in gay bars and they gay</w:t>
      </w:r>
    </w:p>
    <w:p w14:paraId="30252E97" w14:textId="1B03F965" w:rsidR="0035789E" w:rsidRDefault="0035789E" w:rsidP="0035789E">
      <w:pPr>
        <w:jc w:val="center"/>
        <w:rPr>
          <w:i/>
          <w:iCs/>
          <w:color w:val="000000" w:themeColor="text1"/>
        </w:rPr>
      </w:pPr>
      <w:r>
        <w:rPr>
          <w:i/>
          <w:iCs/>
          <w:color w:val="000000" w:themeColor="text1"/>
        </w:rPr>
        <w:t>Men and women to go hide in the closet.</w:t>
      </w:r>
    </w:p>
    <w:p w14:paraId="02835D74" w14:textId="04A4E2BE" w:rsidR="0035789E" w:rsidRDefault="0035789E" w:rsidP="0035789E">
      <w:pPr>
        <w:jc w:val="center"/>
        <w:rPr>
          <w:i/>
          <w:iCs/>
          <w:color w:val="000000" w:themeColor="text1"/>
        </w:rPr>
      </w:pPr>
    </w:p>
    <w:p w14:paraId="449B3DF6" w14:textId="61DFA9E9" w:rsidR="0035789E" w:rsidRDefault="0035789E" w:rsidP="0035789E">
      <w:pPr>
        <w:jc w:val="center"/>
        <w:rPr>
          <w:i/>
          <w:iCs/>
          <w:color w:val="000000" w:themeColor="text1"/>
        </w:rPr>
      </w:pPr>
      <w:r>
        <w:rPr>
          <w:i/>
          <w:iCs/>
          <w:color w:val="000000" w:themeColor="text1"/>
        </w:rPr>
        <w:t>So you straight folks I say, “Sure, I’ll go if you go too”</w:t>
      </w:r>
    </w:p>
    <w:p w14:paraId="5C8642CF" w14:textId="14493034" w:rsidR="0035789E" w:rsidRDefault="0035789E" w:rsidP="0035789E">
      <w:pPr>
        <w:jc w:val="center"/>
        <w:rPr>
          <w:i/>
          <w:iCs/>
          <w:color w:val="000000" w:themeColor="text1"/>
        </w:rPr>
      </w:pPr>
      <w:r>
        <w:rPr>
          <w:i/>
          <w:iCs/>
          <w:color w:val="000000" w:themeColor="text1"/>
        </w:rPr>
        <w:t xml:space="preserve">BUT </w:t>
      </w:r>
      <w:proofErr w:type="spellStart"/>
      <w:r>
        <w:rPr>
          <w:i/>
          <w:iCs/>
          <w:color w:val="000000" w:themeColor="text1"/>
        </w:rPr>
        <w:t>im</w:t>
      </w:r>
      <w:proofErr w:type="spellEnd"/>
      <w:r>
        <w:rPr>
          <w:i/>
          <w:iCs/>
          <w:color w:val="000000" w:themeColor="text1"/>
        </w:rPr>
        <w:t xml:space="preserve"> polite, so after you</w:t>
      </w:r>
    </w:p>
    <w:p w14:paraId="56CAEE11" w14:textId="421BDE56" w:rsidR="0035789E" w:rsidRDefault="0035789E" w:rsidP="0035789E">
      <w:pPr>
        <w:jc w:val="center"/>
        <w:rPr>
          <w:i/>
          <w:iCs/>
          <w:color w:val="000000" w:themeColor="text1"/>
        </w:rPr>
      </w:pPr>
    </w:p>
    <w:p w14:paraId="422D731E" w14:textId="7C3C1B5B" w:rsidR="0035789E" w:rsidRPr="00240785" w:rsidRDefault="0035789E" w:rsidP="0035789E">
      <w:pPr>
        <w:jc w:val="center"/>
        <w:rPr>
          <w:i/>
          <w:iCs/>
          <w:color w:val="000000" w:themeColor="text1"/>
        </w:rPr>
      </w:pPr>
      <w:r>
        <w:rPr>
          <w:i/>
          <w:iCs/>
          <w:color w:val="000000" w:themeColor="text1"/>
        </w:rPr>
        <w:t xml:space="preserve">Pat Parker, For the Straight Folks Who Don’t Mind Gays But Wish They </w:t>
      </w:r>
      <w:proofErr w:type="spellStart"/>
      <w:r>
        <w:rPr>
          <w:i/>
          <w:iCs/>
          <w:color w:val="000000" w:themeColor="text1"/>
        </w:rPr>
        <w:t>Werent</w:t>
      </w:r>
      <w:proofErr w:type="spellEnd"/>
      <w:r>
        <w:rPr>
          <w:i/>
          <w:iCs/>
          <w:color w:val="000000" w:themeColor="text1"/>
        </w:rPr>
        <w:t xml:space="preserve"> So Blatant, Lesbian Concentrate, 1977</w:t>
      </w:r>
    </w:p>
    <w:p w14:paraId="0EDCBDAD" w14:textId="1931D126" w:rsidR="00CC78A8" w:rsidRDefault="00CC78A8" w:rsidP="006E5547">
      <w:pPr>
        <w:spacing w:line="480" w:lineRule="auto"/>
        <w:rPr>
          <w:color w:val="000000" w:themeColor="text1"/>
        </w:rPr>
      </w:pPr>
    </w:p>
    <w:p w14:paraId="27315B59" w14:textId="02BECDFB" w:rsidR="009C19E2" w:rsidRDefault="00335473" w:rsidP="006E5547">
      <w:pPr>
        <w:spacing w:line="480" w:lineRule="auto"/>
        <w:rPr>
          <w:color w:val="FF0000"/>
        </w:rPr>
      </w:pPr>
      <w:r>
        <w:rPr>
          <w:color w:val="000000" w:themeColor="text1"/>
        </w:rPr>
        <w:t>Being judged and harassed for looking, being, acting “too gay”, often when the minimum of tolerance is only offered, and begrudgingly so, to the queers who aren’t too in your face or flamboyant or camp or gender</w:t>
      </w:r>
      <w:r w:rsidRPr="44C26B68">
        <w:rPr>
          <w:color w:val="000000" w:themeColor="text1"/>
        </w:rPr>
        <w:t xml:space="preserve"> </w:t>
      </w:r>
      <w:r w:rsidR="009E4840">
        <w:rPr>
          <w:color w:val="000000" w:themeColor="text1"/>
        </w:rPr>
        <w:t>nonconforming</w:t>
      </w:r>
      <w:r>
        <w:rPr>
          <w:color w:val="000000" w:themeColor="text1"/>
        </w:rPr>
        <w:t>. Tolerance is sometimes only given when there’s silence, quiet and compliance to not stick out in a heteronormative society. Remarks like “I’m not homophobic but I don’t want to hear about th</w:t>
      </w:r>
      <w:r w:rsidR="009E4840">
        <w:rPr>
          <w:color w:val="000000" w:themeColor="text1"/>
        </w:rPr>
        <w:t>at</w:t>
      </w:r>
      <w:r>
        <w:rPr>
          <w:color w:val="000000" w:themeColor="text1"/>
        </w:rPr>
        <w:t xml:space="preserve"> lifestyle</w:t>
      </w:r>
      <w:r w:rsidR="009E4840">
        <w:rPr>
          <w:color w:val="000000" w:themeColor="text1"/>
        </w:rPr>
        <w:t xml:space="preserve">, what’s private is </w:t>
      </w:r>
      <w:r w:rsidR="009E4840">
        <w:rPr>
          <w:color w:val="000000" w:themeColor="text1"/>
        </w:rPr>
        <w:lastRenderedPageBreak/>
        <w:t>private for a reason</w:t>
      </w:r>
      <w:r>
        <w:rPr>
          <w:color w:val="000000" w:themeColor="text1"/>
        </w:rPr>
        <w:t xml:space="preserve">...” when we hear about the straight persons “lifestyle” every single day. </w:t>
      </w:r>
      <w:r w:rsidR="0039069E">
        <w:rPr>
          <w:color w:val="000000" w:themeColor="text1"/>
        </w:rPr>
        <w:t>Pat Parker rights of this hypocrisy and how queer people are made to feel like would be easier if they were “quiet” queers</w:t>
      </w:r>
      <w:r w:rsidR="009E4840">
        <w:rPr>
          <w:color w:val="000000" w:themeColor="text1"/>
        </w:rPr>
        <w:t xml:space="preserve">, not to be </w:t>
      </w:r>
      <w:r w:rsidR="00EB4CE2">
        <w:rPr>
          <w:color w:val="000000" w:themeColor="text1"/>
        </w:rPr>
        <w:t>“blatant” ones</w:t>
      </w:r>
      <w:r w:rsidR="0039069E">
        <w:rPr>
          <w:color w:val="000000" w:themeColor="text1"/>
        </w:rPr>
        <w:t>.</w:t>
      </w:r>
      <w:r w:rsidR="00022C75">
        <w:rPr>
          <w:color w:val="000000" w:themeColor="text1"/>
        </w:rPr>
        <w:t xml:space="preserve"> “It tends to come with conditions attached, implying implicit standards to our appearance, styles and behaviours, splitting LGBT people into ‘good’ and ‘bad’ flavours”</w:t>
      </w:r>
      <w:r w:rsidR="00EB4CE2">
        <w:rPr>
          <w:color w:val="000000" w:themeColor="text1"/>
        </w:rPr>
        <w:t>, this can be seen by representations of us on TV and film, especially when written and played by straight, cisgendered people.</w:t>
      </w:r>
      <w:r w:rsidR="00022C75">
        <w:rPr>
          <w:color w:val="000000" w:themeColor="text1"/>
        </w:rPr>
        <w:t xml:space="preserve"> (</w:t>
      </w:r>
      <w:r w:rsidR="00076D41">
        <w:rPr>
          <w:color w:val="FF0000"/>
        </w:rPr>
        <w:t>Pilcher, p.</w:t>
      </w:r>
      <w:r w:rsidR="003C7D8B">
        <w:rPr>
          <w:color w:val="FF0000"/>
        </w:rPr>
        <w:t>, 2017</w:t>
      </w:r>
      <w:r w:rsidR="00022C75">
        <w:rPr>
          <w:color w:val="FF0000"/>
        </w:rPr>
        <w:t>).</w:t>
      </w:r>
    </w:p>
    <w:p w14:paraId="06AA2320" w14:textId="28D71758" w:rsidR="007B55FC" w:rsidRDefault="001A6007" w:rsidP="001A6007">
      <w:pPr>
        <w:spacing w:line="480" w:lineRule="auto"/>
        <w:jc w:val="both"/>
        <w:rPr>
          <w:color w:val="000000" w:themeColor="text1"/>
        </w:rPr>
      </w:pPr>
      <w:r>
        <w:rPr>
          <w:color w:val="000000" w:themeColor="text1"/>
        </w:rPr>
        <w:t>Telling a queer</w:t>
      </w:r>
      <w:r w:rsidRPr="44C26B68">
        <w:rPr>
          <w:color w:val="000000" w:themeColor="text1"/>
        </w:rPr>
        <w:t>,</w:t>
      </w:r>
      <w:r>
        <w:rPr>
          <w:color w:val="000000" w:themeColor="text1"/>
        </w:rPr>
        <w:t xml:space="preserve"> it’s okay to be queer, just don’t be too queer is another way of oppression and silencing, an act of attempting to make those who don’t fit into a heteronormative society to try their best </w:t>
      </w:r>
      <w:r w:rsidR="00EB4CE2">
        <w:rPr>
          <w:color w:val="000000" w:themeColor="text1"/>
        </w:rPr>
        <w:t>so that at</w:t>
      </w:r>
      <w:r>
        <w:rPr>
          <w:color w:val="000000" w:themeColor="text1"/>
        </w:rPr>
        <w:t xml:space="preserve"> least </w:t>
      </w:r>
      <w:r w:rsidR="00EB4CE2">
        <w:rPr>
          <w:color w:val="000000" w:themeColor="text1"/>
        </w:rPr>
        <w:t>to others they may appear to fit in from the outside</w:t>
      </w:r>
      <w:r>
        <w:rPr>
          <w:color w:val="000000" w:themeColor="text1"/>
        </w:rPr>
        <w:t>. It’s making the queer palatable to the heteronormative world, easily digestible and not too challenging to those norm</w:t>
      </w:r>
      <w:r w:rsidR="00EB4CE2">
        <w:rPr>
          <w:color w:val="000000" w:themeColor="text1"/>
        </w:rPr>
        <w:t>s</w:t>
      </w:r>
      <w:r>
        <w:rPr>
          <w:color w:val="000000" w:themeColor="text1"/>
        </w:rPr>
        <w:t xml:space="preserve">. </w:t>
      </w:r>
    </w:p>
    <w:p w14:paraId="00363827" w14:textId="77777777" w:rsidR="007B55FC" w:rsidRDefault="007B55FC" w:rsidP="001A6007">
      <w:pPr>
        <w:spacing w:line="480" w:lineRule="auto"/>
        <w:jc w:val="both"/>
        <w:rPr>
          <w:color w:val="000000" w:themeColor="text1"/>
        </w:rPr>
      </w:pPr>
    </w:p>
    <w:p w14:paraId="2A7BC13F" w14:textId="50DC6572" w:rsidR="002D7FBC" w:rsidRDefault="001A6007" w:rsidP="001A6007">
      <w:pPr>
        <w:spacing w:line="480" w:lineRule="auto"/>
        <w:jc w:val="both"/>
        <w:rPr>
          <w:color w:val="000000" w:themeColor="text1"/>
        </w:rPr>
      </w:pPr>
      <w:r>
        <w:rPr>
          <w:color w:val="000000" w:themeColor="text1"/>
        </w:rPr>
        <w:t>“The adaptation of transgender by LGB right movements has had the insidious effect of implying that all gender trouble can be located in the ‘T’. Not only does this desexualize all transfolk, but it also fuels the fantasy that the content of ‘L’, ‘G’</w:t>
      </w:r>
      <w:r w:rsidR="00EB4CE2">
        <w:rPr>
          <w:color w:val="000000" w:themeColor="text1"/>
        </w:rPr>
        <w:t xml:space="preserve"> and the ‘B’ merely involve the reshuffling of intimates among conventional, binary genders” (</w:t>
      </w:r>
      <w:proofErr w:type="spellStart"/>
      <w:r w:rsidR="00EB4CE2">
        <w:rPr>
          <w:color w:val="000000" w:themeColor="text1"/>
        </w:rPr>
        <w:t>Getsy</w:t>
      </w:r>
      <w:proofErr w:type="spellEnd"/>
      <w:r w:rsidR="00EB4CE2">
        <w:rPr>
          <w:color w:val="000000" w:themeColor="text1"/>
        </w:rPr>
        <w:t>, p.18, 2016).</w:t>
      </w:r>
      <w:r w:rsidR="007B55FC">
        <w:rPr>
          <w:color w:val="000000" w:themeColor="text1"/>
        </w:rPr>
        <w:t xml:space="preserve"> In Queer culture a big part of expression, culture and everyday life is bending and rewriting gender norms. </w:t>
      </w:r>
      <w:r w:rsidR="002D7FBC">
        <w:rPr>
          <w:color w:val="000000" w:themeColor="text1"/>
        </w:rPr>
        <w:t xml:space="preserve">For a queer to be palatable this often means still conforming to gender norms and the idea of the gender binary, strict ideas of what is ‘male’ and what is ‘female’ and the characteristics and traits that are seen as good or bad in each one. </w:t>
      </w:r>
      <w:r w:rsidR="007B55FC">
        <w:rPr>
          <w:color w:val="000000" w:themeColor="text1"/>
        </w:rPr>
        <w:t>Looking at gender as a performance we begin to breakdown a societal structure which has engendered and indoctrinate</w:t>
      </w:r>
      <w:r w:rsidR="00BC4585">
        <w:rPr>
          <w:color w:val="000000" w:themeColor="text1"/>
        </w:rPr>
        <w:t>d</w:t>
      </w:r>
      <w:r w:rsidR="007B55FC">
        <w:rPr>
          <w:color w:val="000000" w:themeColor="text1"/>
        </w:rPr>
        <w:t xml:space="preserve"> us from even our preconception</w:t>
      </w:r>
      <w:r w:rsidR="00BC4585">
        <w:rPr>
          <w:color w:val="000000" w:themeColor="text1"/>
        </w:rPr>
        <w:t>.</w:t>
      </w:r>
    </w:p>
    <w:p w14:paraId="2CCB53EB" w14:textId="64AD2076" w:rsidR="002D7FBC" w:rsidRDefault="002D7FBC" w:rsidP="009609C7">
      <w:pPr>
        <w:pStyle w:val="Heading2"/>
      </w:pPr>
      <w:bookmarkStart w:id="7" w:name="_Toc101977960"/>
      <w:r>
        <w:lastRenderedPageBreak/>
        <w:t xml:space="preserve">Gender Performance and </w:t>
      </w:r>
      <w:r w:rsidR="006C405D">
        <w:t>“</w:t>
      </w:r>
      <w:proofErr w:type="spellStart"/>
      <w:r>
        <w:t>Postgenderism</w:t>
      </w:r>
      <w:proofErr w:type="spellEnd"/>
      <w:r w:rsidR="006C405D">
        <w:t>”</w:t>
      </w:r>
      <w:bookmarkEnd w:id="7"/>
    </w:p>
    <w:p w14:paraId="60C3433B" w14:textId="77777777" w:rsidR="009609C7" w:rsidRPr="009609C7" w:rsidRDefault="009609C7" w:rsidP="009609C7"/>
    <w:p w14:paraId="1EB8D9AA" w14:textId="4926DC07" w:rsidR="008F7521" w:rsidRDefault="002D7FBC" w:rsidP="001A6007">
      <w:pPr>
        <w:spacing w:line="480" w:lineRule="auto"/>
        <w:jc w:val="both"/>
        <w:rPr>
          <w:color w:val="000000" w:themeColor="text1"/>
        </w:rPr>
      </w:pPr>
      <w:r>
        <w:rPr>
          <w:color w:val="000000" w:themeColor="text1"/>
        </w:rPr>
        <w:t xml:space="preserve">In Judith Butler’s </w:t>
      </w:r>
      <w:r w:rsidR="00AF479C">
        <w:rPr>
          <w:color w:val="000000" w:themeColor="text1"/>
        </w:rPr>
        <w:t>seminal book Gender Trouble (1990) she begins to deconstruct notions of gender and the binary as a mere performance that many of us begin to learn from a young age from the cultural norms we are brought up in our daily lives. She, like many other gender theorists, believe that being born male or female (our biological sex) does not determine our behaviour or personality, instead it is learnt through cultural norms, things we learn to be “masculine” or “feminine”.</w:t>
      </w:r>
      <w:r w:rsidR="0044146C">
        <w:rPr>
          <w:color w:val="000000" w:themeColor="text1"/>
        </w:rPr>
        <w:t xml:space="preserve"> When discussing queer art and the queer gaze it is vital to also talk of gender performance as many queer artists play, deconstruct and revaluate gender within their practice. </w:t>
      </w:r>
    </w:p>
    <w:p w14:paraId="35FE4AB5" w14:textId="7784D4C5" w:rsidR="0044146C" w:rsidRDefault="0044146C" w:rsidP="001A6007">
      <w:pPr>
        <w:spacing w:line="480" w:lineRule="auto"/>
        <w:jc w:val="both"/>
        <w:rPr>
          <w:color w:val="000000" w:themeColor="text1"/>
        </w:rPr>
      </w:pPr>
    </w:p>
    <w:p w14:paraId="4748019D" w14:textId="4FDC16CE" w:rsidR="00153645" w:rsidRDefault="0044146C" w:rsidP="001A6007">
      <w:pPr>
        <w:spacing w:line="480" w:lineRule="auto"/>
        <w:jc w:val="both"/>
        <w:rPr>
          <w:color w:val="000000" w:themeColor="text1"/>
        </w:rPr>
      </w:pPr>
      <w:r>
        <w:rPr>
          <w:color w:val="000000" w:themeColor="text1"/>
        </w:rPr>
        <w:t>“</w:t>
      </w:r>
      <w:r w:rsidRPr="44C26B68">
        <w:rPr>
          <w:color w:val="000000" w:themeColor="text1"/>
        </w:rPr>
        <w:t>The</w:t>
      </w:r>
      <w:r>
        <w:rPr>
          <w:color w:val="000000" w:themeColor="text1"/>
        </w:rPr>
        <w:t xml:space="preserve"> performance of drag plays upon the distinction between anatomy of the performer and the gender that is being performed. But we’re actually in the presence of three contingent dimensions of significant corporeality; anatomical sex, gender identity and gender performance” (Butler, P.444, 1990).</w:t>
      </w:r>
      <w:r w:rsidR="00414AF4">
        <w:rPr>
          <w:color w:val="000000" w:themeColor="text1"/>
        </w:rPr>
        <w:t xml:space="preserve"> Drag, especially, is the parodying </w:t>
      </w:r>
      <w:r w:rsidR="00174673">
        <w:rPr>
          <w:color w:val="000000" w:themeColor="text1"/>
        </w:rPr>
        <w:t xml:space="preserve">of gender in a way that’s exaggerated and often flashy. </w:t>
      </w:r>
      <w:r w:rsidR="00247851">
        <w:rPr>
          <w:color w:val="000000" w:themeColor="text1"/>
        </w:rPr>
        <w:t xml:space="preserve">Some critics of drag judge it to be </w:t>
      </w:r>
      <w:r w:rsidR="00174673">
        <w:rPr>
          <w:color w:val="000000" w:themeColor="text1"/>
        </w:rPr>
        <w:t xml:space="preserve">misogynistic as some may view it as </w:t>
      </w:r>
      <w:r w:rsidR="00174673" w:rsidRPr="44C26B68">
        <w:rPr>
          <w:color w:val="000000" w:themeColor="text1"/>
        </w:rPr>
        <w:t>reduc</w:t>
      </w:r>
      <w:r w:rsidR="00897B63" w:rsidRPr="44C26B68">
        <w:rPr>
          <w:color w:val="000000" w:themeColor="text1"/>
        </w:rPr>
        <w:t>ing</w:t>
      </w:r>
      <w:r w:rsidR="00174673">
        <w:rPr>
          <w:color w:val="000000" w:themeColor="text1"/>
        </w:rPr>
        <w:t xml:space="preserve"> women to nothing more than their appearance and the strive for hyper-femininity. </w:t>
      </w:r>
    </w:p>
    <w:p w14:paraId="3A478A70" w14:textId="77777777" w:rsidR="00153645" w:rsidRDefault="00153645" w:rsidP="001A6007">
      <w:pPr>
        <w:spacing w:line="480" w:lineRule="auto"/>
        <w:jc w:val="both"/>
        <w:rPr>
          <w:color w:val="000000" w:themeColor="text1"/>
        </w:rPr>
      </w:pPr>
    </w:p>
    <w:p w14:paraId="58CF8313" w14:textId="77777777" w:rsidR="00AC5414" w:rsidRDefault="00174673" w:rsidP="00AC5414">
      <w:pPr>
        <w:spacing w:line="480" w:lineRule="auto"/>
        <w:rPr>
          <w:rFonts w:ascii="Times New Roman" w:eastAsia="Times New Roman" w:hAnsi="Times New Roman" w:cs="Times New Roman"/>
          <w:lang w:eastAsia="en-GB"/>
        </w:rPr>
      </w:pPr>
      <w:r>
        <w:rPr>
          <w:color w:val="000000" w:themeColor="text1"/>
        </w:rPr>
        <w:t>“You’ve got those that argue drag is a parody of femininit</w:t>
      </w:r>
      <w:r w:rsidR="0075271E">
        <w:rPr>
          <w:color w:val="000000" w:themeColor="text1"/>
        </w:rPr>
        <w:t>y, mocking women, both characteristics and the aesthetics” (</w:t>
      </w:r>
      <w:proofErr w:type="spellStart"/>
      <w:r w:rsidR="0075271E">
        <w:rPr>
          <w:color w:val="000000" w:themeColor="text1"/>
        </w:rPr>
        <w:t>Segalov</w:t>
      </w:r>
      <w:proofErr w:type="spellEnd"/>
      <w:r w:rsidR="0075271E">
        <w:rPr>
          <w:color w:val="000000" w:themeColor="text1"/>
        </w:rPr>
        <w:t xml:space="preserve">, 2015). But to view it as misogynist I think misses the mark, in performing it in such an exaggerated way I feel like it emphasises that this is not what makes a woman a woman at all, and that we are all performing gender in some way, be that </w:t>
      </w:r>
      <w:r w:rsidR="005C0604">
        <w:rPr>
          <w:color w:val="000000" w:themeColor="text1"/>
        </w:rPr>
        <w:t>masculinity</w:t>
      </w:r>
      <w:r w:rsidR="0075271E">
        <w:rPr>
          <w:color w:val="000000" w:themeColor="text1"/>
        </w:rPr>
        <w:t xml:space="preserve"> or femininity</w:t>
      </w:r>
      <w:r w:rsidR="00897B63">
        <w:rPr>
          <w:color w:val="000000" w:themeColor="text1"/>
        </w:rPr>
        <w:t>,</w:t>
      </w:r>
      <w:r w:rsidR="0075271E">
        <w:rPr>
          <w:color w:val="000000" w:themeColor="text1"/>
        </w:rPr>
        <w:t xml:space="preserve"> each has expectations</w:t>
      </w:r>
      <w:r w:rsidR="00AC5414">
        <w:rPr>
          <w:color w:val="000000" w:themeColor="text1"/>
        </w:rPr>
        <w:t xml:space="preserve">, </w:t>
      </w:r>
      <w:r w:rsidR="00AC5414">
        <w:rPr>
          <w:rFonts w:ascii="Times New Roman" w:eastAsia="Times New Roman" w:hAnsi="Times New Roman" w:cs="Times New Roman"/>
          <w:lang w:eastAsia="en-GB"/>
        </w:rPr>
        <w:t>“In  imitating gender drag implicitly reveals the imitative structure of gender itself” (Butler, p.444, 1990).</w:t>
      </w:r>
    </w:p>
    <w:p w14:paraId="2C5BAED6" w14:textId="2BE44B04" w:rsidR="00296D92" w:rsidRDefault="0075271E" w:rsidP="00296D92">
      <w:pPr>
        <w:spacing w:line="480" w:lineRule="auto"/>
        <w:rPr>
          <w:rFonts w:ascii="Times New Roman" w:eastAsia="Times New Roman" w:hAnsi="Times New Roman" w:cs="Times New Roman"/>
          <w:lang w:eastAsia="en-GB"/>
        </w:rPr>
      </w:pPr>
      <w:r>
        <w:rPr>
          <w:color w:val="000000" w:themeColor="text1"/>
        </w:rPr>
        <w:lastRenderedPageBreak/>
        <w:t xml:space="preserve">. There are drag kings (although </w:t>
      </w:r>
      <w:r w:rsidR="00FC7C45">
        <w:rPr>
          <w:color w:val="000000" w:themeColor="text1"/>
        </w:rPr>
        <w:t>as</w:t>
      </w:r>
      <w:r>
        <w:rPr>
          <w:color w:val="000000" w:themeColor="text1"/>
        </w:rPr>
        <w:t xml:space="preserve"> in the main-stream eye as drag queens) who parody and over exaggerate masculinity with</w:t>
      </w:r>
      <w:r w:rsidR="00FC7C45">
        <w:rPr>
          <w:color w:val="000000" w:themeColor="text1"/>
        </w:rPr>
        <w:t>in</w:t>
      </w:r>
      <w:r>
        <w:rPr>
          <w:color w:val="000000" w:themeColor="text1"/>
        </w:rPr>
        <w:t xml:space="preserve"> their performances. There are even women who perform as drag queens</w:t>
      </w:r>
      <w:r w:rsidR="005C0604">
        <w:rPr>
          <w:color w:val="000000" w:themeColor="text1"/>
        </w:rPr>
        <w:t xml:space="preserve"> which is essentially the parodying of their own </w:t>
      </w:r>
      <w:r w:rsidR="00194916">
        <w:rPr>
          <w:color w:val="000000" w:themeColor="text1"/>
        </w:rPr>
        <w:t>gender (s</w:t>
      </w:r>
      <w:r>
        <w:rPr>
          <w:color w:val="000000" w:themeColor="text1"/>
        </w:rPr>
        <w:t>lag term being “bio queens”)</w:t>
      </w:r>
      <w:r w:rsidR="00194916">
        <w:rPr>
          <w:color w:val="000000" w:themeColor="text1"/>
        </w:rPr>
        <w:t xml:space="preserve"> and that’s without considering nonbinary people who play with drag as a form of expression, too</w:t>
      </w:r>
      <w:r>
        <w:rPr>
          <w:color w:val="000000" w:themeColor="text1"/>
        </w:rPr>
        <w:t>.</w:t>
      </w:r>
      <w:r w:rsidR="00654AA0">
        <w:rPr>
          <w:color w:val="000000" w:themeColor="text1"/>
        </w:rPr>
        <w:t xml:space="preserve"> “as much as drag creates a unified picture of “woman” (what its critics often oppose), it also reveals the distinctiveness of those aspects of gendered experience which are falsely naturalized as a unity through the regulatory fiction of heterosexual coherence” (Butler, p.444, 1990).</w:t>
      </w:r>
      <w:r w:rsidR="00296D92" w:rsidRPr="00296D92">
        <w:rPr>
          <w:rFonts w:ascii="Times New Roman" w:eastAsia="Times New Roman" w:hAnsi="Times New Roman" w:cs="Times New Roman"/>
          <w:lang w:eastAsia="en-GB"/>
        </w:rPr>
        <w:t xml:space="preserve"> </w:t>
      </w:r>
    </w:p>
    <w:p w14:paraId="3DE393A9" w14:textId="544F18D0" w:rsidR="0044146C" w:rsidRDefault="0044146C" w:rsidP="001A6007">
      <w:pPr>
        <w:spacing w:line="480" w:lineRule="auto"/>
        <w:jc w:val="both"/>
        <w:rPr>
          <w:color w:val="000000" w:themeColor="text1"/>
        </w:rPr>
      </w:pPr>
    </w:p>
    <w:p w14:paraId="412CC2F1" w14:textId="508EC320" w:rsidR="00010E0C" w:rsidRDefault="00010E0C" w:rsidP="001A6007">
      <w:pPr>
        <w:spacing w:line="480" w:lineRule="auto"/>
        <w:jc w:val="both"/>
        <w:rPr>
          <w:color w:val="000000" w:themeColor="text1"/>
        </w:rPr>
      </w:pPr>
    </w:p>
    <w:p w14:paraId="0FE08994" w14:textId="6E2B7B51" w:rsidR="00516A81" w:rsidRDefault="00516A81" w:rsidP="001A6007">
      <w:pPr>
        <w:spacing w:line="480" w:lineRule="auto"/>
        <w:jc w:val="both"/>
        <w:rPr>
          <w:color w:val="000000" w:themeColor="text1"/>
        </w:rPr>
      </w:pPr>
      <w:r>
        <w:rPr>
          <w:color w:val="000000" w:themeColor="text1"/>
        </w:rPr>
        <w:t>“A person’s gender identity can remain fixed or can fluctuate over</w:t>
      </w:r>
      <w:r w:rsidR="00E367F7">
        <w:rPr>
          <w:color w:val="000000" w:themeColor="text1"/>
        </w:rPr>
        <w:t xml:space="preserve"> time; it can be aligned with the sex they are assigned at birth</w:t>
      </w:r>
      <w:r w:rsidR="00352353">
        <w:rPr>
          <w:color w:val="000000" w:themeColor="text1"/>
        </w:rPr>
        <w:t xml:space="preserve"> or be in contrast to the sex they are assigned at birth; and can be articulated through or contradicted by their gender expression” (</w:t>
      </w:r>
      <w:r w:rsidR="00C83AA5">
        <w:rPr>
          <w:color w:val="000000" w:themeColor="text1"/>
        </w:rPr>
        <w:t xml:space="preserve">Hines, p.10, </w:t>
      </w:r>
      <w:r w:rsidR="008E7993">
        <w:rPr>
          <w:color w:val="000000" w:themeColor="text1"/>
        </w:rPr>
        <w:t>2018).</w:t>
      </w:r>
      <w:r w:rsidR="00BD7474">
        <w:rPr>
          <w:color w:val="000000" w:themeColor="text1"/>
        </w:rPr>
        <w:t xml:space="preserve"> What we learn as gendered behaviour is completely </w:t>
      </w:r>
      <w:r w:rsidR="00D8065E">
        <w:rPr>
          <w:color w:val="000000" w:themeColor="text1"/>
        </w:rPr>
        <w:t>confounded of the cultural, social and historical aspects of our identities as members of a heteronormative</w:t>
      </w:r>
      <w:r w:rsidR="00EF602F">
        <w:rPr>
          <w:color w:val="000000" w:themeColor="text1"/>
        </w:rPr>
        <w:t>, patriarchal</w:t>
      </w:r>
      <w:r w:rsidR="00D8065E">
        <w:rPr>
          <w:color w:val="000000" w:themeColor="text1"/>
        </w:rPr>
        <w:t xml:space="preserve"> society. </w:t>
      </w:r>
      <w:r w:rsidR="002713C4">
        <w:rPr>
          <w:color w:val="000000" w:themeColor="text1"/>
        </w:rPr>
        <w:t xml:space="preserve">And even so, it’s important to note that what is seen as ideal traits for men and women constantly </w:t>
      </w:r>
      <w:r w:rsidR="008764FC">
        <w:rPr>
          <w:color w:val="000000" w:themeColor="text1"/>
        </w:rPr>
        <w:t xml:space="preserve">and </w:t>
      </w:r>
      <w:r w:rsidR="002713C4">
        <w:rPr>
          <w:color w:val="000000" w:themeColor="text1"/>
        </w:rPr>
        <w:t>change</w:t>
      </w:r>
      <w:r w:rsidR="008764FC">
        <w:rPr>
          <w:color w:val="000000" w:themeColor="text1"/>
        </w:rPr>
        <w:t xml:space="preserve"> and shift</w:t>
      </w:r>
      <w:r w:rsidR="002713C4">
        <w:rPr>
          <w:color w:val="000000" w:themeColor="text1"/>
        </w:rPr>
        <w:t xml:space="preserve"> over time</w:t>
      </w:r>
      <w:r w:rsidR="000D4A06">
        <w:rPr>
          <w:color w:val="000000" w:themeColor="text1"/>
        </w:rPr>
        <w:t>, as well as other factors… “</w:t>
      </w:r>
      <w:r w:rsidR="006F1060">
        <w:rPr>
          <w:color w:val="000000" w:themeColor="text1"/>
        </w:rPr>
        <w:t xml:space="preserve">It is entwined with other </w:t>
      </w:r>
      <w:r w:rsidR="00BA5E04">
        <w:rPr>
          <w:color w:val="000000" w:themeColor="text1"/>
        </w:rPr>
        <w:t>social categories, such as race, social class, sexuality and embodiment” (Hines, p.13, 2018).</w:t>
      </w:r>
      <w:r w:rsidR="00BE1C32">
        <w:rPr>
          <w:color w:val="000000" w:themeColor="text1"/>
        </w:rPr>
        <w:t xml:space="preserve"> </w:t>
      </w:r>
      <w:r w:rsidR="006B4A53">
        <w:rPr>
          <w:color w:val="000000" w:themeColor="text1"/>
        </w:rPr>
        <w:t>Even by this standard, the shifting of gender-norms somewhat speak of gender-</w:t>
      </w:r>
      <w:r w:rsidR="00D45D20">
        <w:rPr>
          <w:color w:val="000000" w:themeColor="text1"/>
        </w:rPr>
        <w:t>fluidity</w:t>
      </w:r>
      <w:r w:rsidR="006B4A53">
        <w:rPr>
          <w:color w:val="000000" w:themeColor="text1"/>
        </w:rPr>
        <w:t xml:space="preserve">, right? Those who consider </w:t>
      </w:r>
      <w:r w:rsidR="00D45D20">
        <w:rPr>
          <w:color w:val="000000" w:themeColor="text1"/>
        </w:rPr>
        <w:t xml:space="preserve">behaviours to be directly related to the biological sex of an individual </w:t>
      </w:r>
      <w:r w:rsidR="00EF4C5A">
        <w:rPr>
          <w:color w:val="000000" w:themeColor="text1"/>
        </w:rPr>
        <w:t>certainly don’t consider this aspect…</w:t>
      </w:r>
    </w:p>
    <w:p w14:paraId="03C8E355" w14:textId="01F6C49C" w:rsidR="00960B92" w:rsidRPr="00960B92" w:rsidRDefault="00960B92" w:rsidP="00960B92">
      <w:pPr>
        <w:rPr>
          <w:rFonts w:ascii="Times New Roman" w:eastAsia="Times New Roman" w:hAnsi="Times New Roman" w:cs="Times New Roman"/>
          <w:lang w:eastAsia="en-GB"/>
        </w:rPr>
      </w:pPr>
      <w:r w:rsidRPr="00960B92">
        <w:rPr>
          <w:rFonts w:ascii="Times New Roman" w:eastAsia="Times New Roman" w:hAnsi="Times New Roman" w:cs="Times New Roman"/>
          <w:lang w:eastAsia="en-GB"/>
        </w:rPr>
        <w:fldChar w:fldCharType="begin"/>
      </w:r>
      <w:r w:rsidRPr="00960B92">
        <w:rPr>
          <w:rFonts w:ascii="Times New Roman" w:eastAsia="Times New Roman" w:hAnsi="Times New Roman" w:cs="Times New Roman"/>
          <w:lang w:eastAsia="en-GB"/>
        </w:rPr>
        <w:instrText xml:space="preserve"> INCLUDEPICTURE "https://glreview.org/wp-content/uploads/2015/07/Latimer-7-lt.jpg" \* MERGEFORMATINET </w:instrText>
      </w:r>
      <w:r w:rsidR="007C0716">
        <w:rPr>
          <w:rFonts w:ascii="Times New Roman" w:eastAsia="Times New Roman" w:hAnsi="Times New Roman" w:cs="Times New Roman"/>
          <w:lang w:eastAsia="en-GB"/>
        </w:rPr>
        <w:fldChar w:fldCharType="separate"/>
      </w:r>
      <w:r w:rsidRPr="00960B92">
        <w:rPr>
          <w:rFonts w:ascii="Times New Roman" w:eastAsia="Times New Roman" w:hAnsi="Times New Roman" w:cs="Times New Roman"/>
          <w:lang w:eastAsia="en-GB"/>
        </w:rPr>
        <w:fldChar w:fldCharType="end"/>
      </w:r>
    </w:p>
    <w:p w14:paraId="30AC0F21" w14:textId="1CFF9AF5" w:rsidR="00A2186E" w:rsidRDefault="00A2186E" w:rsidP="001A6007">
      <w:pPr>
        <w:spacing w:line="480" w:lineRule="auto"/>
        <w:jc w:val="both"/>
        <w:rPr>
          <w:color w:val="000000" w:themeColor="text1"/>
        </w:rPr>
      </w:pPr>
    </w:p>
    <w:p w14:paraId="44B10688" w14:textId="08D23A69" w:rsidR="00654AA0" w:rsidRPr="002D7FBC" w:rsidRDefault="00654AA0" w:rsidP="001A6007">
      <w:pPr>
        <w:spacing w:line="480" w:lineRule="auto"/>
        <w:jc w:val="both"/>
        <w:rPr>
          <w:color w:val="000000" w:themeColor="text1"/>
        </w:rPr>
      </w:pPr>
    </w:p>
    <w:p w14:paraId="21776AE6" w14:textId="524D7111" w:rsidR="007B55FC" w:rsidRPr="001A6007" w:rsidRDefault="007B55FC" w:rsidP="001A6007">
      <w:pPr>
        <w:spacing w:line="480" w:lineRule="auto"/>
        <w:jc w:val="both"/>
        <w:rPr>
          <w:color w:val="000000" w:themeColor="text1"/>
        </w:rPr>
      </w:pPr>
    </w:p>
    <w:p w14:paraId="63235A98" w14:textId="5B9CB932" w:rsidR="009C7D0F" w:rsidRDefault="009C7D0F" w:rsidP="002E56BB">
      <w:pPr>
        <w:pStyle w:val="Caption"/>
        <w:spacing w:line="480" w:lineRule="auto"/>
      </w:pPr>
    </w:p>
    <w:p w14:paraId="25873EF2" w14:textId="696845BB" w:rsidR="00EF4C5A" w:rsidRDefault="00EF4C5A" w:rsidP="002E56BB">
      <w:pPr>
        <w:spacing w:line="480" w:lineRule="auto"/>
        <w:rPr>
          <w:rFonts w:ascii="Times New Roman" w:eastAsia="Times New Roman" w:hAnsi="Times New Roman" w:cs="Times New Roman"/>
          <w:lang w:eastAsia="en-GB"/>
        </w:rPr>
      </w:pPr>
    </w:p>
    <w:p w14:paraId="57509FC7" w14:textId="0D8A370D" w:rsidR="00EF4C5A" w:rsidRDefault="00EF4C5A" w:rsidP="002E56BB">
      <w:pPr>
        <w:spacing w:line="480" w:lineRule="auto"/>
        <w:rPr>
          <w:rFonts w:ascii="Times New Roman" w:eastAsia="Times New Roman" w:hAnsi="Times New Roman" w:cs="Times New Roman"/>
          <w:lang w:eastAsia="en-GB"/>
        </w:rPr>
      </w:pPr>
    </w:p>
    <w:p w14:paraId="04799523" w14:textId="23F2CC45" w:rsidR="00EF4C5A" w:rsidRDefault="00B4480D" w:rsidP="002E56BB">
      <w:pPr>
        <w:spacing w:line="480" w:lineRule="auto"/>
        <w:rPr>
          <w:rFonts w:ascii="Times New Roman" w:eastAsia="Times New Roman" w:hAnsi="Times New Roman" w:cs="Times New Roman"/>
          <w:lang w:eastAsia="en-GB"/>
        </w:rPr>
      </w:pPr>
      <w:r w:rsidRPr="009E340B">
        <w:rPr>
          <w:rFonts w:ascii="Times New Roman" w:eastAsia="Times New Roman" w:hAnsi="Times New Roman" w:cs="Times New Roman"/>
          <w:noProof/>
          <w:lang w:eastAsia="en-GB"/>
        </w:rPr>
        <w:drawing>
          <wp:anchor distT="0" distB="0" distL="114300" distR="114300" simplePos="0" relativeHeight="251658258" behindDoc="1" locked="0" layoutInCell="1" allowOverlap="1" wp14:anchorId="6030285A" wp14:editId="47ED4045">
            <wp:simplePos x="0" y="0"/>
            <wp:positionH relativeFrom="column">
              <wp:posOffset>3190406</wp:posOffset>
            </wp:positionH>
            <wp:positionV relativeFrom="paragraph">
              <wp:posOffset>0</wp:posOffset>
            </wp:positionV>
            <wp:extent cx="2621915" cy="3517900"/>
            <wp:effectExtent l="0" t="0" r="0" b="0"/>
            <wp:wrapTight wrapText="bothSides">
              <wp:wrapPolygon edited="0">
                <wp:start x="0" y="0"/>
                <wp:lineTo x="0" y="21522"/>
                <wp:lineTo x="21448" y="21522"/>
                <wp:lineTo x="21448" y="0"/>
                <wp:lineTo x="0" y="0"/>
              </wp:wrapPolygon>
            </wp:wrapTight>
            <wp:docPr id="20" name="Picture 20" descr="Gillian Wearing, Self-portrait (kneeling, naked, with mask), c.1928 Jersey Heritage Collections © Jersey Herit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llian Wearing, Self-portrait (kneeling, naked, with mask), c.1928 Jersey Heritage Collections © Jersey Herit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21915" cy="351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F6053E" w:rsidRPr="00960B92">
        <w:rPr>
          <w:rFonts w:ascii="Times New Roman" w:eastAsia="Times New Roman" w:hAnsi="Times New Roman" w:cs="Times New Roman"/>
          <w:noProof/>
          <w:lang w:eastAsia="en-GB"/>
        </w:rPr>
        <w:drawing>
          <wp:anchor distT="0" distB="0" distL="114300" distR="114300" simplePos="0" relativeHeight="251658246" behindDoc="1" locked="0" layoutInCell="1" allowOverlap="1" wp14:anchorId="15554871" wp14:editId="2B419150">
            <wp:simplePos x="0" y="0"/>
            <wp:positionH relativeFrom="column">
              <wp:posOffset>89232</wp:posOffset>
            </wp:positionH>
            <wp:positionV relativeFrom="paragraph">
              <wp:posOffset>138</wp:posOffset>
            </wp:positionV>
            <wp:extent cx="2633980" cy="3517900"/>
            <wp:effectExtent l="0" t="0" r="0" b="0"/>
            <wp:wrapTight wrapText="bothSides">
              <wp:wrapPolygon edited="0">
                <wp:start x="0" y="0"/>
                <wp:lineTo x="0" y="21522"/>
                <wp:lineTo x="21454" y="21522"/>
                <wp:lineTo x="21454" y="0"/>
                <wp:lineTo x="0" y="0"/>
              </wp:wrapPolygon>
            </wp:wrapTight>
            <wp:docPr id="7" name="Picture 7" descr="Claude Cahun's Mirror in the Lens - The Gay &amp; Lesbian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aude Cahun's Mirror in the Lens - The Gay &amp; Lesbian Review"/>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b="1668"/>
                    <a:stretch/>
                  </pic:blipFill>
                  <pic:spPr bwMode="auto">
                    <a:xfrm>
                      <a:off x="0" y="0"/>
                      <a:ext cx="2633980" cy="35179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88F338" w14:textId="71960961" w:rsidR="009E340B" w:rsidRPr="009E340B" w:rsidRDefault="009E340B" w:rsidP="009E340B">
      <w:pPr>
        <w:rPr>
          <w:rFonts w:ascii="Times New Roman" w:eastAsia="Times New Roman" w:hAnsi="Times New Roman" w:cs="Times New Roman"/>
          <w:lang w:eastAsia="en-GB"/>
        </w:rPr>
      </w:pPr>
      <w:r w:rsidRPr="009E340B">
        <w:rPr>
          <w:rFonts w:ascii="Times New Roman" w:eastAsia="Times New Roman" w:hAnsi="Times New Roman" w:cs="Times New Roman"/>
          <w:lang w:eastAsia="en-GB"/>
        </w:rPr>
        <w:fldChar w:fldCharType="begin"/>
      </w:r>
      <w:r w:rsidRPr="009E340B">
        <w:rPr>
          <w:rFonts w:ascii="Times New Roman" w:eastAsia="Times New Roman" w:hAnsi="Times New Roman" w:cs="Times New Roman"/>
          <w:lang w:eastAsia="en-GB"/>
        </w:rPr>
        <w:instrText xml:space="preserve"> INCLUDEPICTURE "https://aperture.org/wp-content/uploads/2016/11/021-Self-portrait-kneeling-naked-with-mask-1995.30t-WEB.jpg" \* MERGEFORMATINET </w:instrText>
      </w:r>
      <w:r w:rsidR="007C0716">
        <w:rPr>
          <w:rFonts w:ascii="Times New Roman" w:eastAsia="Times New Roman" w:hAnsi="Times New Roman" w:cs="Times New Roman"/>
          <w:lang w:eastAsia="en-GB"/>
        </w:rPr>
        <w:fldChar w:fldCharType="separate"/>
      </w:r>
      <w:r w:rsidRPr="009E340B">
        <w:rPr>
          <w:rFonts w:ascii="Times New Roman" w:eastAsia="Times New Roman" w:hAnsi="Times New Roman" w:cs="Times New Roman"/>
          <w:lang w:eastAsia="en-GB"/>
        </w:rPr>
        <w:fldChar w:fldCharType="end"/>
      </w:r>
    </w:p>
    <w:p w14:paraId="0E7D13A3" w14:textId="11E1E217" w:rsidR="00EF4C5A" w:rsidRDefault="00EF4C5A" w:rsidP="002E56BB">
      <w:pPr>
        <w:spacing w:line="480" w:lineRule="auto"/>
        <w:rPr>
          <w:rFonts w:ascii="Times New Roman" w:eastAsia="Times New Roman" w:hAnsi="Times New Roman" w:cs="Times New Roman"/>
          <w:lang w:eastAsia="en-GB"/>
        </w:rPr>
      </w:pPr>
    </w:p>
    <w:p w14:paraId="5ECFC0C6" w14:textId="37FE7116" w:rsidR="00EF4C5A" w:rsidRDefault="00EF4C5A" w:rsidP="002E56BB">
      <w:pPr>
        <w:spacing w:line="480" w:lineRule="auto"/>
        <w:rPr>
          <w:rFonts w:ascii="Times New Roman" w:eastAsia="Times New Roman" w:hAnsi="Times New Roman" w:cs="Times New Roman"/>
          <w:lang w:eastAsia="en-GB"/>
        </w:rPr>
      </w:pPr>
    </w:p>
    <w:p w14:paraId="08FBD12B" w14:textId="4C392AEF" w:rsidR="00F6053E" w:rsidRDefault="00F6053E" w:rsidP="002E56BB">
      <w:pPr>
        <w:spacing w:line="480" w:lineRule="auto"/>
        <w:rPr>
          <w:rFonts w:ascii="Times New Roman" w:eastAsia="Times New Roman" w:hAnsi="Times New Roman" w:cs="Times New Roman"/>
          <w:lang w:eastAsia="en-GB"/>
        </w:rPr>
      </w:pPr>
    </w:p>
    <w:p w14:paraId="2D98857D" w14:textId="31A8AC8E" w:rsidR="00F6053E" w:rsidRDefault="00F6053E" w:rsidP="002E56BB">
      <w:pPr>
        <w:spacing w:line="480" w:lineRule="auto"/>
        <w:rPr>
          <w:rFonts w:ascii="Times New Roman" w:eastAsia="Times New Roman" w:hAnsi="Times New Roman" w:cs="Times New Roman"/>
          <w:lang w:eastAsia="en-GB"/>
        </w:rPr>
      </w:pPr>
    </w:p>
    <w:p w14:paraId="47121D42" w14:textId="76EFDFC1" w:rsidR="00F6053E" w:rsidRDefault="00F6053E" w:rsidP="002E56BB">
      <w:pPr>
        <w:spacing w:line="480" w:lineRule="auto"/>
        <w:rPr>
          <w:rFonts w:ascii="Times New Roman" w:eastAsia="Times New Roman" w:hAnsi="Times New Roman" w:cs="Times New Roman"/>
          <w:lang w:eastAsia="en-GB"/>
        </w:rPr>
      </w:pPr>
    </w:p>
    <w:p w14:paraId="239160EB" w14:textId="06FAB9EC" w:rsidR="00F6053E" w:rsidRDefault="00F6053E" w:rsidP="002E56BB">
      <w:pPr>
        <w:spacing w:line="480" w:lineRule="auto"/>
        <w:rPr>
          <w:rFonts w:ascii="Times New Roman" w:eastAsia="Times New Roman" w:hAnsi="Times New Roman" w:cs="Times New Roman"/>
          <w:lang w:eastAsia="en-GB"/>
        </w:rPr>
      </w:pPr>
    </w:p>
    <w:p w14:paraId="7A164FD6" w14:textId="0995E2C1" w:rsidR="00F6053E" w:rsidRDefault="00F6053E" w:rsidP="002E56BB">
      <w:pPr>
        <w:spacing w:line="480" w:lineRule="auto"/>
        <w:rPr>
          <w:rFonts w:ascii="Times New Roman" w:eastAsia="Times New Roman" w:hAnsi="Times New Roman" w:cs="Times New Roman"/>
          <w:lang w:eastAsia="en-GB"/>
        </w:rPr>
      </w:pPr>
    </w:p>
    <w:p w14:paraId="6EB9B76C" w14:textId="7CC32A78" w:rsidR="00F6053E" w:rsidRDefault="00F6053E" w:rsidP="002E56BB">
      <w:pPr>
        <w:spacing w:line="480" w:lineRule="auto"/>
        <w:rPr>
          <w:rFonts w:ascii="Times New Roman" w:eastAsia="Times New Roman" w:hAnsi="Times New Roman" w:cs="Times New Roman"/>
          <w:lang w:eastAsia="en-GB"/>
        </w:rPr>
      </w:pPr>
    </w:p>
    <w:p w14:paraId="17AA33C3" w14:textId="4853C0DB" w:rsidR="00F6053E" w:rsidRDefault="00B4480D" w:rsidP="002E56BB">
      <w:pPr>
        <w:spacing w:line="480" w:lineRule="auto"/>
        <w:rPr>
          <w:rFonts w:ascii="Times New Roman" w:eastAsia="Times New Roman" w:hAnsi="Times New Roman" w:cs="Times New Roman"/>
          <w:lang w:eastAsia="en-GB"/>
        </w:rPr>
      </w:pPr>
      <w:r>
        <w:rPr>
          <w:noProof/>
        </w:rPr>
        <mc:AlternateContent>
          <mc:Choice Requires="wps">
            <w:drawing>
              <wp:anchor distT="0" distB="0" distL="114300" distR="114300" simplePos="0" relativeHeight="251658247" behindDoc="1" locked="0" layoutInCell="1" allowOverlap="1" wp14:anchorId="16FA881C" wp14:editId="592F3AAC">
                <wp:simplePos x="0" y="0"/>
                <wp:positionH relativeFrom="column">
                  <wp:posOffset>84455</wp:posOffset>
                </wp:positionH>
                <wp:positionV relativeFrom="paragraph">
                  <wp:posOffset>207368</wp:posOffset>
                </wp:positionV>
                <wp:extent cx="2492375" cy="175895"/>
                <wp:effectExtent l="0" t="0" r="0" b="1905"/>
                <wp:wrapTight wrapText="bothSides">
                  <wp:wrapPolygon edited="0">
                    <wp:start x="0" y="0"/>
                    <wp:lineTo x="0" y="20274"/>
                    <wp:lineTo x="21462" y="20274"/>
                    <wp:lineTo x="21462"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2492375" cy="175895"/>
                        </a:xfrm>
                        <a:prstGeom prst="rect">
                          <a:avLst/>
                        </a:prstGeom>
                        <a:solidFill>
                          <a:prstClr val="white"/>
                        </a:solidFill>
                        <a:ln>
                          <a:noFill/>
                        </a:ln>
                      </wps:spPr>
                      <wps:txbx>
                        <w:txbxContent>
                          <w:p w14:paraId="05391DB8" w14:textId="137BB1CC" w:rsidR="00A10AEE" w:rsidRPr="00F95F9F" w:rsidRDefault="00A10AEE" w:rsidP="00A10AEE">
                            <w:pPr>
                              <w:pStyle w:val="Caption"/>
                              <w:rPr>
                                <w:rFonts w:ascii="Times New Roman" w:eastAsia="Times New Roman" w:hAnsi="Times New Roman" w:cs="Times New Roman"/>
                                <w:noProof/>
                              </w:rPr>
                            </w:pPr>
                            <w:r>
                              <w:t xml:space="preserve">Figure </w:t>
                            </w:r>
                            <w:r w:rsidR="00E83953">
                              <w:t>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FA881C" id="Text Box 9" o:spid="_x0000_s1034" type="#_x0000_t202" style="position:absolute;margin-left:6.65pt;margin-top:16.35pt;width:196.25pt;height:13.85pt;z-index:-25165823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cMTHgIAAEIEAAAOAAAAZHJzL2Uyb0RvYy54bWysU01v2zAMvQ/YfxB0X5xky5oacYosRYYB&#13;&#10;QVsgHXpWZDkWIIsapcTOfv0ofyRdt9Owi0yTFKn3Hrm4ayrDTgq9BpvxyWjMmbIScm0PGf/+vPkw&#13;&#10;58wHYXNhwKqMn5Xnd8v37xa1S9UUSjC5QkZFrE9rl/EyBJcmiZelqoQfgVOWggVgJQL94iHJUdRU&#13;&#10;vTLJdDz+nNSAuUOQynvy3ndBvmzrF4WS4bEovArMZJzeFtoT23Mfz2S5EOkBhSu17J8h/uEVldCW&#13;&#10;ml5K3Ysg2BH1H6UqLRE8FGEkoUqgKLRULQZCMxm/QbMrhVMtFiLHuwtN/v+VlQ+nnXtCFpov0JCA&#13;&#10;kZDa+dSTM+JpCqzil17KKE4Uni+0qSYwSc7pp9vpx5sZZ5Jik5vZ/HYWyyTX2w59+KqgYtHIOJIs&#13;&#10;LVvitPWhSx1SYjMPRucbbUz8iYG1QXYSJGFd6qD64r9lGRtzLcRbXcHoSa5QohWafcN0nvH5AHMP&#13;&#10;+ZnQI3SD4Z3caOq3FT48CaRJIMA03eGRjsJAnXHoLc5KwJ9/88d8EoiinNU0WRn3P44CFWfmmyXp&#13;&#10;4hgOBg7GfjDssVoDIZ3Q3jjZmnQBgxnMAqF6oaFfxS4UElZSr4yHwVyHbr5paaRardokGjYnwtbu&#13;&#10;nIylB16fmxeBrlclkJ4PMMycSN+I0+V2LK+OAQrdKhd57Vjs6aZBbbXvlypuwuv/Nuu6+stfAAAA&#13;&#10;//8DAFBLAwQUAAYACAAAACEAb+qLLeAAAAANAQAADwAAAGRycy9kb3ducmV2LnhtbExPy07DMBC8&#13;&#10;I/EP1iJxQdQmKW2VxqmggVs5tFQ9u7FJIuJ1ZDtN+vcsJ7isNJrZeeSbyXbsYnxoHUp4mglgBiun&#13;&#10;W6wlHD/fH1fAQlSoVefQSLiaAJvi9iZXmXYj7s3lEGtGJhgyJaGJsc84D1VjrAoz1xsk7st5qyJB&#13;&#10;X3Pt1UjmtuOJEAtuVYuU0KjebBtTfR8GK2FR+mHc4/ahPL7t1EdfJ6fX60nK+7upXNN5WQOLZop/&#13;&#10;H/C7gfpDQcXObkAdWEc4TUkpIU2WwIifi2fac6YEMQde5Pz/iuIHAAD//wMAUEsBAi0AFAAGAAgA&#13;&#10;AAAhALaDOJL+AAAA4QEAABMAAAAAAAAAAAAAAAAAAAAAAFtDb250ZW50X1R5cGVzXS54bWxQSwEC&#13;&#10;LQAUAAYACAAAACEAOP0h/9YAAACUAQAACwAAAAAAAAAAAAAAAAAvAQAAX3JlbHMvLnJlbHNQSwEC&#13;&#10;LQAUAAYACAAAACEAPuHDEx4CAABCBAAADgAAAAAAAAAAAAAAAAAuAgAAZHJzL2Uyb0RvYy54bWxQ&#13;&#10;SwECLQAUAAYACAAAACEAb+qLLeAAAAANAQAADwAAAAAAAAAAAAAAAAB4BAAAZHJzL2Rvd25yZXYu&#13;&#10;eG1sUEsFBgAAAAAEAAQA8wAAAIUFAAAAAA==&#13;&#10;" stroked="f">
                <v:textbox inset="0,0,0,0">
                  <w:txbxContent>
                    <w:p w14:paraId="05391DB8" w14:textId="137BB1CC" w:rsidR="00A10AEE" w:rsidRPr="00F95F9F" w:rsidRDefault="00A10AEE" w:rsidP="00A10AEE">
                      <w:pPr>
                        <w:pStyle w:val="Caption"/>
                        <w:rPr>
                          <w:rFonts w:ascii="Times New Roman" w:eastAsia="Times New Roman" w:hAnsi="Times New Roman" w:cs="Times New Roman"/>
                          <w:noProof/>
                        </w:rPr>
                      </w:pPr>
                      <w:r>
                        <w:t xml:space="preserve">Figure </w:t>
                      </w:r>
                      <w:r w:rsidR="00E83953">
                        <w:t>8</w:t>
                      </w:r>
                    </w:p>
                  </w:txbxContent>
                </v:textbox>
                <w10:wrap type="tight"/>
              </v:shape>
            </w:pict>
          </mc:Fallback>
        </mc:AlternateContent>
      </w:r>
      <w:r w:rsidR="00F6053E">
        <w:rPr>
          <w:noProof/>
        </w:rPr>
        <mc:AlternateContent>
          <mc:Choice Requires="wps">
            <w:drawing>
              <wp:anchor distT="0" distB="0" distL="114300" distR="114300" simplePos="0" relativeHeight="251658248" behindDoc="1" locked="0" layoutInCell="1" allowOverlap="1" wp14:anchorId="7D37939B" wp14:editId="6AFC31F0">
                <wp:simplePos x="0" y="0"/>
                <wp:positionH relativeFrom="column">
                  <wp:posOffset>3192780</wp:posOffset>
                </wp:positionH>
                <wp:positionV relativeFrom="paragraph">
                  <wp:posOffset>209744</wp:posOffset>
                </wp:positionV>
                <wp:extent cx="2522855" cy="160020"/>
                <wp:effectExtent l="0" t="0" r="4445" b="5080"/>
                <wp:wrapTight wrapText="bothSides">
                  <wp:wrapPolygon edited="0">
                    <wp:start x="0" y="0"/>
                    <wp:lineTo x="0" y="20571"/>
                    <wp:lineTo x="21529" y="20571"/>
                    <wp:lineTo x="21529"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2522855" cy="160020"/>
                        </a:xfrm>
                        <a:prstGeom prst="rect">
                          <a:avLst/>
                        </a:prstGeom>
                        <a:solidFill>
                          <a:prstClr val="white"/>
                        </a:solidFill>
                        <a:ln>
                          <a:noFill/>
                        </a:ln>
                      </wps:spPr>
                      <wps:txbx>
                        <w:txbxContent>
                          <w:p w14:paraId="6ECCED4A" w14:textId="1151E846" w:rsidR="00A10AEE" w:rsidRPr="004C58DA" w:rsidRDefault="00A10AEE" w:rsidP="00A10AEE">
                            <w:pPr>
                              <w:pStyle w:val="Caption"/>
                              <w:rPr>
                                <w:noProof/>
                              </w:rPr>
                            </w:pPr>
                            <w:r>
                              <w:t xml:space="preserve">Figure </w:t>
                            </w:r>
                            <w:r w:rsidR="00E83953">
                              <w:t>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37939B" id="Text Box 10" o:spid="_x0000_s1035" type="#_x0000_t202" style="position:absolute;margin-left:251.4pt;margin-top:16.5pt;width:198.65pt;height:12.6pt;z-index:-2516582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CLcaHgIAAEIEAAAOAAAAZHJzL2Uyb0RvYy54bWysU8Fu2zAMvQ/YPwi6L3YMpOiCOEWWIsOA&#13;&#10;oC3QFj0rshwLkEWNUmJnXz9KjpOt22nYRaZFiuR7fFzc9a1hR4Vegy35dJJzpqyEStt9yV9fNp9u&#13;&#10;OfNB2EoYsKrkJ+X53fLjh0Xn5qqABkylkFES6+edK3kTgptnmZeNaoWfgFOWnDVgKwL94j6rUHSU&#13;&#10;vTVZkec3WQdYOQSpvKfb+8HJlyl/XSsZHuvaq8BMyam3kE5M5y6e2XIh5nsUrtHy3Ib4hy5aoS0V&#13;&#10;vaS6F0GwA+o/UrVaIniow0RCm0Fda6kSBkIzzd+heW6EUwkLkePdhSb//9LKh+Oze0IW+i/Q0wAj&#13;&#10;IZ3zc0+XEU9fYxu/1CkjP1F4utCm+sAkXRazoridzTiT5Jve5HmReM2urx368FVBy6JRcqSxJLbE&#13;&#10;cesDVaTQMSQW82B0tdHGxJ/oWBtkR0Ej7BodVOyRXvwWZWyMtRBfDe54k12hRCv0u57pquSfR5g7&#13;&#10;qE6EHmEQhndyo6neVvjwJJCUQIBJ3eGRjtpAV3I4W5w1gD/+dh/jaUDk5awjZZXcfz8IVJyZb5ZG&#13;&#10;F2U4Gjgau9Gwh3YNhHRKe+NkMukBBjOaNUL7RqJfxSrkElZSrZKH0VyHQd+0NFKtVimIxOZE2Npn&#13;&#10;J2PqkdeX/k2gO08l0DwfYNScmL8bzhA7sLw6BKh1mlzkdWDxTDcJNY3nvFRxE379T1HX1V/+BAAA&#13;&#10;//8DAFBLAwQUAAYACAAAACEAG6icz+MAAAAOAQAADwAAAGRycy9kb3ducmV2LnhtbEyPQU/DMAyF&#13;&#10;70j8h8hIXBBL1olpdE0nWOEGh41p56wxbUXjVE26dv8ec2IXS9Z7fv5etplcK87Yh8aThvlMgUAq&#13;&#10;vW2o0nD4en9cgQjRkDWtJ9RwwQCb/PYmM6n1I+3wvI+V4BAKqdFQx9ilUoayRmfCzHdIrH373pnI&#13;&#10;a19J25uRw10rE6WW0pmG+ENtOtzWWP7sB6dhWfTDuKPtQ3F4+zCfXZUcXy9Hre/vpmLN42UNIuIU&#13;&#10;/y/grwPzQ85gJz+QDaLV8KQS5o8aFgsuxoZnpeYgTqysEpB5Jq9r5L8AAAD//wMAUEsBAi0AFAAG&#13;&#10;AAgAAAAhALaDOJL+AAAA4QEAABMAAAAAAAAAAAAAAAAAAAAAAFtDb250ZW50X1R5cGVzXS54bWxQ&#13;&#10;SwECLQAUAAYACAAAACEAOP0h/9YAAACUAQAACwAAAAAAAAAAAAAAAAAvAQAAX3JlbHMvLnJlbHNQ&#13;&#10;SwECLQAUAAYACAAAACEAfAi3Gh4CAABCBAAADgAAAAAAAAAAAAAAAAAuAgAAZHJzL2Uyb0RvYy54&#13;&#10;bWxQSwECLQAUAAYACAAAACEAG6icz+MAAAAOAQAADwAAAAAAAAAAAAAAAAB4BAAAZHJzL2Rvd25y&#13;&#10;ZXYueG1sUEsFBgAAAAAEAAQA8wAAAIgFAAAAAA==&#13;&#10;" stroked="f">
                <v:textbox inset="0,0,0,0">
                  <w:txbxContent>
                    <w:p w14:paraId="6ECCED4A" w14:textId="1151E846" w:rsidR="00A10AEE" w:rsidRPr="004C58DA" w:rsidRDefault="00A10AEE" w:rsidP="00A10AEE">
                      <w:pPr>
                        <w:pStyle w:val="Caption"/>
                        <w:rPr>
                          <w:noProof/>
                        </w:rPr>
                      </w:pPr>
                      <w:r>
                        <w:t xml:space="preserve">Figure </w:t>
                      </w:r>
                      <w:r w:rsidR="00E83953">
                        <w:t>9</w:t>
                      </w:r>
                    </w:p>
                  </w:txbxContent>
                </v:textbox>
                <w10:wrap type="tight"/>
              </v:shape>
            </w:pict>
          </mc:Fallback>
        </mc:AlternateContent>
      </w:r>
    </w:p>
    <w:p w14:paraId="69D2EF33" w14:textId="455A417B" w:rsidR="00EF4C5A" w:rsidRPr="00D32E56" w:rsidRDefault="00A55759" w:rsidP="002E56BB">
      <w:pPr>
        <w:spacing w:line="480" w:lineRule="auto"/>
        <w:rPr>
          <w:rFonts w:ascii="Times New Roman" w:eastAsia="Times New Roman" w:hAnsi="Times New Roman" w:cs="Times New Roman"/>
          <w:color w:val="FF0000"/>
          <w:lang w:eastAsia="en-GB"/>
        </w:rPr>
      </w:pPr>
      <w:r>
        <w:rPr>
          <w:rFonts w:ascii="Times New Roman" w:eastAsia="Times New Roman" w:hAnsi="Times New Roman" w:cs="Times New Roman"/>
          <w:lang w:eastAsia="en-GB"/>
        </w:rPr>
        <w:t xml:space="preserve">Claude </w:t>
      </w:r>
      <w:proofErr w:type="spellStart"/>
      <w:r>
        <w:rPr>
          <w:rFonts w:ascii="Times New Roman" w:eastAsia="Times New Roman" w:hAnsi="Times New Roman" w:cs="Times New Roman"/>
          <w:lang w:eastAsia="en-GB"/>
        </w:rPr>
        <w:t>Cahun</w:t>
      </w:r>
      <w:proofErr w:type="spellEnd"/>
      <w:r>
        <w:rPr>
          <w:rFonts w:ascii="Times New Roman" w:eastAsia="Times New Roman" w:hAnsi="Times New Roman" w:cs="Times New Roman"/>
          <w:lang w:eastAsia="en-GB"/>
        </w:rPr>
        <w:t xml:space="preserve"> is an example of </w:t>
      </w:r>
      <w:r w:rsidR="00E15E2B">
        <w:rPr>
          <w:rFonts w:ascii="Times New Roman" w:eastAsia="Times New Roman" w:hAnsi="Times New Roman" w:cs="Times New Roman"/>
          <w:lang w:eastAsia="en-GB"/>
        </w:rPr>
        <w:t>a queer artist who during their practice completely immers</w:t>
      </w:r>
      <w:r w:rsidR="00D01A24">
        <w:rPr>
          <w:rFonts w:ascii="Times New Roman" w:eastAsia="Times New Roman" w:hAnsi="Times New Roman" w:cs="Times New Roman"/>
          <w:lang w:eastAsia="en-GB"/>
        </w:rPr>
        <w:t xml:space="preserve">ed </w:t>
      </w:r>
      <w:r w:rsidR="00E15E2B">
        <w:rPr>
          <w:rFonts w:ascii="Times New Roman" w:eastAsia="Times New Roman" w:hAnsi="Times New Roman" w:cs="Times New Roman"/>
          <w:lang w:eastAsia="en-GB"/>
        </w:rPr>
        <w:t>themselves in the world of gender performance and gender-non-conformance</w:t>
      </w:r>
      <w:r w:rsidR="002C7219">
        <w:rPr>
          <w:rFonts w:ascii="Times New Roman" w:eastAsia="Times New Roman" w:hAnsi="Times New Roman" w:cs="Times New Roman"/>
          <w:lang w:eastAsia="en-GB"/>
        </w:rPr>
        <w:t>,</w:t>
      </w:r>
      <w:r w:rsidR="003A1672">
        <w:rPr>
          <w:rFonts w:ascii="Times New Roman" w:eastAsia="Times New Roman" w:hAnsi="Times New Roman" w:cs="Times New Roman"/>
          <w:lang w:eastAsia="en-GB"/>
        </w:rPr>
        <w:t xml:space="preserve"> </w:t>
      </w:r>
      <w:r w:rsidR="002C7219">
        <w:rPr>
          <w:rFonts w:ascii="Times New Roman" w:eastAsia="Times New Roman" w:hAnsi="Times New Roman" w:cs="Times New Roman"/>
          <w:lang w:eastAsia="en-GB"/>
        </w:rPr>
        <w:t>usually with a playful</w:t>
      </w:r>
      <w:r w:rsidR="001854DA">
        <w:rPr>
          <w:rFonts w:ascii="Times New Roman" w:eastAsia="Times New Roman" w:hAnsi="Times New Roman" w:cs="Times New Roman"/>
          <w:lang w:eastAsia="en-GB"/>
        </w:rPr>
        <w:t xml:space="preserve"> approach</w:t>
      </w:r>
      <w:r w:rsidR="003A1672">
        <w:rPr>
          <w:rFonts w:ascii="Times New Roman" w:eastAsia="Times New Roman" w:hAnsi="Times New Roman" w:cs="Times New Roman"/>
          <w:lang w:eastAsia="en-GB"/>
        </w:rPr>
        <w:t xml:space="preserve">. </w:t>
      </w:r>
      <w:proofErr w:type="spellStart"/>
      <w:r w:rsidR="002E56BB">
        <w:rPr>
          <w:rFonts w:ascii="Times New Roman" w:eastAsia="Times New Roman" w:hAnsi="Times New Roman" w:cs="Times New Roman"/>
          <w:lang w:eastAsia="en-GB"/>
        </w:rPr>
        <w:t>Cahun</w:t>
      </w:r>
      <w:proofErr w:type="spellEnd"/>
      <w:r w:rsidR="002E56BB">
        <w:rPr>
          <w:rFonts w:ascii="Times New Roman" w:eastAsia="Times New Roman" w:hAnsi="Times New Roman" w:cs="Times New Roman"/>
          <w:lang w:eastAsia="en-GB"/>
        </w:rPr>
        <w:t xml:space="preserve"> used dress and pose to play with </w:t>
      </w:r>
      <w:r w:rsidR="002E56BB" w:rsidRPr="44C26B68">
        <w:rPr>
          <w:rFonts w:ascii="Times New Roman" w:eastAsia="Times New Roman" w:hAnsi="Times New Roman" w:cs="Times New Roman"/>
          <w:lang w:eastAsia="en-GB"/>
        </w:rPr>
        <w:t>these</w:t>
      </w:r>
      <w:r w:rsidR="002E56BB">
        <w:rPr>
          <w:rFonts w:ascii="Times New Roman" w:eastAsia="Times New Roman" w:hAnsi="Times New Roman" w:cs="Times New Roman"/>
          <w:lang w:eastAsia="en-GB"/>
        </w:rPr>
        <w:t xml:space="preserve"> concepts, embodying different characters that could all be seen aspects as themselves. </w:t>
      </w:r>
      <w:r w:rsidR="003A1672">
        <w:rPr>
          <w:rFonts w:ascii="Times New Roman" w:eastAsia="Times New Roman" w:hAnsi="Times New Roman" w:cs="Times New Roman"/>
          <w:lang w:eastAsia="en-GB"/>
        </w:rPr>
        <w:t>In Fig</w:t>
      </w:r>
      <w:r w:rsidR="00701FEF">
        <w:rPr>
          <w:rFonts w:ascii="Times New Roman" w:eastAsia="Times New Roman" w:hAnsi="Times New Roman" w:cs="Times New Roman"/>
          <w:lang w:eastAsia="en-GB"/>
        </w:rPr>
        <w:t xml:space="preserve"> 6</w:t>
      </w:r>
      <w:r w:rsidR="00453A04">
        <w:rPr>
          <w:rFonts w:ascii="Times New Roman" w:eastAsia="Times New Roman" w:hAnsi="Times New Roman" w:cs="Times New Roman"/>
          <w:lang w:eastAsia="en-GB"/>
        </w:rPr>
        <w:t xml:space="preserve">, a self </w:t>
      </w:r>
      <w:proofErr w:type="spellStart"/>
      <w:r w:rsidR="00453A04">
        <w:rPr>
          <w:rFonts w:ascii="Times New Roman" w:eastAsia="Times New Roman" w:hAnsi="Times New Roman" w:cs="Times New Roman"/>
          <w:lang w:eastAsia="en-GB"/>
        </w:rPr>
        <w:t>portait</w:t>
      </w:r>
      <w:proofErr w:type="spellEnd"/>
      <w:r w:rsidR="00453A04">
        <w:rPr>
          <w:rFonts w:ascii="Times New Roman" w:eastAsia="Times New Roman" w:hAnsi="Times New Roman" w:cs="Times New Roman"/>
          <w:lang w:eastAsia="en-GB"/>
        </w:rPr>
        <w:t xml:space="preserve"> from 1927, you can </w:t>
      </w:r>
      <w:r w:rsidR="00DC28A1">
        <w:rPr>
          <w:rFonts w:ascii="Times New Roman" w:eastAsia="Times New Roman" w:hAnsi="Times New Roman" w:cs="Times New Roman"/>
          <w:lang w:eastAsia="en-GB"/>
        </w:rPr>
        <w:t>clearly</w:t>
      </w:r>
      <w:r w:rsidR="00453A04">
        <w:rPr>
          <w:rFonts w:ascii="Times New Roman" w:eastAsia="Times New Roman" w:hAnsi="Times New Roman" w:cs="Times New Roman"/>
          <w:lang w:eastAsia="en-GB"/>
        </w:rPr>
        <w:t xml:space="preserve"> see </w:t>
      </w:r>
      <w:proofErr w:type="spellStart"/>
      <w:r w:rsidR="00453A04">
        <w:rPr>
          <w:rFonts w:ascii="Times New Roman" w:eastAsia="Times New Roman" w:hAnsi="Times New Roman" w:cs="Times New Roman"/>
          <w:lang w:eastAsia="en-GB"/>
        </w:rPr>
        <w:t>Cahun’s</w:t>
      </w:r>
      <w:proofErr w:type="spellEnd"/>
      <w:r w:rsidR="00453A04">
        <w:rPr>
          <w:rFonts w:ascii="Times New Roman" w:eastAsia="Times New Roman" w:hAnsi="Times New Roman" w:cs="Times New Roman"/>
          <w:lang w:eastAsia="en-GB"/>
        </w:rPr>
        <w:t xml:space="preserve"> </w:t>
      </w:r>
      <w:r w:rsidR="002E56BB">
        <w:rPr>
          <w:rFonts w:ascii="Times New Roman" w:eastAsia="Times New Roman" w:hAnsi="Times New Roman" w:cs="Times New Roman"/>
          <w:lang w:eastAsia="en-GB"/>
        </w:rPr>
        <w:t xml:space="preserve">playful approach to gender performance through dress. </w:t>
      </w:r>
      <w:r w:rsidR="003251B8">
        <w:rPr>
          <w:rFonts w:ascii="Times New Roman" w:eastAsia="Times New Roman" w:hAnsi="Times New Roman" w:cs="Times New Roman"/>
          <w:lang w:eastAsia="en-GB"/>
        </w:rPr>
        <w:t>Across their chest written is “I am in training don’t kiss me” while barbels rest at the</w:t>
      </w:r>
      <w:r w:rsidR="00AA4AEC">
        <w:rPr>
          <w:rFonts w:ascii="Times New Roman" w:eastAsia="Times New Roman" w:hAnsi="Times New Roman" w:cs="Times New Roman"/>
          <w:lang w:eastAsia="en-GB"/>
        </w:rPr>
        <w:t>ir</w:t>
      </w:r>
      <w:r w:rsidR="003251B8">
        <w:rPr>
          <w:rFonts w:ascii="Times New Roman" w:eastAsia="Times New Roman" w:hAnsi="Times New Roman" w:cs="Times New Roman"/>
          <w:lang w:eastAsia="en-GB"/>
        </w:rPr>
        <w:t xml:space="preserve"> side</w:t>
      </w:r>
      <w:r w:rsidR="0067418A">
        <w:rPr>
          <w:rFonts w:ascii="Times New Roman" w:eastAsia="Times New Roman" w:hAnsi="Times New Roman" w:cs="Times New Roman"/>
          <w:lang w:eastAsia="en-GB"/>
        </w:rPr>
        <w:t xml:space="preserve">, a bodybuilder with heart cheeks and a </w:t>
      </w:r>
      <w:r w:rsidR="007C0DB0">
        <w:rPr>
          <w:rFonts w:ascii="Times New Roman" w:eastAsia="Times New Roman" w:hAnsi="Times New Roman" w:cs="Times New Roman"/>
          <w:lang w:eastAsia="en-GB"/>
        </w:rPr>
        <w:t xml:space="preserve">strongly accentuated cupid bowed lips. </w:t>
      </w:r>
      <w:r w:rsidR="00BC4D02">
        <w:rPr>
          <w:rFonts w:ascii="Times New Roman" w:eastAsia="Times New Roman" w:hAnsi="Times New Roman" w:cs="Times New Roman"/>
          <w:lang w:eastAsia="en-GB"/>
        </w:rPr>
        <w:t xml:space="preserve">The wrestler represents the ultimate “manly” man, brute, dominant, confident. </w:t>
      </w:r>
      <w:r w:rsidR="00F115B4">
        <w:rPr>
          <w:rFonts w:ascii="Times New Roman" w:eastAsia="Times New Roman" w:hAnsi="Times New Roman" w:cs="Times New Roman"/>
          <w:lang w:eastAsia="en-GB"/>
        </w:rPr>
        <w:t xml:space="preserve">Yet they juxtaposed this with hearts, posed in a coy way with legs crossed, coquettish and not at all brute. </w:t>
      </w:r>
      <w:r w:rsidR="00F836EC">
        <w:rPr>
          <w:rFonts w:ascii="Times New Roman" w:eastAsia="Times New Roman" w:hAnsi="Times New Roman" w:cs="Times New Roman"/>
          <w:lang w:eastAsia="en-GB"/>
        </w:rPr>
        <w:t xml:space="preserve">“…we can </w:t>
      </w:r>
      <w:r w:rsidR="00FE4329">
        <w:rPr>
          <w:rFonts w:ascii="Times New Roman" w:eastAsia="Times New Roman" w:hAnsi="Times New Roman" w:cs="Times New Roman"/>
          <w:lang w:eastAsia="en-GB"/>
        </w:rPr>
        <w:t>see in</w:t>
      </w:r>
      <w:r w:rsidR="00F836EC">
        <w:rPr>
          <w:rFonts w:ascii="Times New Roman" w:eastAsia="Times New Roman" w:hAnsi="Times New Roman" w:cs="Times New Roman"/>
          <w:lang w:eastAsia="en-GB"/>
        </w:rPr>
        <w:t xml:space="preserve"> </w:t>
      </w:r>
      <w:proofErr w:type="spellStart"/>
      <w:r w:rsidR="00F836EC">
        <w:rPr>
          <w:rFonts w:ascii="Times New Roman" w:eastAsia="Times New Roman" w:hAnsi="Times New Roman" w:cs="Times New Roman"/>
          <w:lang w:eastAsia="en-GB"/>
        </w:rPr>
        <w:t>Cahun’s</w:t>
      </w:r>
      <w:proofErr w:type="spellEnd"/>
      <w:r w:rsidR="00F836EC">
        <w:rPr>
          <w:rFonts w:ascii="Times New Roman" w:eastAsia="Times New Roman" w:hAnsi="Times New Roman" w:cs="Times New Roman"/>
          <w:lang w:eastAsia="en-GB"/>
        </w:rPr>
        <w:t xml:space="preserve"> </w:t>
      </w:r>
      <w:r w:rsidR="00FE4329">
        <w:rPr>
          <w:rFonts w:ascii="Times New Roman" w:eastAsia="Times New Roman" w:hAnsi="Times New Roman" w:cs="Times New Roman"/>
          <w:lang w:eastAsia="en-GB"/>
        </w:rPr>
        <w:t>images and self-styling a desire to avoid gender classification</w:t>
      </w:r>
      <w:r w:rsidR="00ED69A5">
        <w:rPr>
          <w:rFonts w:ascii="Times New Roman" w:eastAsia="Times New Roman" w:hAnsi="Times New Roman" w:cs="Times New Roman"/>
          <w:lang w:eastAsia="en-GB"/>
        </w:rPr>
        <w:t xml:space="preserve">…” (Day, p.56, </w:t>
      </w:r>
      <w:r w:rsidR="001F32B2">
        <w:rPr>
          <w:rFonts w:ascii="Times New Roman" w:eastAsia="Times New Roman" w:hAnsi="Times New Roman" w:cs="Times New Roman"/>
          <w:lang w:eastAsia="en-GB"/>
        </w:rPr>
        <w:lastRenderedPageBreak/>
        <w:t>2007).</w:t>
      </w:r>
      <w:r w:rsidR="00ED69A5" w:rsidRPr="00255BFE">
        <w:rPr>
          <w:rFonts w:ascii="Times New Roman" w:eastAsia="Times New Roman" w:hAnsi="Times New Roman" w:cs="Times New Roman"/>
          <w:lang w:eastAsia="en-GB"/>
        </w:rPr>
        <w:t xml:space="preserve"> </w:t>
      </w:r>
      <w:r w:rsidR="000D4A06">
        <w:rPr>
          <w:rFonts w:ascii="Times New Roman" w:eastAsia="Times New Roman" w:hAnsi="Times New Roman" w:cs="Times New Roman"/>
          <w:lang w:eastAsia="en-GB"/>
        </w:rPr>
        <w:t xml:space="preserve"> </w:t>
      </w:r>
      <w:r w:rsidR="00121F38">
        <w:rPr>
          <w:rFonts w:ascii="Times New Roman" w:eastAsia="Times New Roman" w:hAnsi="Times New Roman" w:cs="Times New Roman"/>
          <w:lang w:eastAsia="en-GB"/>
        </w:rPr>
        <w:t>In figure 9</w:t>
      </w:r>
      <w:r w:rsidR="001D6358">
        <w:rPr>
          <w:rFonts w:ascii="Times New Roman" w:eastAsia="Times New Roman" w:hAnsi="Times New Roman" w:cs="Times New Roman"/>
          <w:lang w:eastAsia="en-GB"/>
        </w:rPr>
        <w:t xml:space="preserve">, “Self </w:t>
      </w:r>
      <w:proofErr w:type="spellStart"/>
      <w:r w:rsidR="001D6358">
        <w:rPr>
          <w:rFonts w:ascii="Times New Roman" w:eastAsia="Times New Roman" w:hAnsi="Times New Roman" w:cs="Times New Roman"/>
          <w:lang w:eastAsia="en-GB"/>
        </w:rPr>
        <w:t>Portait</w:t>
      </w:r>
      <w:proofErr w:type="spellEnd"/>
      <w:r w:rsidR="001D6358">
        <w:rPr>
          <w:rFonts w:ascii="Times New Roman" w:eastAsia="Times New Roman" w:hAnsi="Times New Roman" w:cs="Times New Roman"/>
          <w:lang w:eastAsia="en-GB"/>
        </w:rPr>
        <w:t xml:space="preserve"> (Kneeling, Naked, With Mask) 1928, we can see </w:t>
      </w:r>
      <w:proofErr w:type="spellStart"/>
      <w:r w:rsidR="001D6358">
        <w:rPr>
          <w:rFonts w:ascii="Times New Roman" w:eastAsia="Times New Roman" w:hAnsi="Times New Roman" w:cs="Times New Roman"/>
          <w:lang w:eastAsia="en-GB"/>
        </w:rPr>
        <w:t>Cahun</w:t>
      </w:r>
      <w:proofErr w:type="spellEnd"/>
      <w:r w:rsidR="001D6358">
        <w:rPr>
          <w:rFonts w:ascii="Times New Roman" w:eastAsia="Times New Roman" w:hAnsi="Times New Roman" w:cs="Times New Roman"/>
          <w:lang w:eastAsia="en-GB"/>
        </w:rPr>
        <w:t xml:space="preserve"> wearing a mask in a more literal sense as opposed to the metaphorical masks they adorn in their various costumes. </w:t>
      </w:r>
      <w:r w:rsidR="00D569E9">
        <w:rPr>
          <w:rFonts w:ascii="Times New Roman" w:eastAsia="Times New Roman" w:hAnsi="Times New Roman" w:cs="Times New Roman"/>
          <w:lang w:eastAsia="en-GB"/>
        </w:rPr>
        <w:t>They remarked of themselves</w:t>
      </w:r>
      <w:r w:rsidR="006F52A9">
        <w:rPr>
          <w:rFonts w:ascii="Times New Roman" w:eastAsia="Times New Roman" w:hAnsi="Times New Roman" w:cs="Times New Roman"/>
          <w:lang w:eastAsia="en-GB"/>
        </w:rPr>
        <w:t xml:space="preserve"> that they feel neither masculine nor feminine, using the term </w:t>
      </w:r>
      <w:r w:rsidR="00EF58B2">
        <w:rPr>
          <w:rFonts w:ascii="Times New Roman" w:eastAsia="Times New Roman" w:hAnsi="Times New Roman" w:cs="Times New Roman"/>
          <w:lang w:eastAsia="en-GB"/>
        </w:rPr>
        <w:t>“</w:t>
      </w:r>
      <w:r w:rsidR="006F52A9">
        <w:rPr>
          <w:rFonts w:ascii="Times New Roman" w:eastAsia="Times New Roman" w:hAnsi="Times New Roman" w:cs="Times New Roman"/>
          <w:lang w:eastAsia="en-GB"/>
        </w:rPr>
        <w:t>neuter</w:t>
      </w:r>
      <w:r w:rsidR="00EF58B2">
        <w:rPr>
          <w:rFonts w:ascii="Times New Roman" w:eastAsia="Times New Roman" w:hAnsi="Times New Roman" w:cs="Times New Roman"/>
          <w:lang w:eastAsia="en-GB"/>
        </w:rPr>
        <w:t>”</w:t>
      </w:r>
      <w:r w:rsidR="00B93CA5">
        <w:rPr>
          <w:rFonts w:ascii="Times New Roman" w:eastAsia="Times New Roman" w:hAnsi="Times New Roman" w:cs="Times New Roman"/>
          <w:lang w:eastAsia="en-GB"/>
        </w:rPr>
        <w:t xml:space="preserve">. During </w:t>
      </w:r>
      <w:proofErr w:type="spellStart"/>
      <w:r w:rsidR="00B93CA5">
        <w:rPr>
          <w:rFonts w:ascii="Times New Roman" w:eastAsia="Times New Roman" w:hAnsi="Times New Roman" w:cs="Times New Roman"/>
          <w:lang w:eastAsia="en-GB"/>
        </w:rPr>
        <w:t>Cahun’s</w:t>
      </w:r>
      <w:proofErr w:type="spellEnd"/>
      <w:r w:rsidR="00B93CA5">
        <w:rPr>
          <w:rFonts w:ascii="Times New Roman" w:eastAsia="Times New Roman" w:hAnsi="Times New Roman" w:cs="Times New Roman"/>
          <w:lang w:eastAsia="en-GB"/>
        </w:rPr>
        <w:t xml:space="preserve"> lifetime we didn’t have terms like “genderqueer” “nonbinary” “genderfluid” or at least not in the mainstream so many believe </w:t>
      </w:r>
      <w:proofErr w:type="spellStart"/>
      <w:r w:rsidR="00B93CA5">
        <w:rPr>
          <w:rFonts w:ascii="Times New Roman" w:eastAsia="Times New Roman" w:hAnsi="Times New Roman" w:cs="Times New Roman"/>
          <w:lang w:eastAsia="en-GB"/>
        </w:rPr>
        <w:t>Cahun</w:t>
      </w:r>
      <w:proofErr w:type="spellEnd"/>
      <w:r w:rsidR="00B93CA5">
        <w:rPr>
          <w:rFonts w:ascii="Times New Roman" w:eastAsia="Times New Roman" w:hAnsi="Times New Roman" w:cs="Times New Roman"/>
          <w:lang w:eastAsia="en-GB"/>
        </w:rPr>
        <w:t xml:space="preserve"> would perhaps use they/them pronouns</w:t>
      </w:r>
      <w:r w:rsidR="00EF58B2">
        <w:rPr>
          <w:rFonts w:ascii="Times New Roman" w:eastAsia="Times New Roman" w:hAnsi="Times New Roman" w:cs="Times New Roman"/>
          <w:lang w:eastAsia="en-GB"/>
        </w:rPr>
        <w:t xml:space="preserve"> today</w:t>
      </w:r>
      <w:r w:rsidR="00B93CA5">
        <w:rPr>
          <w:rFonts w:ascii="Times New Roman" w:eastAsia="Times New Roman" w:hAnsi="Times New Roman" w:cs="Times New Roman"/>
          <w:lang w:eastAsia="en-GB"/>
        </w:rPr>
        <w:t>, many writers use these pronouns and some do not…it’s hard to navigate as they never said which they’d like.</w:t>
      </w:r>
      <w:r w:rsidR="00D32E56">
        <w:rPr>
          <w:rFonts w:ascii="Times New Roman" w:eastAsia="Times New Roman" w:hAnsi="Times New Roman" w:cs="Times New Roman"/>
          <w:lang w:eastAsia="en-GB"/>
        </w:rPr>
        <w:t xml:space="preserve"> </w:t>
      </w:r>
      <w:r w:rsidR="00D32E56">
        <w:rPr>
          <w:rFonts w:ascii="Times New Roman" w:eastAsia="Times New Roman" w:hAnsi="Times New Roman" w:cs="Times New Roman"/>
          <w:color w:val="FF0000"/>
          <w:lang w:eastAsia="en-GB"/>
        </w:rPr>
        <w:t xml:space="preserve">Maybe include a quote from inverted </w:t>
      </w:r>
      <w:proofErr w:type="spellStart"/>
      <w:r w:rsidR="00D32E56">
        <w:rPr>
          <w:rFonts w:ascii="Times New Roman" w:eastAsia="Times New Roman" w:hAnsi="Times New Roman" w:cs="Times New Roman"/>
          <w:color w:val="FF0000"/>
          <w:lang w:eastAsia="en-GB"/>
        </w:rPr>
        <w:t>odysses</w:t>
      </w:r>
      <w:proofErr w:type="spellEnd"/>
      <w:r w:rsidR="00D32E56">
        <w:rPr>
          <w:rFonts w:ascii="Times New Roman" w:eastAsia="Times New Roman" w:hAnsi="Times New Roman" w:cs="Times New Roman"/>
          <w:color w:val="FF0000"/>
          <w:lang w:eastAsia="en-GB"/>
        </w:rPr>
        <w:t>.</w:t>
      </w:r>
    </w:p>
    <w:p w14:paraId="7D06C02D" w14:textId="07076D18" w:rsidR="00B93CA5" w:rsidRDefault="00B93CA5" w:rsidP="002E56BB">
      <w:pPr>
        <w:spacing w:line="480" w:lineRule="auto"/>
        <w:rPr>
          <w:rFonts w:ascii="Times New Roman" w:eastAsia="Times New Roman" w:hAnsi="Times New Roman" w:cs="Times New Roman"/>
          <w:lang w:eastAsia="en-GB"/>
        </w:rPr>
      </w:pPr>
    </w:p>
    <w:p w14:paraId="36995511" w14:textId="5134BD06" w:rsidR="00D32E56" w:rsidRDefault="00EF4C5A" w:rsidP="002E56BB">
      <w:pPr>
        <w:spacing w:line="480" w:lineRule="auto"/>
        <w:rPr>
          <w:rFonts w:ascii="Times New Roman" w:eastAsia="Times New Roman" w:hAnsi="Times New Roman" w:cs="Times New Roman"/>
          <w:color w:val="FF0000"/>
          <w:lang w:eastAsia="en-GB"/>
        </w:rPr>
      </w:pPr>
      <w:r>
        <w:rPr>
          <w:rFonts w:ascii="Times New Roman" w:eastAsia="Times New Roman" w:hAnsi="Times New Roman" w:cs="Times New Roman"/>
          <w:color w:val="FF0000"/>
          <w:lang w:eastAsia="en-GB"/>
        </w:rPr>
        <w:t xml:space="preserve">Bring my own practice into this section- my book vessel about the fluidity of identity and my own experience of queerness and gender. </w:t>
      </w:r>
    </w:p>
    <w:p w14:paraId="6F4462DF" w14:textId="2D920118" w:rsidR="006620A7" w:rsidRDefault="006620A7" w:rsidP="002E56BB">
      <w:pPr>
        <w:spacing w:line="480" w:lineRule="auto"/>
        <w:rPr>
          <w:rFonts w:ascii="Times New Roman" w:eastAsia="Times New Roman" w:hAnsi="Times New Roman" w:cs="Times New Roman"/>
          <w:color w:val="FF0000"/>
          <w:lang w:eastAsia="en-GB"/>
        </w:rPr>
      </w:pPr>
    </w:p>
    <w:p w14:paraId="5540C7C4" w14:textId="7AC7AF15" w:rsidR="006620A7" w:rsidRDefault="006620A7" w:rsidP="002E56BB">
      <w:pPr>
        <w:spacing w:line="480" w:lineRule="auto"/>
        <w:rPr>
          <w:rFonts w:ascii="Times New Roman" w:eastAsia="Times New Roman" w:hAnsi="Times New Roman" w:cs="Times New Roman"/>
          <w:color w:val="FF0000"/>
          <w:lang w:eastAsia="en-GB"/>
        </w:rPr>
      </w:pPr>
      <w:r>
        <w:rPr>
          <w:rFonts w:ascii="Times New Roman" w:eastAsia="Times New Roman" w:hAnsi="Times New Roman" w:cs="Times New Roman"/>
          <w:color w:val="FF0000"/>
          <w:lang w:eastAsia="en-GB"/>
        </w:rPr>
        <w:t>Another artist on gender performance?</w:t>
      </w:r>
    </w:p>
    <w:p w14:paraId="5994B11D" w14:textId="16BB37A6" w:rsidR="006620A7" w:rsidRDefault="00851868" w:rsidP="009609C7">
      <w:pPr>
        <w:pStyle w:val="Heading2"/>
        <w:rPr>
          <w:rFonts w:eastAsia="Times New Roman"/>
          <w:lang w:eastAsia="en-GB"/>
        </w:rPr>
      </w:pPr>
      <w:bookmarkStart w:id="8" w:name="_Toc101977961"/>
      <w:r w:rsidRPr="00851868">
        <w:rPr>
          <w:rFonts w:eastAsia="Times New Roman"/>
          <w:lang w:eastAsia="en-GB"/>
        </w:rPr>
        <w:t>The “Other”</w:t>
      </w:r>
      <w:bookmarkEnd w:id="8"/>
    </w:p>
    <w:p w14:paraId="4376297C" w14:textId="609065AF" w:rsidR="00851868" w:rsidRDefault="00851868" w:rsidP="002E56BB">
      <w:pPr>
        <w:spacing w:line="48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Many queer artists have actually found </w:t>
      </w:r>
      <w:r w:rsidR="00397B33">
        <w:rPr>
          <w:rFonts w:ascii="Times New Roman" w:eastAsia="Times New Roman" w:hAnsi="Times New Roman" w:cs="Times New Roman"/>
          <w:color w:val="000000" w:themeColor="text1"/>
          <w:lang w:eastAsia="en-GB"/>
        </w:rPr>
        <w:t xml:space="preserve">comfort and a voice in “The Other”. Instead of scrambling </w:t>
      </w:r>
      <w:r w:rsidR="000968D7">
        <w:rPr>
          <w:rFonts w:ascii="Times New Roman" w:eastAsia="Times New Roman" w:hAnsi="Times New Roman" w:cs="Times New Roman"/>
          <w:color w:val="000000" w:themeColor="text1"/>
          <w:lang w:eastAsia="en-GB"/>
        </w:rPr>
        <w:t xml:space="preserve">to be like everyone else, which in this case would mean </w:t>
      </w:r>
      <w:r w:rsidR="00BB7475">
        <w:rPr>
          <w:rFonts w:ascii="Times New Roman" w:eastAsia="Times New Roman" w:hAnsi="Times New Roman" w:cs="Times New Roman"/>
          <w:color w:val="000000" w:themeColor="text1"/>
          <w:lang w:eastAsia="en-GB"/>
        </w:rPr>
        <w:t>adhering</w:t>
      </w:r>
      <w:r w:rsidR="000968D7">
        <w:rPr>
          <w:rFonts w:ascii="Times New Roman" w:eastAsia="Times New Roman" w:hAnsi="Times New Roman" w:cs="Times New Roman"/>
          <w:color w:val="000000" w:themeColor="text1"/>
          <w:lang w:eastAsia="en-GB"/>
        </w:rPr>
        <w:t xml:space="preserve"> to a heteronormative society, they found beauty in this otherness. The otherness used to </w:t>
      </w:r>
      <w:r w:rsidR="00FC6239">
        <w:rPr>
          <w:rFonts w:ascii="Times New Roman" w:eastAsia="Times New Roman" w:hAnsi="Times New Roman" w:cs="Times New Roman"/>
          <w:color w:val="000000" w:themeColor="text1"/>
          <w:lang w:eastAsia="en-GB"/>
        </w:rPr>
        <w:t xml:space="preserve">oppress has been turned into a whole voice and entity in and of itself. </w:t>
      </w:r>
      <w:r w:rsidR="00FA1557">
        <w:rPr>
          <w:rFonts w:ascii="Times New Roman" w:eastAsia="Times New Roman" w:hAnsi="Times New Roman" w:cs="Times New Roman"/>
          <w:color w:val="000000" w:themeColor="text1"/>
          <w:lang w:eastAsia="en-GB"/>
        </w:rPr>
        <w:t>“A Queer structure of feeling is a set of cultural strategies of survival for queers. It is marked by an appreciation for the ridiculous, and it values masquerade. Mockery is its form, posing i</w:t>
      </w:r>
      <w:r w:rsidR="00AA4D40">
        <w:rPr>
          <w:rFonts w:ascii="Times New Roman" w:eastAsia="Times New Roman" w:hAnsi="Times New Roman" w:cs="Times New Roman"/>
          <w:color w:val="000000" w:themeColor="text1"/>
          <w:lang w:eastAsia="en-GB"/>
        </w:rPr>
        <w:t xml:space="preserve">s </w:t>
      </w:r>
      <w:r w:rsidR="00FA1557">
        <w:rPr>
          <w:rFonts w:ascii="Times New Roman" w:eastAsia="Times New Roman" w:hAnsi="Times New Roman" w:cs="Times New Roman"/>
          <w:color w:val="000000" w:themeColor="text1"/>
          <w:lang w:eastAsia="en-GB"/>
        </w:rPr>
        <w:t>its strategy</w:t>
      </w:r>
      <w:r w:rsidR="00354B4B">
        <w:rPr>
          <w:rFonts w:ascii="Times New Roman" w:eastAsia="Times New Roman" w:hAnsi="Times New Roman" w:cs="Times New Roman"/>
          <w:color w:val="000000" w:themeColor="text1"/>
          <w:lang w:eastAsia="en-GB"/>
        </w:rPr>
        <w:t>” (</w:t>
      </w:r>
      <w:proofErr w:type="spellStart"/>
      <w:r w:rsidR="00354B4B">
        <w:rPr>
          <w:rFonts w:ascii="Times New Roman" w:eastAsia="Times New Roman" w:hAnsi="Times New Roman" w:cs="Times New Roman"/>
          <w:color w:val="000000" w:themeColor="text1"/>
          <w:lang w:eastAsia="en-GB"/>
        </w:rPr>
        <w:t>Bordowitz</w:t>
      </w:r>
      <w:proofErr w:type="spellEnd"/>
      <w:r w:rsidR="00354B4B">
        <w:rPr>
          <w:rFonts w:ascii="Times New Roman" w:eastAsia="Times New Roman" w:hAnsi="Times New Roman" w:cs="Times New Roman"/>
          <w:color w:val="000000" w:themeColor="text1"/>
          <w:lang w:eastAsia="en-GB"/>
        </w:rPr>
        <w:t>, p.49, 1986-2003).</w:t>
      </w:r>
      <w:r w:rsidR="00BB7475">
        <w:rPr>
          <w:rFonts w:ascii="Times New Roman" w:eastAsia="Times New Roman" w:hAnsi="Times New Roman" w:cs="Times New Roman"/>
          <w:color w:val="000000" w:themeColor="text1"/>
          <w:lang w:eastAsia="en-GB"/>
        </w:rPr>
        <w:t xml:space="preserve"> </w:t>
      </w:r>
      <w:r w:rsidR="004B20F6">
        <w:rPr>
          <w:rFonts w:ascii="Times New Roman" w:eastAsia="Times New Roman" w:hAnsi="Times New Roman" w:cs="Times New Roman"/>
          <w:color w:val="000000" w:themeColor="text1"/>
          <w:lang w:eastAsia="en-GB"/>
        </w:rPr>
        <w:t xml:space="preserve">By posing as the other and accepting oneself as the other it takes away the power from those who cast us into those shadows, we are reclaiming the shadows. </w:t>
      </w:r>
    </w:p>
    <w:p w14:paraId="4460C64E" w14:textId="4FA473FA" w:rsidR="00ED1A1C" w:rsidRDefault="00ED1A1C" w:rsidP="002E56BB">
      <w:pPr>
        <w:spacing w:line="480" w:lineRule="auto"/>
        <w:rPr>
          <w:rFonts w:ascii="Times New Roman" w:eastAsia="Times New Roman" w:hAnsi="Times New Roman" w:cs="Times New Roman"/>
          <w:color w:val="000000" w:themeColor="text1"/>
          <w:lang w:eastAsia="en-GB"/>
        </w:rPr>
      </w:pPr>
    </w:p>
    <w:p w14:paraId="73022F42" w14:textId="47FE2AE4" w:rsidR="00ED1A1C" w:rsidRDefault="00ED1A1C" w:rsidP="002E56BB">
      <w:pPr>
        <w:spacing w:line="48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Many queer creatives have denounced the idea of “normal” and even of “tolerance”. </w:t>
      </w:r>
      <w:r w:rsidR="00860372">
        <w:rPr>
          <w:rFonts w:ascii="Times New Roman" w:eastAsia="Times New Roman" w:hAnsi="Times New Roman" w:cs="Times New Roman"/>
          <w:color w:val="000000" w:themeColor="text1"/>
          <w:lang w:eastAsia="en-GB"/>
        </w:rPr>
        <w:t>For tolerance admits the need to actively go out of your way to accept something,</w:t>
      </w:r>
      <w:r w:rsidR="006D31EC">
        <w:rPr>
          <w:rFonts w:ascii="Times New Roman" w:eastAsia="Times New Roman" w:hAnsi="Times New Roman" w:cs="Times New Roman"/>
          <w:color w:val="000000" w:themeColor="text1"/>
          <w:lang w:eastAsia="en-GB"/>
        </w:rPr>
        <w:t xml:space="preserve"> instead of true and whole acceptance and alliance. </w:t>
      </w:r>
    </w:p>
    <w:p w14:paraId="4FD2B328" w14:textId="77777777" w:rsidR="009D3DA6" w:rsidRDefault="009D3DA6" w:rsidP="002E56BB">
      <w:pPr>
        <w:spacing w:line="480" w:lineRule="auto"/>
        <w:rPr>
          <w:rFonts w:ascii="Times New Roman" w:eastAsia="Times New Roman" w:hAnsi="Times New Roman" w:cs="Times New Roman"/>
          <w:color w:val="000000" w:themeColor="text1"/>
          <w:lang w:eastAsia="en-GB"/>
        </w:rPr>
      </w:pPr>
    </w:p>
    <w:p w14:paraId="3D973C5D" w14:textId="162B2332" w:rsidR="009D3DA6" w:rsidRDefault="009D3DA6" w:rsidP="009D3DA6">
      <w:pPr>
        <w:spacing w:line="480" w:lineRule="auto"/>
        <w:jc w:val="center"/>
        <w:rPr>
          <w:rFonts w:ascii="Times New Roman" w:eastAsia="Times New Roman" w:hAnsi="Times New Roman" w:cs="Times New Roman"/>
          <w:i/>
          <w:iCs/>
          <w:color w:val="000000" w:themeColor="text1"/>
          <w:lang w:eastAsia="en-GB"/>
        </w:rPr>
      </w:pPr>
      <w:r>
        <w:rPr>
          <w:rFonts w:ascii="Times New Roman" w:eastAsia="Times New Roman" w:hAnsi="Times New Roman" w:cs="Times New Roman"/>
          <w:i/>
          <w:iCs/>
          <w:color w:val="000000" w:themeColor="text1"/>
          <w:lang w:eastAsia="en-GB"/>
        </w:rPr>
        <w:t xml:space="preserve">“In exiling myself I am not exiling a monster, but a man whom society will not allow to live, since it </w:t>
      </w:r>
      <w:r w:rsidR="007271DD">
        <w:rPr>
          <w:rFonts w:ascii="Times New Roman" w:eastAsia="Times New Roman" w:hAnsi="Times New Roman" w:cs="Times New Roman"/>
          <w:i/>
          <w:iCs/>
          <w:color w:val="000000" w:themeColor="text1"/>
          <w:lang w:eastAsia="en-GB"/>
        </w:rPr>
        <w:t>considers</w:t>
      </w:r>
      <w:r>
        <w:rPr>
          <w:rFonts w:ascii="Times New Roman" w:eastAsia="Times New Roman" w:hAnsi="Times New Roman" w:cs="Times New Roman"/>
          <w:i/>
          <w:iCs/>
          <w:color w:val="000000" w:themeColor="text1"/>
          <w:lang w:eastAsia="en-GB"/>
        </w:rPr>
        <w:t xml:space="preserve"> one of the </w:t>
      </w:r>
      <w:r w:rsidR="007271DD">
        <w:rPr>
          <w:rFonts w:ascii="Times New Roman" w:eastAsia="Times New Roman" w:hAnsi="Times New Roman" w:cs="Times New Roman"/>
          <w:i/>
          <w:iCs/>
          <w:color w:val="000000" w:themeColor="text1"/>
          <w:lang w:eastAsia="en-GB"/>
        </w:rPr>
        <w:t>mysterious</w:t>
      </w:r>
      <w:r>
        <w:rPr>
          <w:rFonts w:ascii="Times New Roman" w:eastAsia="Times New Roman" w:hAnsi="Times New Roman" w:cs="Times New Roman"/>
          <w:i/>
          <w:iCs/>
          <w:color w:val="000000" w:themeColor="text1"/>
          <w:lang w:eastAsia="en-GB"/>
        </w:rPr>
        <w:t xml:space="preserve"> cogs in God’s masterpiece to be a mistake</w:t>
      </w:r>
      <w:r w:rsidR="002F7010">
        <w:rPr>
          <w:rFonts w:ascii="Times New Roman" w:eastAsia="Times New Roman" w:hAnsi="Times New Roman" w:cs="Times New Roman"/>
          <w:i/>
          <w:iCs/>
          <w:color w:val="000000" w:themeColor="text1"/>
          <w:lang w:eastAsia="en-GB"/>
        </w:rPr>
        <w:t>.</w:t>
      </w:r>
      <w:r w:rsidR="007271DD">
        <w:rPr>
          <w:rFonts w:ascii="Times New Roman" w:eastAsia="Times New Roman" w:hAnsi="Times New Roman" w:cs="Times New Roman"/>
          <w:i/>
          <w:iCs/>
          <w:color w:val="000000" w:themeColor="text1"/>
          <w:lang w:eastAsia="en-GB"/>
        </w:rPr>
        <w:t>”</w:t>
      </w:r>
    </w:p>
    <w:p w14:paraId="7F6BE6A4" w14:textId="0A7649BD" w:rsidR="002F7010" w:rsidRDefault="002F7010" w:rsidP="009D3DA6">
      <w:pPr>
        <w:spacing w:line="480" w:lineRule="auto"/>
        <w:jc w:val="center"/>
        <w:rPr>
          <w:rFonts w:ascii="Times New Roman" w:eastAsia="Times New Roman" w:hAnsi="Times New Roman" w:cs="Times New Roman"/>
          <w:i/>
          <w:iCs/>
          <w:color w:val="000000" w:themeColor="text1"/>
          <w:lang w:eastAsia="en-GB"/>
        </w:rPr>
      </w:pPr>
      <w:r>
        <w:rPr>
          <w:rFonts w:ascii="Times New Roman" w:eastAsia="Times New Roman" w:hAnsi="Times New Roman" w:cs="Times New Roman"/>
          <w:i/>
          <w:iCs/>
          <w:color w:val="000000" w:themeColor="text1"/>
          <w:lang w:eastAsia="en-GB"/>
        </w:rPr>
        <w:t>(…)</w:t>
      </w:r>
    </w:p>
    <w:p w14:paraId="76F77C13" w14:textId="7F6EF08B" w:rsidR="002F7010" w:rsidRDefault="002F7010" w:rsidP="009D3DA6">
      <w:pPr>
        <w:spacing w:line="480" w:lineRule="auto"/>
        <w:jc w:val="center"/>
        <w:rPr>
          <w:rFonts w:ascii="Times New Roman" w:eastAsia="Times New Roman" w:hAnsi="Times New Roman" w:cs="Times New Roman"/>
          <w:i/>
          <w:iCs/>
          <w:color w:val="000000" w:themeColor="text1"/>
          <w:lang w:eastAsia="en-GB"/>
        </w:rPr>
      </w:pPr>
      <w:r>
        <w:rPr>
          <w:rFonts w:ascii="Times New Roman" w:eastAsia="Times New Roman" w:hAnsi="Times New Roman" w:cs="Times New Roman"/>
          <w:i/>
          <w:iCs/>
          <w:color w:val="000000" w:themeColor="text1"/>
          <w:lang w:eastAsia="en-GB"/>
        </w:rPr>
        <w:t>But I will not agree to be tolerated. This damages my love of love and of liberty”.</w:t>
      </w:r>
    </w:p>
    <w:p w14:paraId="306E404A" w14:textId="70B6A7FE" w:rsidR="002F7010" w:rsidRPr="007271DD" w:rsidRDefault="002F7010" w:rsidP="009D3DA6">
      <w:pPr>
        <w:spacing w:line="480" w:lineRule="auto"/>
        <w:jc w:val="center"/>
        <w:rPr>
          <w:rFonts w:ascii="Times New Roman" w:eastAsia="Times New Roman" w:hAnsi="Times New Roman" w:cs="Times New Roman"/>
          <w:color w:val="000000" w:themeColor="text1"/>
          <w:lang w:eastAsia="en-GB"/>
        </w:rPr>
      </w:pPr>
      <w:r w:rsidRPr="007271DD">
        <w:rPr>
          <w:rFonts w:ascii="Times New Roman" w:eastAsia="Times New Roman" w:hAnsi="Times New Roman" w:cs="Times New Roman"/>
          <w:color w:val="000000" w:themeColor="text1"/>
          <w:lang w:eastAsia="en-GB"/>
        </w:rPr>
        <w:t>Jean Cocteau</w:t>
      </w:r>
      <w:r w:rsidR="00D83F28" w:rsidRPr="007271DD">
        <w:rPr>
          <w:rFonts w:ascii="Times New Roman" w:eastAsia="Times New Roman" w:hAnsi="Times New Roman" w:cs="Times New Roman"/>
          <w:color w:val="000000" w:themeColor="text1"/>
          <w:lang w:eastAsia="en-GB"/>
        </w:rPr>
        <w:t>, Le Livre (1927) (The White Book Translated By Margaret Crosland)</w:t>
      </w:r>
    </w:p>
    <w:p w14:paraId="1E710350" w14:textId="77777777" w:rsidR="00173B46" w:rsidRDefault="00173B46" w:rsidP="006640A9">
      <w:pPr>
        <w:spacing w:line="480" w:lineRule="auto"/>
        <w:rPr>
          <w:rFonts w:ascii="Times New Roman" w:eastAsia="Times New Roman" w:hAnsi="Times New Roman" w:cs="Times New Roman"/>
          <w:color w:val="000000" w:themeColor="text1"/>
          <w:lang w:eastAsia="en-GB"/>
        </w:rPr>
      </w:pPr>
    </w:p>
    <w:p w14:paraId="2C69121B" w14:textId="0BC8E247" w:rsidR="006640A9" w:rsidRDefault="00F56B68" w:rsidP="006640A9">
      <w:pPr>
        <w:spacing w:line="480" w:lineRule="auto"/>
        <w:rPr>
          <w:rFonts w:ascii="Times New Roman" w:eastAsia="Times New Roman" w:hAnsi="Times New Roman" w:cs="Times New Roman"/>
          <w:color w:val="000000" w:themeColor="text1"/>
          <w:lang w:eastAsia="en-GB"/>
        </w:rPr>
      </w:pPr>
      <w:r w:rsidRPr="00F56B68">
        <w:rPr>
          <w:rFonts w:ascii="Times New Roman" w:eastAsia="Times New Roman" w:hAnsi="Times New Roman" w:cs="Times New Roman"/>
          <w:noProof/>
          <w:lang w:eastAsia="en-GB"/>
        </w:rPr>
        <w:drawing>
          <wp:anchor distT="0" distB="0" distL="114300" distR="114300" simplePos="0" relativeHeight="251659282" behindDoc="1" locked="0" layoutInCell="1" allowOverlap="1" wp14:anchorId="14EE9BC7" wp14:editId="75E6D15E">
            <wp:simplePos x="0" y="0"/>
            <wp:positionH relativeFrom="column">
              <wp:posOffset>-695987</wp:posOffset>
            </wp:positionH>
            <wp:positionV relativeFrom="paragraph">
              <wp:posOffset>1729740</wp:posOffset>
            </wp:positionV>
            <wp:extent cx="3142615" cy="4193540"/>
            <wp:effectExtent l="0" t="0" r="0" b="0"/>
            <wp:wrapTight wrapText="bothSides">
              <wp:wrapPolygon edited="0">
                <wp:start x="0" y="0"/>
                <wp:lineTo x="0" y="21522"/>
                <wp:lineTo x="21473" y="21522"/>
                <wp:lineTo x="21473" y="0"/>
                <wp:lineTo x="0" y="0"/>
              </wp:wrapPolygon>
            </wp:wrapTight>
            <wp:docPr id="8" name="Picture 8" descr="Juliana Huxtable - 12 Artworks, Bio &amp; Shows on Arts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uliana Huxtable - 12 Artworks, Bio &amp; Shows on Artsy"/>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42615" cy="4193540"/>
                    </a:xfrm>
                    <a:prstGeom prst="rect">
                      <a:avLst/>
                    </a:prstGeom>
                    <a:noFill/>
                    <a:ln>
                      <a:noFill/>
                    </a:ln>
                  </pic:spPr>
                </pic:pic>
              </a:graphicData>
            </a:graphic>
            <wp14:sizeRelH relativeFrom="page">
              <wp14:pctWidth>0</wp14:pctWidth>
            </wp14:sizeRelH>
            <wp14:sizeRelV relativeFrom="page">
              <wp14:pctHeight>0</wp14:pctHeight>
            </wp14:sizeRelV>
          </wp:anchor>
        </w:drawing>
      </w:r>
      <w:r w:rsidR="006169B3">
        <w:rPr>
          <w:rFonts w:ascii="Times New Roman" w:eastAsia="Times New Roman" w:hAnsi="Times New Roman" w:cs="Times New Roman"/>
          <w:color w:val="000000" w:themeColor="text1"/>
          <w:lang w:eastAsia="en-GB"/>
        </w:rPr>
        <w:t xml:space="preserve">Toleration is not equal to acceptance. It asks us to hide but instead of </w:t>
      </w:r>
      <w:r w:rsidR="002316B0">
        <w:rPr>
          <w:rFonts w:ascii="Times New Roman" w:eastAsia="Times New Roman" w:hAnsi="Times New Roman" w:cs="Times New Roman"/>
          <w:color w:val="000000" w:themeColor="text1"/>
          <w:lang w:eastAsia="en-GB"/>
        </w:rPr>
        <w:t xml:space="preserve">dark </w:t>
      </w:r>
      <w:r w:rsidR="006169B3">
        <w:rPr>
          <w:rFonts w:ascii="Times New Roman" w:eastAsia="Times New Roman" w:hAnsi="Times New Roman" w:cs="Times New Roman"/>
          <w:color w:val="000000" w:themeColor="text1"/>
          <w:lang w:eastAsia="en-GB"/>
        </w:rPr>
        <w:t>closets we’re in glass boxes, visibl</w:t>
      </w:r>
      <w:r w:rsidR="00173B46">
        <w:rPr>
          <w:rFonts w:ascii="Times New Roman" w:eastAsia="Times New Roman" w:hAnsi="Times New Roman" w:cs="Times New Roman"/>
          <w:color w:val="000000" w:themeColor="text1"/>
          <w:lang w:eastAsia="en-GB"/>
        </w:rPr>
        <w:t>e but not encouraged</w:t>
      </w:r>
      <w:r w:rsidR="002316B0">
        <w:rPr>
          <w:rFonts w:ascii="Times New Roman" w:eastAsia="Times New Roman" w:hAnsi="Times New Roman" w:cs="Times New Roman"/>
          <w:color w:val="000000" w:themeColor="text1"/>
          <w:lang w:eastAsia="en-GB"/>
        </w:rPr>
        <w:t xml:space="preserve">. </w:t>
      </w:r>
      <w:r w:rsidR="00B05A3C">
        <w:rPr>
          <w:rFonts w:ascii="Times New Roman" w:eastAsia="Times New Roman" w:hAnsi="Times New Roman" w:cs="Times New Roman"/>
          <w:color w:val="000000" w:themeColor="text1"/>
          <w:lang w:eastAsia="en-GB"/>
        </w:rPr>
        <w:t>Jack Smith remarks “Normalcy us the evil side of homosexuality” (</w:t>
      </w:r>
      <w:proofErr w:type="spellStart"/>
      <w:r w:rsidR="00B05A3C">
        <w:rPr>
          <w:rFonts w:ascii="Times New Roman" w:eastAsia="Times New Roman" w:hAnsi="Times New Roman" w:cs="Times New Roman"/>
          <w:color w:val="000000" w:themeColor="text1"/>
          <w:lang w:eastAsia="en-GB"/>
        </w:rPr>
        <w:t>Getsy</w:t>
      </w:r>
      <w:proofErr w:type="spellEnd"/>
      <w:r w:rsidR="00B05A3C">
        <w:rPr>
          <w:rFonts w:ascii="Times New Roman" w:eastAsia="Times New Roman" w:hAnsi="Times New Roman" w:cs="Times New Roman"/>
          <w:color w:val="000000" w:themeColor="text1"/>
          <w:lang w:eastAsia="en-GB"/>
        </w:rPr>
        <w:t xml:space="preserve">, p.29, 2016). </w:t>
      </w:r>
      <w:r w:rsidR="00A92892">
        <w:rPr>
          <w:rFonts w:ascii="Times New Roman" w:eastAsia="Times New Roman" w:hAnsi="Times New Roman" w:cs="Times New Roman"/>
          <w:color w:val="000000" w:themeColor="text1"/>
          <w:lang w:eastAsia="en-GB"/>
        </w:rPr>
        <w:t>Many q</w:t>
      </w:r>
      <w:r w:rsidR="009042C7">
        <w:rPr>
          <w:rFonts w:ascii="Times New Roman" w:eastAsia="Times New Roman" w:hAnsi="Times New Roman" w:cs="Times New Roman"/>
          <w:color w:val="000000" w:themeColor="text1"/>
          <w:lang w:eastAsia="en-GB"/>
        </w:rPr>
        <w:t>ueer artists fin</w:t>
      </w:r>
      <w:r w:rsidR="00A92892">
        <w:rPr>
          <w:rFonts w:ascii="Times New Roman" w:eastAsia="Times New Roman" w:hAnsi="Times New Roman" w:cs="Times New Roman"/>
          <w:color w:val="000000" w:themeColor="text1"/>
          <w:lang w:eastAsia="en-GB"/>
        </w:rPr>
        <w:t>d</w:t>
      </w:r>
      <w:r w:rsidR="009042C7">
        <w:rPr>
          <w:rFonts w:ascii="Times New Roman" w:eastAsia="Times New Roman" w:hAnsi="Times New Roman" w:cs="Times New Roman"/>
          <w:color w:val="000000" w:themeColor="text1"/>
          <w:lang w:eastAsia="en-GB"/>
        </w:rPr>
        <w:t xml:space="preserve"> community in the “Other”, in finding beauty and </w:t>
      </w:r>
      <w:r w:rsidR="00A92892">
        <w:rPr>
          <w:rFonts w:ascii="Times New Roman" w:eastAsia="Times New Roman" w:hAnsi="Times New Roman" w:cs="Times New Roman"/>
          <w:color w:val="000000" w:themeColor="text1"/>
          <w:lang w:eastAsia="en-GB"/>
        </w:rPr>
        <w:t xml:space="preserve">life in the weird and </w:t>
      </w:r>
      <w:r w:rsidR="005A04F8">
        <w:rPr>
          <w:rFonts w:ascii="Times New Roman" w:eastAsia="Times New Roman" w:hAnsi="Times New Roman" w:cs="Times New Roman"/>
          <w:color w:val="000000" w:themeColor="text1"/>
          <w:lang w:eastAsia="en-GB"/>
        </w:rPr>
        <w:t xml:space="preserve">“abnormal”. The exaggeration of artifice as a reaction to being cast as “alien” in society. </w:t>
      </w:r>
      <w:r w:rsidR="00AA192B">
        <w:rPr>
          <w:rFonts w:ascii="Times New Roman" w:eastAsia="Times New Roman" w:hAnsi="Times New Roman" w:cs="Times New Roman"/>
          <w:color w:val="000000" w:themeColor="text1"/>
          <w:lang w:eastAsia="en-GB"/>
        </w:rPr>
        <w:t xml:space="preserve">The over-saturated and </w:t>
      </w:r>
      <w:r w:rsidR="005C7D4D">
        <w:rPr>
          <w:rFonts w:ascii="Times New Roman" w:eastAsia="Times New Roman" w:hAnsi="Times New Roman" w:cs="Times New Roman"/>
          <w:color w:val="000000" w:themeColor="text1"/>
          <w:lang w:eastAsia="en-GB"/>
        </w:rPr>
        <w:t xml:space="preserve">theatrical world of “camp”. Although, I must stress this now as I will again, all queer art is not necessarily camp and not all art labelled camp is </w:t>
      </w:r>
      <w:r w:rsidR="00D335B5">
        <w:rPr>
          <w:rFonts w:ascii="Times New Roman" w:eastAsia="Times New Roman" w:hAnsi="Times New Roman" w:cs="Times New Roman"/>
          <w:color w:val="000000" w:themeColor="text1"/>
          <w:lang w:eastAsia="en-GB"/>
        </w:rPr>
        <w:t xml:space="preserve">necessarily </w:t>
      </w:r>
      <w:r w:rsidR="005C7D4D">
        <w:rPr>
          <w:rFonts w:ascii="Times New Roman" w:eastAsia="Times New Roman" w:hAnsi="Times New Roman" w:cs="Times New Roman"/>
          <w:color w:val="000000" w:themeColor="text1"/>
          <w:lang w:eastAsia="en-GB"/>
        </w:rPr>
        <w:t>queer</w:t>
      </w:r>
      <w:r w:rsidR="00D335B5">
        <w:rPr>
          <w:rFonts w:ascii="Times New Roman" w:eastAsia="Times New Roman" w:hAnsi="Times New Roman" w:cs="Times New Roman"/>
          <w:color w:val="000000" w:themeColor="text1"/>
          <w:lang w:eastAsia="en-GB"/>
        </w:rPr>
        <w:t xml:space="preserve"> (or made by a queer artist)</w:t>
      </w:r>
      <w:r w:rsidR="005C7D4D">
        <w:rPr>
          <w:rFonts w:ascii="Times New Roman" w:eastAsia="Times New Roman" w:hAnsi="Times New Roman" w:cs="Times New Roman"/>
          <w:color w:val="000000" w:themeColor="text1"/>
          <w:lang w:eastAsia="en-GB"/>
        </w:rPr>
        <w:t xml:space="preserve">. To make such an assumption would be </w:t>
      </w:r>
      <w:r w:rsidR="004F2AE9">
        <w:rPr>
          <w:rFonts w:ascii="Times New Roman" w:eastAsia="Times New Roman" w:hAnsi="Times New Roman" w:cs="Times New Roman"/>
          <w:color w:val="000000" w:themeColor="text1"/>
          <w:lang w:eastAsia="en-GB"/>
        </w:rPr>
        <w:t>assuming all queer visual art uses the same language and mode of expression</w:t>
      </w:r>
      <w:r w:rsidR="00D335B5">
        <w:rPr>
          <w:rFonts w:ascii="Times New Roman" w:eastAsia="Times New Roman" w:hAnsi="Times New Roman" w:cs="Times New Roman"/>
          <w:color w:val="000000" w:themeColor="text1"/>
          <w:lang w:eastAsia="en-GB"/>
        </w:rPr>
        <w:t xml:space="preserve">, </w:t>
      </w:r>
      <w:r w:rsidR="004F2AE9">
        <w:rPr>
          <w:rFonts w:ascii="Times New Roman" w:eastAsia="Times New Roman" w:hAnsi="Times New Roman" w:cs="Times New Roman"/>
          <w:color w:val="000000" w:themeColor="text1"/>
          <w:lang w:eastAsia="en-GB"/>
        </w:rPr>
        <w:t>which is simply not true.</w:t>
      </w:r>
      <w:r w:rsidR="002B191E">
        <w:rPr>
          <w:rFonts w:ascii="Times New Roman" w:eastAsia="Times New Roman" w:hAnsi="Times New Roman" w:cs="Times New Roman"/>
          <w:color w:val="000000" w:themeColor="text1"/>
          <w:lang w:eastAsia="en-GB"/>
        </w:rPr>
        <w:t xml:space="preserve"> </w:t>
      </w:r>
    </w:p>
    <w:p w14:paraId="2A30CD2E" w14:textId="77777777" w:rsidR="0080221D" w:rsidRDefault="0080221D" w:rsidP="008E1AD3">
      <w:pPr>
        <w:spacing w:line="480" w:lineRule="auto"/>
        <w:rPr>
          <w:rFonts w:ascii="Times New Roman" w:eastAsia="Times New Roman" w:hAnsi="Times New Roman" w:cs="Times New Roman"/>
          <w:lang w:eastAsia="en-GB"/>
        </w:rPr>
      </w:pPr>
    </w:p>
    <w:p w14:paraId="20DAD8AB" w14:textId="3247498D" w:rsidR="00F56B68" w:rsidRDefault="002F3CD0" w:rsidP="008E1AD3">
      <w:pPr>
        <w:spacing w:line="480" w:lineRule="auto"/>
        <w:rPr>
          <w:rFonts w:ascii="Times New Roman" w:eastAsia="Times New Roman" w:hAnsi="Times New Roman" w:cs="Times New Roman"/>
          <w:lang w:eastAsia="en-GB"/>
        </w:rPr>
      </w:pPr>
      <w:r>
        <w:rPr>
          <w:noProof/>
        </w:rPr>
        <mc:AlternateContent>
          <mc:Choice Requires="wps">
            <w:drawing>
              <wp:anchor distT="0" distB="0" distL="114300" distR="114300" simplePos="0" relativeHeight="251661330" behindDoc="1" locked="0" layoutInCell="1" allowOverlap="1" wp14:anchorId="4B470413" wp14:editId="626E49B6">
                <wp:simplePos x="0" y="0"/>
                <wp:positionH relativeFrom="column">
                  <wp:posOffset>-695629</wp:posOffset>
                </wp:positionH>
                <wp:positionV relativeFrom="paragraph">
                  <wp:posOffset>1367735</wp:posOffset>
                </wp:positionV>
                <wp:extent cx="3142615" cy="158750"/>
                <wp:effectExtent l="0" t="0" r="0" b="6350"/>
                <wp:wrapTight wrapText="bothSides">
                  <wp:wrapPolygon edited="0">
                    <wp:start x="0" y="0"/>
                    <wp:lineTo x="0" y="20736"/>
                    <wp:lineTo x="21473" y="20736"/>
                    <wp:lineTo x="21473"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3142615" cy="158750"/>
                        </a:xfrm>
                        <a:prstGeom prst="rect">
                          <a:avLst/>
                        </a:prstGeom>
                        <a:solidFill>
                          <a:prstClr val="white"/>
                        </a:solidFill>
                        <a:ln>
                          <a:noFill/>
                        </a:ln>
                      </wps:spPr>
                      <wps:txbx>
                        <w:txbxContent>
                          <w:p w14:paraId="7FCD45EB" w14:textId="20959559" w:rsidR="009D0013" w:rsidRPr="00BA57E1" w:rsidRDefault="009D0013" w:rsidP="009D0013">
                            <w:pPr>
                              <w:pStyle w:val="Caption"/>
                              <w:rPr>
                                <w:rFonts w:ascii="Times New Roman" w:eastAsia="Times New Roman" w:hAnsi="Times New Roman" w:cs="Times New Roman"/>
                                <w:noProof/>
                              </w:rPr>
                            </w:pPr>
                            <w:r>
                              <w:t>Figure 10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470413" id="Text Box 21" o:spid="_x0000_s1036" type="#_x0000_t202" style="position:absolute;margin-left:-54.75pt;margin-top:107.7pt;width:247.45pt;height:12.5pt;z-index:-25165515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hSoQHgIAAEMEAAAOAAAAZHJzL2Uyb0RvYy54bWysU02P2jAQvVfqf7B8LwFatquIsKKsqCqh&#13;&#10;3ZXYas/GcYglx+OODQn99R07BLbbnqpenMnMeD7ee57fdY1hR4Vegy34ZDTmTFkJpbb7gn9/Xn+4&#13;&#10;5cwHYUthwKqCn5Tnd4v37+aty9UUajClQkZFrM9bV/A6BJdnmZe1aoQfgVOWghVgIwL94j4rUbRU&#13;&#10;vTHZdDy+yVrA0iFI5T157/sgX6T6VaVkeKwqrwIzBafZQjoxnbt4Zou5yPcoXK3leQzxD1M0Qltq&#13;&#10;eil1L4JgB9R/lGq0RPBQhZGEJoOq0lKlHWibyfjNNttaOJV2IXC8u8Dk/19Z+XDcuidkofsCHREY&#13;&#10;AWmdzz054z5dhU380qSM4gTh6QKb6gKT5Pw4+TS9mcw4kxSbzG4/zxKu2fW2Qx++KmhYNAqOREtC&#13;&#10;Sxw3PlBHSh1SYjMPRpdrbUz8iYGVQXYURGFb66DijHTjtyxjY66FeKsPR092XSVaodt1TJc0ZBow&#13;&#10;unZQnmh9hF4Z3sm1poYb4cOTQJICbUzyDo90VAbagsPZ4qwG/Pk3f8wnhijKWUvSKrj/cRCoODPf&#13;&#10;LHEXdTgYOBi7wbCHZgW06oQejpPJpAsYzGBWCM0LqX4Zu1BIWEm9Ch4GcxV6gdOrkWq5TEmkNifC&#13;&#10;xm6djKUHYJ+7F4HuTEsgQh9gEJ3I37DT5/YwLw8BKp2ou6J4xpuUmvg5v6r4FF7/p6zr21/8AgAA&#13;&#10;//8DAFBLAwQUAAYACAAAACEAbxQa7uQAAAARAQAADwAAAGRycy9kb3ducmV2LnhtbExPO0/DMBDe&#13;&#10;kfgP1iGxoNZOSKuSxqmgga0MLVVnNzZJRHyOYqdJ/z3XCZbTPb77Htlmsi27mN43DiVEcwHMYOl0&#13;&#10;g5WE49fHbAXMB4VatQ6NhKvxsMnv7zKVajfi3lwOoWJEgj5VEuoQupRzX9bGKj93nUG6fbveqkBj&#13;&#10;X3Hdq5HIbctjIZbcqgZJoVad2dam/DkMVsKy6Idxj9un4vi+U59dFZ/ericpHx+mYk3ldQ0smCn8&#13;&#10;fcAtA/mHnIyd3YDas1bCLBIvC8JKiKNFAowgz6tbc6ZNIhLgecb/J8l/AQAA//8DAFBLAQItABQA&#13;&#10;BgAIAAAAIQC2gziS/gAAAOEBAAATAAAAAAAAAAAAAAAAAAAAAABbQ29udGVudF9UeXBlc10ueG1s&#13;&#10;UEsBAi0AFAAGAAgAAAAhADj9If/WAAAAlAEAAAsAAAAAAAAAAAAAAAAALwEAAF9yZWxzLy5yZWxz&#13;&#10;UEsBAi0AFAAGAAgAAAAhAICFKhAeAgAAQwQAAA4AAAAAAAAAAAAAAAAALgIAAGRycy9lMm9Eb2Mu&#13;&#10;eG1sUEsBAi0AFAAGAAgAAAAhAG8UGu7kAAAAEQEAAA8AAAAAAAAAAAAAAAAAeAQAAGRycy9kb3du&#13;&#10;cmV2LnhtbFBLBQYAAAAABAAEAPMAAACJBQAAAAA=&#13;&#10;" stroked="f">
                <v:textbox inset="0,0,0,0">
                  <w:txbxContent>
                    <w:p w14:paraId="7FCD45EB" w14:textId="20959559" w:rsidR="009D0013" w:rsidRPr="00BA57E1" w:rsidRDefault="009D0013" w:rsidP="009D0013">
                      <w:pPr>
                        <w:pStyle w:val="Caption"/>
                        <w:rPr>
                          <w:rFonts w:ascii="Times New Roman" w:eastAsia="Times New Roman" w:hAnsi="Times New Roman" w:cs="Times New Roman"/>
                          <w:noProof/>
                        </w:rPr>
                      </w:pPr>
                      <w:r>
                        <w:t>Figure 10</w:t>
                      </w:r>
                    </w:p>
                  </w:txbxContent>
                </v:textbox>
                <w10:wrap type="tight"/>
              </v:shape>
            </w:pict>
          </mc:Fallback>
        </mc:AlternateContent>
      </w:r>
      <w:r w:rsidR="009D0013">
        <w:rPr>
          <w:rFonts w:ascii="Times New Roman" w:eastAsia="Times New Roman" w:hAnsi="Times New Roman" w:cs="Times New Roman"/>
          <w:lang w:eastAsia="en-GB"/>
        </w:rPr>
        <w:t>Juliana Huxtable</w:t>
      </w:r>
      <w:r w:rsidR="0080221D">
        <w:rPr>
          <w:rFonts w:ascii="Times New Roman" w:eastAsia="Times New Roman" w:hAnsi="Times New Roman" w:cs="Times New Roman"/>
          <w:lang w:eastAsia="en-GB"/>
        </w:rPr>
        <w:t xml:space="preserve"> is an example of a</w:t>
      </w:r>
      <w:r w:rsidR="00542E55">
        <w:rPr>
          <w:rFonts w:ascii="Times New Roman" w:eastAsia="Times New Roman" w:hAnsi="Times New Roman" w:cs="Times New Roman"/>
          <w:lang w:eastAsia="en-GB"/>
        </w:rPr>
        <w:t xml:space="preserve"> multi-faceted queer</w:t>
      </w:r>
      <w:r w:rsidR="0080221D">
        <w:rPr>
          <w:rFonts w:ascii="Times New Roman" w:eastAsia="Times New Roman" w:hAnsi="Times New Roman" w:cs="Times New Roman"/>
          <w:lang w:eastAsia="en-GB"/>
        </w:rPr>
        <w:t xml:space="preserve"> artist who plays with the “other” in her </w:t>
      </w:r>
      <w:r w:rsidR="00F42496">
        <w:rPr>
          <w:rFonts w:ascii="Times New Roman" w:eastAsia="Times New Roman" w:hAnsi="Times New Roman" w:cs="Times New Roman"/>
          <w:lang w:eastAsia="en-GB"/>
        </w:rPr>
        <w:t xml:space="preserve">practice. </w:t>
      </w:r>
      <w:r w:rsidR="00E37CA4">
        <w:rPr>
          <w:rFonts w:ascii="Times New Roman" w:eastAsia="Times New Roman" w:hAnsi="Times New Roman" w:cs="Times New Roman"/>
          <w:lang w:eastAsia="en-GB"/>
        </w:rPr>
        <w:t xml:space="preserve">Her work considers many aspects of identity; race, gender, queerness and sexuality. </w:t>
      </w:r>
      <w:r w:rsidR="005D6F89">
        <w:rPr>
          <w:rFonts w:ascii="Times New Roman" w:eastAsia="Times New Roman" w:hAnsi="Times New Roman" w:cs="Times New Roman"/>
          <w:lang w:eastAsia="en-GB"/>
        </w:rPr>
        <w:t xml:space="preserve">In seeking to find beauty in the “other” queer artists </w:t>
      </w:r>
      <w:r w:rsidR="005D6F89">
        <w:rPr>
          <w:rFonts w:ascii="Times New Roman" w:eastAsia="Times New Roman" w:hAnsi="Times New Roman" w:cs="Times New Roman"/>
          <w:lang w:eastAsia="en-GB"/>
        </w:rPr>
        <w:lastRenderedPageBreak/>
        <w:t xml:space="preserve">often raise interesting questions </w:t>
      </w:r>
      <w:r w:rsidR="00382297">
        <w:rPr>
          <w:rFonts w:ascii="Times New Roman" w:eastAsia="Times New Roman" w:hAnsi="Times New Roman" w:cs="Times New Roman"/>
          <w:lang w:eastAsia="en-GB"/>
        </w:rPr>
        <w:t xml:space="preserve">on what beauty is and </w:t>
      </w:r>
      <w:r w:rsidR="00701634">
        <w:rPr>
          <w:rFonts w:ascii="Times New Roman" w:eastAsia="Times New Roman" w:hAnsi="Times New Roman" w:cs="Times New Roman"/>
          <w:lang w:eastAsia="en-GB"/>
        </w:rPr>
        <w:t xml:space="preserve">how this is different within different cultures and identities. </w:t>
      </w:r>
      <w:r w:rsidR="004B6C23">
        <w:rPr>
          <w:rFonts w:ascii="Times New Roman" w:eastAsia="Times New Roman" w:hAnsi="Times New Roman" w:cs="Times New Roman"/>
          <w:lang w:eastAsia="en-GB"/>
        </w:rPr>
        <w:t xml:space="preserve">What is beautiful and fascinating to the queer may be </w:t>
      </w:r>
      <w:r w:rsidR="008741C0">
        <w:rPr>
          <w:rFonts w:ascii="Times New Roman" w:eastAsia="Times New Roman" w:hAnsi="Times New Roman" w:cs="Times New Roman"/>
          <w:lang w:eastAsia="en-GB"/>
        </w:rPr>
        <w:t xml:space="preserve">completely </w:t>
      </w:r>
      <w:r w:rsidR="004B6C23">
        <w:rPr>
          <w:rFonts w:ascii="Times New Roman" w:eastAsia="Times New Roman" w:hAnsi="Times New Roman" w:cs="Times New Roman"/>
          <w:lang w:eastAsia="en-GB"/>
        </w:rPr>
        <w:t>detested by the heterosexual.</w:t>
      </w:r>
      <w:r w:rsidR="00F4726E">
        <w:rPr>
          <w:rFonts w:ascii="Times New Roman" w:eastAsia="Times New Roman" w:hAnsi="Times New Roman" w:cs="Times New Roman"/>
          <w:lang w:eastAsia="en-GB"/>
        </w:rPr>
        <w:t xml:space="preserve"> </w:t>
      </w:r>
      <w:r w:rsidR="00D23D16">
        <w:rPr>
          <w:rFonts w:ascii="Times New Roman" w:eastAsia="Times New Roman" w:hAnsi="Times New Roman" w:cs="Times New Roman"/>
          <w:lang w:eastAsia="en-GB"/>
        </w:rPr>
        <w:t xml:space="preserve">Of the “Queer Gaze” </w:t>
      </w:r>
      <w:r w:rsidR="0052143A">
        <w:rPr>
          <w:rFonts w:ascii="Times New Roman" w:eastAsia="Times New Roman" w:hAnsi="Times New Roman" w:cs="Times New Roman"/>
          <w:lang w:eastAsia="en-GB"/>
        </w:rPr>
        <w:t xml:space="preserve">intersex, queer artist Del </w:t>
      </w:r>
      <w:proofErr w:type="spellStart"/>
      <w:r w:rsidR="0052143A">
        <w:rPr>
          <w:rFonts w:ascii="Times New Roman" w:eastAsia="Times New Roman" w:hAnsi="Times New Roman" w:cs="Times New Roman"/>
          <w:lang w:eastAsia="en-GB"/>
        </w:rPr>
        <w:t>LaGrace</w:t>
      </w:r>
      <w:proofErr w:type="spellEnd"/>
      <w:r w:rsidR="0052143A">
        <w:rPr>
          <w:rFonts w:ascii="Times New Roman" w:eastAsia="Times New Roman" w:hAnsi="Times New Roman" w:cs="Times New Roman"/>
          <w:lang w:eastAsia="en-GB"/>
        </w:rPr>
        <w:t xml:space="preserve"> Volcano states:</w:t>
      </w:r>
    </w:p>
    <w:p w14:paraId="73DD7EB6" w14:textId="63931011" w:rsidR="0052143A" w:rsidRDefault="00E537C8" w:rsidP="0052143A">
      <w:pPr>
        <w:spacing w:line="480" w:lineRule="auto"/>
        <w:jc w:val="center"/>
        <w:rPr>
          <w:rFonts w:ascii="Times New Roman" w:eastAsia="Times New Roman" w:hAnsi="Times New Roman" w:cs="Times New Roman"/>
          <w:i/>
          <w:iCs/>
          <w:lang w:eastAsia="en-GB"/>
        </w:rPr>
      </w:pPr>
      <w:r>
        <w:rPr>
          <w:rFonts w:ascii="Times New Roman" w:eastAsia="Times New Roman" w:hAnsi="Times New Roman" w:cs="Times New Roman"/>
          <w:i/>
          <w:iCs/>
          <w:lang w:eastAsia="en-GB"/>
        </w:rPr>
        <w:t>“It's not seeking to enhance the status quo, or the beauty myth that we’ve all swallowed</w:t>
      </w:r>
    </w:p>
    <w:p w14:paraId="1BDC57A9" w14:textId="503BAE0D" w:rsidR="00D861A6" w:rsidRDefault="00D861A6" w:rsidP="0052143A">
      <w:pPr>
        <w:spacing w:line="480" w:lineRule="auto"/>
        <w:jc w:val="center"/>
        <w:rPr>
          <w:rFonts w:ascii="Times New Roman" w:eastAsia="Times New Roman" w:hAnsi="Times New Roman" w:cs="Times New Roman"/>
          <w:i/>
          <w:iCs/>
          <w:lang w:eastAsia="en-GB"/>
        </w:rPr>
      </w:pPr>
      <w:r>
        <w:rPr>
          <w:rFonts w:ascii="Times New Roman" w:eastAsia="Times New Roman" w:hAnsi="Times New Roman" w:cs="Times New Roman"/>
          <w:i/>
          <w:iCs/>
          <w:lang w:eastAsia="en-GB"/>
        </w:rPr>
        <w:t>(…)</w:t>
      </w:r>
    </w:p>
    <w:p w14:paraId="1C911658" w14:textId="26FBC701" w:rsidR="00D861A6" w:rsidRDefault="00D861A6" w:rsidP="0052143A">
      <w:pPr>
        <w:spacing w:line="480" w:lineRule="auto"/>
        <w:jc w:val="center"/>
        <w:rPr>
          <w:rFonts w:ascii="Times New Roman" w:eastAsia="Times New Roman" w:hAnsi="Times New Roman" w:cs="Times New Roman"/>
          <w:i/>
          <w:iCs/>
          <w:lang w:eastAsia="en-GB"/>
        </w:rPr>
      </w:pPr>
      <w:r>
        <w:rPr>
          <w:rFonts w:ascii="Times New Roman" w:eastAsia="Times New Roman" w:hAnsi="Times New Roman" w:cs="Times New Roman"/>
          <w:i/>
          <w:iCs/>
          <w:lang w:eastAsia="en-GB"/>
        </w:rPr>
        <w:t>It seeks to empathise and see beauty where other people see abjection.</w:t>
      </w:r>
      <w:r w:rsidR="00172177">
        <w:rPr>
          <w:rFonts w:ascii="Times New Roman" w:eastAsia="Times New Roman" w:hAnsi="Times New Roman" w:cs="Times New Roman"/>
          <w:i/>
          <w:iCs/>
          <w:lang w:eastAsia="en-GB"/>
        </w:rPr>
        <w:t xml:space="preserve"> In the beginning when I was doing more lesbian punk pictures like that, I would make them extremely beautiful by hand painting them. This would cause people to look and stay with the work because it wasn’t </w:t>
      </w:r>
      <w:r w:rsidR="001B070C">
        <w:rPr>
          <w:rFonts w:ascii="Times New Roman" w:eastAsia="Times New Roman" w:hAnsi="Times New Roman" w:cs="Times New Roman"/>
          <w:i/>
          <w:iCs/>
          <w:lang w:eastAsia="en-GB"/>
        </w:rPr>
        <w:t>something they knew. It’s about working with people’s ideas of what is beautiful; we’ve all been trained through media, Hollywood and advertisement to think we know -  but that is a heteronormative male gaze at work. A queer gaze seeks to smash the status quo”</w:t>
      </w:r>
    </w:p>
    <w:p w14:paraId="240E474F" w14:textId="5B9527B8" w:rsidR="001B070C" w:rsidRPr="00E537C8" w:rsidRDefault="001B070C" w:rsidP="0052143A">
      <w:pPr>
        <w:spacing w:line="480" w:lineRule="auto"/>
        <w:jc w:val="center"/>
        <w:rPr>
          <w:rFonts w:ascii="Times New Roman" w:eastAsia="Times New Roman" w:hAnsi="Times New Roman" w:cs="Times New Roman"/>
          <w:i/>
          <w:iCs/>
          <w:lang w:eastAsia="en-GB"/>
        </w:rPr>
      </w:pPr>
      <w:r>
        <w:rPr>
          <w:rFonts w:ascii="Times New Roman" w:eastAsia="Times New Roman" w:hAnsi="Times New Roman" w:cs="Times New Roman"/>
          <w:i/>
          <w:iCs/>
          <w:lang w:eastAsia="en-GB"/>
        </w:rPr>
        <w:t xml:space="preserve">Del </w:t>
      </w:r>
      <w:proofErr w:type="spellStart"/>
      <w:r>
        <w:rPr>
          <w:rFonts w:ascii="Times New Roman" w:eastAsia="Times New Roman" w:hAnsi="Times New Roman" w:cs="Times New Roman"/>
          <w:i/>
          <w:iCs/>
          <w:lang w:eastAsia="en-GB"/>
        </w:rPr>
        <w:t>LaGrace</w:t>
      </w:r>
      <w:proofErr w:type="spellEnd"/>
      <w:r>
        <w:rPr>
          <w:rFonts w:ascii="Times New Roman" w:eastAsia="Times New Roman" w:hAnsi="Times New Roman" w:cs="Times New Roman"/>
          <w:i/>
          <w:iCs/>
          <w:lang w:eastAsia="en-GB"/>
        </w:rPr>
        <w:t xml:space="preserve"> Volcano</w:t>
      </w:r>
      <w:r w:rsidR="0093408D">
        <w:rPr>
          <w:rFonts w:ascii="Times New Roman" w:eastAsia="Times New Roman" w:hAnsi="Times New Roman" w:cs="Times New Roman"/>
          <w:i/>
          <w:iCs/>
          <w:lang w:eastAsia="en-GB"/>
        </w:rPr>
        <w:t xml:space="preserve"> (text by Amelia Abraham), 2019</w:t>
      </w:r>
    </w:p>
    <w:p w14:paraId="0F61BDB7" w14:textId="33B7CB6E" w:rsidR="00F4726E" w:rsidRDefault="00F4726E" w:rsidP="008E1AD3">
      <w:pPr>
        <w:spacing w:line="480" w:lineRule="auto"/>
        <w:rPr>
          <w:rFonts w:ascii="Times New Roman" w:eastAsia="Times New Roman" w:hAnsi="Times New Roman" w:cs="Times New Roman"/>
          <w:lang w:eastAsia="en-GB"/>
        </w:rPr>
      </w:pPr>
    </w:p>
    <w:p w14:paraId="2D040C69" w14:textId="77777777" w:rsidR="00F4726E" w:rsidRPr="00F4726E" w:rsidRDefault="00F4726E" w:rsidP="00F4726E">
      <w:pPr>
        <w:spacing w:line="480" w:lineRule="auto"/>
        <w:jc w:val="center"/>
        <w:rPr>
          <w:rFonts w:ascii="Times New Roman" w:eastAsia="Times New Roman" w:hAnsi="Times New Roman" w:cs="Times New Roman"/>
          <w:i/>
          <w:iCs/>
          <w:lang w:eastAsia="en-GB"/>
        </w:rPr>
      </w:pPr>
    </w:p>
    <w:p w14:paraId="1A3F8CA4" w14:textId="1D1D004C" w:rsidR="002F3CD0" w:rsidRDefault="002F3CD0" w:rsidP="008E1AD3">
      <w:pPr>
        <w:spacing w:line="480" w:lineRule="auto"/>
        <w:rPr>
          <w:rFonts w:ascii="Times New Roman" w:eastAsia="Times New Roman" w:hAnsi="Times New Roman" w:cs="Times New Roman"/>
          <w:lang w:eastAsia="en-GB"/>
        </w:rPr>
      </w:pPr>
    </w:p>
    <w:p w14:paraId="7CA12731" w14:textId="77777777" w:rsidR="002F3CD0" w:rsidRPr="00F56B68" w:rsidRDefault="002F3CD0" w:rsidP="008E1AD3">
      <w:pPr>
        <w:spacing w:line="480" w:lineRule="auto"/>
        <w:rPr>
          <w:rFonts w:ascii="Times New Roman" w:eastAsia="Times New Roman" w:hAnsi="Times New Roman" w:cs="Times New Roman"/>
          <w:lang w:eastAsia="en-GB"/>
        </w:rPr>
      </w:pPr>
    </w:p>
    <w:p w14:paraId="0808CF14" w14:textId="641CC878" w:rsidR="00F56B68" w:rsidRDefault="00F56B68" w:rsidP="006640A9">
      <w:pPr>
        <w:spacing w:line="480" w:lineRule="auto"/>
        <w:rPr>
          <w:rFonts w:ascii="Times New Roman" w:eastAsia="Times New Roman" w:hAnsi="Times New Roman" w:cs="Times New Roman"/>
          <w:color w:val="000000" w:themeColor="text1"/>
          <w:lang w:eastAsia="en-GB"/>
        </w:rPr>
      </w:pPr>
    </w:p>
    <w:p w14:paraId="47F0896F" w14:textId="77777777" w:rsidR="0064175B" w:rsidRPr="006640A9" w:rsidRDefault="0064175B" w:rsidP="006640A9">
      <w:pPr>
        <w:spacing w:line="480" w:lineRule="auto"/>
        <w:rPr>
          <w:rFonts w:ascii="Times New Roman" w:eastAsia="Times New Roman" w:hAnsi="Times New Roman" w:cs="Times New Roman"/>
          <w:color w:val="000000" w:themeColor="text1"/>
          <w:lang w:eastAsia="en-GB"/>
        </w:rPr>
      </w:pPr>
    </w:p>
    <w:p w14:paraId="0F01CF61" w14:textId="557D812C" w:rsidR="00C710C5" w:rsidRPr="007271DD" w:rsidRDefault="00C710C5" w:rsidP="00FA1557">
      <w:pPr>
        <w:spacing w:line="480" w:lineRule="auto"/>
        <w:rPr>
          <w:rFonts w:ascii="Times New Roman" w:eastAsia="Times New Roman" w:hAnsi="Times New Roman" w:cs="Times New Roman"/>
          <w:color w:val="000000" w:themeColor="text1"/>
          <w:lang w:eastAsia="en-GB"/>
        </w:rPr>
      </w:pPr>
    </w:p>
    <w:p w14:paraId="35AAB1E1" w14:textId="0A9FA80D" w:rsidR="006620A7" w:rsidRDefault="006620A7" w:rsidP="002E56BB">
      <w:pPr>
        <w:spacing w:line="480" w:lineRule="auto"/>
        <w:rPr>
          <w:rFonts w:ascii="Times New Roman" w:eastAsia="Times New Roman" w:hAnsi="Times New Roman" w:cs="Times New Roman"/>
          <w:color w:val="FF0000"/>
          <w:lang w:eastAsia="en-GB"/>
        </w:rPr>
      </w:pPr>
    </w:p>
    <w:p w14:paraId="191ADE66" w14:textId="58D53434" w:rsidR="006620A7" w:rsidRDefault="006620A7" w:rsidP="002E56BB">
      <w:pPr>
        <w:spacing w:line="480" w:lineRule="auto"/>
        <w:rPr>
          <w:rFonts w:ascii="Times New Roman" w:eastAsia="Times New Roman" w:hAnsi="Times New Roman" w:cs="Times New Roman"/>
          <w:color w:val="FF0000"/>
          <w:lang w:eastAsia="en-GB"/>
        </w:rPr>
      </w:pPr>
    </w:p>
    <w:p w14:paraId="35BD5853" w14:textId="77777777" w:rsidR="00D32E56" w:rsidRDefault="00D32E56" w:rsidP="002E56BB">
      <w:pPr>
        <w:spacing w:line="480" w:lineRule="auto"/>
        <w:rPr>
          <w:rFonts w:ascii="Times New Roman" w:eastAsia="Times New Roman" w:hAnsi="Times New Roman" w:cs="Times New Roman"/>
          <w:color w:val="FF0000"/>
          <w:lang w:eastAsia="en-GB"/>
        </w:rPr>
      </w:pPr>
    </w:p>
    <w:p w14:paraId="166ECAC4" w14:textId="605C8B60" w:rsidR="00255BFE" w:rsidRPr="00255BFE" w:rsidRDefault="00255BFE" w:rsidP="002E56BB">
      <w:pPr>
        <w:spacing w:line="480" w:lineRule="auto"/>
        <w:rPr>
          <w:rFonts w:ascii="Times New Roman" w:eastAsia="Times New Roman" w:hAnsi="Times New Roman" w:cs="Times New Roman"/>
          <w:lang w:eastAsia="en-GB"/>
        </w:rPr>
      </w:pPr>
      <w:r w:rsidRPr="00255BFE">
        <w:rPr>
          <w:rFonts w:ascii="Times New Roman" w:eastAsia="Times New Roman" w:hAnsi="Times New Roman" w:cs="Times New Roman"/>
          <w:lang w:eastAsia="en-GB"/>
        </w:rPr>
        <w:fldChar w:fldCharType="begin"/>
      </w:r>
      <w:r w:rsidRPr="00255BFE">
        <w:rPr>
          <w:rFonts w:ascii="Times New Roman" w:eastAsia="Times New Roman" w:hAnsi="Times New Roman" w:cs="Times New Roman"/>
          <w:lang w:eastAsia="en-GB"/>
        </w:rPr>
        <w:instrText xml:space="preserve"> INCLUDEPICTURE "https://i2.wp.com/laurietobyedison.com/wp-content/uploads/2019/06/025_Self_portrait__in_robe_with_masks_attached__1490401717_crop_550x726.jpg?ssl=1" \* MERGEFORMATINET </w:instrText>
      </w:r>
      <w:r w:rsidR="007C0716">
        <w:rPr>
          <w:rFonts w:ascii="Times New Roman" w:eastAsia="Times New Roman" w:hAnsi="Times New Roman" w:cs="Times New Roman"/>
          <w:lang w:eastAsia="en-GB"/>
        </w:rPr>
        <w:fldChar w:fldCharType="separate"/>
      </w:r>
      <w:r w:rsidRPr="00255BFE">
        <w:rPr>
          <w:rFonts w:ascii="Times New Roman" w:eastAsia="Times New Roman" w:hAnsi="Times New Roman" w:cs="Times New Roman"/>
          <w:lang w:eastAsia="en-GB"/>
        </w:rPr>
        <w:fldChar w:fldCharType="end"/>
      </w:r>
    </w:p>
    <w:p w14:paraId="5BDA216A" w14:textId="15292C69" w:rsidR="009C7D0F" w:rsidRDefault="009C7D0F" w:rsidP="009C7D0F">
      <w:pPr>
        <w:pStyle w:val="Caption"/>
      </w:pPr>
    </w:p>
    <w:p w14:paraId="033B18AB" w14:textId="740F136B" w:rsidR="009C7D0F" w:rsidRDefault="009C7D0F" w:rsidP="009C7D0F">
      <w:pPr>
        <w:pStyle w:val="Caption"/>
      </w:pPr>
    </w:p>
    <w:p w14:paraId="395D6B52" w14:textId="3F7549E8" w:rsidR="009C7D0F" w:rsidRDefault="009C7D0F" w:rsidP="009C7D0F">
      <w:pPr>
        <w:pStyle w:val="Caption"/>
      </w:pPr>
    </w:p>
    <w:p w14:paraId="02947566" w14:textId="2AE4DC22" w:rsidR="009C7D0F" w:rsidRPr="006F64CE" w:rsidRDefault="009C7D0F" w:rsidP="009C7D0F">
      <w:pPr>
        <w:pStyle w:val="Caption"/>
        <w:rPr>
          <w:i w:val="0"/>
          <w:iCs w:val="0"/>
        </w:rPr>
      </w:pPr>
    </w:p>
    <w:p w14:paraId="06E6E49F" w14:textId="77777777" w:rsidR="009C7D0F" w:rsidRDefault="009C7D0F" w:rsidP="009C7D0F">
      <w:pPr>
        <w:pStyle w:val="Caption"/>
      </w:pPr>
    </w:p>
    <w:p w14:paraId="34FB690E" w14:textId="0245141A" w:rsidR="009C7D0F" w:rsidRDefault="009C7D0F" w:rsidP="00F8031B">
      <w:pPr>
        <w:spacing w:line="480" w:lineRule="auto"/>
        <w:jc w:val="both"/>
      </w:pPr>
    </w:p>
    <w:p w14:paraId="33EF8FFB" w14:textId="55567019" w:rsidR="00B94233" w:rsidRDefault="00B94233" w:rsidP="00F8031B">
      <w:pPr>
        <w:spacing w:line="480" w:lineRule="auto"/>
        <w:jc w:val="both"/>
      </w:pPr>
    </w:p>
    <w:p w14:paraId="02396F06" w14:textId="1DCE80E6" w:rsidR="00107C73" w:rsidRPr="00107C73" w:rsidRDefault="00B94233" w:rsidP="00107C73">
      <w:pPr>
        <w:rPr>
          <w:rFonts w:ascii="Times New Roman" w:eastAsia="Times New Roman" w:hAnsi="Times New Roman" w:cs="Times New Roman"/>
          <w:lang w:eastAsia="en-GB"/>
        </w:rPr>
      </w:pPr>
      <w:r w:rsidRPr="00B94233">
        <w:rPr>
          <w:rFonts w:ascii="Times New Roman" w:eastAsia="Times New Roman" w:hAnsi="Times New Roman" w:cs="Times New Roman"/>
          <w:lang w:eastAsia="en-GB"/>
        </w:rPr>
        <w:fldChar w:fldCharType="begin"/>
      </w:r>
      <w:r w:rsidRPr="00B94233">
        <w:rPr>
          <w:rFonts w:ascii="Times New Roman" w:eastAsia="Times New Roman" w:hAnsi="Times New Roman" w:cs="Times New Roman"/>
          <w:lang w:eastAsia="en-GB"/>
        </w:rPr>
        <w:instrText xml:space="preserve"> INCLUDEPICTURE "https://images.squarespace-cdn.com/content/v1/55bbb035e4b0a6d2710abe31/1571229663288-0W7AOHRJHMOJXJZQBU0O/1920px-E%CC%81douard_Manet_-_Olympia_-_Muse%CC%81e_d%27Orsay%2C_Paris.jpg" \* MERGEFORMATINET </w:instrText>
      </w:r>
      <w:r w:rsidR="007C0716">
        <w:rPr>
          <w:rFonts w:ascii="Times New Roman" w:eastAsia="Times New Roman" w:hAnsi="Times New Roman" w:cs="Times New Roman"/>
          <w:lang w:eastAsia="en-GB"/>
        </w:rPr>
        <w:fldChar w:fldCharType="separate"/>
      </w:r>
      <w:r w:rsidRPr="00B94233">
        <w:rPr>
          <w:rFonts w:ascii="Times New Roman" w:eastAsia="Times New Roman" w:hAnsi="Times New Roman" w:cs="Times New Roman"/>
          <w:lang w:eastAsia="en-GB"/>
        </w:rPr>
        <w:fldChar w:fldCharType="end"/>
      </w:r>
      <w:r w:rsidR="00107C73" w:rsidRPr="00107C73">
        <w:rPr>
          <w:rFonts w:ascii="Times New Roman" w:eastAsia="Times New Roman" w:hAnsi="Times New Roman" w:cs="Times New Roman"/>
          <w:lang w:eastAsia="en-GB"/>
        </w:rPr>
        <w:fldChar w:fldCharType="begin"/>
      </w:r>
      <w:r w:rsidR="00107C73" w:rsidRPr="00107C73">
        <w:rPr>
          <w:rFonts w:ascii="Times New Roman" w:eastAsia="Times New Roman" w:hAnsi="Times New Roman" w:cs="Times New Roman"/>
          <w:lang w:eastAsia="en-GB"/>
        </w:rPr>
        <w:instrText xml:space="preserve"> INCLUDEPICTURE "https://littlefisharesweet.files.wordpress.com/2015/03/sherman.jpg?w=640" \* MERGEFORMATINET </w:instrText>
      </w:r>
      <w:r w:rsidR="007C0716">
        <w:rPr>
          <w:rFonts w:ascii="Times New Roman" w:eastAsia="Times New Roman" w:hAnsi="Times New Roman" w:cs="Times New Roman"/>
          <w:lang w:eastAsia="en-GB"/>
        </w:rPr>
        <w:fldChar w:fldCharType="separate"/>
      </w:r>
      <w:r w:rsidR="00107C73" w:rsidRPr="00107C73">
        <w:rPr>
          <w:rFonts w:ascii="Times New Roman" w:eastAsia="Times New Roman" w:hAnsi="Times New Roman" w:cs="Times New Roman"/>
          <w:lang w:eastAsia="en-GB"/>
        </w:rPr>
        <w:fldChar w:fldCharType="end"/>
      </w:r>
    </w:p>
    <w:p w14:paraId="379755EE" w14:textId="3E0196F6" w:rsidR="00B94233" w:rsidRPr="00B94233" w:rsidRDefault="00B94233" w:rsidP="00B94233">
      <w:pPr>
        <w:rPr>
          <w:rFonts w:ascii="Times New Roman" w:eastAsia="Times New Roman" w:hAnsi="Times New Roman" w:cs="Times New Roman"/>
          <w:lang w:eastAsia="en-GB"/>
        </w:rPr>
      </w:pPr>
    </w:p>
    <w:p w14:paraId="2395B86C" w14:textId="48EC9FA5" w:rsidR="00BB31BD" w:rsidRPr="00BB31BD" w:rsidRDefault="00BB31BD" w:rsidP="00BB31BD">
      <w:pPr>
        <w:rPr>
          <w:rFonts w:ascii="Times New Roman" w:eastAsia="Times New Roman" w:hAnsi="Times New Roman" w:cs="Times New Roman"/>
          <w:lang w:eastAsia="en-GB"/>
        </w:rPr>
      </w:pPr>
    </w:p>
    <w:p w14:paraId="2DC64529" w14:textId="66CD8E7F" w:rsidR="00107C73" w:rsidRPr="00107C73" w:rsidRDefault="00107C73" w:rsidP="00107C73">
      <w:pPr>
        <w:rPr>
          <w:rFonts w:ascii="Times New Roman" w:eastAsia="Times New Roman" w:hAnsi="Times New Roman" w:cs="Times New Roman"/>
          <w:lang w:eastAsia="en-GB"/>
        </w:rPr>
      </w:pPr>
      <w:r w:rsidRPr="00107C73">
        <w:rPr>
          <w:rFonts w:ascii="Times New Roman" w:eastAsia="Times New Roman" w:hAnsi="Times New Roman" w:cs="Times New Roman"/>
          <w:lang w:eastAsia="en-GB"/>
        </w:rPr>
        <w:fldChar w:fldCharType="begin"/>
      </w:r>
      <w:r w:rsidRPr="00107C73">
        <w:rPr>
          <w:rFonts w:ascii="Times New Roman" w:eastAsia="Times New Roman" w:hAnsi="Times New Roman" w:cs="Times New Roman"/>
          <w:lang w:eastAsia="en-GB"/>
        </w:rPr>
        <w:instrText xml:space="preserve"> INCLUDEPICTURE "https://www.wga.hu/art/v/velazque/07/0714vela.jpg" \* MERGEFORMATINET </w:instrText>
      </w:r>
      <w:r w:rsidR="007C0716">
        <w:rPr>
          <w:rFonts w:ascii="Times New Roman" w:eastAsia="Times New Roman" w:hAnsi="Times New Roman" w:cs="Times New Roman"/>
          <w:lang w:eastAsia="en-GB"/>
        </w:rPr>
        <w:fldChar w:fldCharType="separate"/>
      </w:r>
      <w:r w:rsidRPr="00107C73">
        <w:rPr>
          <w:rFonts w:ascii="Times New Roman" w:eastAsia="Times New Roman" w:hAnsi="Times New Roman" w:cs="Times New Roman"/>
          <w:lang w:eastAsia="en-GB"/>
        </w:rPr>
        <w:fldChar w:fldCharType="end"/>
      </w:r>
    </w:p>
    <w:p w14:paraId="0947796D" w14:textId="4FC665C5" w:rsidR="00120A64" w:rsidRPr="00120A64" w:rsidRDefault="00120A64" w:rsidP="00120A64">
      <w:pPr>
        <w:rPr>
          <w:rFonts w:ascii="Times New Roman" w:eastAsia="Times New Roman" w:hAnsi="Times New Roman" w:cs="Times New Roman"/>
          <w:lang w:eastAsia="en-GB"/>
        </w:rPr>
      </w:pPr>
      <w:r w:rsidRPr="00120A64">
        <w:rPr>
          <w:rFonts w:ascii="Times New Roman" w:eastAsia="Times New Roman" w:hAnsi="Times New Roman" w:cs="Times New Roman"/>
          <w:lang w:eastAsia="en-GB"/>
        </w:rPr>
        <w:fldChar w:fldCharType="begin"/>
      </w:r>
      <w:r w:rsidRPr="00120A64">
        <w:rPr>
          <w:rFonts w:ascii="Times New Roman" w:eastAsia="Times New Roman" w:hAnsi="Times New Roman" w:cs="Times New Roman"/>
          <w:lang w:eastAsia="en-GB"/>
        </w:rPr>
        <w:instrText xml:space="preserve"> INCLUDEPICTURE "https://i.guim.co.uk/img/media/1339b8d3712db87ceb28d197c8148361ba077412/230_193_3356_4193/master/3356.jpg?width=445&amp;quality=45&amp;auto=format&amp;fit=max&amp;dpr=2&amp;s=7aad73350d2f43cafffa37bd268acce2" \* MERGEFORMATINET </w:instrText>
      </w:r>
      <w:r w:rsidR="007C0716">
        <w:rPr>
          <w:rFonts w:ascii="Times New Roman" w:eastAsia="Times New Roman" w:hAnsi="Times New Roman" w:cs="Times New Roman"/>
          <w:lang w:eastAsia="en-GB"/>
        </w:rPr>
        <w:fldChar w:fldCharType="separate"/>
      </w:r>
      <w:r w:rsidRPr="00120A64">
        <w:rPr>
          <w:rFonts w:ascii="Times New Roman" w:eastAsia="Times New Roman" w:hAnsi="Times New Roman" w:cs="Times New Roman"/>
          <w:lang w:eastAsia="en-GB"/>
        </w:rPr>
        <w:fldChar w:fldCharType="end"/>
      </w:r>
    </w:p>
    <w:p w14:paraId="4DC5C4B7" w14:textId="278C6235" w:rsidR="00B94233" w:rsidRPr="00F8031B" w:rsidRDefault="00B94233" w:rsidP="00F8031B">
      <w:pPr>
        <w:spacing w:line="480" w:lineRule="auto"/>
        <w:jc w:val="both"/>
      </w:pPr>
    </w:p>
    <w:p w14:paraId="2ECAA0AD" w14:textId="28D846F0" w:rsidR="00C06A3E" w:rsidRPr="009F1887" w:rsidRDefault="00C06A3E" w:rsidP="00EA2E7C">
      <w:pPr>
        <w:spacing w:line="480" w:lineRule="auto"/>
      </w:pPr>
    </w:p>
    <w:p w14:paraId="4E5DC38E" w14:textId="64760929" w:rsidR="0039165C" w:rsidRDefault="00847E49">
      <w:r>
        <w:t xml:space="preserve">  </w:t>
      </w:r>
    </w:p>
    <w:p w14:paraId="7426667C" w14:textId="50885D8D" w:rsidR="009021AA" w:rsidRDefault="009021AA"/>
    <w:p w14:paraId="07E3D925" w14:textId="0AD55739" w:rsidR="009021AA" w:rsidRDefault="009021AA">
      <w:r>
        <w:br w:type="page"/>
      </w:r>
    </w:p>
    <w:p w14:paraId="67543EB6" w14:textId="18833634" w:rsidR="00847E49" w:rsidRDefault="007C0716">
      <w:hyperlink r:id="rId18" w:history="1">
        <w:r w:rsidR="009021AA" w:rsidRPr="004F465A">
          <w:rPr>
            <w:rStyle w:val="Hyperlink"/>
          </w:rPr>
          <w:t>https://www.oxfordreference.com/view/10.1093/acref/9780199599868.001.0001/acref-9780199599868-e-811</w:t>
        </w:r>
      </w:hyperlink>
      <w:r w:rsidR="009021AA">
        <w:t xml:space="preserve"> oxford reference</w:t>
      </w:r>
    </w:p>
    <w:p w14:paraId="7CC33025" w14:textId="671AF1AD" w:rsidR="00047CF8" w:rsidRDefault="00047CF8"/>
    <w:p w14:paraId="0FB66BF7" w14:textId="78B036C3" w:rsidR="00047CF8" w:rsidRDefault="007C0716">
      <w:hyperlink r:id="rId19" w:history="1">
        <w:r w:rsidR="00047CF8" w:rsidRPr="004F465A">
          <w:rPr>
            <w:rStyle w:val="Hyperlink"/>
          </w:rPr>
          <w:t>https://www.merriam-webster.com/dictionary/queer</w:t>
        </w:r>
      </w:hyperlink>
      <w:r w:rsidR="00047CF8">
        <w:t xml:space="preserve"> </w:t>
      </w:r>
      <w:proofErr w:type="spellStart"/>
      <w:r w:rsidR="00047CF8">
        <w:t>meriam</w:t>
      </w:r>
      <w:proofErr w:type="spellEnd"/>
      <w:r w:rsidR="00047CF8">
        <w:t xml:space="preserve"> webster</w:t>
      </w:r>
    </w:p>
    <w:p w14:paraId="780029C8" w14:textId="64356EC6" w:rsidR="009021AA" w:rsidRDefault="009021AA"/>
    <w:p w14:paraId="70E78AC0" w14:textId="72B53DAE" w:rsidR="00204D6A" w:rsidRDefault="00204D6A" w:rsidP="00204D6A">
      <w:pPr>
        <w:jc w:val="both"/>
      </w:pPr>
      <w:r>
        <w:t xml:space="preserve">The queer manifesto, 1990 </w:t>
      </w:r>
      <w:hyperlink r:id="rId20" w:history="1">
        <w:r w:rsidRPr="004F465A">
          <w:rPr>
            <w:rStyle w:val="Hyperlink"/>
          </w:rPr>
          <w:t>https://www.historyisaweapon.com/defcon1/queernation.html</w:t>
        </w:r>
      </w:hyperlink>
      <w:r>
        <w:t xml:space="preserve"> </w:t>
      </w:r>
    </w:p>
    <w:p w14:paraId="2E0C300D" w14:textId="249C35AC" w:rsidR="00204D6A" w:rsidRDefault="00204D6A" w:rsidP="00204D6A">
      <w:pPr>
        <w:jc w:val="both"/>
      </w:pPr>
    </w:p>
    <w:p w14:paraId="17C3BDE3" w14:textId="3562B3DF" w:rsidR="00204D6A" w:rsidRDefault="00204D6A" w:rsidP="00204D6A">
      <w:pPr>
        <w:jc w:val="both"/>
      </w:pPr>
      <w:r>
        <w:t>Reed, C., Art and Homosexuality: A History of Ideas, 2011, Oxford University Press</w:t>
      </w:r>
      <w:r w:rsidR="008C3C84">
        <w:t>. Oxford.</w:t>
      </w:r>
    </w:p>
    <w:p w14:paraId="2381B4E6" w14:textId="42059939" w:rsidR="001253A0" w:rsidRDefault="001253A0" w:rsidP="00204D6A">
      <w:pPr>
        <w:jc w:val="both"/>
      </w:pPr>
    </w:p>
    <w:p w14:paraId="0BF51A46" w14:textId="2930C242" w:rsidR="00DE3594" w:rsidRDefault="00DE3594" w:rsidP="00204D6A">
      <w:pPr>
        <w:jc w:val="both"/>
      </w:pPr>
      <w:r>
        <w:t xml:space="preserve">Laing, M., Wilson, J., </w:t>
      </w:r>
      <w:r w:rsidR="001271C7">
        <w:t xml:space="preserve">(2020) </w:t>
      </w:r>
      <w:r w:rsidRPr="001271C7">
        <w:rPr>
          <w:i/>
          <w:iCs/>
        </w:rPr>
        <w:t>Revisiting the Gaze: The Fashioned Body of Politics and Looking</w:t>
      </w:r>
      <w:r>
        <w:t>, Bloomsbury Publishing Plc, London</w:t>
      </w:r>
      <w:r w:rsidR="001271C7">
        <w:t>.</w:t>
      </w:r>
    </w:p>
    <w:p w14:paraId="5A045171" w14:textId="38E6CF2D" w:rsidR="00204D6A" w:rsidRDefault="00204D6A" w:rsidP="00204D6A">
      <w:pPr>
        <w:jc w:val="both"/>
      </w:pPr>
    </w:p>
    <w:p w14:paraId="3DCFF829" w14:textId="776D953F" w:rsidR="00BC7221" w:rsidRDefault="00CE67F4" w:rsidP="00204D6A">
      <w:pPr>
        <w:jc w:val="both"/>
      </w:pPr>
      <w:r>
        <w:t>Mullins, C., (</w:t>
      </w:r>
      <w:r w:rsidR="00AE5768">
        <w:t xml:space="preserve">2019) </w:t>
      </w:r>
      <w:r w:rsidR="00950CE4" w:rsidRPr="00CE67F4">
        <w:rPr>
          <w:i/>
          <w:iCs/>
        </w:rPr>
        <w:t>A Little Feminist History</w:t>
      </w:r>
      <w:r>
        <w:rPr>
          <w:i/>
          <w:iCs/>
        </w:rPr>
        <w:t xml:space="preserve"> of Art</w:t>
      </w:r>
      <w:r w:rsidR="00AE5768">
        <w:rPr>
          <w:i/>
          <w:iCs/>
        </w:rPr>
        <w:t xml:space="preserve">. </w:t>
      </w:r>
      <w:r w:rsidR="00AE5768">
        <w:t>Tate Publishing, London</w:t>
      </w:r>
    </w:p>
    <w:p w14:paraId="420384C1" w14:textId="77777777" w:rsidR="00AE5768" w:rsidRPr="00AE5768" w:rsidRDefault="00AE5768" w:rsidP="00204D6A">
      <w:pPr>
        <w:jc w:val="both"/>
      </w:pPr>
    </w:p>
    <w:p w14:paraId="5E2D7012" w14:textId="3FA7433B" w:rsidR="00BC7221" w:rsidRPr="00525EAA" w:rsidRDefault="00AE5768" w:rsidP="00204D6A">
      <w:pPr>
        <w:jc w:val="both"/>
      </w:pPr>
      <w:r>
        <w:t>Berger, J. (1972</w:t>
      </w:r>
      <w:r w:rsidR="00525EAA">
        <w:t xml:space="preserve">) </w:t>
      </w:r>
      <w:r w:rsidR="00BC7221" w:rsidRPr="00525EAA">
        <w:rPr>
          <w:i/>
          <w:iCs/>
        </w:rPr>
        <w:t>Ways of Seeing</w:t>
      </w:r>
      <w:r w:rsidR="00525EAA">
        <w:t>. Penguin Book Ltd. London.</w:t>
      </w:r>
    </w:p>
    <w:p w14:paraId="0AAA251D" w14:textId="3C5E7BAA" w:rsidR="00F108AA" w:rsidRDefault="00F108AA" w:rsidP="00204D6A">
      <w:pPr>
        <w:jc w:val="both"/>
      </w:pPr>
    </w:p>
    <w:p w14:paraId="0FBAF018" w14:textId="31E3E40F" w:rsidR="00F108AA" w:rsidRDefault="00F108AA" w:rsidP="00204D6A">
      <w:pPr>
        <w:jc w:val="both"/>
      </w:pPr>
      <w:r>
        <w:t>The Feminist implications of the Gaze in Velazquez’ Rokeby Venus</w:t>
      </w:r>
      <w:r w:rsidR="005D4C54">
        <w:t xml:space="preserve"> </w:t>
      </w:r>
      <w:proofErr w:type="spellStart"/>
      <w:r w:rsidR="005D4C54">
        <w:t>Konzanoglu,I.P</w:t>
      </w:r>
      <w:proofErr w:type="spellEnd"/>
      <w:r w:rsidR="005D4C54">
        <w:t xml:space="preserve">., </w:t>
      </w:r>
      <w:hyperlink r:id="rId21" w:history="1">
        <w:r w:rsidR="005D4C54" w:rsidRPr="001E4C07">
          <w:rPr>
            <w:rStyle w:val="Hyperlink"/>
          </w:rPr>
          <w:t>http://www.hasta-standrews.com/features/2019/2/3/the-feminist-implications-of-the-gaze-in-velazquez-rokeby-venus</w:t>
        </w:r>
      </w:hyperlink>
      <w:r w:rsidR="005D4C54">
        <w:t xml:space="preserve"> </w:t>
      </w:r>
    </w:p>
    <w:p w14:paraId="0EB0D457" w14:textId="30CECC9F" w:rsidR="00E208D6" w:rsidRDefault="00E208D6" w:rsidP="00204D6A">
      <w:pPr>
        <w:jc w:val="both"/>
      </w:pPr>
    </w:p>
    <w:p w14:paraId="088CC063" w14:textId="599B4618" w:rsidR="00E208D6" w:rsidRPr="00462550" w:rsidRDefault="00FC7F51" w:rsidP="00204D6A">
      <w:pPr>
        <w:jc w:val="both"/>
      </w:pPr>
      <w:proofErr w:type="spellStart"/>
      <w:r>
        <w:rPr>
          <w:i/>
          <w:iCs/>
        </w:rPr>
        <w:t>Getsy</w:t>
      </w:r>
      <w:proofErr w:type="spellEnd"/>
      <w:r>
        <w:rPr>
          <w:i/>
          <w:iCs/>
        </w:rPr>
        <w:t xml:space="preserve">, D., J. </w:t>
      </w:r>
      <w:r>
        <w:t>(</w:t>
      </w:r>
      <w:r w:rsidR="00462550">
        <w:t xml:space="preserve">2016) </w:t>
      </w:r>
      <w:r w:rsidR="00E208D6" w:rsidRPr="00525EAA">
        <w:rPr>
          <w:i/>
          <w:iCs/>
        </w:rPr>
        <w:t>Queer</w:t>
      </w:r>
      <w:r>
        <w:rPr>
          <w:i/>
          <w:iCs/>
        </w:rPr>
        <w:t>:</w:t>
      </w:r>
      <w:r w:rsidR="00E208D6" w:rsidRPr="00525EAA">
        <w:rPr>
          <w:i/>
          <w:iCs/>
        </w:rPr>
        <w:t xml:space="preserve"> Documents in contemporary art</w:t>
      </w:r>
      <w:r w:rsidR="00462550">
        <w:rPr>
          <w:i/>
          <w:iCs/>
        </w:rPr>
        <w:t xml:space="preserve">. </w:t>
      </w:r>
      <w:r w:rsidR="00462550">
        <w:t>Whitechapel Gallery. London.</w:t>
      </w:r>
      <w:r w:rsidR="003E6EC2">
        <w:t xml:space="preserve"> </w:t>
      </w:r>
    </w:p>
    <w:p w14:paraId="616BC2BB" w14:textId="7E1A7831" w:rsidR="00240785" w:rsidRDefault="00240785" w:rsidP="00204D6A">
      <w:pPr>
        <w:jc w:val="both"/>
      </w:pPr>
    </w:p>
    <w:p w14:paraId="5881DE18" w14:textId="36FA10D8" w:rsidR="00240785" w:rsidRPr="002252CA" w:rsidRDefault="00462550" w:rsidP="00204D6A">
      <w:pPr>
        <w:jc w:val="both"/>
      </w:pPr>
      <w:r>
        <w:t>Parker, P.</w:t>
      </w:r>
      <w:r w:rsidR="00240785">
        <w:t xml:space="preserve">, </w:t>
      </w:r>
      <w:r w:rsidR="002252CA">
        <w:t xml:space="preserve">(1977) </w:t>
      </w:r>
      <w:r w:rsidR="00240785" w:rsidRPr="002252CA">
        <w:rPr>
          <w:i/>
          <w:iCs/>
        </w:rPr>
        <w:t>Lesbian Concentrate Album</w:t>
      </w:r>
      <w:r w:rsidR="002252CA">
        <w:t xml:space="preserve">. </w:t>
      </w:r>
      <w:r w:rsidR="001271C7">
        <w:t>Olivia Records. Washington D.C.</w:t>
      </w:r>
    </w:p>
    <w:p w14:paraId="171E9AF9" w14:textId="0C2C08F8" w:rsidR="009E4840" w:rsidRDefault="009E4840" w:rsidP="00204D6A">
      <w:pPr>
        <w:jc w:val="both"/>
      </w:pPr>
    </w:p>
    <w:p w14:paraId="1060C2A7" w14:textId="2F8B5225" w:rsidR="009E4840" w:rsidRPr="00A749DB" w:rsidRDefault="00B7505D" w:rsidP="00204D6A">
      <w:pPr>
        <w:jc w:val="both"/>
      </w:pPr>
      <w:r>
        <w:t>Pilcher, A.</w:t>
      </w:r>
      <w:r w:rsidR="00A749DB">
        <w:t xml:space="preserve"> (2017)</w:t>
      </w:r>
      <w:r>
        <w:t xml:space="preserve"> </w:t>
      </w:r>
      <w:r w:rsidR="009E4840" w:rsidRPr="00B7505D">
        <w:rPr>
          <w:i/>
          <w:iCs/>
        </w:rPr>
        <w:t>A little queer history</w:t>
      </w:r>
      <w:r w:rsidR="00CE67F4">
        <w:rPr>
          <w:i/>
          <w:iCs/>
        </w:rPr>
        <w:t xml:space="preserve"> of Art</w:t>
      </w:r>
      <w:r w:rsidR="00A749DB">
        <w:rPr>
          <w:i/>
          <w:iCs/>
        </w:rPr>
        <w:t xml:space="preserve">. </w:t>
      </w:r>
      <w:r w:rsidR="00A749DB">
        <w:t>Tate Publishing. London</w:t>
      </w:r>
    </w:p>
    <w:p w14:paraId="47AAE6F7" w14:textId="6B5CCC0F" w:rsidR="00DF54C0" w:rsidRDefault="00DF54C0" w:rsidP="00204D6A">
      <w:pPr>
        <w:jc w:val="both"/>
      </w:pPr>
    </w:p>
    <w:p w14:paraId="3445B5A4" w14:textId="5F0E5D7E" w:rsidR="00174673" w:rsidRDefault="00174673" w:rsidP="00174673">
      <w:pPr>
        <w:rPr>
          <w:rFonts w:cstheme="minorHAnsi"/>
          <w:color w:val="000000" w:themeColor="text1"/>
        </w:rPr>
      </w:pPr>
      <w:proofErr w:type="spellStart"/>
      <w:r w:rsidRPr="006B6DC6">
        <w:rPr>
          <w:rFonts w:cstheme="minorHAnsi"/>
          <w:color w:val="000000" w:themeColor="text1"/>
        </w:rPr>
        <w:t>Segalov</w:t>
      </w:r>
      <w:proofErr w:type="spellEnd"/>
      <w:r w:rsidRPr="006B6DC6">
        <w:rPr>
          <w:rFonts w:cstheme="minorHAnsi"/>
          <w:color w:val="000000" w:themeColor="text1"/>
        </w:rPr>
        <w:t xml:space="preserve">, M. (2015) </w:t>
      </w:r>
      <w:r w:rsidRPr="006B6DC6">
        <w:rPr>
          <w:rFonts w:cstheme="minorHAnsi"/>
          <w:i/>
          <w:iCs/>
          <w:color w:val="000000" w:themeColor="text1"/>
        </w:rPr>
        <w:t xml:space="preserve">Are Drag Queens Doing Enough For Feminism? </w:t>
      </w:r>
      <w:r w:rsidRPr="006B6DC6">
        <w:rPr>
          <w:rFonts w:cstheme="minorHAnsi"/>
          <w:color w:val="000000" w:themeColor="text1"/>
        </w:rPr>
        <w:t xml:space="preserve">Available at: </w:t>
      </w:r>
      <w:hyperlink r:id="rId22" w:history="1">
        <w:r w:rsidRPr="006B6DC6">
          <w:rPr>
            <w:rStyle w:val="Hyperlink"/>
            <w:rFonts w:cstheme="minorHAnsi"/>
          </w:rPr>
          <w:t>https://www.dazeddigital.com/artsandculture/article/27232/1/are-drag-queens-doing-enough-for-feminism</w:t>
        </w:r>
      </w:hyperlink>
      <w:r w:rsidRPr="006B6DC6">
        <w:rPr>
          <w:rFonts w:cstheme="minorHAnsi"/>
          <w:color w:val="000000" w:themeColor="text1"/>
        </w:rPr>
        <w:t xml:space="preserve"> </w:t>
      </w:r>
    </w:p>
    <w:p w14:paraId="452592A0" w14:textId="4D76D486" w:rsidR="005B675E" w:rsidRDefault="005B675E" w:rsidP="00174673">
      <w:pPr>
        <w:rPr>
          <w:rFonts w:cstheme="minorHAnsi"/>
          <w:color w:val="000000" w:themeColor="text1"/>
        </w:rPr>
      </w:pPr>
    </w:p>
    <w:p w14:paraId="6C8C65C3" w14:textId="41645690" w:rsidR="00211662" w:rsidRDefault="00211662" w:rsidP="00211662">
      <w:pPr>
        <w:tabs>
          <w:tab w:val="left" w:pos="1116"/>
        </w:tabs>
      </w:pPr>
      <w:r>
        <w:t xml:space="preserve">Butler, J. (1990) </w:t>
      </w:r>
      <w:r w:rsidRPr="00541D1D">
        <w:rPr>
          <w:i/>
          <w:iCs/>
        </w:rPr>
        <w:t>Gender Trouble: Feminism and the Subversion of Identity</w:t>
      </w:r>
      <w:r>
        <w:t>, Routledge</w:t>
      </w:r>
      <w:r w:rsidR="00631260">
        <w:t>, London</w:t>
      </w:r>
    </w:p>
    <w:p w14:paraId="620D5368" w14:textId="5C4AB52E" w:rsidR="00174673" w:rsidRDefault="00174673" w:rsidP="00204D6A">
      <w:pPr>
        <w:jc w:val="both"/>
      </w:pPr>
    </w:p>
    <w:p w14:paraId="39158B2A" w14:textId="25905C83" w:rsidR="00251644" w:rsidRDefault="008C3C84" w:rsidP="00204D6A">
      <w:pPr>
        <w:jc w:val="both"/>
      </w:pPr>
      <w:proofErr w:type="spellStart"/>
      <w:r>
        <w:t>Haslund</w:t>
      </w:r>
      <w:proofErr w:type="spellEnd"/>
      <w:r>
        <w:t>-Christensen</w:t>
      </w:r>
      <w:r w:rsidR="00442454">
        <w:t xml:space="preserve">, C. (2012) </w:t>
      </w:r>
      <w:r w:rsidR="00442454">
        <w:rPr>
          <w:i/>
          <w:iCs/>
        </w:rPr>
        <w:t xml:space="preserve">WHO’S NEXT? </w:t>
      </w:r>
      <w:r w:rsidR="00251644">
        <w:t xml:space="preserve"> </w:t>
      </w:r>
      <w:hyperlink r:id="rId23" w:history="1">
        <w:r w:rsidR="00251644" w:rsidRPr="001E4C07">
          <w:rPr>
            <w:rStyle w:val="Hyperlink"/>
          </w:rPr>
          <w:t>https://www.charlottehaslund.com/info-wn</w:t>
        </w:r>
      </w:hyperlink>
      <w:r w:rsidR="00251644">
        <w:t xml:space="preserve"> </w:t>
      </w:r>
    </w:p>
    <w:p w14:paraId="6FE1FC80" w14:textId="0D1F8B85" w:rsidR="00DF54C0" w:rsidRDefault="008E7993" w:rsidP="00204D6A">
      <w:pPr>
        <w:jc w:val="both"/>
      </w:pPr>
      <w:r>
        <w:t xml:space="preserve"> </w:t>
      </w:r>
    </w:p>
    <w:p w14:paraId="0E383028" w14:textId="19FCCB0E" w:rsidR="008E7993" w:rsidRPr="00572CE6" w:rsidRDefault="003640BC" w:rsidP="00204D6A">
      <w:pPr>
        <w:jc w:val="both"/>
      </w:pPr>
      <w:r>
        <w:t xml:space="preserve">Hines, S. (2018) </w:t>
      </w:r>
      <w:r>
        <w:rPr>
          <w:i/>
          <w:iCs/>
        </w:rPr>
        <w:t>Is Gender Fluid? A Primer For the 21</w:t>
      </w:r>
      <w:r w:rsidRPr="003640BC">
        <w:rPr>
          <w:i/>
          <w:iCs/>
          <w:vertAlign w:val="superscript"/>
        </w:rPr>
        <w:t>st</w:t>
      </w:r>
      <w:r>
        <w:rPr>
          <w:i/>
          <w:iCs/>
        </w:rPr>
        <w:t xml:space="preserve"> Centu</w:t>
      </w:r>
      <w:r w:rsidR="005C68F4">
        <w:rPr>
          <w:i/>
          <w:iCs/>
        </w:rPr>
        <w:t>ry.</w:t>
      </w:r>
      <w:r w:rsidR="00572CE6">
        <w:rPr>
          <w:i/>
          <w:iCs/>
        </w:rPr>
        <w:t xml:space="preserve"> </w:t>
      </w:r>
      <w:r w:rsidR="00572CE6">
        <w:t>Thames and Hudson, London.</w:t>
      </w:r>
    </w:p>
    <w:p w14:paraId="266FE7B3" w14:textId="2E187E18" w:rsidR="008E7993" w:rsidRDefault="008E7993" w:rsidP="00204D6A">
      <w:pPr>
        <w:jc w:val="both"/>
      </w:pPr>
    </w:p>
    <w:p w14:paraId="7CAA1DCE" w14:textId="6E2BF853" w:rsidR="008E7993" w:rsidRPr="00217A4F" w:rsidRDefault="00572CE6" w:rsidP="00204D6A">
      <w:pPr>
        <w:jc w:val="both"/>
      </w:pPr>
      <w:r>
        <w:t>Day, G. (200</w:t>
      </w:r>
      <w:r w:rsidR="00217A4F">
        <w:t>7</w:t>
      </w:r>
      <w:r>
        <w:t xml:space="preserve">) </w:t>
      </w:r>
      <w:r>
        <w:rPr>
          <w:i/>
          <w:iCs/>
        </w:rPr>
        <w:t xml:space="preserve">Claude </w:t>
      </w:r>
      <w:proofErr w:type="spellStart"/>
      <w:r>
        <w:rPr>
          <w:i/>
          <w:iCs/>
        </w:rPr>
        <w:t>Cahun</w:t>
      </w:r>
      <w:proofErr w:type="spellEnd"/>
      <w:r>
        <w:rPr>
          <w:i/>
          <w:iCs/>
        </w:rPr>
        <w:t xml:space="preserve">: A </w:t>
      </w:r>
      <w:proofErr w:type="spellStart"/>
      <w:r>
        <w:rPr>
          <w:i/>
          <w:iCs/>
        </w:rPr>
        <w:t>Senusual</w:t>
      </w:r>
      <w:proofErr w:type="spellEnd"/>
      <w:r>
        <w:rPr>
          <w:i/>
          <w:iCs/>
        </w:rPr>
        <w:t xml:space="preserve"> Politics of Photography</w:t>
      </w:r>
      <w:r w:rsidR="0068642A">
        <w:rPr>
          <w:i/>
          <w:iCs/>
        </w:rPr>
        <w:t>.</w:t>
      </w:r>
      <w:r w:rsidR="00217A4F">
        <w:rPr>
          <w:i/>
          <w:iCs/>
        </w:rPr>
        <w:t xml:space="preserve"> </w:t>
      </w:r>
      <w:r w:rsidR="00217A4F">
        <w:t>Routledge, London</w:t>
      </w:r>
    </w:p>
    <w:p w14:paraId="193AA138" w14:textId="6A25510A" w:rsidR="00407441" w:rsidRDefault="00407441" w:rsidP="00204D6A">
      <w:pPr>
        <w:jc w:val="both"/>
      </w:pPr>
    </w:p>
    <w:p w14:paraId="34A2CA4B" w14:textId="63372DCC" w:rsidR="00EF4B4B" w:rsidRPr="00446628" w:rsidRDefault="00217A4F" w:rsidP="00204D6A">
      <w:pPr>
        <w:jc w:val="both"/>
      </w:pPr>
      <w:r>
        <w:t>Sontag, S. (</w:t>
      </w:r>
      <w:r w:rsidR="00EF4B4B">
        <w:t>1977</w:t>
      </w:r>
      <w:r>
        <w:t xml:space="preserve">) </w:t>
      </w:r>
      <w:r>
        <w:rPr>
          <w:i/>
          <w:iCs/>
        </w:rPr>
        <w:t>On Photography</w:t>
      </w:r>
      <w:r w:rsidR="00446628">
        <w:rPr>
          <w:i/>
          <w:iCs/>
        </w:rPr>
        <w:t xml:space="preserve">. </w:t>
      </w:r>
      <w:r w:rsidR="000D7BDD">
        <w:t xml:space="preserve">Farrar, Straus </w:t>
      </w:r>
      <w:r w:rsidR="00996B3B">
        <w:t>&amp; Girou</w:t>
      </w:r>
      <w:r w:rsidR="00246BA1">
        <w:t>x. New York.</w:t>
      </w:r>
    </w:p>
    <w:p w14:paraId="00DBA158" w14:textId="04C94FD0" w:rsidR="0094103E" w:rsidRDefault="0094103E" w:rsidP="00204D6A">
      <w:pPr>
        <w:jc w:val="both"/>
      </w:pPr>
    </w:p>
    <w:p w14:paraId="3A07A3CC" w14:textId="116575A6" w:rsidR="0094103E" w:rsidRDefault="00C569A5" w:rsidP="00204D6A">
      <w:pPr>
        <w:jc w:val="both"/>
      </w:pPr>
      <w:proofErr w:type="spellStart"/>
      <w:r>
        <w:t>Bordowitz</w:t>
      </w:r>
      <w:proofErr w:type="spellEnd"/>
      <w:r>
        <w:t xml:space="preserve">, G. </w:t>
      </w:r>
      <w:r w:rsidR="008B69B9">
        <w:t xml:space="preserve">(2004) </w:t>
      </w:r>
      <w:r w:rsidRPr="00C569A5">
        <w:rPr>
          <w:i/>
          <w:iCs/>
        </w:rPr>
        <w:t>T</w:t>
      </w:r>
      <w:r w:rsidR="0094103E" w:rsidRPr="00C569A5">
        <w:rPr>
          <w:i/>
          <w:iCs/>
        </w:rPr>
        <w:t xml:space="preserve">he </w:t>
      </w:r>
      <w:r>
        <w:rPr>
          <w:i/>
          <w:iCs/>
        </w:rPr>
        <w:t>A</w:t>
      </w:r>
      <w:r w:rsidR="0094103E" w:rsidRPr="00C569A5">
        <w:rPr>
          <w:i/>
          <w:iCs/>
        </w:rPr>
        <w:t xml:space="preserve">ids </w:t>
      </w:r>
      <w:r>
        <w:rPr>
          <w:i/>
          <w:iCs/>
        </w:rPr>
        <w:t>C</w:t>
      </w:r>
      <w:r w:rsidR="0094103E" w:rsidRPr="00C569A5">
        <w:rPr>
          <w:i/>
          <w:iCs/>
        </w:rPr>
        <w:t xml:space="preserve">risis is </w:t>
      </w:r>
      <w:r>
        <w:rPr>
          <w:i/>
          <w:iCs/>
        </w:rPr>
        <w:t>R</w:t>
      </w:r>
      <w:r w:rsidR="0094103E" w:rsidRPr="00C569A5">
        <w:rPr>
          <w:i/>
          <w:iCs/>
        </w:rPr>
        <w:t>idi</w:t>
      </w:r>
      <w:r w:rsidR="00BB7475" w:rsidRPr="00C569A5">
        <w:rPr>
          <w:i/>
          <w:iCs/>
        </w:rPr>
        <w:t xml:space="preserve">culous and </w:t>
      </w:r>
      <w:r>
        <w:rPr>
          <w:i/>
          <w:iCs/>
        </w:rPr>
        <w:t>O</w:t>
      </w:r>
      <w:r w:rsidR="00BB7475" w:rsidRPr="00C569A5">
        <w:rPr>
          <w:i/>
          <w:iCs/>
        </w:rPr>
        <w:t xml:space="preserve">ther </w:t>
      </w:r>
      <w:proofErr w:type="spellStart"/>
      <w:r>
        <w:rPr>
          <w:i/>
          <w:iCs/>
        </w:rPr>
        <w:t>R</w:t>
      </w:r>
      <w:r w:rsidR="00BB7475" w:rsidRPr="00C569A5">
        <w:rPr>
          <w:i/>
          <w:iCs/>
        </w:rPr>
        <w:t>ritings</w:t>
      </w:r>
      <w:proofErr w:type="spellEnd"/>
      <w:r>
        <w:t xml:space="preserve">. </w:t>
      </w:r>
      <w:r w:rsidR="008B69B9">
        <w:t>MIT Press.</w:t>
      </w:r>
      <w:r w:rsidR="00B7505D">
        <w:t xml:space="preserve"> </w:t>
      </w:r>
      <w:r w:rsidR="001559FE">
        <w:t>Cambridge, Massachusetts</w:t>
      </w:r>
      <w:r w:rsidR="00B7505D">
        <w:t>.</w:t>
      </w:r>
    </w:p>
    <w:p w14:paraId="7C5F22F0" w14:textId="68CC55E2" w:rsidR="00DB6A2D" w:rsidRDefault="00DB6A2D" w:rsidP="00204D6A">
      <w:pPr>
        <w:jc w:val="both"/>
      </w:pPr>
    </w:p>
    <w:p w14:paraId="0207B352" w14:textId="64137BE4" w:rsidR="00DB6A2D" w:rsidRPr="00086B20" w:rsidRDefault="00DB6A2D" w:rsidP="00DB6A2D">
      <w:pPr>
        <w:jc w:val="both"/>
      </w:pPr>
      <w:proofErr w:type="spellStart"/>
      <w:r>
        <w:t>Konzanoglu</w:t>
      </w:r>
      <w:proofErr w:type="spellEnd"/>
      <w:r>
        <w:t xml:space="preserve">, I. B., (2019) </w:t>
      </w:r>
      <w:r>
        <w:rPr>
          <w:i/>
          <w:iCs/>
        </w:rPr>
        <w:t>The Feminist Implications of the Gaze in Velazquez’ Rokeby Venus</w:t>
      </w:r>
      <w:r w:rsidR="00086B20">
        <w:t xml:space="preserve">. </w:t>
      </w:r>
      <w:hyperlink r:id="rId24" w:history="1">
        <w:r w:rsidR="00086B20" w:rsidRPr="001E4C07">
          <w:rPr>
            <w:rStyle w:val="Hyperlink"/>
          </w:rPr>
          <w:t>http://www.hasta-standrews.com/features/2019/2/3/the-feminist-implications-of-the-gaze-in-velazquez-rokeby-venus</w:t>
        </w:r>
      </w:hyperlink>
      <w:r w:rsidR="00086B20">
        <w:t xml:space="preserve"> </w:t>
      </w:r>
    </w:p>
    <w:p w14:paraId="10E7DFF9" w14:textId="77777777" w:rsidR="00587E00" w:rsidRDefault="00587E00"/>
    <w:p w14:paraId="4BB9F911" w14:textId="77777777" w:rsidR="00847E49" w:rsidRDefault="00847E49"/>
    <w:p w14:paraId="75940267" w14:textId="4A2D18E9" w:rsidR="00847E49" w:rsidRDefault="00847E49"/>
    <w:p w14:paraId="3F218746" w14:textId="77777777" w:rsidR="00847E49" w:rsidRDefault="00847E49"/>
    <w:p w14:paraId="711C7185" w14:textId="6B3BF659" w:rsidR="0039165C" w:rsidRDefault="0039165C"/>
    <w:p w14:paraId="7666980F" w14:textId="13703F04" w:rsidR="0039165C" w:rsidRPr="0039165C" w:rsidRDefault="0039165C"/>
    <w:p w14:paraId="695CF6B0" w14:textId="2E70A664" w:rsidR="0039165C" w:rsidRDefault="0039165C"/>
    <w:p w14:paraId="32AC05BF" w14:textId="1EE45F23" w:rsidR="0039165C" w:rsidRDefault="0039165C"/>
    <w:sectPr w:rsidR="0039165C" w:rsidSect="000402E2">
      <w:footerReference w:type="even" r:id="rId25"/>
      <w:footerReference w:type="default" r:id="rId26"/>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FFF2CA" w14:textId="77777777" w:rsidR="006478B7" w:rsidRDefault="006478B7" w:rsidP="00992523">
      <w:r>
        <w:separator/>
      </w:r>
    </w:p>
  </w:endnote>
  <w:endnote w:type="continuationSeparator" w:id="0">
    <w:p w14:paraId="7AD3178C" w14:textId="77777777" w:rsidR="006478B7" w:rsidRDefault="006478B7" w:rsidP="009925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15388069"/>
      <w:docPartObj>
        <w:docPartGallery w:val="Page Numbers (Bottom of Page)"/>
        <w:docPartUnique/>
      </w:docPartObj>
    </w:sdtPr>
    <w:sdtEndPr>
      <w:rPr>
        <w:rStyle w:val="PageNumber"/>
      </w:rPr>
    </w:sdtEndPr>
    <w:sdtContent>
      <w:p w14:paraId="5609199B" w14:textId="3E5D815D" w:rsidR="000402E2" w:rsidRDefault="000402E2" w:rsidP="001E4C0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9793AC" w14:textId="77777777" w:rsidR="000402E2" w:rsidRDefault="000402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9556335"/>
      <w:docPartObj>
        <w:docPartGallery w:val="Page Numbers (Bottom of Page)"/>
        <w:docPartUnique/>
      </w:docPartObj>
    </w:sdtPr>
    <w:sdtEndPr>
      <w:rPr>
        <w:rStyle w:val="PageNumber"/>
      </w:rPr>
    </w:sdtEndPr>
    <w:sdtContent>
      <w:p w14:paraId="31613574" w14:textId="1ADB641F" w:rsidR="000402E2" w:rsidRDefault="000402E2" w:rsidP="001E4C0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A8E550A" w14:textId="77777777" w:rsidR="000402E2" w:rsidRDefault="000402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0EE04A" w14:textId="77777777" w:rsidR="006478B7" w:rsidRDefault="006478B7" w:rsidP="00992523">
      <w:r>
        <w:separator/>
      </w:r>
    </w:p>
  </w:footnote>
  <w:footnote w:type="continuationSeparator" w:id="0">
    <w:p w14:paraId="680F894A" w14:textId="77777777" w:rsidR="006478B7" w:rsidRDefault="006478B7" w:rsidP="009925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922B5C"/>
    <w:multiLevelType w:val="hybridMultilevel"/>
    <w:tmpl w:val="440618F0"/>
    <w:lvl w:ilvl="0" w:tplc="E41CC7D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95543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65C"/>
    <w:rsid w:val="00010E0C"/>
    <w:rsid w:val="00022C75"/>
    <w:rsid w:val="000402E2"/>
    <w:rsid w:val="00047CF8"/>
    <w:rsid w:val="000572B4"/>
    <w:rsid w:val="00057A5C"/>
    <w:rsid w:val="000628AA"/>
    <w:rsid w:val="00074F5E"/>
    <w:rsid w:val="00076D41"/>
    <w:rsid w:val="00086158"/>
    <w:rsid w:val="00086B20"/>
    <w:rsid w:val="000902F8"/>
    <w:rsid w:val="0009366F"/>
    <w:rsid w:val="000953C4"/>
    <w:rsid w:val="000968D7"/>
    <w:rsid w:val="000A567A"/>
    <w:rsid w:val="000C5158"/>
    <w:rsid w:val="000C6713"/>
    <w:rsid w:val="000D27B8"/>
    <w:rsid w:val="000D4A06"/>
    <w:rsid w:val="000D7BDD"/>
    <w:rsid w:val="00106DE1"/>
    <w:rsid w:val="00106E78"/>
    <w:rsid w:val="00107C73"/>
    <w:rsid w:val="00113019"/>
    <w:rsid w:val="00120A64"/>
    <w:rsid w:val="00121F38"/>
    <w:rsid w:val="001249D4"/>
    <w:rsid w:val="001253A0"/>
    <w:rsid w:val="001271C7"/>
    <w:rsid w:val="00132778"/>
    <w:rsid w:val="00136A55"/>
    <w:rsid w:val="00153645"/>
    <w:rsid w:val="001559FE"/>
    <w:rsid w:val="001679E0"/>
    <w:rsid w:val="00172177"/>
    <w:rsid w:val="00173B46"/>
    <w:rsid w:val="00174274"/>
    <w:rsid w:val="00174673"/>
    <w:rsid w:val="001843C9"/>
    <w:rsid w:val="001854DA"/>
    <w:rsid w:val="00193F67"/>
    <w:rsid w:val="00194916"/>
    <w:rsid w:val="00197805"/>
    <w:rsid w:val="001A6007"/>
    <w:rsid w:val="001B070C"/>
    <w:rsid w:val="001D3DAD"/>
    <w:rsid w:val="001D6358"/>
    <w:rsid w:val="001E01C6"/>
    <w:rsid w:val="001F32B2"/>
    <w:rsid w:val="00200E4E"/>
    <w:rsid w:val="00204D6A"/>
    <w:rsid w:val="00206388"/>
    <w:rsid w:val="00211662"/>
    <w:rsid w:val="00217A4F"/>
    <w:rsid w:val="00221D56"/>
    <w:rsid w:val="002252CA"/>
    <w:rsid w:val="002316B0"/>
    <w:rsid w:val="0023413E"/>
    <w:rsid w:val="00234507"/>
    <w:rsid w:val="00234A5B"/>
    <w:rsid w:val="00240785"/>
    <w:rsid w:val="00246BA1"/>
    <w:rsid w:val="00247851"/>
    <w:rsid w:val="00251644"/>
    <w:rsid w:val="00255BFE"/>
    <w:rsid w:val="002713C4"/>
    <w:rsid w:val="00274A0F"/>
    <w:rsid w:val="0028264A"/>
    <w:rsid w:val="002865D6"/>
    <w:rsid w:val="002879C1"/>
    <w:rsid w:val="00296D92"/>
    <w:rsid w:val="002A0B64"/>
    <w:rsid w:val="002A32A8"/>
    <w:rsid w:val="002A6BF1"/>
    <w:rsid w:val="002B191E"/>
    <w:rsid w:val="002B20F8"/>
    <w:rsid w:val="002C337A"/>
    <w:rsid w:val="002C7219"/>
    <w:rsid w:val="002D014A"/>
    <w:rsid w:val="002D3155"/>
    <w:rsid w:val="002D4BEB"/>
    <w:rsid w:val="002D7FBC"/>
    <w:rsid w:val="002E56BB"/>
    <w:rsid w:val="002F0590"/>
    <w:rsid w:val="002F3CD0"/>
    <w:rsid w:val="002F7010"/>
    <w:rsid w:val="002F7497"/>
    <w:rsid w:val="003251B8"/>
    <w:rsid w:val="0033168C"/>
    <w:rsid w:val="00331CC3"/>
    <w:rsid w:val="0033464F"/>
    <w:rsid w:val="00335473"/>
    <w:rsid w:val="00352353"/>
    <w:rsid w:val="00354B4B"/>
    <w:rsid w:val="00356831"/>
    <w:rsid w:val="0035789E"/>
    <w:rsid w:val="003640BC"/>
    <w:rsid w:val="00365E4B"/>
    <w:rsid w:val="00367067"/>
    <w:rsid w:val="00367646"/>
    <w:rsid w:val="00367DC2"/>
    <w:rsid w:val="00377BA1"/>
    <w:rsid w:val="00382297"/>
    <w:rsid w:val="00386374"/>
    <w:rsid w:val="0039069E"/>
    <w:rsid w:val="0039165C"/>
    <w:rsid w:val="00395A1B"/>
    <w:rsid w:val="00397B33"/>
    <w:rsid w:val="003A1672"/>
    <w:rsid w:val="003B4F40"/>
    <w:rsid w:val="003B671E"/>
    <w:rsid w:val="003C7D8B"/>
    <w:rsid w:val="003D52DC"/>
    <w:rsid w:val="003E57E1"/>
    <w:rsid w:val="003E6EC2"/>
    <w:rsid w:val="003F188B"/>
    <w:rsid w:val="003F34CC"/>
    <w:rsid w:val="00407441"/>
    <w:rsid w:val="00414AF4"/>
    <w:rsid w:val="00421554"/>
    <w:rsid w:val="00434307"/>
    <w:rsid w:val="00435A27"/>
    <w:rsid w:val="0044146C"/>
    <w:rsid w:val="00442454"/>
    <w:rsid w:val="00446628"/>
    <w:rsid w:val="00453A04"/>
    <w:rsid w:val="00462550"/>
    <w:rsid w:val="004A0D6F"/>
    <w:rsid w:val="004A7589"/>
    <w:rsid w:val="004B0578"/>
    <w:rsid w:val="004B20F6"/>
    <w:rsid w:val="004B2787"/>
    <w:rsid w:val="004B43D5"/>
    <w:rsid w:val="004B6C23"/>
    <w:rsid w:val="004E239C"/>
    <w:rsid w:val="004F2AE9"/>
    <w:rsid w:val="005122A4"/>
    <w:rsid w:val="00516A81"/>
    <w:rsid w:val="005203AC"/>
    <w:rsid w:val="0052143A"/>
    <w:rsid w:val="0052173D"/>
    <w:rsid w:val="00522E52"/>
    <w:rsid w:val="00523A42"/>
    <w:rsid w:val="00525EAA"/>
    <w:rsid w:val="005328A9"/>
    <w:rsid w:val="00542E55"/>
    <w:rsid w:val="00571260"/>
    <w:rsid w:val="00572CE6"/>
    <w:rsid w:val="00582BD6"/>
    <w:rsid w:val="00587E00"/>
    <w:rsid w:val="005A04F8"/>
    <w:rsid w:val="005A218E"/>
    <w:rsid w:val="005B028D"/>
    <w:rsid w:val="005B675E"/>
    <w:rsid w:val="005C0604"/>
    <w:rsid w:val="005C219D"/>
    <w:rsid w:val="005C5D2B"/>
    <w:rsid w:val="005C68F4"/>
    <w:rsid w:val="005C7D4D"/>
    <w:rsid w:val="005D3DC4"/>
    <w:rsid w:val="005D4C54"/>
    <w:rsid w:val="005D6F89"/>
    <w:rsid w:val="005E7B3F"/>
    <w:rsid w:val="005F3534"/>
    <w:rsid w:val="00600202"/>
    <w:rsid w:val="00602731"/>
    <w:rsid w:val="006169B3"/>
    <w:rsid w:val="006219B7"/>
    <w:rsid w:val="00630406"/>
    <w:rsid w:val="00631260"/>
    <w:rsid w:val="006344DE"/>
    <w:rsid w:val="0064175B"/>
    <w:rsid w:val="006478B7"/>
    <w:rsid w:val="00652964"/>
    <w:rsid w:val="00653970"/>
    <w:rsid w:val="00654AA0"/>
    <w:rsid w:val="006553B5"/>
    <w:rsid w:val="00660A80"/>
    <w:rsid w:val="006620A7"/>
    <w:rsid w:val="006640A9"/>
    <w:rsid w:val="0067155E"/>
    <w:rsid w:val="0067418A"/>
    <w:rsid w:val="00682435"/>
    <w:rsid w:val="0068642A"/>
    <w:rsid w:val="006B4A53"/>
    <w:rsid w:val="006B69BA"/>
    <w:rsid w:val="006C405D"/>
    <w:rsid w:val="006D31EC"/>
    <w:rsid w:val="006E5547"/>
    <w:rsid w:val="006F1060"/>
    <w:rsid w:val="006F52A9"/>
    <w:rsid w:val="006F6157"/>
    <w:rsid w:val="006F64CE"/>
    <w:rsid w:val="006F7AB8"/>
    <w:rsid w:val="00701634"/>
    <w:rsid w:val="007016E9"/>
    <w:rsid w:val="00701FEF"/>
    <w:rsid w:val="00706FD4"/>
    <w:rsid w:val="00716C31"/>
    <w:rsid w:val="00717D83"/>
    <w:rsid w:val="00726B66"/>
    <w:rsid w:val="007271DD"/>
    <w:rsid w:val="00737F58"/>
    <w:rsid w:val="00747311"/>
    <w:rsid w:val="0075271E"/>
    <w:rsid w:val="007660CF"/>
    <w:rsid w:val="00770A38"/>
    <w:rsid w:val="00781FDD"/>
    <w:rsid w:val="007B1F96"/>
    <w:rsid w:val="007B55FC"/>
    <w:rsid w:val="007B5E49"/>
    <w:rsid w:val="007C0716"/>
    <w:rsid w:val="007C0DB0"/>
    <w:rsid w:val="007C6DDE"/>
    <w:rsid w:val="007E22B9"/>
    <w:rsid w:val="007E72C3"/>
    <w:rsid w:val="0080221D"/>
    <w:rsid w:val="0083333D"/>
    <w:rsid w:val="0083614F"/>
    <w:rsid w:val="00847E49"/>
    <w:rsid w:val="00851868"/>
    <w:rsid w:val="00860372"/>
    <w:rsid w:val="008741C0"/>
    <w:rsid w:val="008764FC"/>
    <w:rsid w:val="00882C5B"/>
    <w:rsid w:val="00883306"/>
    <w:rsid w:val="00883421"/>
    <w:rsid w:val="00893339"/>
    <w:rsid w:val="00897B63"/>
    <w:rsid w:val="008A16BF"/>
    <w:rsid w:val="008B69B9"/>
    <w:rsid w:val="008C276F"/>
    <w:rsid w:val="008C3C84"/>
    <w:rsid w:val="008D34A4"/>
    <w:rsid w:val="008D50DF"/>
    <w:rsid w:val="008E1AD3"/>
    <w:rsid w:val="008E7993"/>
    <w:rsid w:val="008E7D94"/>
    <w:rsid w:val="008F7521"/>
    <w:rsid w:val="009021AA"/>
    <w:rsid w:val="009042C7"/>
    <w:rsid w:val="0091370C"/>
    <w:rsid w:val="0091599F"/>
    <w:rsid w:val="00921F53"/>
    <w:rsid w:val="00927CE7"/>
    <w:rsid w:val="0093408D"/>
    <w:rsid w:val="0094103E"/>
    <w:rsid w:val="00950CE4"/>
    <w:rsid w:val="00951064"/>
    <w:rsid w:val="00954D33"/>
    <w:rsid w:val="009556CF"/>
    <w:rsid w:val="009609C7"/>
    <w:rsid w:val="00960B92"/>
    <w:rsid w:val="00973F51"/>
    <w:rsid w:val="00974AB9"/>
    <w:rsid w:val="00975D1F"/>
    <w:rsid w:val="009832C6"/>
    <w:rsid w:val="00990338"/>
    <w:rsid w:val="00992523"/>
    <w:rsid w:val="00994210"/>
    <w:rsid w:val="00996B3B"/>
    <w:rsid w:val="009B0A41"/>
    <w:rsid w:val="009B4B54"/>
    <w:rsid w:val="009C19E2"/>
    <w:rsid w:val="009C7D0F"/>
    <w:rsid w:val="009D0013"/>
    <w:rsid w:val="009D3B8F"/>
    <w:rsid w:val="009D3DA6"/>
    <w:rsid w:val="009E2D6C"/>
    <w:rsid w:val="009E340B"/>
    <w:rsid w:val="009E4840"/>
    <w:rsid w:val="009F1887"/>
    <w:rsid w:val="009F362C"/>
    <w:rsid w:val="009F65E5"/>
    <w:rsid w:val="00A00BF8"/>
    <w:rsid w:val="00A06667"/>
    <w:rsid w:val="00A1067A"/>
    <w:rsid w:val="00A10AEE"/>
    <w:rsid w:val="00A2186E"/>
    <w:rsid w:val="00A45F37"/>
    <w:rsid w:val="00A5105F"/>
    <w:rsid w:val="00A55759"/>
    <w:rsid w:val="00A61B3D"/>
    <w:rsid w:val="00A749DB"/>
    <w:rsid w:val="00A772C7"/>
    <w:rsid w:val="00A86DAE"/>
    <w:rsid w:val="00A92892"/>
    <w:rsid w:val="00A969DF"/>
    <w:rsid w:val="00AA192B"/>
    <w:rsid w:val="00AA3F3F"/>
    <w:rsid w:val="00AA4AEC"/>
    <w:rsid w:val="00AA4D40"/>
    <w:rsid w:val="00AA59B8"/>
    <w:rsid w:val="00AB180D"/>
    <w:rsid w:val="00AB79AC"/>
    <w:rsid w:val="00AC5414"/>
    <w:rsid w:val="00AE48A0"/>
    <w:rsid w:val="00AE5768"/>
    <w:rsid w:val="00AF479C"/>
    <w:rsid w:val="00B05A3C"/>
    <w:rsid w:val="00B1301E"/>
    <w:rsid w:val="00B237D0"/>
    <w:rsid w:val="00B32925"/>
    <w:rsid w:val="00B4480D"/>
    <w:rsid w:val="00B54A04"/>
    <w:rsid w:val="00B72731"/>
    <w:rsid w:val="00B7505D"/>
    <w:rsid w:val="00B83EC3"/>
    <w:rsid w:val="00B84BB9"/>
    <w:rsid w:val="00B93CA5"/>
    <w:rsid w:val="00B94233"/>
    <w:rsid w:val="00BA5E04"/>
    <w:rsid w:val="00BB31BD"/>
    <w:rsid w:val="00BB4919"/>
    <w:rsid w:val="00BB7475"/>
    <w:rsid w:val="00BC4585"/>
    <w:rsid w:val="00BC4D02"/>
    <w:rsid w:val="00BC7221"/>
    <w:rsid w:val="00BD66B8"/>
    <w:rsid w:val="00BD7474"/>
    <w:rsid w:val="00BE1C32"/>
    <w:rsid w:val="00BE2D7E"/>
    <w:rsid w:val="00BE69DD"/>
    <w:rsid w:val="00C06A3E"/>
    <w:rsid w:val="00C12E1A"/>
    <w:rsid w:val="00C20B5B"/>
    <w:rsid w:val="00C569A5"/>
    <w:rsid w:val="00C6468E"/>
    <w:rsid w:val="00C65E0A"/>
    <w:rsid w:val="00C710C5"/>
    <w:rsid w:val="00C71A8F"/>
    <w:rsid w:val="00C750FB"/>
    <w:rsid w:val="00C76690"/>
    <w:rsid w:val="00C83AA5"/>
    <w:rsid w:val="00CB55D8"/>
    <w:rsid w:val="00CC699C"/>
    <w:rsid w:val="00CC78A8"/>
    <w:rsid w:val="00CE67F4"/>
    <w:rsid w:val="00CF0234"/>
    <w:rsid w:val="00D01A24"/>
    <w:rsid w:val="00D06933"/>
    <w:rsid w:val="00D12EB2"/>
    <w:rsid w:val="00D137A0"/>
    <w:rsid w:val="00D16495"/>
    <w:rsid w:val="00D16E74"/>
    <w:rsid w:val="00D23D16"/>
    <w:rsid w:val="00D32E56"/>
    <w:rsid w:val="00D335B5"/>
    <w:rsid w:val="00D45D20"/>
    <w:rsid w:val="00D50A92"/>
    <w:rsid w:val="00D514EE"/>
    <w:rsid w:val="00D569E9"/>
    <w:rsid w:val="00D8065E"/>
    <w:rsid w:val="00D83F28"/>
    <w:rsid w:val="00D861A6"/>
    <w:rsid w:val="00D87B3B"/>
    <w:rsid w:val="00D87CF6"/>
    <w:rsid w:val="00D93627"/>
    <w:rsid w:val="00DA159E"/>
    <w:rsid w:val="00DB6A2D"/>
    <w:rsid w:val="00DC28A1"/>
    <w:rsid w:val="00DE3594"/>
    <w:rsid w:val="00DE48D2"/>
    <w:rsid w:val="00DF2FE9"/>
    <w:rsid w:val="00DF54C0"/>
    <w:rsid w:val="00E00C63"/>
    <w:rsid w:val="00E04576"/>
    <w:rsid w:val="00E053A5"/>
    <w:rsid w:val="00E15E2B"/>
    <w:rsid w:val="00E208D6"/>
    <w:rsid w:val="00E367F7"/>
    <w:rsid w:val="00E37CA4"/>
    <w:rsid w:val="00E42218"/>
    <w:rsid w:val="00E508E9"/>
    <w:rsid w:val="00E537C8"/>
    <w:rsid w:val="00E83953"/>
    <w:rsid w:val="00E865E5"/>
    <w:rsid w:val="00E8782E"/>
    <w:rsid w:val="00E938D6"/>
    <w:rsid w:val="00EA2E7C"/>
    <w:rsid w:val="00EA3D1E"/>
    <w:rsid w:val="00EB4CE2"/>
    <w:rsid w:val="00EB6946"/>
    <w:rsid w:val="00ED137F"/>
    <w:rsid w:val="00ED1A1C"/>
    <w:rsid w:val="00ED69A5"/>
    <w:rsid w:val="00EE05A0"/>
    <w:rsid w:val="00EE1FB5"/>
    <w:rsid w:val="00EF4B4B"/>
    <w:rsid w:val="00EF4C5A"/>
    <w:rsid w:val="00EF58B2"/>
    <w:rsid w:val="00EF602F"/>
    <w:rsid w:val="00F07F11"/>
    <w:rsid w:val="00F108AA"/>
    <w:rsid w:val="00F115B4"/>
    <w:rsid w:val="00F27B2A"/>
    <w:rsid w:val="00F3580A"/>
    <w:rsid w:val="00F42496"/>
    <w:rsid w:val="00F43E6E"/>
    <w:rsid w:val="00F45892"/>
    <w:rsid w:val="00F4726E"/>
    <w:rsid w:val="00F56B68"/>
    <w:rsid w:val="00F6053E"/>
    <w:rsid w:val="00F8031B"/>
    <w:rsid w:val="00F836EC"/>
    <w:rsid w:val="00F9027B"/>
    <w:rsid w:val="00FA1557"/>
    <w:rsid w:val="00FA4581"/>
    <w:rsid w:val="00FA7BC4"/>
    <w:rsid w:val="00FB12FB"/>
    <w:rsid w:val="00FC28E9"/>
    <w:rsid w:val="00FC6239"/>
    <w:rsid w:val="00FC7C45"/>
    <w:rsid w:val="00FC7F51"/>
    <w:rsid w:val="00FD17FC"/>
    <w:rsid w:val="00FE1119"/>
    <w:rsid w:val="00FE272A"/>
    <w:rsid w:val="00FE4329"/>
    <w:rsid w:val="01929071"/>
    <w:rsid w:val="033C9BB9"/>
    <w:rsid w:val="03E62018"/>
    <w:rsid w:val="0B1DE1E2"/>
    <w:rsid w:val="1076E6A8"/>
    <w:rsid w:val="17259392"/>
    <w:rsid w:val="1A1DCD0B"/>
    <w:rsid w:val="1C582AB8"/>
    <w:rsid w:val="20029FC0"/>
    <w:rsid w:val="22EFD637"/>
    <w:rsid w:val="2755E670"/>
    <w:rsid w:val="28F1B6D1"/>
    <w:rsid w:val="294EA72D"/>
    <w:rsid w:val="2BD850CC"/>
    <w:rsid w:val="2C34DB86"/>
    <w:rsid w:val="2E65E04F"/>
    <w:rsid w:val="3672F605"/>
    <w:rsid w:val="38F00FE2"/>
    <w:rsid w:val="3D63D33A"/>
    <w:rsid w:val="433850B0"/>
    <w:rsid w:val="44C21159"/>
    <w:rsid w:val="44C26B68"/>
    <w:rsid w:val="4525F221"/>
    <w:rsid w:val="4E9BB398"/>
    <w:rsid w:val="50641141"/>
    <w:rsid w:val="5AF8354D"/>
    <w:rsid w:val="5FAA86F0"/>
    <w:rsid w:val="606A9863"/>
    <w:rsid w:val="66CEC62E"/>
    <w:rsid w:val="754A7A5D"/>
    <w:rsid w:val="76C16395"/>
    <w:rsid w:val="7CB593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48481"/>
  <w15:chartTrackingRefBased/>
  <w15:docId w15:val="{2ABEC98D-0459-6D40-9CB2-3CC39D535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48D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180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B180D"/>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AB180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21AA"/>
    <w:rPr>
      <w:color w:val="0563C1" w:themeColor="hyperlink"/>
      <w:u w:val="single"/>
    </w:rPr>
  </w:style>
  <w:style w:type="character" w:styleId="UnresolvedMention">
    <w:name w:val="Unresolved Mention"/>
    <w:basedOn w:val="DefaultParagraphFont"/>
    <w:uiPriority w:val="99"/>
    <w:semiHidden/>
    <w:unhideWhenUsed/>
    <w:rsid w:val="009021AA"/>
    <w:rPr>
      <w:color w:val="605E5C"/>
      <w:shd w:val="clear" w:color="auto" w:fill="E1DFDD"/>
    </w:rPr>
  </w:style>
  <w:style w:type="character" w:styleId="Strong">
    <w:name w:val="Strong"/>
    <w:basedOn w:val="DefaultParagraphFont"/>
    <w:uiPriority w:val="22"/>
    <w:qFormat/>
    <w:rsid w:val="00C06A3E"/>
    <w:rPr>
      <w:b/>
      <w:bCs/>
    </w:rPr>
  </w:style>
  <w:style w:type="paragraph" w:styleId="Caption">
    <w:name w:val="caption"/>
    <w:basedOn w:val="Normal"/>
    <w:next w:val="Normal"/>
    <w:uiPriority w:val="35"/>
    <w:unhideWhenUsed/>
    <w:qFormat/>
    <w:rsid w:val="009C7D0F"/>
    <w:pPr>
      <w:spacing w:after="200"/>
    </w:pPr>
    <w:rPr>
      <w:i/>
      <w:iCs/>
      <w:color w:val="44546A" w:themeColor="text2"/>
      <w:sz w:val="18"/>
      <w:szCs w:val="18"/>
    </w:rPr>
  </w:style>
  <w:style w:type="character" w:styleId="FollowedHyperlink">
    <w:name w:val="FollowedHyperlink"/>
    <w:basedOn w:val="DefaultParagraphFont"/>
    <w:uiPriority w:val="99"/>
    <w:semiHidden/>
    <w:unhideWhenUsed/>
    <w:rsid w:val="005F3534"/>
    <w:rPr>
      <w:color w:val="954F72" w:themeColor="followedHyperlink"/>
      <w:u w:val="single"/>
    </w:rPr>
  </w:style>
  <w:style w:type="paragraph" w:styleId="NormalWeb">
    <w:name w:val="Normal (Web)"/>
    <w:basedOn w:val="Normal"/>
    <w:uiPriority w:val="99"/>
    <w:semiHidden/>
    <w:unhideWhenUsed/>
    <w:rsid w:val="009E4840"/>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DB6A2D"/>
    <w:pPr>
      <w:ind w:left="720"/>
      <w:contextualSpacing/>
    </w:pPr>
  </w:style>
  <w:style w:type="character" w:customStyle="1" w:styleId="Heading1Char">
    <w:name w:val="Heading 1 Char"/>
    <w:basedOn w:val="DefaultParagraphFont"/>
    <w:link w:val="Heading1"/>
    <w:uiPriority w:val="9"/>
    <w:rsid w:val="00DE48D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E48D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E48D2"/>
    <w:pPr>
      <w:spacing w:before="120" w:after="120"/>
    </w:pPr>
    <w:rPr>
      <w:rFonts w:cstheme="minorHAnsi"/>
      <w:b/>
      <w:bCs/>
      <w:caps/>
      <w:sz w:val="20"/>
      <w:szCs w:val="20"/>
    </w:rPr>
  </w:style>
  <w:style w:type="paragraph" w:styleId="TOC2">
    <w:name w:val="toc 2"/>
    <w:basedOn w:val="Normal"/>
    <w:next w:val="Normal"/>
    <w:autoRedefine/>
    <w:uiPriority w:val="39"/>
    <w:unhideWhenUsed/>
    <w:rsid w:val="00DE48D2"/>
    <w:pPr>
      <w:ind w:left="240"/>
    </w:pPr>
    <w:rPr>
      <w:rFonts w:cstheme="minorHAnsi"/>
      <w:smallCaps/>
      <w:sz w:val="20"/>
      <w:szCs w:val="20"/>
    </w:rPr>
  </w:style>
  <w:style w:type="paragraph" w:styleId="TOC3">
    <w:name w:val="toc 3"/>
    <w:basedOn w:val="Normal"/>
    <w:next w:val="Normal"/>
    <w:autoRedefine/>
    <w:uiPriority w:val="39"/>
    <w:unhideWhenUsed/>
    <w:rsid w:val="00DE48D2"/>
    <w:pPr>
      <w:ind w:left="480"/>
    </w:pPr>
    <w:rPr>
      <w:rFonts w:cstheme="minorHAnsi"/>
      <w:i/>
      <w:iCs/>
      <w:sz w:val="20"/>
      <w:szCs w:val="20"/>
    </w:rPr>
  </w:style>
  <w:style w:type="paragraph" w:styleId="TOC4">
    <w:name w:val="toc 4"/>
    <w:basedOn w:val="Normal"/>
    <w:next w:val="Normal"/>
    <w:autoRedefine/>
    <w:uiPriority w:val="39"/>
    <w:unhideWhenUsed/>
    <w:rsid w:val="00DE48D2"/>
    <w:pPr>
      <w:ind w:left="720"/>
    </w:pPr>
    <w:rPr>
      <w:rFonts w:cstheme="minorHAnsi"/>
      <w:sz w:val="18"/>
      <w:szCs w:val="18"/>
    </w:rPr>
  </w:style>
  <w:style w:type="paragraph" w:styleId="TOC5">
    <w:name w:val="toc 5"/>
    <w:basedOn w:val="Normal"/>
    <w:next w:val="Normal"/>
    <w:autoRedefine/>
    <w:uiPriority w:val="39"/>
    <w:unhideWhenUsed/>
    <w:rsid w:val="00DE48D2"/>
    <w:pPr>
      <w:ind w:left="960"/>
    </w:pPr>
    <w:rPr>
      <w:rFonts w:cstheme="minorHAnsi"/>
      <w:sz w:val="18"/>
      <w:szCs w:val="18"/>
    </w:rPr>
  </w:style>
  <w:style w:type="paragraph" w:styleId="TOC6">
    <w:name w:val="toc 6"/>
    <w:basedOn w:val="Normal"/>
    <w:next w:val="Normal"/>
    <w:autoRedefine/>
    <w:uiPriority w:val="39"/>
    <w:unhideWhenUsed/>
    <w:rsid w:val="00DE48D2"/>
    <w:pPr>
      <w:ind w:left="1200"/>
    </w:pPr>
    <w:rPr>
      <w:rFonts w:cstheme="minorHAnsi"/>
      <w:sz w:val="18"/>
      <w:szCs w:val="18"/>
    </w:rPr>
  </w:style>
  <w:style w:type="paragraph" w:styleId="TOC7">
    <w:name w:val="toc 7"/>
    <w:basedOn w:val="Normal"/>
    <w:next w:val="Normal"/>
    <w:autoRedefine/>
    <w:uiPriority w:val="39"/>
    <w:unhideWhenUsed/>
    <w:rsid w:val="00DE48D2"/>
    <w:pPr>
      <w:ind w:left="1440"/>
    </w:pPr>
    <w:rPr>
      <w:rFonts w:cstheme="minorHAnsi"/>
      <w:sz w:val="18"/>
      <w:szCs w:val="18"/>
    </w:rPr>
  </w:style>
  <w:style w:type="paragraph" w:styleId="TOC8">
    <w:name w:val="toc 8"/>
    <w:basedOn w:val="Normal"/>
    <w:next w:val="Normal"/>
    <w:autoRedefine/>
    <w:uiPriority w:val="39"/>
    <w:unhideWhenUsed/>
    <w:rsid w:val="00DE48D2"/>
    <w:pPr>
      <w:ind w:left="1680"/>
    </w:pPr>
    <w:rPr>
      <w:rFonts w:cstheme="minorHAnsi"/>
      <w:sz w:val="18"/>
      <w:szCs w:val="18"/>
    </w:rPr>
  </w:style>
  <w:style w:type="paragraph" w:styleId="TOC9">
    <w:name w:val="toc 9"/>
    <w:basedOn w:val="Normal"/>
    <w:next w:val="Normal"/>
    <w:autoRedefine/>
    <w:uiPriority w:val="39"/>
    <w:unhideWhenUsed/>
    <w:rsid w:val="00DE48D2"/>
    <w:pPr>
      <w:ind w:left="1920"/>
    </w:pPr>
    <w:rPr>
      <w:rFonts w:cstheme="minorHAnsi"/>
      <w:sz w:val="18"/>
      <w:szCs w:val="18"/>
    </w:rPr>
  </w:style>
  <w:style w:type="paragraph" w:styleId="Footer">
    <w:name w:val="footer"/>
    <w:basedOn w:val="Normal"/>
    <w:link w:val="FooterChar"/>
    <w:uiPriority w:val="99"/>
    <w:unhideWhenUsed/>
    <w:rsid w:val="00992523"/>
    <w:pPr>
      <w:tabs>
        <w:tab w:val="center" w:pos="4680"/>
        <w:tab w:val="right" w:pos="9360"/>
      </w:tabs>
    </w:pPr>
  </w:style>
  <w:style w:type="character" w:customStyle="1" w:styleId="FooterChar">
    <w:name w:val="Footer Char"/>
    <w:basedOn w:val="DefaultParagraphFont"/>
    <w:link w:val="Footer"/>
    <w:uiPriority w:val="99"/>
    <w:rsid w:val="00992523"/>
  </w:style>
  <w:style w:type="character" w:styleId="PageNumber">
    <w:name w:val="page number"/>
    <w:basedOn w:val="DefaultParagraphFont"/>
    <w:uiPriority w:val="99"/>
    <w:semiHidden/>
    <w:unhideWhenUsed/>
    <w:rsid w:val="00992523"/>
  </w:style>
  <w:style w:type="character" w:customStyle="1" w:styleId="Heading2Char">
    <w:name w:val="Heading 2 Char"/>
    <w:basedOn w:val="DefaultParagraphFont"/>
    <w:link w:val="Heading2"/>
    <w:uiPriority w:val="9"/>
    <w:rsid w:val="00AB180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B180D"/>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AB180D"/>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A06667"/>
    <w:pPr>
      <w:tabs>
        <w:tab w:val="center" w:pos="4680"/>
        <w:tab w:val="right" w:pos="9360"/>
      </w:tabs>
    </w:pPr>
  </w:style>
  <w:style w:type="character" w:customStyle="1" w:styleId="HeaderChar">
    <w:name w:val="Header Char"/>
    <w:basedOn w:val="DefaultParagraphFont"/>
    <w:link w:val="Header"/>
    <w:uiPriority w:val="99"/>
    <w:rsid w:val="00A066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483529">
      <w:bodyDiv w:val="1"/>
      <w:marLeft w:val="0"/>
      <w:marRight w:val="0"/>
      <w:marTop w:val="0"/>
      <w:marBottom w:val="0"/>
      <w:divBdr>
        <w:top w:val="none" w:sz="0" w:space="0" w:color="auto"/>
        <w:left w:val="none" w:sz="0" w:space="0" w:color="auto"/>
        <w:bottom w:val="none" w:sz="0" w:space="0" w:color="auto"/>
        <w:right w:val="none" w:sz="0" w:space="0" w:color="auto"/>
      </w:divBdr>
    </w:div>
    <w:div w:id="240144874">
      <w:bodyDiv w:val="1"/>
      <w:marLeft w:val="0"/>
      <w:marRight w:val="0"/>
      <w:marTop w:val="0"/>
      <w:marBottom w:val="0"/>
      <w:divBdr>
        <w:top w:val="none" w:sz="0" w:space="0" w:color="auto"/>
        <w:left w:val="none" w:sz="0" w:space="0" w:color="auto"/>
        <w:bottom w:val="none" w:sz="0" w:space="0" w:color="auto"/>
        <w:right w:val="none" w:sz="0" w:space="0" w:color="auto"/>
      </w:divBdr>
    </w:div>
    <w:div w:id="292566273">
      <w:bodyDiv w:val="1"/>
      <w:marLeft w:val="0"/>
      <w:marRight w:val="0"/>
      <w:marTop w:val="0"/>
      <w:marBottom w:val="0"/>
      <w:divBdr>
        <w:top w:val="none" w:sz="0" w:space="0" w:color="auto"/>
        <w:left w:val="none" w:sz="0" w:space="0" w:color="auto"/>
        <w:bottom w:val="none" w:sz="0" w:space="0" w:color="auto"/>
        <w:right w:val="none" w:sz="0" w:space="0" w:color="auto"/>
      </w:divBdr>
    </w:div>
    <w:div w:id="484014455">
      <w:bodyDiv w:val="1"/>
      <w:marLeft w:val="0"/>
      <w:marRight w:val="0"/>
      <w:marTop w:val="0"/>
      <w:marBottom w:val="0"/>
      <w:divBdr>
        <w:top w:val="none" w:sz="0" w:space="0" w:color="auto"/>
        <w:left w:val="none" w:sz="0" w:space="0" w:color="auto"/>
        <w:bottom w:val="none" w:sz="0" w:space="0" w:color="auto"/>
        <w:right w:val="none" w:sz="0" w:space="0" w:color="auto"/>
      </w:divBdr>
    </w:div>
    <w:div w:id="531840162">
      <w:bodyDiv w:val="1"/>
      <w:marLeft w:val="0"/>
      <w:marRight w:val="0"/>
      <w:marTop w:val="0"/>
      <w:marBottom w:val="0"/>
      <w:divBdr>
        <w:top w:val="none" w:sz="0" w:space="0" w:color="auto"/>
        <w:left w:val="none" w:sz="0" w:space="0" w:color="auto"/>
        <w:bottom w:val="none" w:sz="0" w:space="0" w:color="auto"/>
        <w:right w:val="none" w:sz="0" w:space="0" w:color="auto"/>
      </w:divBdr>
    </w:div>
    <w:div w:id="592321312">
      <w:bodyDiv w:val="1"/>
      <w:marLeft w:val="0"/>
      <w:marRight w:val="0"/>
      <w:marTop w:val="0"/>
      <w:marBottom w:val="0"/>
      <w:divBdr>
        <w:top w:val="none" w:sz="0" w:space="0" w:color="auto"/>
        <w:left w:val="none" w:sz="0" w:space="0" w:color="auto"/>
        <w:bottom w:val="none" w:sz="0" w:space="0" w:color="auto"/>
        <w:right w:val="none" w:sz="0" w:space="0" w:color="auto"/>
      </w:divBdr>
      <w:divsChild>
        <w:div w:id="534587546">
          <w:marLeft w:val="0"/>
          <w:marRight w:val="0"/>
          <w:marTop w:val="0"/>
          <w:marBottom w:val="0"/>
          <w:divBdr>
            <w:top w:val="none" w:sz="0" w:space="0" w:color="auto"/>
            <w:left w:val="none" w:sz="0" w:space="0" w:color="auto"/>
            <w:bottom w:val="none" w:sz="0" w:space="0" w:color="auto"/>
            <w:right w:val="none" w:sz="0" w:space="0" w:color="auto"/>
          </w:divBdr>
          <w:divsChild>
            <w:div w:id="1656563769">
              <w:marLeft w:val="0"/>
              <w:marRight w:val="0"/>
              <w:marTop w:val="0"/>
              <w:marBottom w:val="0"/>
              <w:divBdr>
                <w:top w:val="none" w:sz="0" w:space="0" w:color="auto"/>
                <w:left w:val="none" w:sz="0" w:space="0" w:color="auto"/>
                <w:bottom w:val="none" w:sz="0" w:space="0" w:color="auto"/>
                <w:right w:val="none" w:sz="0" w:space="0" w:color="auto"/>
              </w:divBdr>
              <w:divsChild>
                <w:div w:id="172610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5684023">
      <w:bodyDiv w:val="1"/>
      <w:marLeft w:val="0"/>
      <w:marRight w:val="0"/>
      <w:marTop w:val="0"/>
      <w:marBottom w:val="0"/>
      <w:divBdr>
        <w:top w:val="none" w:sz="0" w:space="0" w:color="auto"/>
        <w:left w:val="none" w:sz="0" w:space="0" w:color="auto"/>
        <w:bottom w:val="none" w:sz="0" w:space="0" w:color="auto"/>
        <w:right w:val="none" w:sz="0" w:space="0" w:color="auto"/>
      </w:divBdr>
      <w:divsChild>
        <w:div w:id="277835262">
          <w:marLeft w:val="0"/>
          <w:marRight w:val="0"/>
          <w:marTop w:val="0"/>
          <w:marBottom w:val="0"/>
          <w:divBdr>
            <w:top w:val="none" w:sz="0" w:space="0" w:color="auto"/>
            <w:left w:val="none" w:sz="0" w:space="0" w:color="auto"/>
            <w:bottom w:val="none" w:sz="0" w:space="0" w:color="auto"/>
            <w:right w:val="none" w:sz="0" w:space="0" w:color="auto"/>
          </w:divBdr>
          <w:divsChild>
            <w:div w:id="1067729698">
              <w:marLeft w:val="0"/>
              <w:marRight w:val="0"/>
              <w:marTop w:val="0"/>
              <w:marBottom w:val="0"/>
              <w:divBdr>
                <w:top w:val="none" w:sz="0" w:space="0" w:color="auto"/>
                <w:left w:val="none" w:sz="0" w:space="0" w:color="auto"/>
                <w:bottom w:val="none" w:sz="0" w:space="0" w:color="auto"/>
                <w:right w:val="none" w:sz="0" w:space="0" w:color="auto"/>
              </w:divBdr>
              <w:divsChild>
                <w:div w:id="719595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6074363">
      <w:bodyDiv w:val="1"/>
      <w:marLeft w:val="0"/>
      <w:marRight w:val="0"/>
      <w:marTop w:val="0"/>
      <w:marBottom w:val="0"/>
      <w:divBdr>
        <w:top w:val="none" w:sz="0" w:space="0" w:color="auto"/>
        <w:left w:val="none" w:sz="0" w:space="0" w:color="auto"/>
        <w:bottom w:val="none" w:sz="0" w:space="0" w:color="auto"/>
        <w:right w:val="none" w:sz="0" w:space="0" w:color="auto"/>
      </w:divBdr>
    </w:div>
    <w:div w:id="1201672477">
      <w:bodyDiv w:val="1"/>
      <w:marLeft w:val="0"/>
      <w:marRight w:val="0"/>
      <w:marTop w:val="0"/>
      <w:marBottom w:val="0"/>
      <w:divBdr>
        <w:top w:val="none" w:sz="0" w:space="0" w:color="auto"/>
        <w:left w:val="none" w:sz="0" w:space="0" w:color="auto"/>
        <w:bottom w:val="none" w:sz="0" w:space="0" w:color="auto"/>
        <w:right w:val="none" w:sz="0" w:space="0" w:color="auto"/>
      </w:divBdr>
    </w:div>
    <w:div w:id="1422027509">
      <w:bodyDiv w:val="1"/>
      <w:marLeft w:val="0"/>
      <w:marRight w:val="0"/>
      <w:marTop w:val="0"/>
      <w:marBottom w:val="0"/>
      <w:divBdr>
        <w:top w:val="none" w:sz="0" w:space="0" w:color="auto"/>
        <w:left w:val="none" w:sz="0" w:space="0" w:color="auto"/>
        <w:bottom w:val="none" w:sz="0" w:space="0" w:color="auto"/>
        <w:right w:val="none" w:sz="0" w:space="0" w:color="auto"/>
      </w:divBdr>
    </w:div>
    <w:div w:id="1489175202">
      <w:bodyDiv w:val="1"/>
      <w:marLeft w:val="0"/>
      <w:marRight w:val="0"/>
      <w:marTop w:val="0"/>
      <w:marBottom w:val="0"/>
      <w:divBdr>
        <w:top w:val="none" w:sz="0" w:space="0" w:color="auto"/>
        <w:left w:val="none" w:sz="0" w:space="0" w:color="auto"/>
        <w:bottom w:val="none" w:sz="0" w:space="0" w:color="auto"/>
        <w:right w:val="none" w:sz="0" w:space="0" w:color="auto"/>
      </w:divBdr>
    </w:div>
    <w:div w:id="1649163518">
      <w:bodyDiv w:val="1"/>
      <w:marLeft w:val="0"/>
      <w:marRight w:val="0"/>
      <w:marTop w:val="0"/>
      <w:marBottom w:val="0"/>
      <w:divBdr>
        <w:top w:val="none" w:sz="0" w:space="0" w:color="auto"/>
        <w:left w:val="none" w:sz="0" w:space="0" w:color="auto"/>
        <w:bottom w:val="none" w:sz="0" w:space="0" w:color="auto"/>
        <w:right w:val="none" w:sz="0" w:space="0" w:color="auto"/>
      </w:divBdr>
    </w:div>
    <w:div w:id="1770153563">
      <w:bodyDiv w:val="1"/>
      <w:marLeft w:val="0"/>
      <w:marRight w:val="0"/>
      <w:marTop w:val="0"/>
      <w:marBottom w:val="0"/>
      <w:divBdr>
        <w:top w:val="none" w:sz="0" w:space="0" w:color="auto"/>
        <w:left w:val="none" w:sz="0" w:space="0" w:color="auto"/>
        <w:bottom w:val="none" w:sz="0" w:space="0" w:color="auto"/>
        <w:right w:val="none" w:sz="0" w:space="0" w:color="auto"/>
      </w:divBdr>
    </w:div>
    <w:div w:id="1815633918">
      <w:bodyDiv w:val="1"/>
      <w:marLeft w:val="0"/>
      <w:marRight w:val="0"/>
      <w:marTop w:val="0"/>
      <w:marBottom w:val="0"/>
      <w:divBdr>
        <w:top w:val="none" w:sz="0" w:space="0" w:color="auto"/>
        <w:left w:val="none" w:sz="0" w:space="0" w:color="auto"/>
        <w:bottom w:val="none" w:sz="0" w:space="0" w:color="auto"/>
        <w:right w:val="none" w:sz="0" w:space="0" w:color="auto"/>
      </w:divBdr>
    </w:div>
    <w:div w:id="2056806481">
      <w:bodyDiv w:val="1"/>
      <w:marLeft w:val="0"/>
      <w:marRight w:val="0"/>
      <w:marTop w:val="0"/>
      <w:marBottom w:val="0"/>
      <w:divBdr>
        <w:top w:val="none" w:sz="0" w:space="0" w:color="auto"/>
        <w:left w:val="none" w:sz="0" w:space="0" w:color="auto"/>
        <w:bottom w:val="none" w:sz="0" w:space="0" w:color="auto"/>
        <w:right w:val="none" w:sz="0" w:space="0" w:color="auto"/>
      </w:divBdr>
    </w:div>
    <w:div w:id="2077320740">
      <w:bodyDiv w:val="1"/>
      <w:marLeft w:val="0"/>
      <w:marRight w:val="0"/>
      <w:marTop w:val="0"/>
      <w:marBottom w:val="0"/>
      <w:divBdr>
        <w:top w:val="none" w:sz="0" w:space="0" w:color="auto"/>
        <w:left w:val="none" w:sz="0" w:space="0" w:color="auto"/>
        <w:bottom w:val="none" w:sz="0" w:space="0" w:color="auto"/>
        <w:right w:val="none" w:sz="0" w:space="0" w:color="auto"/>
      </w:divBdr>
    </w:div>
    <w:div w:id="2084838242">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www.oxfordreference.com/view/10.1093/acref/9780199599868.001.0001/acref-9780199599868-e-811"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www.hasta-standrews.com/features/2019/2/3/the-feminist-implications-of-the-gaze-in-velazquez-rokeby-venus"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historyisaweapon.com/defcon1/queernation.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www.hasta-standrews.com/features/2019/2/3/the-feminist-implications-of-the-gaze-in-velazquez-rokeby-venus"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charlottehaslund.com/info-wn"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www.merriam-webster.com/dictionary/quee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dazeddigital.com/artsandculture/article/27232/1/are-drag-queens-doing-enough-for-feminis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F19B0B-5BD1-B548-B459-5695D8CAFD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23</Pages>
  <Words>4941</Words>
  <Characters>28168</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33043</CharactersWithSpaces>
  <SharedDoc>false</SharedDoc>
  <HLinks>
    <vt:vector size="36" baseType="variant">
      <vt:variant>
        <vt:i4>65604</vt:i4>
      </vt:variant>
      <vt:variant>
        <vt:i4>39</vt:i4>
      </vt:variant>
      <vt:variant>
        <vt:i4>0</vt:i4>
      </vt:variant>
      <vt:variant>
        <vt:i4>5</vt:i4>
      </vt:variant>
      <vt:variant>
        <vt:lpwstr>https://www.charlottehaslund.com/info-wn</vt:lpwstr>
      </vt:variant>
      <vt:variant>
        <vt:lpwstr/>
      </vt:variant>
      <vt:variant>
        <vt:i4>589847</vt:i4>
      </vt:variant>
      <vt:variant>
        <vt:i4>36</vt:i4>
      </vt:variant>
      <vt:variant>
        <vt:i4>0</vt:i4>
      </vt:variant>
      <vt:variant>
        <vt:i4>5</vt:i4>
      </vt:variant>
      <vt:variant>
        <vt:lpwstr>https://www.dazeddigital.com/artsandculture/article/27232/1/are-drag-queens-doing-enough-for-feminism</vt:lpwstr>
      </vt:variant>
      <vt:variant>
        <vt:lpwstr/>
      </vt:variant>
      <vt:variant>
        <vt:i4>5046346</vt:i4>
      </vt:variant>
      <vt:variant>
        <vt:i4>33</vt:i4>
      </vt:variant>
      <vt:variant>
        <vt:i4>0</vt:i4>
      </vt:variant>
      <vt:variant>
        <vt:i4>5</vt:i4>
      </vt:variant>
      <vt:variant>
        <vt:lpwstr>http://www.hasta-standrews.com/features/2019/2/3/the-feminist-implications-of-the-gaze-in-velazquez-rokeby-venus</vt:lpwstr>
      </vt:variant>
      <vt:variant>
        <vt:lpwstr/>
      </vt:variant>
      <vt:variant>
        <vt:i4>196689</vt:i4>
      </vt:variant>
      <vt:variant>
        <vt:i4>30</vt:i4>
      </vt:variant>
      <vt:variant>
        <vt:i4>0</vt:i4>
      </vt:variant>
      <vt:variant>
        <vt:i4>5</vt:i4>
      </vt:variant>
      <vt:variant>
        <vt:lpwstr>https://www.historyisaweapon.com/defcon1/queernation.html</vt:lpwstr>
      </vt:variant>
      <vt:variant>
        <vt:lpwstr/>
      </vt:variant>
      <vt:variant>
        <vt:i4>131083</vt:i4>
      </vt:variant>
      <vt:variant>
        <vt:i4>27</vt:i4>
      </vt:variant>
      <vt:variant>
        <vt:i4>0</vt:i4>
      </vt:variant>
      <vt:variant>
        <vt:i4>5</vt:i4>
      </vt:variant>
      <vt:variant>
        <vt:lpwstr>https://www.merriam-webster.com/dictionary/queer</vt:lpwstr>
      </vt:variant>
      <vt:variant>
        <vt:lpwstr/>
      </vt:variant>
      <vt:variant>
        <vt:i4>2359415</vt:i4>
      </vt:variant>
      <vt:variant>
        <vt:i4>24</vt:i4>
      </vt:variant>
      <vt:variant>
        <vt:i4>0</vt:i4>
      </vt:variant>
      <vt:variant>
        <vt:i4>5</vt:i4>
      </vt:variant>
      <vt:variant>
        <vt:lpwstr>https://www.oxfordreference.com/view/10.1093/acref/9780199599868.001.0001/acref-9780199599868-e-811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Dione Jones (1903141)</cp:lastModifiedBy>
  <cp:revision>2</cp:revision>
  <dcterms:created xsi:type="dcterms:W3CDTF">2022-04-27T18:55:00Z</dcterms:created>
  <dcterms:modified xsi:type="dcterms:W3CDTF">2022-04-27T18:55:00Z</dcterms:modified>
</cp:coreProperties>
</file>