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9700C32" w14:textId="27F8C0A6" w:rsidR="009D7BEB" w:rsidRPr="00AE1C43" w:rsidRDefault="009D7BEB" w:rsidP="00AE1C43">
      <w:pPr>
        <w:spacing w:line="360" w:lineRule="auto"/>
        <w:rPr>
          <w:rFonts w:ascii="Arial" w:hAnsi="Arial" w:cs="Arial"/>
          <w:sz w:val="22"/>
          <w:szCs w:val="22"/>
        </w:rPr>
      </w:pPr>
    </w:p>
    <w:p w14:paraId="5594DB9A" w14:textId="77777777" w:rsidR="00D55D17" w:rsidRPr="00AE1C43" w:rsidRDefault="00D55D17" w:rsidP="00AE1C43">
      <w:pPr>
        <w:spacing w:line="360" w:lineRule="auto"/>
        <w:rPr>
          <w:rFonts w:ascii="Arial" w:hAnsi="Arial" w:cs="Arial"/>
          <w:sz w:val="22"/>
          <w:szCs w:val="22"/>
        </w:rPr>
      </w:pPr>
      <w:r w:rsidRPr="00AE1C43">
        <w:rPr>
          <w:rFonts w:ascii="Arial" w:hAnsi="Arial" w:cs="Arial"/>
          <w:noProof/>
          <w:sz w:val="22"/>
          <w:szCs w:val="22"/>
        </w:rPr>
        <w:drawing>
          <wp:inline distT="0" distB="0" distL="0" distR="0" wp14:anchorId="111B9E05" wp14:editId="4AB97A89">
            <wp:extent cx="2131060" cy="1503336"/>
            <wp:effectExtent l="0" t="0" r="2540" b="1905"/>
            <wp:docPr id="1540924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35917" cy="1506763"/>
                    </a:xfrm>
                    <a:prstGeom prst="rect">
                      <a:avLst/>
                    </a:prstGeom>
                    <a:noFill/>
                    <a:ln>
                      <a:noFill/>
                    </a:ln>
                  </pic:spPr>
                </pic:pic>
              </a:graphicData>
            </a:graphic>
          </wp:inline>
        </w:drawing>
      </w:r>
    </w:p>
    <w:p w14:paraId="70B962C8" w14:textId="77777777" w:rsidR="004445ED" w:rsidRPr="00AE1C43" w:rsidRDefault="004445ED" w:rsidP="00AE1C43">
      <w:pPr>
        <w:spacing w:line="360" w:lineRule="auto"/>
        <w:rPr>
          <w:rFonts w:ascii="Arial" w:hAnsi="Arial" w:cs="Arial"/>
          <w:sz w:val="22"/>
          <w:szCs w:val="22"/>
        </w:rPr>
      </w:pPr>
    </w:p>
    <w:p w14:paraId="543D593A" w14:textId="77777777" w:rsidR="004445ED" w:rsidRPr="00AE1C43" w:rsidRDefault="004445ED" w:rsidP="00AE1C43">
      <w:pPr>
        <w:spacing w:line="360" w:lineRule="auto"/>
        <w:rPr>
          <w:rFonts w:ascii="Arial" w:hAnsi="Arial" w:cs="Arial"/>
          <w:sz w:val="22"/>
          <w:szCs w:val="22"/>
        </w:rPr>
      </w:pPr>
    </w:p>
    <w:p w14:paraId="40B97D71" w14:textId="47F39EC6" w:rsidR="004858B3" w:rsidRPr="00AE1C43" w:rsidRDefault="00D77469" w:rsidP="00AE1C43">
      <w:pPr>
        <w:spacing w:line="360" w:lineRule="auto"/>
        <w:rPr>
          <w:rFonts w:ascii="Arial" w:hAnsi="Arial" w:cs="Arial"/>
          <w:sz w:val="22"/>
          <w:szCs w:val="22"/>
        </w:rPr>
      </w:pPr>
      <w:r w:rsidRPr="00AE1C43">
        <w:rPr>
          <w:rFonts w:ascii="Arial" w:hAnsi="Arial" w:cs="Arial"/>
          <w:sz w:val="22"/>
          <w:szCs w:val="22"/>
        </w:rPr>
        <w:t>STUDENT</w:t>
      </w:r>
      <w:r w:rsidR="00FE3A0B" w:rsidRPr="00AE1C43">
        <w:rPr>
          <w:rFonts w:ascii="Arial" w:hAnsi="Arial" w:cs="Arial"/>
          <w:sz w:val="22"/>
          <w:szCs w:val="22"/>
        </w:rPr>
        <w:t xml:space="preserve"> NAME</w:t>
      </w:r>
      <w:r w:rsidR="00B2443A" w:rsidRPr="00AE1C43">
        <w:rPr>
          <w:rFonts w:ascii="Arial" w:hAnsi="Arial" w:cs="Arial"/>
          <w:sz w:val="22"/>
          <w:szCs w:val="22"/>
        </w:rPr>
        <w:t>:</w:t>
      </w:r>
      <w:r w:rsidR="00C2679A" w:rsidRPr="00AE1C43">
        <w:rPr>
          <w:rFonts w:ascii="Arial" w:hAnsi="Arial" w:cs="Arial"/>
          <w:sz w:val="22"/>
          <w:szCs w:val="22"/>
        </w:rPr>
        <w:t xml:space="preserve"> Teresa Sansone</w:t>
      </w:r>
    </w:p>
    <w:p w14:paraId="5AB24C14" w14:textId="7677410A" w:rsidR="004F62CB" w:rsidRPr="00AE1C43" w:rsidRDefault="004858B3" w:rsidP="00AE1C43">
      <w:pPr>
        <w:spacing w:line="360" w:lineRule="auto"/>
        <w:rPr>
          <w:rFonts w:ascii="Arial" w:hAnsi="Arial" w:cs="Arial"/>
          <w:sz w:val="22"/>
          <w:szCs w:val="22"/>
        </w:rPr>
      </w:pPr>
      <w:r w:rsidRPr="00AE1C43">
        <w:rPr>
          <w:rFonts w:ascii="Arial" w:hAnsi="Arial" w:cs="Arial"/>
          <w:sz w:val="22"/>
          <w:szCs w:val="22"/>
        </w:rPr>
        <w:t>STUDENT NU</w:t>
      </w:r>
      <w:r w:rsidR="004F62CB" w:rsidRPr="00AE1C43">
        <w:rPr>
          <w:rFonts w:ascii="Arial" w:hAnsi="Arial" w:cs="Arial"/>
          <w:sz w:val="22"/>
          <w:szCs w:val="22"/>
        </w:rPr>
        <w:t>MBER</w:t>
      </w:r>
      <w:r w:rsidR="00B2443A" w:rsidRPr="00AE1C43">
        <w:rPr>
          <w:rFonts w:ascii="Arial" w:hAnsi="Arial" w:cs="Arial"/>
          <w:sz w:val="22"/>
          <w:szCs w:val="22"/>
        </w:rPr>
        <w:t>:</w:t>
      </w:r>
      <w:r w:rsidR="00C2679A" w:rsidRPr="00AE1C43">
        <w:rPr>
          <w:rFonts w:ascii="Arial" w:hAnsi="Arial" w:cs="Arial"/>
          <w:sz w:val="22"/>
          <w:szCs w:val="22"/>
        </w:rPr>
        <w:t xml:space="preserve"> 2422</w:t>
      </w:r>
      <w:r w:rsidR="00A40219" w:rsidRPr="00AE1C43">
        <w:rPr>
          <w:rFonts w:ascii="Arial" w:hAnsi="Arial" w:cs="Arial"/>
          <w:sz w:val="22"/>
          <w:szCs w:val="22"/>
        </w:rPr>
        <w:t>964</w:t>
      </w:r>
    </w:p>
    <w:p w14:paraId="5D31B6AD" w14:textId="77777777" w:rsidR="007C6717" w:rsidRDefault="00B80378" w:rsidP="00AE1C43">
      <w:pPr>
        <w:spacing w:line="360" w:lineRule="auto"/>
        <w:rPr>
          <w:rFonts w:ascii="Arial" w:hAnsi="Arial" w:cs="Arial"/>
          <w:sz w:val="22"/>
          <w:szCs w:val="22"/>
        </w:rPr>
      </w:pPr>
      <w:r w:rsidRPr="00AE1C43">
        <w:rPr>
          <w:rFonts w:ascii="Arial" w:hAnsi="Arial" w:cs="Arial"/>
          <w:sz w:val="22"/>
          <w:szCs w:val="22"/>
        </w:rPr>
        <w:t>LECTURER</w:t>
      </w:r>
      <w:r w:rsidR="00082BF1" w:rsidRPr="00AE1C43">
        <w:rPr>
          <w:rFonts w:ascii="Arial" w:hAnsi="Arial" w:cs="Arial"/>
          <w:sz w:val="22"/>
          <w:szCs w:val="22"/>
        </w:rPr>
        <w:t>’S NAME</w:t>
      </w:r>
      <w:r w:rsidR="00B2443A" w:rsidRPr="00AE1C43">
        <w:rPr>
          <w:rFonts w:ascii="Arial" w:hAnsi="Arial" w:cs="Arial"/>
          <w:sz w:val="22"/>
          <w:szCs w:val="22"/>
        </w:rPr>
        <w:t>:</w:t>
      </w:r>
      <w:r w:rsidR="00A40219" w:rsidRPr="00AE1C43">
        <w:rPr>
          <w:rFonts w:ascii="Arial" w:hAnsi="Arial" w:cs="Arial"/>
          <w:sz w:val="22"/>
          <w:szCs w:val="22"/>
        </w:rPr>
        <w:t xml:space="preserve"> </w:t>
      </w:r>
      <w:r w:rsidR="00DE5197" w:rsidRPr="00AE1C43">
        <w:rPr>
          <w:rFonts w:ascii="Arial" w:hAnsi="Arial" w:cs="Arial"/>
          <w:sz w:val="22"/>
          <w:szCs w:val="22"/>
        </w:rPr>
        <w:t>Laila</w:t>
      </w:r>
      <w:r w:rsidR="00982ED4" w:rsidRPr="00AE1C43">
        <w:rPr>
          <w:rFonts w:ascii="Arial" w:hAnsi="Arial" w:cs="Arial"/>
          <w:sz w:val="22"/>
          <w:szCs w:val="22"/>
        </w:rPr>
        <w:t xml:space="preserve"> Surani</w:t>
      </w:r>
    </w:p>
    <w:p w14:paraId="6216859B" w14:textId="151068BF" w:rsidR="007C6717" w:rsidRDefault="007C6717" w:rsidP="00AE1C43">
      <w:pPr>
        <w:spacing w:line="360" w:lineRule="auto"/>
        <w:rPr>
          <w:rFonts w:ascii="Arial" w:hAnsi="Arial" w:cs="Arial"/>
          <w:sz w:val="22"/>
          <w:szCs w:val="22"/>
        </w:rPr>
      </w:pPr>
      <w:r w:rsidRPr="00AE1C43">
        <w:rPr>
          <w:rFonts w:ascii="Arial" w:hAnsi="Arial" w:cs="Arial"/>
          <w:sz w:val="22"/>
          <w:szCs w:val="22"/>
        </w:rPr>
        <w:t>MODULE NUMBER: BMHP5014-COMPONENT-2</w:t>
      </w:r>
    </w:p>
    <w:p w14:paraId="67E60966" w14:textId="318F2E45" w:rsidR="00D86AD4" w:rsidRPr="00AE1C43" w:rsidRDefault="00980BE7" w:rsidP="00AE1C43">
      <w:pPr>
        <w:spacing w:line="360" w:lineRule="auto"/>
        <w:rPr>
          <w:rFonts w:ascii="Arial" w:hAnsi="Arial" w:cs="Arial"/>
          <w:sz w:val="22"/>
          <w:szCs w:val="22"/>
        </w:rPr>
      </w:pPr>
      <w:r>
        <w:rPr>
          <w:rFonts w:ascii="Arial" w:hAnsi="Arial" w:cs="Arial"/>
          <w:noProof/>
          <w:sz w:val="22"/>
          <w:szCs w:val="22"/>
        </w:rPr>
        <w:lastRenderedPageBreak/>
        <w:drawing>
          <wp:anchor distT="0" distB="0" distL="114300" distR="114300" simplePos="0" relativeHeight="251658240" behindDoc="0" locked="0" layoutInCell="1" allowOverlap="1" wp14:anchorId="56D3CA38" wp14:editId="42809CFD">
            <wp:simplePos x="0" y="0"/>
            <wp:positionH relativeFrom="column">
              <wp:posOffset>341996</wp:posOffset>
            </wp:positionH>
            <wp:positionV relativeFrom="paragraph">
              <wp:posOffset>178521</wp:posOffset>
            </wp:positionV>
            <wp:extent cx="4762500" cy="6705600"/>
            <wp:effectExtent l="0" t="0" r="0" b="0"/>
            <wp:wrapTopAndBottom/>
            <wp:docPr id="1775543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543128" name="Picture 1775543128"/>
                    <pic:cNvPicPr/>
                  </pic:nvPicPr>
                  <pic:blipFill>
                    <a:blip r:embed="rId8">
                      <a:extLst>
                        <a:ext uri="{28A0092B-C50C-407E-A947-70E740481C1C}">
                          <a14:useLocalDpi xmlns:a14="http://schemas.microsoft.com/office/drawing/2010/main" val="0"/>
                        </a:ext>
                      </a:extLst>
                    </a:blip>
                    <a:stretch>
                      <a:fillRect/>
                    </a:stretch>
                  </pic:blipFill>
                  <pic:spPr>
                    <a:xfrm>
                      <a:off x="0" y="0"/>
                      <a:ext cx="4762500" cy="6705600"/>
                    </a:xfrm>
                    <a:prstGeom prst="rect">
                      <a:avLst/>
                    </a:prstGeom>
                  </pic:spPr>
                </pic:pic>
              </a:graphicData>
            </a:graphic>
          </wp:anchor>
        </w:drawing>
      </w:r>
      <w:r w:rsidR="00D86AD4" w:rsidRPr="00AE1C43">
        <w:rPr>
          <w:rFonts w:ascii="Arial" w:hAnsi="Arial" w:cs="Arial"/>
          <w:sz w:val="22"/>
          <w:szCs w:val="22"/>
        </w:rPr>
        <w:br w:type="page"/>
      </w:r>
    </w:p>
    <w:p w14:paraId="30A56691" w14:textId="4A8F7F65" w:rsidR="00624791" w:rsidRPr="00AE1C43" w:rsidRDefault="00624791" w:rsidP="00AE1C43">
      <w:pPr>
        <w:spacing w:line="360" w:lineRule="auto"/>
        <w:rPr>
          <w:rFonts w:ascii="Arial" w:hAnsi="Arial" w:cs="Arial"/>
          <w:sz w:val="22"/>
          <w:szCs w:val="22"/>
        </w:rPr>
      </w:pPr>
    </w:p>
    <w:p w14:paraId="53518DFA" w14:textId="01478AD3" w:rsidR="00170363" w:rsidRPr="00AE1C43" w:rsidRDefault="00170363" w:rsidP="00AE1C43">
      <w:pPr>
        <w:spacing w:line="360" w:lineRule="auto"/>
        <w:rPr>
          <w:rFonts w:ascii="Arial" w:hAnsi="Arial" w:cs="Arial"/>
          <w:sz w:val="22"/>
          <w:szCs w:val="22"/>
        </w:rPr>
      </w:pPr>
    </w:p>
    <w:p w14:paraId="0F81349F" w14:textId="3E6C143F"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t>Introduction</w:t>
      </w:r>
    </w:p>
    <w:p w14:paraId="6ACC7EA4" w14:textId="16A43B8B" w:rsidR="003402D6" w:rsidRPr="00AE1C43" w:rsidRDefault="003402D6" w:rsidP="00AE1C43">
      <w:pPr>
        <w:spacing w:line="360" w:lineRule="auto"/>
        <w:rPr>
          <w:rFonts w:ascii="Arial" w:hAnsi="Arial" w:cs="Arial"/>
          <w:sz w:val="22"/>
          <w:szCs w:val="22"/>
        </w:rPr>
      </w:pPr>
    </w:p>
    <w:p w14:paraId="42235356"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SafeMind is an innovative smartwatch that I have designed to support adults living with dementia. I chose this idea because dementia can affect much more than a person’s memory. It can affect reasoning, communication, judgement and the ability to complete everyday activities independently (NICE, 2018).</w:t>
      </w:r>
    </w:p>
    <w:p w14:paraId="6040EA86" w14:textId="77777777" w:rsidR="003402D6" w:rsidRPr="00AE1C43" w:rsidRDefault="003402D6" w:rsidP="00AE1C43">
      <w:pPr>
        <w:spacing w:line="360" w:lineRule="auto"/>
        <w:rPr>
          <w:rFonts w:ascii="Arial" w:hAnsi="Arial" w:cs="Arial"/>
          <w:sz w:val="22"/>
          <w:szCs w:val="22"/>
        </w:rPr>
      </w:pPr>
    </w:p>
    <w:p w14:paraId="3572002E"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My idea is to bring different forms of support together in one simple wearable device. SafeMind includes GPS location tracking, medication reminders, automatic fall detection and a one-touch SOS emergency button. The purpose of SafeMind is not to replace carers or healthcare professionals. Instead, it would provide additional support that could help a person remain safer while maintaining as much independence as possible.</w:t>
      </w:r>
    </w:p>
    <w:p w14:paraId="717DB4F5" w14:textId="77777777" w:rsidR="003402D6" w:rsidRPr="00AE1C43" w:rsidRDefault="003402D6" w:rsidP="00AE1C43">
      <w:pPr>
        <w:spacing w:line="360" w:lineRule="auto"/>
        <w:rPr>
          <w:rFonts w:ascii="Arial" w:hAnsi="Arial" w:cs="Arial"/>
          <w:sz w:val="22"/>
          <w:szCs w:val="22"/>
        </w:rPr>
      </w:pPr>
    </w:p>
    <w:p w14:paraId="7E940972"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Person-centred care is important when supporting somebody with dementia because every individual experiences the condition differently. Care should recognise the person’s individuality, experiences, preferences and relationships rather than focusing only on their diagnosis (NICE, 2018).</w:t>
      </w:r>
    </w:p>
    <w:p w14:paraId="103B5094" w14:textId="77777777" w:rsidR="003402D6" w:rsidRPr="00AE1C43" w:rsidRDefault="003402D6" w:rsidP="00AE1C43">
      <w:pPr>
        <w:spacing w:line="360" w:lineRule="auto"/>
        <w:rPr>
          <w:rFonts w:ascii="Arial" w:hAnsi="Arial" w:cs="Arial"/>
          <w:b/>
          <w:bCs/>
          <w:sz w:val="22"/>
          <w:szCs w:val="22"/>
        </w:rPr>
      </w:pPr>
    </w:p>
    <w:p w14:paraId="4E8F0279" w14:textId="77777777"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t>Problem and Need for SafeMind</w:t>
      </w:r>
    </w:p>
    <w:p w14:paraId="5F5ECB73" w14:textId="77777777" w:rsidR="003402D6" w:rsidRPr="00AE1C43" w:rsidRDefault="003402D6" w:rsidP="00AE1C43">
      <w:pPr>
        <w:spacing w:line="360" w:lineRule="auto"/>
        <w:rPr>
          <w:rFonts w:ascii="Arial" w:hAnsi="Arial" w:cs="Arial"/>
          <w:sz w:val="22"/>
          <w:szCs w:val="22"/>
        </w:rPr>
      </w:pPr>
    </w:p>
    <w:p w14:paraId="52AFDF68"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As dementia progresses, everyday activities can become more difficult. A person may become confused about where they are, forget important tasks or need more support to remain safe. These changes can affect both the individual and the people supporting them (Alzheimer’s Society, 2024).</w:t>
      </w:r>
    </w:p>
    <w:p w14:paraId="401A7073" w14:textId="77777777" w:rsidR="003402D6" w:rsidRPr="00AE1C43" w:rsidRDefault="003402D6" w:rsidP="00AE1C43">
      <w:pPr>
        <w:spacing w:line="360" w:lineRule="auto"/>
        <w:rPr>
          <w:rFonts w:ascii="Arial" w:hAnsi="Arial" w:cs="Arial"/>
          <w:sz w:val="22"/>
          <w:szCs w:val="22"/>
        </w:rPr>
      </w:pPr>
    </w:p>
    <w:p w14:paraId="5158B32F"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 xml:space="preserve">SafeMind has been designed to respond to some of these everyday difficulties. If somebody becomes lost or disorientated, GPS could help an authorised carer identify their location. Medication reminders could help the person maintain their daily routine. Automatic fall </w:t>
      </w:r>
      <w:r w:rsidRPr="00AE1C43">
        <w:rPr>
          <w:rFonts w:ascii="Arial" w:hAnsi="Arial" w:cs="Arial"/>
          <w:sz w:val="22"/>
          <w:szCs w:val="22"/>
        </w:rPr>
        <w:lastRenderedPageBreak/>
        <w:t>detection could send an alert when assistance may be required, while the SOS button would allow the person to request help during an emergency.</w:t>
      </w:r>
    </w:p>
    <w:p w14:paraId="52DEEFE2" w14:textId="77777777" w:rsidR="003402D6" w:rsidRPr="00AE1C43" w:rsidRDefault="003402D6" w:rsidP="00AE1C43">
      <w:pPr>
        <w:spacing w:line="360" w:lineRule="auto"/>
        <w:rPr>
          <w:rFonts w:ascii="Arial" w:hAnsi="Arial" w:cs="Arial"/>
          <w:sz w:val="22"/>
          <w:szCs w:val="22"/>
        </w:rPr>
      </w:pPr>
    </w:p>
    <w:p w14:paraId="4DA59AD3"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The important point is that technology should support the person rather than unnecessarily control them. People living with dementia should continue to be involved in decisions about their care and support wherever possible (SCIE, 2022).</w:t>
      </w:r>
    </w:p>
    <w:p w14:paraId="653175CE" w14:textId="77777777" w:rsidR="003402D6" w:rsidRPr="00AE1C43" w:rsidRDefault="003402D6" w:rsidP="00AE1C43">
      <w:pPr>
        <w:spacing w:line="360" w:lineRule="auto"/>
        <w:rPr>
          <w:rFonts w:ascii="Arial" w:hAnsi="Arial" w:cs="Arial"/>
          <w:sz w:val="22"/>
          <w:szCs w:val="22"/>
        </w:rPr>
      </w:pPr>
    </w:p>
    <w:p w14:paraId="358141EB" w14:textId="77777777"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t>Target Audience and Impact</w:t>
      </w:r>
    </w:p>
    <w:p w14:paraId="3ACAA54B" w14:textId="77777777" w:rsidR="003402D6" w:rsidRPr="00AE1C43" w:rsidRDefault="003402D6" w:rsidP="00AE1C43">
      <w:pPr>
        <w:spacing w:line="360" w:lineRule="auto"/>
        <w:rPr>
          <w:rFonts w:ascii="Arial" w:hAnsi="Arial" w:cs="Arial"/>
          <w:sz w:val="22"/>
          <w:szCs w:val="22"/>
        </w:rPr>
      </w:pPr>
    </w:p>
    <w:p w14:paraId="0B340EAF"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The main target audience for SafeMind is adults living with dementia. This could include people living independently at home, people receiving supported living services and people living in residential care.</w:t>
      </w:r>
    </w:p>
    <w:p w14:paraId="6723FA48" w14:textId="77777777" w:rsidR="003402D6" w:rsidRPr="00AE1C43" w:rsidRDefault="003402D6" w:rsidP="00AE1C43">
      <w:pPr>
        <w:spacing w:line="360" w:lineRule="auto"/>
        <w:rPr>
          <w:rFonts w:ascii="Arial" w:hAnsi="Arial" w:cs="Arial"/>
          <w:sz w:val="22"/>
          <w:szCs w:val="22"/>
        </w:rPr>
      </w:pPr>
    </w:p>
    <w:p w14:paraId="6A458A86"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However, SafeMind could also benefit family carers, nurses, social workers and other health and social care professionals. Carers may feel more reassured knowing that additional support is available if the person becomes lost, experiences a fall or needs emergency assistance.</w:t>
      </w:r>
    </w:p>
    <w:p w14:paraId="08E025E1" w14:textId="77777777" w:rsidR="003402D6" w:rsidRPr="00AE1C43" w:rsidRDefault="003402D6" w:rsidP="00AE1C43">
      <w:pPr>
        <w:spacing w:line="360" w:lineRule="auto"/>
        <w:rPr>
          <w:rFonts w:ascii="Arial" w:hAnsi="Arial" w:cs="Arial"/>
          <w:sz w:val="22"/>
          <w:szCs w:val="22"/>
        </w:rPr>
      </w:pPr>
    </w:p>
    <w:p w14:paraId="1A19CB22" w14:textId="03C97C3E"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The Care Quality Commission identifies person-centred care as an important requirement within regulated health and social care services. Care and treatment should reflect the person’s needs and preferences rather than using the same approach for everybody (CQC, 2023).</w:t>
      </w:r>
    </w:p>
    <w:p w14:paraId="6A929923" w14:textId="77777777" w:rsidR="003402D6" w:rsidRPr="00AE1C43" w:rsidRDefault="003402D6" w:rsidP="00AE1C43">
      <w:pPr>
        <w:spacing w:line="360" w:lineRule="auto"/>
        <w:rPr>
          <w:rFonts w:ascii="Arial" w:hAnsi="Arial" w:cs="Arial"/>
          <w:sz w:val="22"/>
          <w:szCs w:val="22"/>
        </w:rPr>
      </w:pPr>
    </w:p>
    <w:p w14:paraId="1509BFFD" w14:textId="77777777" w:rsidR="003402D6" w:rsidRDefault="003402D6" w:rsidP="00AE1C43">
      <w:pPr>
        <w:spacing w:line="360" w:lineRule="auto"/>
        <w:rPr>
          <w:rFonts w:ascii="Arial" w:hAnsi="Arial" w:cs="Arial"/>
          <w:sz w:val="22"/>
          <w:szCs w:val="22"/>
        </w:rPr>
      </w:pPr>
      <w:r w:rsidRPr="00AE1C43">
        <w:rPr>
          <w:rFonts w:ascii="Arial" w:hAnsi="Arial" w:cs="Arial"/>
          <w:sz w:val="22"/>
          <w:szCs w:val="22"/>
        </w:rPr>
        <w:t>This principle is important for SafeMind. One person may benefit mainly from medication reminders, while another may require GPS or fall detection. The technology should therefore be adapted around the individual rather than expecting every person with dementia to use all features in the same way.</w:t>
      </w:r>
    </w:p>
    <w:p w14:paraId="327A8862" w14:textId="77777777" w:rsidR="008C0348" w:rsidRDefault="008C0348" w:rsidP="00AE1C43">
      <w:pPr>
        <w:spacing w:line="360" w:lineRule="auto"/>
        <w:rPr>
          <w:rFonts w:ascii="Arial" w:hAnsi="Arial" w:cs="Arial"/>
          <w:sz w:val="22"/>
          <w:szCs w:val="22"/>
        </w:rPr>
      </w:pPr>
    </w:p>
    <w:p w14:paraId="1925C3D7" w14:textId="77777777" w:rsidR="008C0348" w:rsidRPr="00AE1C43" w:rsidRDefault="008C0348" w:rsidP="00AE1C43">
      <w:pPr>
        <w:spacing w:line="360" w:lineRule="auto"/>
        <w:rPr>
          <w:rFonts w:ascii="Arial" w:hAnsi="Arial" w:cs="Arial"/>
          <w:sz w:val="22"/>
          <w:szCs w:val="22"/>
        </w:rPr>
      </w:pPr>
    </w:p>
    <w:p w14:paraId="32171272" w14:textId="77777777" w:rsidR="003402D6" w:rsidRPr="00AE1C43" w:rsidRDefault="003402D6" w:rsidP="00AE1C43">
      <w:pPr>
        <w:spacing w:line="360" w:lineRule="auto"/>
        <w:rPr>
          <w:rFonts w:ascii="Arial" w:hAnsi="Arial" w:cs="Arial"/>
          <w:sz w:val="22"/>
          <w:szCs w:val="22"/>
        </w:rPr>
      </w:pPr>
    </w:p>
    <w:p w14:paraId="3A2B6878" w14:textId="77777777"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lastRenderedPageBreak/>
        <w:t>Implementation</w:t>
      </w:r>
    </w:p>
    <w:p w14:paraId="2E53A141" w14:textId="77777777" w:rsidR="003402D6" w:rsidRPr="00AE1C43" w:rsidRDefault="003402D6" w:rsidP="00AE1C43">
      <w:pPr>
        <w:spacing w:line="360" w:lineRule="auto"/>
        <w:rPr>
          <w:rFonts w:ascii="Arial" w:hAnsi="Arial" w:cs="Arial"/>
          <w:sz w:val="22"/>
          <w:szCs w:val="22"/>
        </w:rPr>
      </w:pPr>
    </w:p>
    <w:p w14:paraId="595E1666"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I would introduce SafeMind gradually. During the first three months, the focus would be on design and development. Months four to six would involve pilot testing within selected care settings. During months seven and eight, feedback would be collected and improvements could be made. A wider rollout could then begin between months nine and twelve.</w:t>
      </w:r>
    </w:p>
    <w:p w14:paraId="098E3474" w14:textId="77777777" w:rsidR="003402D6" w:rsidRPr="00AE1C43" w:rsidRDefault="003402D6" w:rsidP="00AE1C43">
      <w:pPr>
        <w:spacing w:line="360" w:lineRule="auto"/>
        <w:rPr>
          <w:rFonts w:ascii="Arial" w:hAnsi="Arial" w:cs="Arial"/>
          <w:sz w:val="22"/>
          <w:szCs w:val="22"/>
        </w:rPr>
      </w:pPr>
    </w:p>
    <w:p w14:paraId="2F7F011C"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Implementation would require collaboration between memory services, local authorities, care providers, GPs and other professionals involved in dementia care.</w:t>
      </w:r>
    </w:p>
    <w:p w14:paraId="365A6723" w14:textId="77777777" w:rsidR="003402D6" w:rsidRPr="00AE1C43" w:rsidRDefault="003402D6" w:rsidP="00AE1C43">
      <w:pPr>
        <w:spacing w:line="360" w:lineRule="auto"/>
        <w:rPr>
          <w:rFonts w:ascii="Arial" w:hAnsi="Arial" w:cs="Arial"/>
          <w:sz w:val="22"/>
          <w:szCs w:val="22"/>
        </w:rPr>
      </w:pPr>
    </w:p>
    <w:p w14:paraId="45338CFF"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Carers would also require training before using the system. They would need to understand how to use the secure application, how to respond appropriately to alerts and when professional intervention is required.</w:t>
      </w:r>
    </w:p>
    <w:p w14:paraId="65B4DFF6" w14:textId="77777777" w:rsidR="003402D6" w:rsidRPr="00AE1C43" w:rsidRDefault="003402D6" w:rsidP="00AE1C43">
      <w:pPr>
        <w:spacing w:line="360" w:lineRule="auto"/>
        <w:rPr>
          <w:rFonts w:ascii="Arial" w:hAnsi="Arial" w:cs="Arial"/>
          <w:sz w:val="22"/>
          <w:szCs w:val="22"/>
        </w:rPr>
      </w:pPr>
    </w:p>
    <w:p w14:paraId="6700CB96"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Another important part of implementation would be listening to the people actually using SafeMind. People living with dementia and their carers should be involved in planning and evaluating services because their experiences can help identify what works well and what needs to change (Department of Health and Social Care, 2022).</w:t>
      </w:r>
    </w:p>
    <w:p w14:paraId="248F36ED" w14:textId="77777777" w:rsidR="003402D6" w:rsidRPr="00AE1C43" w:rsidRDefault="003402D6" w:rsidP="00AE1C43">
      <w:pPr>
        <w:spacing w:line="360" w:lineRule="auto"/>
        <w:rPr>
          <w:rFonts w:ascii="Arial" w:hAnsi="Arial" w:cs="Arial"/>
          <w:sz w:val="22"/>
          <w:szCs w:val="22"/>
        </w:rPr>
      </w:pPr>
    </w:p>
    <w:p w14:paraId="253AD81F" w14:textId="77777777"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t>Regulation, Consent and Data Protection</w:t>
      </w:r>
    </w:p>
    <w:p w14:paraId="5D81F5AD" w14:textId="77777777" w:rsidR="003402D6" w:rsidRPr="00AE1C43" w:rsidRDefault="003402D6" w:rsidP="00AE1C43">
      <w:pPr>
        <w:spacing w:line="360" w:lineRule="auto"/>
        <w:rPr>
          <w:rFonts w:ascii="Arial" w:hAnsi="Arial" w:cs="Arial"/>
          <w:sz w:val="22"/>
          <w:szCs w:val="22"/>
        </w:rPr>
      </w:pPr>
    </w:p>
    <w:p w14:paraId="5DBAD493"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SafeMind would collect sensitive information, particularly information about a person’s health and location. This means privacy and confidentiality would need to be considered from the beginning.</w:t>
      </w:r>
    </w:p>
    <w:p w14:paraId="6379E65D" w14:textId="77777777" w:rsidR="003402D6" w:rsidRPr="00AE1C43" w:rsidRDefault="003402D6" w:rsidP="00AE1C43">
      <w:pPr>
        <w:spacing w:line="360" w:lineRule="auto"/>
        <w:rPr>
          <w:rFonts w:ascii="Arial" w:hAnsi="Arial" w:cs="Arial"/>
          <w:sz w:val="22"/>
          <w:szCs w:val="22"/>
        </w:rPr>
      </w:pPr>
    </w:p>
    <w:p w14:paraId="56876B41"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Health information receives additional protection because it is classed as special category personal data (Information Commissioner’s Office, 2024). Information collected through SafeMind would therefore need to be stored securely and access should be limited to authorised individuals.</w:t>
      </w:r>
    </w:p>
    <w:p w14:paraId="242A84EA" w14:textId="77777777" w:rsidR="003402D6" w:rsidRPr="00AE1C43" w:rsidRDefault="003402D6" w:rsidP="00AE1C43">
      <w:pPr>
        <w:spacing w:line="360" w:lineRule="auto"/>
        <w:rPr>
          <w:rFonts w:ascii="Arial" w:hAnsi="Arial" w:cs="Arial"/>
          <w:sz w:val="22"/>
          <w:szCs w:val="22"/>
        </w:rPr>
      </w:pPr>
    </w:p>
    <w:p w14:paraId="0E39D8DB"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lastRenderedPageBreak/>
        <w:t>The Data Protection Act 2018 also provides the legal framework for protecting personal information in the UK (UK Parliament, 2018). SafeMind would therefore need clear procedures explaining what information is collected, why it is required and who is permitted to access it.</w:t>
      </w:r>
    </w:p>
    <w:p w14:paraId="5C4106D9" w14:textId="77777777" w:rsidR="003402D6" w:rsidRPr="00AE1C43" w:rsidRDefault="003402D6" w:rsidP="00AE1C43">
      <w:pPr>
        <w:spacing w:line="360" w:lineRule="auto"/>
        <w:rPr>
          <w:rFonts w:ascii="Arial" w:hAnsi="Arial" w:cs="Arial"/>
          <w:sz w:val="22"/>
          <w:szCs w:val="22"/>
        </w:rPr>
      </w:pPr>
    </w:p>
    <w:p w14:paraId="45B0A300"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Consent and mental capacity are also important. Having dementia does not automatically mean that somebody is unable to make their own decisions. The Mental Capacity Act 2005 states that a person should be assumed to have capacity unless it is established otherwise. People should also receive appropriate support to make their own decisions wherever possible (Department for Constitutional Affairs, 2007).</w:t>
      </w:r>
    </w:p>
    <w:p w14:paraId="246A0D9E" w14:textId="77777777" w:rsidR="003402D6" w:rsidRPr="00AE1C43" w:rsidRDefault="003402D6" w:rsidP="00AE1C43">
      <w:pPr>
        <w:spacing w:line="360" w:lineRule="auto"/>
        <w:rPr>
          <w:rFonts w:ascii="Arial" w:hAnsi="Arial" w:cs="Arial"/>
          <w:sz w:val="22"/>
          <w:szCs w:val="22"/>
        </w:rPr>
      </w:pPr>
    </w:p>
    <w:p w14:paraId="13993F57"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This would be particularly important for GPS tracking. Although knowing somebody’s location could improve their safety, constant monitoring could interfere with privacy and independence. SafeMind should therefore use the least restrictive approach and involve the individual in decisions wherever possible.</w:t>
      </w:r>
    </w:p>
    <w:p w14:paraId="791FB761" w14:textId="77777777" w:rsidR="003402D6" w:rsidRPr="00AE1C43" w:rsidRDefault="003402D6" w:rsidP="00AE1C43">
      <w:pPr>
        <w:spacing w:line="360" w:lineRule="auto"/>
        <w:rPr>
          <w:rFonts w:ascii="Arial" w:hAnsi="Arial" w:cs="Arial"/>
          <w:sz w:val="22"/>
          <w:szCs w:val="22"/>
        </w:rPr>
      </w:pPr>
    </w:p>
    <w:p w14:paraId="50CB0F14" w14:textId="77777777"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t>Technology Integration</w:t>
      </w:r>
    </w:p>
    <w:p w14:paraId="190E6270" w14:textId="77777777" w:rsidR="003402D6" w:rsidRPr="00AE1C43" w:rsidRDefault="003402D6" w:rsidP="00AE1C43">
      <w:pPr>
        <w:spacing w:line="360" w:lineRule="auto"/>
        <w:rPr>
          <w:rFonts w:ascii="Arial" w:hAnsi="Arial" w:cs="Arial"/>
          <w:sz w:val="22"/>
          <w:szCs w:val="22"/>
        </w:rPr>
      </w:pPr>
    </w:p>
    <w:p w14:paraId="57E312F1"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SafeMind combines several functions in one wearable device rather than requiring the person to manage different technologies.</w:t>
      </w:r>
    </w:p>
    <w:p w14:paraId="3D5A807E" w14:textId="77777777" w:rsidR="003402D6" w:rsidRPr="00AE1C43" w:rsidRDefault="003402D6" w:rsidP="00AE1C43">
      <w:pPr>
        <w:spacing w:line="360" w:lineRule="auto"/>
        <w:rPr>
          <w:rFonts w:ascii="Arial" w:hAnsi="Arial" w:cs="Arial"/>
          <w:sz w:val="22"/>
          <w:szCs w:val="22"/>
        </w:rPr>
      </w:pPr>
    </w:p>
    <w:p w14:paraId="54002C8D"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The GPS function could provide location support, while medication reminders could help with daily routines. Automatic fall detection could send an alert if the system identifies a possible fall, and the SOS button would provide a simple way of requesting assistance.</w:t>
      </w:r>
    </w:p>
    <w:p w14:paraId="25BA01B4" w14:textId="77777777" w:rsidR="003402D6" w:rsidRPr="00AE1C43" w:rsidRDefault="003402D6" w:rsidP="00AE1C43">
      <w:pPr>
        <w:spacing w:line="360" w:lineRule="auto"/>
        <w:rPr>
          <w:rFonts w:ascii="Arial" w:hAnsi="Arial" w:cs="Arial"/>
          <w:sz w:val="22"/>
          <w:szCs w:val="22"/>
        </w:rPr>
      </w:pPr>
    </w:p>
    <w:p w14:paraId="6BE0201E"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These functions would connect to a secure mobile application used by authorised carers. This could allow carers to receive important alerts without having to remain physically beside the person throughout the day.</w:t>
      </w:r>
    </w:p>
    <w:p w14:paraId="103D14EA" w14:textId="77777777" w:rsidR="003402D6" w:rsidRPr="00AE1C43" w:rsidRDefault="003402D6" w:rsidP="00AE1C43">
      <w:pPr>
        <w:spacing w:line="360" w:lineRule="auto"/>
        <w:rPr>
          <w:rFonts w:ascii="Arial" w:hAnsi="Arial" w:cs="Arial"/>
          <w:sz w:val="22"/>
          <w:szCs w:val="22"/>
        </w:rPr>
      </w:pPr>
    </w:p>
    <w:p w14:paraId="12580BC9"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 xml:space="preserve">Technology used in health and social care should be accessible and should meet the needs of the people expected to use it. Digital services can create difficulties when people lack </w:t>
      </w:r>
      <w:r w:rsidRPr="00AE1C43">
        <w:rPr>
          <w:rFonts w:ascii="Arial" w:hAnsi="Arial" w:cs="Arial"/>
          <w:sz w:val="22"/>
          <w:szCs w:val="22"/>
        </w:rPr>
        <w:lastRenderedPageBreak/>
        <w:t>appropriate skills, equipment or support, so digital inclusion must be considered when new technology is introduced (NHS England, 2023).</w:t>
      </w:r>
    </w:p>
    <w:p w14:paraId="56C8C907" w14:textId="77777777" w:rsidR="003402D6" w:rsidRPr="00AE1C43" w:rsidRDefault="003402D6" w:rsidP="00AE1C43">
      <w:pPr>
        <w:spacing w:line="360" w:lineRule="auto"/>
        <w:rPr>
          <w:rFonts w:ascii="Arial" w:hAnsi="Arial" w:cs="Arial"/>
          <w:sz w:val="22"/>
          <w:szCs w:val="22"/>
        </w:rPr>
      </w:pPr>
    </w:p>
    <w:p w14:paraId="6FD4F56B"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For this reason, SafeMind should have a simple design and clear instructions. Training should also be available for carers and users who require additional support.</w:t>
      </w:r>
    </w:p>
    <w:p w14:paraId="57D80EF1" w14:textId="77777777" w:rsidR="003402D6" w:rsidRDefault="003402D6" w:rsidP="00AE1C43">
      <w:pPr>
        <w:spacing w:line="360" w:lineRule="auto"/>
        <w:rPr>
          <w:rFonts w:ascii="Arial" w:hAnsi="Arial" w:cs="Arial"/>
          <w:sz w:val="22"/>
          <w:szCs w:val="22"/>
        </w:rPr>
      </w:pPr>
    </w:p>
    <w:p w14:paraId="3206138D" w14:textId="77777777" w:rsidR="00AE1C43" w:rsidRDefault="00AE1C43" w:rsidP="00AE1C43">
      <w:pPr>
        <w:spacing w:line="360" w:lineRule="auto"/>
        <w:rPr>
          <w:rFonts w:ascii="Arial" w:hAnsi="Arial" w:cs="Arial"/>
          <w:sz w:val="22"/>
          <w:szCs w:val="22"/>
        </w:rPr>
      </w:pPr>
    </w:p>
    <w:p w14:paraId="6E3F3678" w14:textId="77777777" w:rsidR="00AE1C43" w:rsidRDefault="00AE1C43" w:rsidP="00AE1C43">
      <w:pPr>
        <w:spacing w:line="360" w:lineRule="auto"/>
        <w:rPr>
          <w:rFonts w:ascii="Arial" w:hAnsi="Arial" w:cs="Arial"/>
          <w:sz w:val="22"/>
          <w:szCs w:val="22"/>
        </w:rPr>
      </w:pPr>
    </w:p>
    <w:p w14:paraId="11848C00" w14:textId="77777777" w:rsidR="00AE1C43" w:rsidRPr="00AE1C43" w:rsidRDefault="00AE1C43" w:rsidP="00AE1C43">
      <w:pPr>
        <w:spacing w:line="360" w:lineRule="auto"/>
        <w:rPr>
          <w:rFonts w:ascii="Arial" w:hAnsi="Arial" w:cs="Arial"/>
          <w:sz w:val="22"/>
          <w:szCs w:val="22"/>
        </w:rPr>
      </w:pPr>
    </w:p>
    <w:p w14:paraId="16C2242C" w14:textId="77777777"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t>Common Good and Wider Impact</w:t>
      </w:r>
    </w:p>
    <w:p w14:paraId="30F25FB0" w14:textId="77777777" w:rsidR="003402D6" w:rsidRPr="00AE1C43" w:rsidRDefault="003402D6" w:rsidP="00AE1C43">
      <w:pPr>
        <w:spacing w:line="360" w:lineRule="auto"/>
        <w:rPr>
          <w:rFonts w:ascii="Arial" w:hAnsi="Arial" w:cs="Arial"/>
          <w:sz w:val="22"/>
          <w:szCs w:val="22"/>
        </w:rPr>
      </w:pPr>
    </w:p>
    <w:p w14:paraId="5D4DA326"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SafeMind could provide benefits beyond the person wearing the smartwatch. Families may receive additional reassurance, while health and social care professionals may have another way of responding to certain risks.</w:t>
      </w:r>
    </w:p>
    <w:p w14:paraId="0678DC33" w14:textId="77777777" w:rsidR="003402D6" w:rsidRPr="00AE1C43" w:rsidRDefault="003402D6" w:rsidP="00AE1C43">
      <w:pPr>
        <w:spacing w:line="360" w:lineRule="auto"/>
        <w:rPr>
          <w:rFonts w:ascii="Arial" w:hAnsi="Arial" w:cs="Arial"/>
          <w:sz w:val="22"/>
          <w:szCs w:val="22"/>
        </w:rPr>
      </w:pPr>
    </w:p>
    <w:p w14:paraId="65A43983"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The innovation could also help some people remain safely within their own communities for longer. Supporting independence is important because good social care should promote wellbeing, individual choice and control over everyday life (SCIE, 2020).</w:t>
      </w:r>
    </w:p>
    <w:p w14:paraId="683F3E23" w14:textId="77777777" w:rsidR="003402D6" w:rsidRPr="00AE1C43" w:rsidRDefault="003402D6" w:rsidP="00AE1C43">
      <w:pPr>
        <w:spacing w:line="360" w:lineRule="auto"/>
        <w:rPr>
          <w:rFonts w:ascii="Arial" w:hAnsi="Arial" w:cs="Arial"/>
          <w:sz w:val="22"/>
          <w:szCs w:val="22"/>
        </w:rPr>
      </w:pPr>
    </w:p>
    <w:p w14:paraId="5D3FC5F7"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There is also a question of equality. If SafeMind became part of dementia services, access should not depend only on whether somebody can afford to purchase technology privately. The innovation should be available according to assessed need so that it does not increase existing inequalities.</w:t>
      </w:r>
    </w:p>
    <w:p w14:paraId="729A7B3B" w14:textId="77777777" w:rsidR="003402D6" w:rsidRPr="00AE1C43" w:rsidRDefault="003402D6" w:rsidP="00AE1C43">
      <w:pPr>
        <w:spacing w:line="360" w:lineRule="auto"/>
        <w:rPr>
          <w:rFonts w:ascii="Arial" w:hAnsi="Arial" w:cs="Arial"/>
          <w:b/>
          <w:bCs/>
          <w:sz w:val="22"/>
          <w:szCs w:val="22"/>
        </w:rPr>
      </w:pPr>
    </w:p>
    <w:p w14:paraId="2B7672DB" w14:textId="77777777"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t>Dissemination</w:t>
      </w:r>
    </w:p>
    <w:p w14:paraId="7A210F1A" w14:textId="77777777" w:rsidR="003402D6" w:rsidRPr="00AE1C43" w:rsidRDefault="003402D6" w:rsidP="00AE1C43">
      <w:pPr>
        <w:spacing w:line="360" w:lineRule="auto"/>
        <w:rPr>
          <w:rFonts w:ascii="Arial" w:hAnsi="Arial" w:cs="Arial"/>
          <w:sz w:val="22"/>
          <w:szCs w:val="22"/>
        </w:rPr>
      </w:pPr>
    </w:p>
    <w:p w14:paraId="614D4697"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SafeMind could be promoted through GP surgeries, memory clinics, care homes, community organisations and local health and social care services.</w:t>
      </w:r>
    </w:p>
    <w:p w14:paraId="6C99E924" w14:textId="77777777" w:rsidR="003402D6" w:rsidRPr="00AE1C43" w:rsidRDefault="003402D6" w:rsidP="00AE1C43">
      <w:pPr>
        <w:spacing w:line="360" w:lineRule="auto"/>
        <w:rPr>
          <w:rFonts w:ascii="Arial" w:hAnsi="Arial" w:cs="Arial"/>
          <w:sz w:val="22"/>
          <w:szCs w:val="22"/>
        </w:rPr>
      </w:pPr>
    </w:p>
    <w:p w14:paraId="6792058F"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lastRenderedPageBreak/>
        <w:t>Information could also be shared through websites, social media, leaflets and community events. Using both digital and non-digital communication would help reach people who have different levels of digital confidence.</w:t>
      </w:r>
    </w:p>
    <w:p w14:paraId="67EC25F9" w14:textId="77777777" w:rsidR="003402D6" w:rsidRPr="00AE1C43" w:rsidRDefault="003402D6" w:rsidP="00AE1C43">
      <w:pPr>
        <w:spacing w:line="360" w:lineRule="auto"/>
        <w:rPr>
          <w:rFonts w:ascii="Arial" w:hAnsi="Arial" w:cs="Arial"/>
          <w:sz w:val="22"/>
          <w:szCs w:val="22"/>
        </w:rPr>
      </w:pPr>
    </w:p>
    <w:p w14:paraId="6979B84B"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Healthcare professionals could play an important role by explaining how SafeMind works to people living with dementia and their families. Promotion should be realistic and should make clear that the smartwatch is an additional support tool rather than a replacement for human care.</w:t>
      </w:r>
    </w:p>
    <w:p w14:paraId="7D9FF23B" w14:textId="77777777" w:rsidR="003402D6" w:rsidRPr="00AE1C43" w:rsidRDefault="003402D6" w:rsidP="00AE1C43">
      <w:pPr>
        <w:spacing w:line="360" w:lineRule="auto"/>
        <w:rPr>
          <w:rFonts w:ascii="Arial" w:hAnsi="Arial" w:cs="Arial"/>
          <w:b/>
          <w:bCs/>
          <w:sz w:val="22"/>
          <w:szCs w:val="22"/>
        </w:rPr>
      </w:pPr>
    </w:p>
    <w:p w14:paraId="7C1CAB3B" w14:textId="77777777"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t>Conclusion</w:t>
      </w:r>
    </w:p>
    <w:p w14:paraId="72E1E28D" w14:textId="77777777" w:rsidR="003402D6" w:rsidRPr="00AE1C43" w:rsidRDefault="003402D6" w:rsidP="00AE1C43">
      <w:pPr>
        <w:spacing w:line="360" w:lineRule="auto"/>
        <w:rPr>
          <w:rFonts w:ascii="Arial" w:hAnsi="Arial" w:cs="Arial"/>
          <w:sz w:val="22"/>
          <w:szCs w:val="22"/>
        </w:rPr>
      </w:pPr>
    </w:p>
    <w:p w14:paraId="5EBD3F9F"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SafeMind responds to some of the everyday challenges experienced by people living with dementia while recognising that independence, dignity and personal choice remain important.</w:t>
      </w:r>
    </w:p>
    <w:p w14:paraId="441B81FA" w14:textId="1F6EC954" w:rsidR="003402D6" w:rsidRPr="00300FD5" w:rsidRDefault="003402D6" w:rsidP="00300FD5">
      <w:pPr>
        <w:spacing w:before="100" w:beforeAutospacing="1" w:after="100" w:afterAutospacing="1" w:line="360" w:lineRule="auto"/>
        <w:rPr>
          <w:rFonts w:ascii="Arial" w:eastAsia="Times New Roman" w:hAnsi="Arial" w:cs="Arial"/>
          <w:kern w:val="0"/>
          <w:sz w:val="22"/>
          <w:szCs w:val="22"/>
          <w14:ligatures w14:val="none"/>
        </w:rPr>
      </w:pPr>
      <w:r w:rsidRPr="00AE1C43">
        <w:rPr>
          <w:rFonts w:ascii="Arial" w:hAnsi="Arial" w:cs="Arial"/>
          <w:sz w:val="22"/>
          <w:szCs w:val="22"/>
        </w:rPr>
        <w:t>By bringing GPS tracking, medication reminders, automatic fall detection and SOS emergency support together in one device, SafeMind could provide practical assistance to the person, reassurance to carers and additional support for health and social care professionals.</w:t>
      </w:r>
      <w:r w:rsidR="00184212" w:rsidRPr="00300FD5">
        <w:rPr>
          <w:rFonts w:ascii="Arial" w:eastAsia="Times New Roman" w:hAnsi="Arial" w:cs="Arial"/>
          <w:kern w:val="0"/>
          <w:sz w:val="22"/>
          <w:szCs w:val="22"/>
          <w14:ligatures w14:val="none"/>
        </w:rPr>
        <w:t> (NICE, 2018).</w:t>
      </w:r>
    </w:p>
    <w:p w14:paraId="7AF92FF6" w14:textId="4173807F" w:rsidR="00CE61FC" w:rsidRPr="00300FD5" w:rsidRDefault="003402D6" w:rsidP="00300FD5">
      <w:pPr>
        <w:spacing w:before="100" w:beforeAutospacing="1" w:after="100" w:afterAutospacing="1" w:line="360" w:lineRule="auto"/>
        <w:rPr>
          <w:rFonts w:ascii="Arial" w:eastAsia="Times New Roman" w:hAnsi="Arial" w:cs="Arial"/>
          <w:kern w:val="0"/>
          <w:sz w:val="22"/>
          <w:szCs w:val="22"/>
          <w14:ligatures w14:val="none"/>
        </w:rPr>
      </w:pPr>
      <w:r w:rsidRPr="00AE1C43">
        <w:rPr>
          <w:rFonts w:ascii="Arial" w:hAnsi="Arial" w:cs="Arial"/>
          <w:sz w:val="22"/>
          <w:szCs w:val="22"/>
        </w:rPr>
        <w:t>For SafeMind to be successful, appropriate training, data protection, consent, mental-capacity considerations and regular professional review would all be required.</w:t>
      </w:r>
      <w:r w:rsidR="00CE61FC">
        <w:rPr>
          <w:rFonts w:ascii="Arial" w:hAnsi="Arial" w:cs="Arial"/>
          <w:sz w:val="22"/>
          <w:szCs w:val="22"/>
        </w:rPr>
        <w:t xml:space="preserve"> </w:t>
      </w:r>
      <w:r w:rsidR="003F622D">
        <w:rPr>
          <w:rFonts w:ascii="Arial" w:hAnsi="Arial" w:cs="Arial"/>
          <w:sz w:val="22"/>
          <w:szCs w:val="22"/>
        </w:rPr>
        <w:t>(</w:t>
      </w:r>
      <w:r w:rsidR="00CE61FC" w:rsidRPr="00300FD5">
        <w:rPr>
          <w:rFonts w:ascii="Arial" w:eastAsia="Times New Roman" w:hAnsi="Arial" w:cs="Arial"/>
          <w:kern w:val="0"/>
          <w:sz w:val="22"/>
          <w:szCs w:val="22"/>
          <w14:ligatures w14:val="none"/>
        </w:rPr>
        <w:t>Data Protection Act 2018).</w:t>
      </w:r>
    </w:p>
    <w:p w14:paraId="6E561A8D" w14:textId="44B1E422" w:rsidR="003402D6" w:rsidRPr="00AE1C43" w:rsidRDefault="003402D6" w:rsidP="00AE1C43">
      <w:pPr>
        <w:spacing w:line="360" w:lineRule="auto"/>
        <w:rPr>
          <w:rFonts w:ascii="Arial" w:hAnsi="Arial" w:cs="Arial"/>
          <w:sz w:val="22"/>
          <w:szCs w:val="22"/>
        </w:rPr>
      </w:pPr>
    </w:p>
    <w:p w14:paraId="78457F0B" w14:textId="77777777" w:rsidR="003402D6" w:rsidRPr="00AE1C43" w:rsidRDefault="003402D6" w:rsidP="00AE1C43">
      <w:pPr>
        <w:spacing w:line="360" w:lineRule="auto"/>
        <w:rPr>
          <w:rFonts w:ascii="Arial" w:hAnsi="Arial" w:cs="Arial"/>
          <w:sz w:val="22"/>
          <w:szCs w:val="22"/>
        </w:rPr>
      </w:pPr>
    </w:p>
    <w:p w14:paraId="1D27B186" w14:textId="77777777" w:rsidR="003402D6" w:rsidRPr="00AE1C43" w:rsidRDefault="003402D6" w:rsidP="00AE1C43">
      <w:pPr>
        <w:spacing w:line="360" w:lineRule="auto"/>
        <w:rPr>
          <w:rFonts w:ascii="Arial" w:hAnsi="Arial" w:cs="Arial"/>
          <w:sz w:val="22"/>
          <w:szCs w:val="22"/>
        </w:rPr>
      </w:pPr>
      <w:r w:rsidRPr="00AE1C43">
        <w:rPr>
          <w:rFonts w:ascii="Arial" w:hAnsi="Arial" w:cs="Arial"/>
          <w:sz w:val="22"/>
          <w:szCs w:val="22"/>
        </w:rPr>
        <w:t>Most importantly, the person living with dementia should remain at the centre of the innovation. SafeMind is not simply about monitoring somebody. It is about using technology responsibly to support safety, independence, dignity and person-centred dementia care.</w:t>
      </w:r>
    </w:p>
    <w:p w14:paraId="16D22425" w14:textId="77777777" w:rsidR="003402D6" w:rsidRPr="00AE1C43" w:rsidRDefault="003402D6" w:rsidP="00AE1C43">
      <w:pPr>
        <w:spacing w:line="360" w:lineRule="auto"/>
        <w:rPr>
          <w:rFonts w:ascii="Arial" w:hAnsi="Arial" w:cs="Arial"/>
          <w:sz w:val="22"/>
          <w:szCs w:val="22"/>
        </w:rPr>
      </w:pPr>
    </w:p>
    <w:p w14:paraId="63185BCB" w14:textId="77777777" w:rsidR="00AF70B8" w:rsidRDefault="00AF70B8" w:rsidP="00AE1C43">
      <w:pPr>
        <w:spacing w:line="360" w:lineRule="auto"/>
        <w:rPr>
          <w:rFonts w:ascii="Arial" w:hAnsi="Arial" w:cs="Arial"/>
          <w:sz w:val="22"/>
          <w:szCs w:val="22"/>
        </w:rPr>
      </w:pPr>
    </w:p>
    <w:p w14:paraId="4401A822" w14:textId="77777777" w:rsidR="008C0348" w:rsidRDefault="008C0348" w:rsidP="00AE1C43">
      <w:pPr>
        <w:spacing w:line="360" w:lineRule="auto"/>
        <w:rPr>
          <w:rFonts w:ascii="Arial" w:hAnsi="Arial" w:cs="Arial"/>
          <w:sz w:val="22"/>
          <w:szCs w:val="22"/>
        </w:rPr>
      </w:pPr>
    </w:p>
    <w:p w14:paraId="18F99717" w14:textId="77777777" w:rsidR="0094641E" w:rsidRPr="00AE1C43" w:rsidRDefault="0094641E" w:rsidP="00AE1C43">
      <w:pPr>
        <w:spacing w:line="360" w:lineRule="auto"/>
        <w:rPr>
          <w:rFonts w:ascii="Arial" w:hAnsi="Arial" w:cs="Arial"/>
          <w:sz w:val="22"/>
          <w:szCs w:val="22"/>
        </w:rPr>
      </w:pPr>
    </w:p>
    <w:p w14:paraId="16AF55EA" w14:textId="77777777" w:rsidR="00AF70B8" w:rsidRPr="00AE1C43" w:rsidRDefault="00AF70B8" w:rsidP="00AE1C43">
      <w:pPr>
        <w:spacing w:line="360" w:lineRule="auto"/>
        <w:rPr>
          <w:rFonts w:ascii="Arial" w:hAnsi="Arial" w:cs="Arial"/>
          <w:sz w:val="22"/>
          <w:szCs w:val="22"/>
        </w:rPr>
      </w:pPr>
    </w:p>
    <w:p w14:paraId="0991C200" w14:textId="16C15757" w:rsidR="003402D6" w:rsidRPr="00AE1C43" w:rsidRDefault="003402D6" w:rsidP="00AE1C43">
      <w:pPr>
        <w:spacing w:line="360" w:lineRule="auto"/>
        <w:rPr>
          <w:rFonts w:ascii="Arial" w:hAnsi="Arial" w:cs="Arial"/>
          <w:b/>
          <w:bCs/>
          <w:sz w:val="22"/>
          <w:szCs w:val="22"/>
        </w:rPr>
      </w:pPr>
      <w:r w:rsidRPr="00AE1C43">
        <w:rPr>
          <w:rFonts w:ascii="Arial" w:hAnsi="Arial" w:cs="Arial"/>
          <w:b/>
          <w:bCs/>
          <w:sz w:val="22"/>
          <w:szCs w:val="22"/>
        </w:rPr>
        <w:t>References</w:t>
      </w:r>
    </w:p>
    <w:p w14:paraId="33113BA2" w14:textId="77777777" w:rsidR="00933347" w:rsidRPr="007A7757" w:rsidRDefault="00933347" w:rsidP="007A7757">
      <w:pPr>
        <w:pStyle w:val="p1"/>
        <w:spacing w:line="360" w:lineRule="auto"/>
        <w:rPr>
          <w:rStyle w:val="s1"/>
          <w:rFonts w:ascii="Arial" w:hAnsi="Arial" w:cs="Arial"/>
          <w:sz w:val="22"/>
          <w:szCs w:val="22"/>
        </w:rPr>
      </w:pPr>
      <w:r w:rsidRPr="007A7757">
        <w:rPr>
          <w:rFonts w:ascii="Arial" w:hAnsi="Arial" w:cs="Arial"/>
          <w:sz w:val="22"/>
          <w:szCs w:val="22"/>
        </w:rPr>
        <w:t xml:space="preserve">Alzheimer’s Society (2024) </w:t>
      </w:r>
      <w:r w:rsidRPr="007A7757">
        <w:rPr>
          <w:rStyle w:val="s2"/>
          <w:rFonts w:ascii="Arial" w:hAnsi="Arial" w:cs="Arial"/>
          <w:i/>
          <w:sz w:val="22"/>
          <w:szCs w:val="22"/>
        </w:rPr>
        <w:t>Dementia statistics</w:t>
      </w:r>
      <w:r w:rsidRPr="007A7757">
        <w:rPr>
          <w:rStyle w:val="s1"/>
          <w:rFonts w:ascii="Arial" w:hAnsi="Arial" w:cs="Arial"/>
          <w:sz w:val="22"/>
          <w:szCs w:val="22"/>
        </w:rPr>
        <w:t>. London: Alzheimer’s Society.</w:t>
      </w:r>
    </w:p>
    <w:p w14:paraId="4F3E1933" w14:textId="77777777" w:rsidR="00933347" w:rsidRPr="007A7757" w:rsidRDefault="00933347" w:rsidP="007A7757">
      <w:pPr>
        <w:pStyle w:val="p1"/>
        <w:spacing w:line="360" w:lineRule="auto"/>
        <w:rPr>
          <w:rStyle w:val="s1"/>
          <w:rFonts w:ascii="Arial" w:hAnsi="Arial" w:cs="Arial"/>
          <w:sz w:val="22"/>
          <w:szCs w:val="22"/>
        </w:rPr>
      </w:pPr>
      <w:r w:rsidRPr="007A7757">
        <w:rPr>
          <w:rFonts w:ascii="Arial" w:hAnsi="Arial" w:cs="Arial"/>
          <w:sz w:val="22"/>
          <w:szCs w:val="22"/>
        </w:rPr>
        <w:t xml:space="preserve">Care Quality Commission (CQC) (2023) </w:t>
      </w:r>
      <w:r w:rsidRPr="007A7757">
        <w:rPr>
          <w:rStyle w:val="s2"/>
          <w:rFonts w:ascii="Arial" w:hAnsi="Arial" w:cs="Arial"/>
          <w:i/>
          <w:sz w:val="22"/>
          <w:szCs w:val="22"/>
        </w:rPr>
        <w:t>Regulation 9: Person-centred care</w:t>
      </w:r>
      <w:r w:rsidRPr="007A7757">
        <w:rPr>
          <w:rStyle w:val="s1"/>
          <w:rFonts w:ascii="Arial" w:hAnsi="Arial" w:cs="Arial"/>
          <w:sz w:val="22"/>
          <w:szCs w:val="22"/>
        </w:rPr>
        <w:t>. Newcastle upon Tyne: Care Quality Commission.</w:t>
      </w:r>
    </w:p>
    <w:p w14:paraId="3257DBC1" w14:textId="77777777" w:rsidR="00933347" w:rsidRPr="007A7757" w:rsidRDefault="00933347" w:rsidP="007A7757">
      <w:pPr>
        <w:pStyle w:val="p1"/>
        <w:spacing w:line="360" w:lineRule="auto"/>
        <w:rPr>
          <w:rStyle w:val="s1"/>
          <w:rFonts w:ascii="Arial" w:hAnsi="Arial" w:cs="Arial"/>
          <w:sz w:val="22"/>
          <w:szCs w:val="22"/>
        </w:rPr>
      </w:pPr>
      <w:r w:rsidRPr="007A7757">
        <w:rPr>
          <w:rFonts w:ascii="Arial" w:hAnsi="Arial" w:cs="Arial"/>
          <w:sz w:val="22"/>
          <w:szCs w:val="22"/>
        </w:rPr>
        <w:t xml:space="preserve">Department for Constitutional Affairs (2007) </w:t>
      </w:r>
      <w:r w:rsidRPr="007A7757">
        <w:rPr>
          <w:rStyle w:val="s2"/>
          <w:rFonts w:ascii="Arial" w:hAnsi="Arial" w:cs="Arial"/>
          <w:i/>
          <w:sz w:val="22"/>
          <w:szCs w:val="22"/>
        </w:rPr>
        <w:t>Mental Capacity Act 2005: Code of Practice</w:t>
      </w:r>
      <w:r w:rsidRPr="007A7757">
        <w:rPr>
          <w:rStyle w:val="s1"/>
          <w:rFonts w:ascii="Arial" w:hAnsi="Arial" w:cs="Arial"/>
          <w:sz w:val="22"/>
          <w:szCs w:val="22"/>
        </w:rPr>
        <w:t>. London: The Stationery Office.</w:t>
      </w:r>
    </w:p>
    <w:p w14:paraId="73B93828" w14:textId="77777777" w:rsidR="00933347" w:rsidRPr="007A7757" w:rsidRDefault="00933347" w:rsidP="007A7757">
      <w:pPr>
        <w:pStyle w:val="p1"/>
        <w:spacing w:line="360" w:lineRule="auto"/>
        <w:rPr>
          <w:rStyle w:val="s1"/>
          <w:rFonts w:ascii="Arial" w:hAnsi="Arial" w:cs="Arial"/>
          <w:sz w:val="22"/>
          <w:szCs w:val="22"/>
        </w:rPr>
      </w:pPr>
      <w:r w:rsidRPr="007A7757">
        <w:rPr>
          <w:rFonts w:ascii="Arial" w:hAnsi="Arial" w:cs="Arial"/>
          <w:sz w:val="22"/>
          <w:szCs w:val="22"/>
        </w:rPr>
        <w:t xml:space="preserve">Department of Health and Social Care (2022) </w:t>
      </w:r>
      <w:r w:rsidRPr="007A7757">
        <w:rPr>
          <w:rStyle w:val="s2"/>
          <w:rFonts w:ascii="Arial" w:hAnsi="Arial" w:cs="Arial"/>
          <w:i/>
          <w:sz w:val="22"/>
          <w:szCs w:val="22"/>
        </w:rPr>
        <w:t>People at the Heart of Care: Adult Social Care Reform</w:t>
      </w:r>
      <w:r w:rsidRPr="007A7757">
        <w:rPr>
          <w:rStyle w:val="s1"/>
          <w:rFonts w:ascii="Arial" w:hAnsi="Arial" w:cs="Arial"/>
          <w:sz w:val="22"/>
          <w:szCs w:val="22"/>
        </w:rPr>
        <w:t>. London: Department of Health and Social Care.</w:t>
      </w:r>
    </w:p>
    <w:p w14:paraId="699C18DD" w14:textId="77777777" w:rsidR="00310AF2" w:rsidRPr="007A7757" w:rsidRDefault="00310AF2" w:rsidP="007A7757">
      <w:pPr>
        <w:pStyle w:val="p1"/>
        <w:spacing w:line="360" w:lineRule="auto"/>
        <w:rPr>
          <w:rStyle w:val="s1"/>
          <w:rFonts w:ascii="Arial" w:hAnsi="Arial" w:cs="Arial"/>
          <w:sz w:val="22"/>
          <w:szCs w:val="22"/>
        </w:rPr>
      </w:pPr>
      <w:r w:rsidRPr="007A7757">
        <w:rPr>
          <w:rFonts w:ascii="Arial" w:hAnsi="Arial" w:cs="Arial"/>
          <w:sz w:val="22"/>
          <w:szCs w:val="22"/>
        </w:rPr>
        <w:t xml:space="preserve">Information Commissioner’s Office (ICO) (2024) </w:t>
      </w:r>
      <w:r w:rsidRPr="007A7757">
        <w:rPr>
          <w:rStyle w:val="s2"/>
          <w:rFonts w:ascii="Arial" w:hAnsi="Arial" w:cs="Arial"/>
          <w:i/>
          <w:sz w:val="22"/>
          <w:szCs w:val="22"/>
        </w:rPr>
        <w:t>Special category data</w:t>
      </w:r>
      <w:r w:rsidRPr="007A7757">
        <w:rPr>
          <w:rStyle w:val="s1"/>
          <w:rFonts w:ascii="Arial" w:hAnsi="Arial" w:cs="Arial"/>
          <w:sz w:val="22"/>
          <w:szCs w:val="22"/>
        </w:rPr>
        <w:t>. Wilmslow: Information Commissioner’s Office.</w:t>
      </w:r>
    </w:p>
    <w:p w14:paraId="2AEA23B3" w14:textId="77777777" w:rsidR="00933347" w:rsidRPr="007A7757" w:rsidRDefault="00933347" w:rsidP="007A7757">
      <w:pPr>
        <w:pStyle w:val="p1"/>
        <w:spacing w:line="360" w:lineRule="auto"/>
        <w:rPr>
          <w:rStyle w:val="s1"/>
          <w:rFonts w:ascii="Arial" w:hAnsi="Arial" w:cs="Arial"/>
          <w:sz w:val="22"/>
          <w:szCs w:val="22"/>
        </w:rPr>
      </w:pPr>
      <w:r w:rsidRPr="007A7757">
        <w:rPr>
          <w:rFonts w:ascii="Arial" w:hAnsi="Arial" w:cs="Arial"/>
          <w:sz w:val="22"/>
          <w:szCs w:val="22"/>
        </w:rPr>
        <w:t xml:space="preserve">National Institute for Health and Care Excellence (NICE) (2018) </w:t>
      </w:r>
      <w:r w:rsidRPr="007A7757">
        <w:rPr>
          <w:rStyle w:val="s2"/>
          <w:rFonts w:ascii="Arial" w:hAnsi="Arial" w:cs="Arial"/>
          <w:i/>
          <w:sz w:val="22"/>
          <w:szCs w:val="22"/>
        </w:rPr>
        <w:t>Dementia: assessment, management and support for people living with dementia and their carers (NG97)</w:t>
      </w:r>
      <w:r w:rsidRPr="007A7757">
        <w:rPr>
          <w:rStyle w:val="s1"/>
          <w:rFonts w:ascii="Arial" w:hAnsi="Arial" w:cs="Arial"/>
          <w:sz w:val="22"/>
          <w:szCs w:val="22"/>
        </w:rPr>
        <w:t>. London: NICE.</w:t>
      </w:r>
    </w:p>
    <w:p w14:paraId="03AA1168" w14:textId="77777777" w:rsidR="00933347" w:rsidRPr="007A7757" w:rsidRDefault="00933347" w:rsidP="007A7757">
      <w:pPr>
        <w:pStyle w:val="p1"/>
        <w:spacing w:line="360" w:lineRule="auto"/>
        <w:rPr>
          <w:rStyle w:val="s1"/>
          <w:rFonts w:ascii="Arial" w:hAnsi="Arial" w:cs="Arial"/>
          <w:sz w:val="22"/>
          <w:szCs w:val="22"/>
        </w:rPr>
      </w:pPr>
      <w:r w:rsidRPr="007A7757">
        <w:rPr>
          <w:rFonts w:ascii="Arial" w:hAnsi="Arial" w:cs="Arial"/>
          <w:sz w:val="22"/>
          <w:szCs w:val="22"/>
        </w:rPr>
        <w:t xml:space="preserve">NHS England (2023) </w:t>
      </w:r>
      <w:r w:rsidRPr="007A7757">
        <w:rPr>
          <w:rStyle w:val="s2"/>
          <w:rFonts w:ascii="Arial" w:hAnsi="Arial" w:cs="Arial"/>
          <w:i/>
          <w:sz w:val="22"/>
          <w:szCs w:val="22"/>
        </w:rPr>
        <w:t>Inclusive digital healthcare: a framework for NHS action on digital inclusion</w:t>
      </w:r>
      <w:r w:rsidRPr="007A7757">
        <w:rPr>
          <w:rStyle w:val="s1"/>
          <w:rFonts w:ascii="Arial" w:hAnsi="Arial" w:cs="Arial"/>
          <w:sz w:val="22"/>
          <w:szCs w:val="22"/>
        </w:rPr>
        <w:t>. London: NHS England.</w:t>
      </w:r>
    </w:p>
    <w:p w14:paraId="450E163C" w14:textId="77777777" w:rsidR="00933347" w:rsidRPr="007A7757" w:rsidRDefault="00933347" w:rsidP="007A7757">
      <w:pPr>
        <w:pStyle w:val="p1"/>
        <w:spacing w:line="360" w:lineRule="auto"/>
        <w:rPr>
          <w:rStyle w:val="s1"/>
          <w:rFonts w:ascii="Arial" w:hAnsi="Arial" w:cs="Arial"/>
          <w:sz w:val="22"/>
          <w:szCs w:val="22"/>
        </w:rPr>
      </w:pPr>
      <w:r w:rsidRPr="007A7757">
        <w:rPr>
          <w:rFonts w:ascii="Arial" w:hAnsi="Arial" w:cs="Arial"/>
          <w:sz w:val="22"/>
          <w:szCs w:val="22"/>
        </w:rPr>
        <w:t xml:space="preserve">Social Care Institute for Excellence (SCIE) (2020) </w:t>
      </w:r>
      <w:r w:rsidRPr="007A7757">
        <w:rPr>
          <w:rStyle w:val="s2"/>
          <w:rFonts w:ascii="Arial" w:hAnsi="Arial" w:cs="Arial"/>
          <w:i/>
          <w:sz w:val="22"/>
          <w:szCs w:val="22"/>
        </w:rPr>
        <w:t>Promoting independence</w:t>
      </w:r>
      <w:r w:rsidRPr="007A7757">
        <w:rPr>
          <w:rStyle w:val="s1"/>
          <w:rFonts w:ascii="Arial" w:hAnsi="Arial" w:cs="Arial"/>
          <w:sz w:val="22"/>
          <w:szCs w:val="22"/>
        </w:rPr>
        <w:t>. London: Social Care Institute for Excellence.</w:t>
      </w:r>
    </w:p>
    <w:p w14:paraId="3914D6D6" w14:textId="77777777" w:rsidR="00933347" w:rsidRPr="007A7757" w:rsidRDefault="00933347" w:rsidP="007A7757">
      <w:pPr>
        <w:pStyle w:val="p1"/>
        <w:spacing w:line="360" w:lineRule="auto"/>
        <w:rPr>
          <w:rStyle w:val="s1"/>
          <w:rFonts w:ascii="Arial" w:hAnsi="Arial" w:cs="Arial"/>
          <w:sz w:val="22"/>
          <w:szCs w:val="22"/>
        </w:rPr>
      </w:pPr>
      <w:r w:rsidRPr="007A7757">
        <w:rPr>
          <w:rFonts w:ascii="Arial" w:hAnsi="Arial" w:cs="Arial"/>
          <w:sz w:val="22"/>
          <w:szCs w:val="22"/>
        </w:rPr>
        <w:t xml:space="preserve">Social Care Institute for Excellence (SCIE) (2022) </w:t>
      </w:r>
      <w:r w:rsidRPr="007A7757">
        <w:rPr>
          <w:rStyle w:val="s2"/>
          <w:rFonts w:ascii="Arial" w:hAnsi="Arial" w:cs="Arial"/>
          <w:i/>
          <w:sz w:val="22"/>
          <w:szCs w:val="22"/>
        </w:rPr>
        <w:t>Dementia: involving people in decisions about their care</w:t>
      </w:r>
      <w:r w:rsidRPr="007A7757">
        <w:rPr>
          <w:rStyle w:val="s1"/>
          <w:rFonts w:ascii="Arial" w:hAnsi="Arial" w:cs="Arial"/>
          <w:sz w:val="22"/>
          <w:szCs w:val="22"/>
        </w:rPr>
        <w:t>. London: Social Care Institute for Excellence.</w:t>
      </w:r>
    </w:p>
    <w:p w14:paraId="0F44B16F" w14:textId="7FA2ADF9" w:rsidR="00DD579F" w:rsidRPr="007A7757" w:rsidRDefault="00933347" w:rsidP="007A7757">
      <w:pPr>
        <w:pStyle w:val="p1"/>
        <w:spacing w:line="360" w:lineRule="auto"/>
        <w:rPr>
          <w:rStyle w:val="s1"/>
          <w:rFonts w:ascii="Arial" w:hAnsi="Arial" w:cs="Arial"/>
          <w:sz w:val="22"/>
          <w:szCs w:val="22"/>
        </w:rPr>
      </w:pPr>
      <w:r w:rsidRPr="007A7757">
        <w:rPr>
          <w:rFonts w:ascii="Arial" w:hAnsi="Arial" w:cs="Arial"/>
          <w:sz w:val="22"/>
          <w:szCs w:val="22"/>
        </w:rPr>
        <w:t xml:space="preserve">UK Parliament (2018) </w:t>
      </w:r>
      <w:r w:rsidRPr="007A7757">
        <w:rPr>
          <w:rStyle w:val="s2"/>
          <w:rFonts w:ascii="Arial" w:hAnsi="Arial" w:cs="Arial"/>
          <w:i/>
          <w:sz w:val="22"/>
          <w:szCs w:val="22"/>
        </w:rPr>
        <w:t>Data Protection Act 2018</w:t>
      </w:r>
      <w:r w:rsidRPr="007A7757">
        <w:rPr>
          <w:rStyle w:val="s1"/>
          <w:rFonts w:ascii="Arial" w:hAnsi="Arial" w:cs="Arial"/>
          <w:sz w:val="22"/>
          <w:szCs w:val="22"/>
        </w:rPr>
        <w:t>. London: The Stationery Office.</w:t>
      </w:r>
    </w:p>
    <w:p w14:paraId="091EE08F" w14:textId="77777777" w:rsidR="003263C5" w:rsidRPr="007A7757" w:rsidRDefault="003263C5" w:rsidP="007A7757">
      <w:pPr>
        <w:spacing w:line="360" w:lineRule="auto"/>
        <w:rPr>
          <w:rFonts w:ascii="Arial" w:hAnsi="Arial" w:cs="Arial"/>
          <w:sz w:val="22"/>
          <w:szCs w:val="22"/>
        </w:rPr>
      </w:pPr>
    </w:p>
    <w:sectPr w:rsidR="003263C5" w:rsidRPr="007A775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D874685" w14:textId="77777777" w:rsidR="00D22845" w:rsidRDefault="00D22845" w:rsidP="00AE57F7">
      <w:pPr>
        <w:spacing w:after="0" w:line="240" w:lineRule="auto"/>
      </w:pPr>
      <w:r>
        <w:separator/>
      </w:r>
    </w:p>
  </w:endnote>
  <w:endnote w:type="continuationSeparator" w:id="0">
    <w:p w14:paraId="7199E8B3" w14:textId="77777777" w:rsidR="00D22845" w:rsidRDefault="00D22845" w:rsidP="00AE5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97B631" w14:textId="77777777" w:rsidR="00AE57F7" w:rsidRDefault="00AE57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71725911"/>
      <w:docPartObj>
        <w:docPartGallery w:val="Page Numbers (Bottom of Page)"/>
        <w:docPartUnique/>
      </w:docPartObj>
    </w:sdtPr>
    <w:sdtEndPr/>
    <w:sdtContent>
      <w:p w14:paraId="69E8791E" w14:textId="161F7DC8" w:rsidR="00AB0CE0" w:rsidRDefault="00AB0CE0">
        <w:pPr>
          <w:pStyle w:val="Footer"/>
          <w:jc w:val="right"/>
        </w:pPr>
        <w:r>
          <w:fldChar w:fldCharType="begin"/>
        </w:r>
        <w:r>
          <w:instrText>PAGE   \* MERGEFORMAT</w:instrText>
        </w:r>
        <w:r>
          <w:fldChar w:fldCharType="separate"/>
        </w:r>
        <w:r>
          <w:t>2</w:t>
        </w:r>
        <w:r>
          <w:fldChar w:fldCharType="end"/>
        </w:r>
      </w:p>
    </w:sdtContent>
  </w:sdt>
  <w:p w14:paraId="3C481534" w14:textId="77777777" w:rsidR="00AE57F7" w:rsidRDefault="00AE57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FEBF37B" w14:textId="77777777" w:rsidR="00AE57F7" w:rsidRDefault="00AE5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F8F1059" w14:textId="77777777" w:rsidR="00D22845" w:rsidRDefault="00D22845" w:rsidP="00AE57F7">
      <w:pPr>
        <w:spacing w:after="0" w:line="240" w:lineRule="auto"/>
      </w:pPr>
      <w:r>
        <w:separator/>
      </w:r>
    </w:p>
  </w:footnote>
  <w:footnote w:type="continuationSeparator" w:id="0">
    <w:p w14:paraId="19DDCC0F" w14:textId="77777777" w:rsidR="00D22845" w:rsidRDefault="00D22845" w:rsidP="00AE57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06A16E" w14:textId="77777777" w:rsidR="00AE57F7" w:rsidRDefault="00AE57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5389A0A" w14:textId="77777777" w:rsidR="00AE57F7" w:rsidRDefault="00AE57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864D0C1" w14:textId="77777777" w:rsidR="00AE57F7" w:rsidRDefault="00AE57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CCE42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2F15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517201">
    <w:abstractNumId w:val="0"/>
  </w:num>
  <w:num w:numId="2" w16cid:durableId="131564584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86F"/>
    <w:rsid w:val="000322F6"/>
    <w:rsid w:val="00032E3E"/>
    <w:rsid w:val="00035694"/>
    <w:rsid w:val="00040572"/>
    <w:rsid w:val="000550E5"/>
    <w:rsid w:val="00061AB8"/>
    <w:rsid w:val="00082BF1"/>
    <w:rsid w:val="000A645D"/>
    <w:rsid w:val="000B15BB"/>
    <w:rsid w:val="000B39E6"/>
    <w:rsid w:val="000C4B6E"/>
    <w:rsid w:val="00106E56"/>
    <w:rsid w:val="001120EE"/>
    <w:rsid w:val="00112176"/>
    <w:rsid w:val="0012137A"/>
    <w:rsid w:val="00146A7E"/>
    <w:rsid w:val="001578B2"/>
    <w:rsid w:val="001658E7"/>
    <w:rsid w:val="00170363"/>
    <w:rsid w:val="00184212"/>
    <w:rsid w:val="00190C62"/>
    <w:rsid w:val="001B3340"/>
    <w:rsid w:val="001C51CD"/>
    <w:rsid w:val="001C7937"/>
    <w:rsid w:val="001D3433"/>
    <w:rsid w:val="001E2AB6"/>
    <w:rsid w:val="001E6ECA"/>
    <w:rsid w:val="00202C61"/>
    <w:rsid w:val="0021406E"/>
    <w:rsid w:val="0022255B"/>
    <w:rsid w:val="002320DA"/>
    <w:rsid w:val="002330C3"/>
    <w:rsid w:val="00234C1A"/>
    <w:rsid w:val="00240E19"/>
    <w:rsid w:val="00250E15"/>
    <w:rsid w:val="00251AF6"/>
    <w:rsid w:val="00277476"/>
    <w:rsid w:val="0028320B"/>
    <w:rsid w:val="00283949"/>
    <w:rsid w:val="002A6030"/>
    <w:rsid w:val="002B3DC1"/>
    <w:rsid w:val="002C1D16"/>
    <w:rsid w:val="002C5AAB"/>
    <w:rsid w:val="002E2580"/>
    <w:rsid w:val="002F7820"/>
    <w:rsid w:val="00300FD5"/>
    <w:rsid w:val="00310AF2"/>
    <w:rsid w:val="003263C5"/>
    <w:rsid w:val="003402D6"/>
    <w:rsid w:val="00350315"/>
    <w:rsid w:val="00350497"/>
    <w:rsid w:val="00350DA0"/>
    <w:rsid w:val="003558DD"/>
    <w:rsid w:val="00376440"/>
    <w:rsid w:val="00382C0D"/>
    <w:rsid w:val="003B0EA8"/>
    <w:rsid w:val="003B5515"/>
    <w:rsid w:val="003C0C4F"/>
    <w:rsid w:val="003C153A"/>
    <w:rsid w:val="003D4FEA"/>
    <w:rsid w:val="003E3144"/>
    <w:rsid w:val="003F23CE"/>
    <w:rsid w:val="003F2FD7"/>
    <w:rsid w:val="003F622D"/>
    <w:rsid w:val="004445ED"/>
    <w:rsid w:val="004858B3"/>
    <w:rsid w:val="00485AF2"/>
    <w:rsid w:val="004955A1"/>
    <w:rsid w:val="004A2A1C"/>
    <w:rsid w:val="004A7C74"/>
    <w:rsid w:val="004B31DB"/>
    <w:rsid w:val="004B370F"/>
    <w:rsid w:val="004F62CB"/>
    <w:rsid w:val="00501063"/>
    <w:rsid w:val="005218B8"/>
    <w:rsid w:val="00533735"/>
    <w:rsid w:val="00537222"/>
    <w:rsid w:val="00554CB4"/>
    <w:rsid w:val="005A53E1"/>
    <w:rsid w:val="005A712F"/>
    <w:rsid w:val="005B1EE3"/>
    <w:rsid w:val="005C1836"/>
    <w:rsid w:val="005C37DD"/>
    <w:rsid w:val="005C6266"/>
    <w:rsid w:val="005D31DD"/>
    <w:rsid w:val="005F1C39"/>
    <w:rsid w:val="006032D4"/>
    <w:rsid w:val="00624791"/>
    <w:rsid w:val="00624935"/>
    <w:rsid w:val="00657D43"/>
    <w:rsid w:val="00663768"/>
    <w:rsid w:val="006809D0"/>
    <w:rsid w:val="0068427D"/>
    <w:rsid w:val="00695D7A"/>
    <w:rsid w:val="006A12CC"/>
    <w:rsid w:val="006D1194"/>
    <w:rsid w:val="006D2B1F"/>
    <w:rsid w:val="006E1C4A"/>
    <w:rsid w:val="0075197B"/>
    <w:rsid w:val="007822AC"/>
    <w:rsid w:val="007A7757"/>
    <w:rsid w:val="007C6717"/>
    <w:rsid w:val="007F5FF3"/>
    <w:rsid w:val="00803706"/>
    <w:rsid w:val="0082263C"/>
    <w:rsid w:val="0083218A"/>
    <w:rsid w:val="0083593F"/>
    <w:rsid w:val="00835DFD"/>
    <w:rsid w:val="00852A0A"/>
    <w:rsid w:val="0086092D"/>
    <w:rsid w:val="00892AD1"/>
    <w:rsid w:val="008A1111"/>
    <w:rsid w:val="008B6C00"/>
    <w:rsid w:val="008C0348"/>
    <w:rsid w:val="008C3DA6"/>
    <w:rsid w:val="008D2C9C"/>
    <w:rsid w:val="008D72D1"/>
    <w:rsid w:val="008E093E"/>
    <w:rsid w:val="008F4C1F"/>
    <w:rsid w:val="00927708"/>
    <w:rsid w:val="00933347"/>
    <w:rsid w:val="00937397"/>
    <w:rsid w:val="0094418E"/>
    <w:rsid w:val="0094641E"/>
    <w:rsid w:val="009550BE"/>
    <w:rsid w:val="00955F27"/>
    <w:rsid w:val="00967520"/>
    <w:rsid w:val="009707AB"/>
    <w:rsid w:val="009776FA"/>
    <w:rsid w:val="00980BE7"/>
    <w:rsid w:val="00982ED4"/>
    <w:rsid w:val="0099508C"/>
    <w:rsid w:val="009B347B"/>
    <w:rsid w:val="009C2834"/>
    <w:rsid w:val="009D7BEB"/>
    <w:rsid w:val="009F3E74"/>
    <w:rsid w:val="009F6917"/>
    <w:rsid w:val="009F7EEE"/>
    <w:rsid w:val="00A155C2"/>
    <w:rsid w:val="00A40219"/>
    <w:rsid w:val="00A442CC"/>
    <w:rsid w:val="00A45DD9"/>
    <w:rsid w:val="00A63E68"/>
    <w:rsid w:val="00AB0CE0"/>
    <w:rsid w:val="00AE1C43"/>
    <w:rsid w:val="00AE57F7"/>
    <w:rsid w:val="00AF70B8"/>
    <w:rsid w:val="00B135F2"/>
    <w:rsid w:val="00B20F87"/>
    <w:rsid w:val="00B21653"/>
    <w:rsid w:val="00B227F9"/>
    <w:rsid w:val="00B2443A"/>
    <w:rsid w:val="00B31187"/>
    <w:rsid w:val="00B50F09"/>
    <w:rsid w:val="00B5336C"/>
    <w:rsid w:val="00B53F2E"/>
    <w:rsid w:val="00B80378"/>
    <w:rsid w:val="00B81E6A"/>
    <w:rsid w:val="00BA286F"/>
    <w:rsid w:val="00BA7957"/>
    <w:rsid w:val="00BB1EED"/>
    <w:rsid w:val="00BC5AF5"/>
    <w:rsid w:val="00BC637E"/>
    <w:rsid w:val="00BD6B02"/>
    <w:rsid w:val="00BE33CD"/>
    <w:rsid w:val="00BE5CBB"/>
    <w:rsid w:val="00BF385B"/>
    <w:rsid w:val="00BF3CF3"/>
    <w:rsid w:val="00C0187E"/>
    <w:rsid w:val="00C01B95"/>
    <w:rsid w:val="00C167D7"/>
    <w:rsid w:val="00C2679A"/>
    <w:rsid w:val="00C40134"/>
    <w:rsid w:val="00C4227A"/>
    <w:rsid w:val="00C633D1"/>
    <w:rsid w:val="00CA1234"/>
    <w:rsid w:val="00CB20B9"/>
    <w:rsid w:val="00CB5650"/>
    <w:rsid w:val="00CE4773"/>
    <w:rsid w:val="00CE61FC"/>
    <w:rsid w:val="00D01C24"/>
    <w:rsid w:val="00D170F3"/>
    <w:rsid w:val="00D22845"/>
    <w:rsid w:val="00D22E45"/>
    <w:rsid w:val="00D557A0"/>
    <w:rsid w:val="00D55D17"/>
    <w:rsid w:val="00D75339"/>
    <w:rsid w:val="00D77469"/>
    <w:rsid w:val="00D86AD4"/>
    <w:rsid w:val="00D92480"/>
    <w:rsid w:val="00DC55AA"/>
    <w:rsid w:val="00DD579F"/>
    <w:rsid w:val="00DE5197"/>
    <w:rsid w:val="00E072BA"/>
    <w:rsid w:val="00E15223"/>
    <w:rsid w:val="00E26274"/>
    <w:rsid w:val="00E305BD"/>
    <w:rsid w:val="00E535A3"/>
    <w:rsid w:val="00E56232"/>
    <w:rsid w:val="00E62E0B"/>
    <w:rsid w:val="00EC156C"/>
    <w:rsid w:val="00EC6FBD"/>
    <w:rsid w:val="00ED30E0"/>
    <w:rsid w:val="00EF1614"/>
    <w:rsid w:val="00F06425"/>
    <w:rsid w:val="00F209A8"/>
    <w:rsid w:val="00F31CDD"/>
    <w:rsid w:val="00F3489A"/>
    <w:rsid w:val="00F52725"/>
    <w:rsid w:val="00F75D03"/>
    <w:rsid w:val="00F901D1"/>
    <w:rsid w:val="00FE3A0B"/>
    <w:rsid w:val="00FF34C9"/>
    <w:rsid w:val="00FF4C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F3DDE"/>
  <w15:chartTrackingRefBased/>
  <w15:docId w15:val="{60485B62-CB80-3843-8002-DFE60AFB6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8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A28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A28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28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A28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A28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8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8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8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8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A28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A28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28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28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28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8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8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86F"/>
    <w:rPr>
      <w:rFonts w:eastAsiaTheme="majorEastAsia" w:cstheme="majorBidi"/>
      <w:color w:val="272727" w:themeColor="text1" w:themeTint="D8"/>
    </w:rPr>
  </w:style>
  <w:style w:type="paragraph" w:styleId="Title">
    <w:name w:val="Title"/>
    <w:basedOn w:val="Normal"/>
    <w:next w:val="Normal"/>
    <w:link w:val="TitleChar"/>
    <w:uiPriority w:val="10"/>
    <w:qFormat/>
    <w:rsid w:val="00BA28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8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8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8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86F"/>
    <w:pPr>
      <w:spacing w:before="160"/>
      <w:jc w:val="center"/>
    </w:pPr>
    <w:rPr>
      <w:i/>
      <w:iCs/>
      <w:color w:val="404040" w:themeColor="text1" w:themeTint="BF"/>
    </w:rPr>
  </w:style>
  <w:style w:type="character" w:customStyle="1" w:styleId="QuoteChar">
    <w:name w:val="Quote Char"/>
    <w:basedOn w:val="DefaultParagraphFont"/>
    <w:link w:val="Quote"/>
    <w:uiPriority w:val="29"/>
    <w:rsid w:val="00BA286F"/>
    <w:rPr>
      <w:i/>
      <w:iCs/>
      <w:color w:val="404040" w:themeColor="text1" w:themeTint="BF"/>
    </w:rPr>
  </w:style>
  <w:style w:type="paragraph" w:styleId="ListParagraph">
    <w:name w:val="List Paragraph"/>
    <w:basedOn w:val="Normal"/>
    <w:uiPriority w:val="34"/>
    <w:qFormat/>
    <w:rsid w:val="00BA286F"/>
    <w:pPr>
      <w:ind w:left="720"/>
      <w:contextualSpacing/>
    </w:pPr>
  </w:style>
  <w:style w:type="character" w:styleId="IntenseEmphasis">
    <w:name w:val="Intense Emphasis"/>
    <w:basedOn w:val="DefaultParagraphFont"/>
    <w:uiPriority w:val="21"/>
    <w:qFormat/>
    <w:rsid w:val="00BA286F"/>
    <w:rPr>
      <w:i/>
      <w:iCs/>
      <w:color w:val="2F5496" w:themeColor="accent1" w:themeShade="BF"/>
    </w:rPr>
  </w:style>
  <w:style w:type="paragraph" w:styleId="IntenseQuote">
    <w:name w:val="Intense Quote"/>
    <w:basedOn w:val="Normal"/>
    <w:next w:val="Normal"/>
    <w:link w:val="IntenseQuoteChar"/>
    <w:uiPriority w:val="30"/>
    <w:qFormat/>
    <w:rsid w:val="00BA28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286F"/>
    <w:rPr>
      <w:i/>
      <w:iCs/>
      <w:color w:val="2F5496" w:themeColor="accent1" w:themeShade="BF"/>
    </w:rPr>
  </w:style>
  <w:style w:type="character" w:styleId="IntenseReference">
    <w:name w:val="Intense Reference"/>
    <w:basedOn w:val="DefaultParagraphFont"/>
    <w:uiPriority w:val="32"/>
    <w:qFormat/>
    <w:rsid w:val="00BA286F"/>
    <w:rPr>
      <w:b/>
      <w:bCs/>
      <w:smallCaps/>
      <w:color w:val="2F5496" w:themeColor="accent1" w:themeShade="BF"/>
      <w:spacing w:val="5"/>
    </w:rPr>
  </w:style>
  <w:style w:type="paragraph" w:styleId="Header">
    <w:name w:val="header"/>
    <w:basedOn w:val="Normal"/>
    <w:link w:val="HeaderChar"/>
    <w:uiPriority w:val="99"/>
    <w:unhideWhenUsed/>
    <w:rsid w:val="00AE5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7F7"/>
  </w:style>
  <w:style w:type="paragraph" w:styleId="Footer">
    <w:name w:val="footer"/>
    <w:basedOn w:val="Normal"/>
    <w:link w:val="FooterChar"/>
    <w:uiPriority w:val="99"/>
    <w:unhideWhenUsed/>
    <w:rsid w:val="00AE5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7F7"/>
  </w:style>
  <w:style w:type="character" w:customStyle="1" w:styleId="s1">
    <w:name w:val="s1"/>
    <w:basedOn w:val="DefaultParagraphFont"/>
    <w:rsid w:val="0094418E"/>
  </w:style>
  <w:style w:type="character" w:customStyle="1" w:styleId="apple-converted-space">
    <w:name w:val="apple-converted-space"/>
    <w:basedOn w:val="DefaultParagraphFont"/>
    <w:rsid w:val="0094418E"/>
  </w:style>
  <w:style w:type="character" w:customStyle="1" w:styleId="s2">
    <w:name w:val="s2"/>
    <w:basedOn w:val="DefaultParagraphFont"/>
    <w:rsid w:val="0094418E"/>
  </w:style>
  <w:style w:type="paragraph" w:customStyle="1" w:styleId="p1">
    <w:name w:val="p1"/>
    <w:basedOn w:val="Normal"/>
    <w:rsid w:val="00BC5AF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1576</Words>
  <Characters>8984</Characters>
  <Application>Microsoft Office Word</Application>
  <DocSecurity>0</DocSecurity>
  <Lines>74</Lines>
  <Paragraphs>21</Paragraphs>
  <ScaleCrop>false</ScaleCrop>
  <Company/>
  <LinksUpToDate>false</LinksUpToDate>
  <CharactersWithSpaces>10539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sansone</dc:creator>
  <cp:keywords/>
  <dc:description/>
  <cp:lastModifiedBy>teresa sansone</cp:lastModifiedBy>
  <cp:revision>2</cp:revision>
  <dcterms:created xsi:type="dcterms:W3CDTF">2026-08-20T16:02:00Z</dcterms:created>
  <dcterms:modified xsi:type="dcterms:W3CDTF">2026-08-20T16:02:00Z</dcterms:modified>
</cp:coreProperties>
</file>