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240"/>
        <w:ind w:right="0" w:left="0" w:firstLine="0"/>
        <w:jc w:val="center"/>
        <w:rPr>
          <w:rFonts w:ascii="Calibri" w:hAnsi="Calibri" w:cs="Calibri" w:eastAsia="Calibri"/>
          <w:color w:val="auto"/>
          <w:spacing w:val="0"/>
          <w:position w:val="0"/>
          <w:sz w:val="22"/>
          <w:shd w:fill="auto" w:val="clear"/>
        </w:rPr>
      </w:pPr>
    </w:p>
    <w:p>
      <w:pPr>
        <w:spacing w:before="0" w:after="200" w:line="240"/>
        <w:ind w:right="0" w:left="0" w:firstLine="0"/>
        <w:jc w:val="center"/>
        <w:rPr>
          <w:rFonts w:ascii="Calibri" w:hAnsi="Calibri" w:cs="Calibri" w:eastAsia="Calibri"/>
          <w:color w:val="auto"/>
          <w:spacing w:val="0"/>
          <w:position w:val="0"/>
          <w:sz w:val="22"/>
          <w:shd w:fill="auto" w:val="clear"/>
        </w:rPr>
      </w:pPr>
    </w:p>
    <w:p>
      <w:pPr>
        <w:spacing w:before="0" w:after="200" w:line="240"/>
        <w:ind w:right="0" w:left="0" w:firstLine="0"/>
        <w:jc w:val="center"/>
        <w:rPr>
          <w:rFonts w:ascii="Calibri" w:hAnsi="Calibri" w:cs="Calibri" w:eastAsia="Calibri"/>
          <w:color w:val="auto"/>
          <w:spacing w:val="0"/>
          <w:position w:val="0"/>
          <w:sz w:val="32"/>
          <w:shd w:fill="FFFF00" w:val="clear"/>
        </w:rPr>
      </w:pPr>
      <w:r>
        <w:rPr>
          <w:rFonts w:ascii="Calibri" w:hAnsi="Calibri" w:cs="Calibri" w:eastAsia="Calibri"/>
          <w:color w:val="auto"/>
          <w:spacing w:val="0"/>
          <w:position w:val="0"/>
          <w:sz w:val="32"/>
          <w:shd w:fill="FFFF00" w:val="clear"/>
        </w:rPr>
        <w:t xml:space="preserve">HUB</w:t>
      </w:r>
    </w:p>
    <w:p>
      <w:pPr>
        <w:spacing w:before="0" w:after="200" w:line="240"/>
        <w:ind w:right="0" w:left="0" w:firstLine="0"/>
        <w:jc w:val="center"/>
        <w:rPr>
          <w:rFonts w:ascii="Calibri" w:hAnsi="Calibri" w:cs="Calibri" w:eastAsia="Calibri"/>
          <w:color w:val="auto"/>
          <w:spacing w:val="0"/>
          <w:position w:val="0"/>
          <w:sz w:val="22"/>
          <w:shd w:fill="auto" w:val="clear"/>
        </w:rPr>
      </w:pPr>
    </w:p>
    <w:p>
      <w:pPr>
        <w:spacing w:before="0" w:after="200" w:line="240"/>
        <w:ind w:right="0" w:left="0" w:firstLine="0"/>
        <w:jc w:val="center"/>
        <w:rPr>
          <w:rFonts w:ascii="Calibri" w:hAnsi="Calibri" w:cs="Calibri" w:eastAsia="Calibri"/>
          <w:color w:val="auto"/>
          <w:spacing w:val="0"/>
          <w:position w:val="0"/>
          <w:sz w:val="22"/>
          <w:shd w:fill="auto" w:val="clear"/>
        </w:rPr>
      </w:pPr>
      <w:r>
        <w:object w:dxaOrig="5190" w:dyaOrig="2920">
          <v:rect xmlns:o="urn:schemas-microsoft-com:office:office" xmlns:v="urn:schemas-microsoft-com:vml" id="rectole0000000000" style="width:259.500000pt;height:146.0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200" w:line="240"/>
        <w:ind w:right="0" w:left="0" w:firstLine="0"/>
        <w:jc w:val="center"/>
        <w:rPr>
          <w:rFonts w:ascii="Calibri" w:hAnsi="Calibri" w:cs="Calibri" w:eastAsia="Calibri"/>
          <w:color w:val="auto"/>
          <w:spacing w:val="0"/>
          <w:position w:val="0"/>
          <w:sz w:val="22"/>
          <w:shd w:fill="auto" w:val="clear"/>
        </w:rPr>
      </w:pPr>
    </w:p>
    <w:p>
      <w:pPr>
        <w:spacing w:before="0" w:after="200" w:line="240"/>
        <w:ind w:right="0" w:left="0" w:firstLine="0"/>
        <w:jc w:val="left"/>
        <w:rPr>
          <w:rFonts w:ascii="Calibri" w:hAnsi="Calibri" w:cs="Calibri" w:eastAsia="Calibri"/>
          <w:color w:val="auto"/>
          <w:spacing w:val="0"/>
          <w:position w:val="0"/>
          <w:sz w:val="22"/>
          <w:shd w:fill="auto" w:val="clear"/>
        </w:rPr>
      </w:pPr>
    </w:p>
    <w:p>
      <w:pPr>
        <w:numPr>
          <w:ilvl w:val="0"/>
          <w:numId w:val="3"/>
        </w:numPr>
        <w:tabs>
          <w:tab w:val="left" w:pos="994" w:leader="none"/>
        </w:tabs>
        <w:spacing w:before="0" w:after="200" w:line="276"/>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Hub is a modern and intuitive mobile application designed to support students throughout their university journey. It brings together all essential academic and wellbeing resources in one convenient place. From checking your Digital ID and Inbox, to managing your Timetable and accessing Moodle, everything you need is just a tap away.</w:t>
      </w:r>
    </w:p>
    <w:p>
      <w:pPr>
        <w:numPr>
          <w:ilvl w:val="0"/>
          <w:numId w:val="3"/>
        </w:numPr>
        <w:tabs>
          <w:tab w:val="left" w:pos="994" w:leader="none"/>
        </w:tabs>
        <w:spacing w:before="0" w:after="200" w:line="276"/>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app also connects you with Microsoft Teams, the Student Union, and IT Support, ensuring smooth communication and assistance whenever required. You can easily reach the Library, view your Student Record, and find guidance through Wellbeing, Learning, and Financial Support sections.</w:t>
      </w:r>
    </w:p>
    <w:p>
      <w:pPr>
        <w:tabs>
          <w:tab w:val="left" w:pos="994" w:leader="none"/>
        </w:tabs>
        <w:spacing w:before="0" w:after="200" w:line="276"/>
        <w:ind w:right="0" w:left="0" w:firstLine="0"/>
        <w:jc w:val="left"/>
        <w:rPr>
          <w:rFonts w:ascii="Calibri" w:hAnsi="Calibri" w:cs="Calibri" w:eastAsia="Calibri"/>
          <w:color w:val="auto"/>
          <w:spacing w:val="0"/>
          <w:position w:val="0"/>
          <w:sz w:val="22"/>
          <w:shd w:fill="FFFF00" w:val="clear"/>
        </w:rPr>
      </w:pPr>
      <w:r>
        <w:rPr>
          <w:rFonts w:ascii="Calibri" w:hAnsi="Calibri" w:cs="Calibri" w:eastAsia="Calibri"/>
          <w:color w:val="auto"/>
          <w:spacing w:val="0"/>
          <w:position w:val="0"/>
          <w:sz w:val="22"/>
          <w:shd w:fill="FFFF00" w:val="clear"/>
        </w:rPr>
        <w:t xml:space="preserve">2.CALENDAR</w:t>
      </w:r>
    </w:p>
    <w:p>
      <w:pPr>
        <w:tabs>
          <w:tab w:val="left" w:pos="994" w:leader="none"/>
        </w:tabs>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40"/>
        <w:ind w:right="0" w:left="0" w:firstLine="0"/>
        <w:jc w:val="left"/>
        <w:rPr>
          <w:rFonts w:ascii="Calibri" w:hAnsi="Calibri" w:cs="Calibri" w:eastAsia="Calibri"/>
          <w:color w:val="auto"/>
          <w:spacing w:val="0"/>
          <w:position w:val="0"/>
          <w:sz w:val="22"/>
          <w:shd w:fill="auto" w:val="clear"/>
        </w:rPr>
      </w:pPr>
      <w:r>
        <w:object w:dxaOrig="1619" w:dyaOrig="3522">
          <v:rect xmlns:o="urn:schemas-microsoft-com:office:office" xmlns:v="urn:schemas-microsoft-com:vml" id="rectole0000000001" style="width:80.950000pt;height:176.1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numPr>
          <w:ilvl w:val="0"/>
          <w:numId w:val="6"/>
        </w:numPr>
        <w:spacing w:before="0" w:after="200" w:line="240"/>
        <w:ind w:right="0" w:left="720" w:hanging="36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Time management </w:t>
      </w:r>
      <w:r>
        <w:rPr>
          <w:rFonts w:ascii="Calibri" w:hAnsi="Calibri" w:cs="Calibri" w:eastAsia="Calibri"/>
          <w:color w:val="auto"/>
          <w:spacing w:val="0"/>
          <w:position w:val="0"/>
          <w:sz w:val="22"/>
          <w:shd w:fill="auto" w:val="clear"/>
        </w:rPr>
        <w:t xml:space="preserve">—</w:t>
      </w:r>
      <w:r>
        <w:rPr>
          <w:rFonts w:ascii="Calibri" w:hAnsi="Calibri" w:cs="Calibri" w:eastAsia="Calibri"/>
          <w:color w:val="auto"/>
          <w:spacing w:val="0"/>
          <w:position w:val="0"/>
          <w:sz w:val="22"/>
          <w:shd w:fill="auto" w:val="clear"/>
        </w:rPr>
        <w:t xml:space="preserve"> You can plan study sessions and avoid last</w:t>
      </w:r>
      <w:r>
        <w:rPr>
          <w:rFonts w:ascii="Segoe UI Symbol" w:hAnsi="Segoe UI Symbol" w:cs="Segoe UI Symbol" w:eastAsia="Segoe UI Symbol"/>
          <w:color w:val="auto"/>
          <w:spacing w:val="0"/>
          <w:position w:val="0"/>
          <w:sz w:val="22"/>
          <w:shd w:fill="auto" w:val="clear"/>
        </w:rPr>
        <w:t xml:space="preserve">‑</w:t>
      </w:r>
      <w:r>
        <w:rPr>
          <w:rFonts w:ascii="Calibri" w:hAnsi="Calibri" w:cs="Calibri" w:eastAsia="Calibri"/>
          <w:color w:val="auto"/>
          <w:spacing w:val="0"/>
          <w:position w:val="0"/>
          <w:sz w:val="22"/>
          <w:shd w:fill="auto" w:val="clear"/>
        </w:rPr>
        <w:t xml:space="preserve">minute stress.</w:t>
      </w:r>
    </w:p>
    <w:p>
      <w:pPr>
        <w:numPr>
          <w:ilvl w:val="0"/>
          <w:numId w:val="6"/>
        </w:numPr>
        <w:spacing w:before="0" w:after="200" w:line="240"/>
        <w:ind w:right="0" w:left="720" w:hanging="36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Event tracking </w:t>
      </w:r>
      <w:r>
        <w:rPr>
          <w:rFonts w:ascii="Calibri" w:hAnsi="Calibri" w:cs="Calibri" w:eastAsia="Calibri"/>
          <w:color w:val="auto"/>
          <w:spacing w:val="0"/>
          <w:position w:val="0"/>
          <w:sz w:val="22"/>
          <w:shd w:fill="auto" w:val="clear"/>
        </w:rPr>
        <w:t xml:space="preserve">—</w:t>
      </w:r>
      <w:r>
        <w:rPr>
          <w:rFonts w:ascii="Calibri" w:hAnsi="Calibri" w:cs="Calibri" w:eastAsia="Calibri"/>
          <w:color w:val="auto"/>
          <w:spacing w:val="0"/>
          <w:position w:val="0"/>
          <w:sz w:val="22"/>
          <w:shd w:fill="auto" w:val="clear"/>
        </w:rPr>
        <w:t xml:space="preserve"> It reminds you of key academic dates like exams or submission deadlines.</w:t>
      </w:r>
    </w:p>
    <w:p>
      <w:pPr>
        <w:numPr>
          <w:ilvl w:val="0"/>
          <w:numId w:val="6"/>
        </w:numPr>
        <w:spacing w:before="0" w:after="200" w:line="240"/>
        <w:ind w:right="0" w:left="720" w:hanging="36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Integration with apps </w:t>
      </w:r>
      <w:r>
        <w:rPr>
          <w:rFonts w:ascii="Calibri" w:hAnsi="Calibri" w:cs="Calibri" w:eastAsia="Calibri"/>
          <w:color w:val="auto"/>
          <w:spacing w:val="0"/>
          <w:position w:val="0"/>
          <w:sz w:val="22"/>
          <w:shd w:fill="auto" w:val="clear"/>
        </w:rPr>
        <w:t xml:space="preserve">—</w:t>
      </w:r>
      <w:r>
        <w:rPr>
          <w:rFonts w:ascii="Calibri" w:hAnsi="Calibri" w:cs="Calibri" w:eastAsia="Calibri"/>
          <w:color w:val="auto"/>
          <w:spacing w:val="0"/>
          <w:position w:val="0"/>
          <w:sz w:val="22"/>
          <w:shd w:fill="auto" w:val="clear"/>
        </w:rPr>
        <w:t xml:space="preserve"> It often syncs with platforms like Moodle or Teams, keeping everything connected.</w:t>
      </w:r>
    </w:p>
    <w:p>
      <w:pPr>
        <w:numPr>
          <w:ilvl w:val="0"/>
          <w:numId w:val="6"/>
        </w:numPr>
        <w:spacing w:before="0" w:after="200" w:line="240"/>
        <w:ind w:right="0" w:left="720" w:hanging="36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Personal balance </w:t>
      </w:r>
      <w:r>
        <w:rPr>
          <w:rFonts w:ascii="Calibri" w:hAnsi="Calibri" w:cs="Calibri" w:eastAsia="Calibri"/>
          <w:color w:val="auto"/>
          <w:spacing w:val="0"/>
          <w:position w:val="0"/>
          <w:sz w:val="22"/>
          <w:shd w:fill="auto" w:val="clear"/>
        </w:rPr>
        <w:t xml:space="preserve">—</w:t>
      </w:r>
      <w:r>
        <w:rPr>
          <w:rFonts w:ascii="Calibri" w:hAnsi="Calibri" w:cs="Calibri" w:eastAsia="Calibri"/>
          <w:color w:val="auto"/>
          <w:spacing w:val="0"/>
          <w:position w:val="0"/>
          <w:sz w:val="22"/>
          <w:shd w:fill="auto" w:val="clear"/>
        </w:rPr>
        <w:t xml:space="preserve"> You can include wellbeing or social events to maintain a healthy routine.</w:t>
      </w:r>
    </w:p>
    <w:p>
      <w:pPr>
        <w:spacing w:before="0" w:after="200" w:line="240"/>
        <w:ind w:right="0" w:left="0" w:firstLine="0"/>
        <w:jc w:val="both"/>
        <w:rPr>
          <w:rFonts w:ascii="Calibri" w:hAnsi="Calibri" w:cs="Calibri" w:eastAsia="Calibri"/>
          <w:color w:val="auto"/>
          <w:spacing w:val="0"/>
          <w:position w:val="0"/>
          <w:sz w:val="22"/>
          <w:shd w:fill="auto" w:val="clear"/>
        </w:rPr>
      </w:pPr>
    </w:p>
    <w:p>
      <w:pPr>
        <w:spacing w:before="0" w:after="200" w:line="240"/>
        <w:ind w:right="0" w:left="0" w:firstLine="0"/>
        <w:jc w:val="both"/>
        <w:rPr>
          <w:rFonts w:ascii="Calibri" w:hAnsi="Calibri" w:cs="Calibri" w:eastAsia="Calibri"/>
          <w:color w:val="auto"/>
          <w:spacing w:val="0"/>
          <w:position w:val="0"/>
          <w:sz w:val="22"/>
          <w:shd w:fill="FFFF00" w:val="clear"/>
        </w:rPr>
      </w:pPr>
      <w:r>
        <w:rPr>
          <w:rFonts w:ascii="Calibri" w:hAnsi="Calibri" w:cs="Calibri" w:eastAsia="Calibri"/>
          <w:color w:val="auto"/>
          <w:spacing w:val="0"/>
          <w:position w:val="0"/>
          <w:sz w:val="22"/>
          <w:shd w:fill="auto" w:val="clear"/>
        </w:rPr>
        <w:t xml:space="preserve">3. </w:t>
      </w:r>
      <w:r>
        <w:rPr>
          <w:rFonts w:ascii="Calibri" w:hAnsi="Calibri" w:cs="Calibri" w:eastAsia="Calibri"/>
          <w:color w:val="auto"/>
          <w:spacing w:val="0"/>
          <w:position w:val="0"/>
          <w:sz w:val="22"/>
          <w:shd w:fill="FFFF00" w:val="clear"/>
        </w:rPr>
        <w:t xml:space="preserve">YOUTUBE MUSIC</w:t>
      </w:r>
    </w:p>
    <w:p>
      <w:pPr>
        <w:spacing w:before="0" w:after="200" w:line="240"/>
        <w:ind w:right="0" w:left="0" w:firstLine="0"/>
        <w:jc w:val="both"/>
        <w:rPr>
          <w:rFonts w:ascii="Calibri" w:hAnsi="Calibri" w:cs="Calibri" w:eastAsia="Calibri"/>
          <w:color w:val="auto"/>
          <w:spacing w:val="0"/>
          <w:position w:val="0"/>
          <w:sz w:val="22"/>
          <w:shd w:fill="auto" w:val="clear"/>
        </w:rPr>
      </w:pPr>
    </w:p>
    <w:p>
      <w:pPr>
        <w:spacing w:before="0" w:after="200" w:line="240"/>
        <w:ind w:right="0" w:left="0" w:firstLine="0"/>
        <w:jc w:val="both"/>
        <w:rPr>
          <w:rFonts w:ascii="Calibri" w:hAnsi="Calibri" w:cs="Calibri" w:eastAsia="Calibri"/>
          <w:color w:val="auto"/>
          <w:spacing w:val="0"/>
          <w:position w:val="0"/>
          <w:sz w:val="22"/>
          <w:shd w:fill="auto" w:val="clear"/>
        </w:rPr>
      </w:pPr>
      <w:r>
        <w:object w:dxaOrig="3685" w:dyaOrig="7977">
          <v:rect xmlns:o="urn:schemas-microsoft-com:office:office" xmlns:v="urn:schemas-microsoft-com:vml" id="rectole0000000002" style="width:184.250000pt;height:398.8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numPr>
          <w:ilvl w:val="0"/>
          <w:numId w:val="9"/>
        </w:numPr>
        <w:spacing w:before="0" w:after="200" w:line="240"/>
        <w:ind w:right="0" w:left="720" w:hanging="36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listen to YouTube because it’s the app I’m used to and it has everything I need.</w:t>
      </w:r>
    </w:p>
    <w:p>
      <w:pPr>
        <w:numPr>
          <w:ilvl w:val="0"/>
          <w:numId w:val="9"/>
        </w:numPr>
        <w:spacing w:before="0" w:after="200" w:line="240"/>
        <w:ind w:right="0" w:left="720" w:hanging="36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use YouTube because it’s easy, familiar, and has the content I like.</w:t>
      </w:r>
    </w:p>
    <w:p>
      <w:pPr>
        <w:numPr>
          <w:ilvl w:val="0"/>
          <w:numId w:val="9"/>
        </w:numPr>
        <w:spacing w:before="0" w:after="200" w:line="240"/>
        <w:ind w:right="0" w:left="720" w:hanging="36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I listen to YouTube because it’s my go</w:t>
      </w:r>
      <w:r>
        <w:rPr>
          <w:rFonts w:ascii="Segoe UI Symbol" w:hAnsi="Segoe UI Symbol" w:cs="Segoe UI Symbol" w:eastAsia="Segoe UI Symbol"/>
          <w:color w:val="auto"/>
          <w:spacing w:val="0"/>
          <w:position w:val="0"/>
          <w:sz w:val="22"/>
          <w:shd w:fill="auto" w:val="clear"/>
        </w:rPr>
        <w:t xml:space="preserve">‑</w:t>
      </w:r>
      <w:r>
        <w:rPr>
          <w:rFonts w:ascii="Calibri" w:hAnsi="Calibri" w:cs="Calibri" w:eastAsia="Calibri"/>
          <w:color w:val="auto"/>
          <w:spacing w:val="0"/>
          <w:position w:val="0"/>
          <w:sz w:val="22"/>
          <w:shd w:fill="auto" w:val="clear"/>
        </w:rPr>
        <w:t xml:space="preserve">to app for music and videos.</w:t>
      </w:r>
    </w:p>
    <w:p>
      <w:pPr>
        <w:spacing w:before="0" w:after="200" w:line="240"/>
        <w:ind w:right="0" w:left="0" w:firstLine="0"/>
        <w:jc w:val="both"/>
        <w:rPr>
          <w:rFonts w:ascii="Calibri" w:hAnsi="Calibri" w:cs="Calibri" w:eastAsia="Calibri"/>
          <w:color w:val="auto"/>
          <w:spacing w:val="0"/>
          <w:position w:val="0"/>
          <w:sz w:val="22"/>
          <w:shd w:fill="auto" w:val="clear"/>
        </w:rPr>
      </w:pPr>
    </w:p>
    <w:p>
      <w:pPr>
        <w:spacing w:before="0" w:after="200" w:line="24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4. </w:t>
      </w:r>
      <w:r>
        <w:rPr>
          <w:rFonts w:ascii="Calibri" w:hAnsi="Calibri" w:cs="Calibri" w:eastAsia="Calibri"/>
          <w:color w:val="auto"/>
          <w:spacing w:val="0"/>
          <w:position w:val="0"/>
          <w:sz w:val="32"/>
          <w:shd w:fill="FFFF00" w:val="clear"/>
        </w:rPr>
        <w:t xml:space="preserve">CITY MAP</w:t>
      </w:r>
    </w:p>
    <w:p>
      <w:pPr>
        <w:spacing w:before="0" w:after="200" w:line="240"/>
        <w:ind w:right="0" w:left="0" w:firstLine="0"/>
        <w:jc w:val="both"/>
        <w:rPr>
          <w:rFonts w:ascii="Calibri" w:hAnsi="Calibri" w:cs="Calibri" w:eastAsia="Calibri"/>
          <w:color w:val="auto"/>
          <w:spacing w:val="0"/>
          <w:position w:val="0"/>
          <w:sz w:val="22"/>
          <w:shd w:fill="auto" w:val="clear"/>
        </w:rPr>
      </w:pPr>
    </w:p>
    <w:p>
      <w:pPr>
        <w:spacing w:before="0" w:after="200" w:line="240"/>
        <w:ind w:right="0" w:left="0" w:firstLine="0"/>
        <w:jc w:val="both"/>
        <w:rPr>
          <w:rFonts w:ascii="Calibri" w:hAnsi="Calibri" w:cs="Calibri" w:eastAsia="Calibri"/>
          <w:color w:val="auto"/>
          <w:spacing w:val="0"/>
          <w:position w:val="0"/>
          <w:sz w:val="22"/>
          <w:shd w:fill="auto" w:val="clear"/>
        </w:rPr>
      </w:pPr>
      <w:r>
        <w:object w:dxaOrig="1709" w:dyaOrig="3699">
          <v:rect xmlns:o="urn:schemas-microsoft-com:office:office" xmlns:v="urn:schemas-microsoft-com:vml" id="rectole0000000003" style="width:85.450000pt;height:184.95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numPr>
          <w:ilvl w:val="0"/>
          <w:numId w:val="12"/>
        </w:numPr>
        <w:spacing w:before="0" w:after="200" w:line="240"/>
        <w:ind w:right="0" w:left="720" w:hanging="36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use the City Map app because it’s convenient and easy to navigate.</w:t>
      </w:r>
    </w:p>
    <w:p>
      <w:pPr>
        <w:numPr>
          <w:ilvl w:val="0"/>
          <w:numId w:val="12"/>
        </w:numPr>
        <w:spacing w:before="0" w:after="200" w:line="240"/>
        <w:ind w:right="0" w:left="720" w:hanging="36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use the City Map app because it helps me find my way around quickly.</w:t>
      </w:r>
    </w:p>
    <w:p>
      <w:pPr>
        <w:numPr>
          <w:ilvl w:val="0"/>
          <w:numId w:val="12"/>
        </w:numPr>
        <w:spacing w:before="0" w:after="200" w:line="240"/>
        <w:ind w:right="0" w:left="720" w:hanging="36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use the City Map app because it’s the one I trust for directions.</w:t>
      </w:r>
    </w:p>
    <w:p>
      <w:pPr>
        <w:spacing w:before="0" w:after="200" w:line="276"/>
        <w:ind w:right="0" w:left="0" w:firstLine="0"/>
        <w:jc w:val="both"/>
        <w:rPr>
          <w:rFonts w:ascii="Calibri" w:hAnsi="Calibri" w:cs="Calibri" w:eastAsia="Calibri"/>
          <w:color w:val="auto"/>
          <w:spacing w:val="0"/>
          <w:position w:val="0"/>
          <w:sz w:val="22"/>
          <w:shd w:fill="auto" w:val="clear"/>
        </w:rPr>
      </w:pPr>
    </w:p>
    <w:p>
      <w:pPr>
        <w:spacing w:before="0" w:after="200" w:line="276"/>
        <w:ind w:right="0" w:left="0" w:firstLine="0"/>
        <w:jc w:val="both"/>
        <w:rPr>
          <w:rFonts w:ascii="Calibri" w:hAnsi="Calibri" w:cs="Calibri" w:eastAsia="Calibri"/>
          <w:color w:val="auto"/>
          <w:spacing w:val="0"/>
          <w:position w:val="0"/>
          <w:sz w:val="22"/>
          <w:shd w:fill="auto" w:val="clear"/>
        </w:rPr>
      </w:pPr>
    </w:p>
    <w:p>
      <w:pPr>
        <w:spacing w:before="0" w:after="200" w:line="276"/>
        <w:ind w:right="0" w:left="0" w:firstLine="0"/>
        <w:jc w:val="both"/>
        <w:rPr>
          <w:rFonts w:ascii="Calibri" w:hAnsi="Calibri" w:cs="Calibri" w:eastAsia="Calibri"/>
          <w:color w:val="auto"/>
          <w:spacing w:val="0"/>
          <w:position w:val="0"/>
          <w:sz w:val="22"/>
          <w:shd w:fill="auto" w:val="clear"/>
        </w:rPr>
      </w:pPr>
    </w:p>
    <w:p>
      <w:pPr>
        <w:spacing w:before="0" w:after="200" w:line="276"/>
        <w:ind w:right="0" w:left="0" w:firstLine="0"/>
        <w:jc w:val="both"/>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num w:numId="3">
    <w:abstractNumId w:val="18"/>
  </w:num>
  <w:num w:numId="6">
    <w:abstractNumId w:val="12"/>
  </w:num>
  <w:num w:numId="9">
    <w:abstractNumId w:val="6"/>
  </w:num>
  <w:num w:numId="12">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1.wmf" Id="docRId3" Type="http://schemas.openxmlformats.org/officeDocument/2006/relationships/image" /><Relationship Target="media/image3.wmf" Id="docRId7" Type="http://schemas.openxmlformats.org/officeDocument/2006/relationships/image" /><Relationship Target="embeddings/oleObject0.bin" Id="docRId0" Type="http://schemas.openxmlformats.org/officeDocument/2006/relationships/oleObject" /><Relationship Target="embeddings/oleObject1.bin" Id="docRId2" Type="http://schemas.openxmlformats.org/officeDocument/2006/relationships/oleObject" /><Relationship Target="embeddings/oleObject2.bin" Id="docRId4" Type="http://schemas.openxmlformats.org/officeDocument/2006/relationships/oleObject" /><Relationship Target="embeddings/oleObject3.bin" Id="docRId6" Type="http://schemas.openxmlformats.org/officeDocument/2006/relationships/oleObject" /><Relationship Target="numbering.xml" Id="docRId8" Type="http://schemas.openxmlformats.org/officeDocument/2006/relationships/numbering" /><Relationship Target="media/image0.wmf" Id="docRId1" Type="http://schemas.openxmlformats.org/officeDocument/2006/relationships/image" /><Relationship Target="media/image2.wmf" Id="docRId5" Type="http://schemas.openxmlformats.org/officeDocument/2006/relationships/image" /><Relationship Target="styles.xml" Id="docRId9" Type="http://schemas.openxmlformats.org/officeDocument/2006/relationships/styles" /></Relationships>
</file>