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Digital Skills and Research Methods</w:t>
      </w: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BMSW4003_LON</w:t>
      </w: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Lecturer: Terry Walcott</w:t>
      </w: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color w:val="004DBB"/>
          <w:spacing w:val="0"/>
          <w:position w:val="0"/>
          <w:sz w:val="22"/>
          <w:shd w:fill="auto" w:val="clear"/>
        </w:rPr>
        <w:t xml:space="preserve">Digital platforms sucha as Social Media and Applications </w:t>
      </w:r>
      <w:r>
        <w:rPr>
          <w:rFonts w:ascii="Arial" w:hAnsi="Arial" w:cs="Arial" w:eastAsia="Arial"/>
          <w:b/>
          <w:color w:val="FF0000"/>
          <w:spacing w:val="0"/>
          <w:position w:val="0"/>
          <w:sz w:val="22"/>
          <w:shd w:fill="auto" w:val="clear"/>
        </w:rPr>
        <w:t xml:space="preserve">, seu uso e consequências: Um ensaio sobre possibilidades de discussões acerca do uso dessas tecnologias no campo da saude mental.</w:t>
      </w: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righ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BRUNELA DE CARLO BOVO</w:t>
      </w:r>
    </w:p>
    <w:p>
      <w:pPr>
        <w:spacing w:before="0" w:after="160" w:line="360"/>
        <w:ind w:right="0" w:left="0" w:firstLine="0"/>
        <w:jc w:val="righ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STUDENT NUMBER:</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1915941</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16"/>
          <w:shd w:fill="auto" w:val="clear"/>
        </w:rPr>
      </w:pPr>
    </w:p>
    <w:p>
      <w:pPr>
        <w:spacing w:before="0" w:after="160" w:line="360"/>
        <w:ind w:right="0" w:left="0" w:firstLine="0"/>
        <w:jc w:val="center"/>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16"/>
          <w:shd w:fill="auto" w:val="clear"/>
        </w:rPr>
        <w:t xml:space="preserve">LONDRES</w:t>
      </w:r>
    </w:p>
    <w:p>
      <w:pPr>
        <w:spacing w:before="0" w:after="160" w:line="360"/>
        <w:ind w:right="0" w:left="0" w:firstLine="0"/>
        <w:jc w:val="center"/>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16"/>
          <w:shd w:fill="auto" w:val="clear"/>
        </w:rPr>
        <w:t xml:space="preserve">2021</w:t>
      </w:r>
    </w:p>
    <w:p>
      <w:pPr>
        <w:spacing w:before="0" w:after="160" w:line="259"/>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160" w:line="259"/>
        <w:ind w:right="0" w:left="0" w:firstLine="0"/>
        <w:jc w:val="left"/>
        <w:rPr>
          <w:rFonts w:ascii="Arial" w:hAnsi="Arial" w:cs="Arial" w:eastAsia="Arial"/>
          <w:b/>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keepNext w:val="true"/>
        <w:keepLines w:val="true"/>
        <w:spacing w:before="240" w:after="0" w:line="259"/>
        <w:ind w:right="0" w:left="0" w:firstLine="0"/>
        <w:jc w:val="left"/>
        <w:rPr>
          <w:rFonts w:ascii="Calibri Light" w:hAnsi="Calibri Light" w:cs="Calibri Light" w:eastAsia="Calibri Light"/>
          <w:color w:val="004DBB"/>
          <w:spacing w:val="0"/>
          <w:position w:val="0"/>
          <w:sz w:val="32"/>
          <w:shd w:fill="auto" w:val="clear"/>
        </w:rPr>
      </w:pPr>
      <w:r>
        <w:rPr>
          <w:rFonts w:ascii="Arial" w:hAnsi="Arial" w:cs="Arial" w:eastAsia="Arial"/>
          <w:b/>
          <w:color w:val="2F5496"/>
          <w:spacing w:val="0"/>
          <w:position w:val="0"/>
          <w:sz w:val="22"/>
          <w:shd w:fill="auto" w:val="clear"/>
        </w:rPr>
        <w:t xml:space="preserve"> </w:t>
      </w:r>
      <w:r>
        <w:rPr>
          <w:rFonts w:ascii="Arial" w:hAnsi="Arial" w:cs="Arial" w:eastAsia="Arial"/>
          <w:b/>
          <w:color w:val="004DBB"/>
          <w:spacing w:val="0"/>
          <w:position w:val="0"/>
          <w:sz w:val="22"/>
          <w:shd w:fill="auto" w:val="clear"/>
        </w:rPr>
        <w:t xml:space="preserve">Abstract</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r>
        <w:rPr>
          <w:rFonts w:ascii="Arial" w:hAnsi="Arial" w:cs="Arial" w:eastAsia="Arial"/>
          <w:color w:val="004DBB"/>
          <w:spacing w:val="0"/>
          <w:position w:val="0"/>
          <w:sz w:val="22"/>
          <w:shd w:fill="auto" w:val="clear"/>
        </w:rPr>
        <w:t xml:space="preserve">Digital platforms such as Social media and Applications have become an escape valve, identification and, at the same time, a field of self-recognition through the eyes of the other. According to Merhy and Onocko (1997), work in mental health is based on the use of technologies classified into three categories: hard, light-hard and light. This report analyzes and discusses the use of light technologies, such as social media and digital platforms used by Mental Health Care Centres, as digital therapies, referring to the relationships established through listening, bonding, dialogue, welcoming, autonomy and co-responsibility of this form, enable to do the construction of a therapeutic process based on interaction and trust with professionals and users. The analysis and discussion take place through a literature review, search for publications on the subject and has the support of an evaluation date of the first data analysis through a questionnaire with students from the University of Wales, London campus (2021). Identifying how the use of these digital tools has been making transformations in Mental Health Care Centres</w:t>
      </w:r>
      <w:r>
        <w:rPr>
          <w:rFonts w:ascii="Arial" w:hAnsi="Arial" w:cs="Arial" w:eastAsia="Arial"/>
          <w:color w:val="2F5496"/>
          <w:spacing w:val="0"/>
          <w:position w:val="0"/>
          <w:sz w:val="22"/>
          <w:shd w:fill="auto" w:val="clear"/>
        </w:rPr>
        <w:t xml:space="preserve">.</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004DBB"/>
          <w:spacing w:val="0"/>
          <w:position w:val="0"/>
          <w:sz w:val="22"/>
          <w:shd w:fill="auto" w:val="clear"/>
        </w:rPr>
        <w:t xml:space="preserve">Table of contents</w:t>
      </w:r>
    </w:p>
    <w:p>
      <w:pPr>
        <w:spacing w:before="0" w:after="16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b/>
          <w:color w:val="004DBB"/>
          <w:spacing w:val="0"/>
          <w:position w:val="0"/>
          <w:sz w:val="22"/>
          <w:shd w:fill="auto" w:val="clear"/>
        </w:rPr>
      </w:pPr>
      <w:r>
        <w:rPr>
          <w:rFonts w:ascii="Arial" w:hAnsi="Arial" w:cs="Arial" w:eastAsia="Arial"/>
          <w:b/>
          <w:color w:val="2F5496"/>
          <w:spacing w:val="0"/>
          <w:position w:val="0"/>
          <w:sz w:val="22"/>
          <w:shd w:fill="auto" w:val="clear"/>
        </w:rPr>
        <w:t xml:space="preserve"> </w:t>
      </w:r>
      <w:r>
        <w:rPr>
          <w:rFonts w:ascii="Arial" w:hAnsi="Arial" w:cs="Arial" w:eastAsia="Arial"/>
          <w:b/>
          <w:color w:val="004DBB"/>
          <w:spacing w:val="0"/>
          <w:position w:val="0"/>
          <w:sz w:val="22"/>
          <w:shd w:fill="auto" w:val="clear"/>
        </w:rPr>
        <w:t xml:space="preserve">Introduction</w:t>
      </w:r>
    </w:p>
    <w:p>
      <w:pPr>
        <w:spacing w:before="0" w:after="160" w:line="360"/>
        <w:ind w:right="0" w:left="0" w:firstLine="0"/>
        <w:jc w:val="both"/>
        <w:rPr>
          <w:rFonts w:ascii="Arial" w:hAnsi="Arial" w:cs="Arial" w:eastAsia="Arial"/>
          <w:color w:val="004DBB"/>
          <w:spacing w:val="0"/>
          <w:position w:val="0"/>
          <w:sz w:val="22"/>
          <w:shd w:fill="auto" w:val="clear"/>
        </w:rPr>
      </w:pPr>
    </w:p>
    <w:p>
      <w:pPr>
        <w:tabs>
          <w:tab w:val="left" w:pos="5538" w:leader="none"/>
        </w:tabs>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Currently, the impacts of the excessive use of social media and applications by people around the world are discussed, which makes this academic research dedicated to raising questions about their harms and emphasizing their benefits to work in the field of mental health. Anxiety and depression are serious issues that are acquiring space in technology, but they deserve to be addressed in an even broader way, with more digital tools to help. One of the ways technology can help people with anxiety and depression is online with digital therapies that act as bridges with Mental Health Care Centres and patients. This report will analyze and discuss the way these digital tools are being used by the Mental Health Care Centres, their positive and negative points, and how communication and trust are achieved with these centres and patients.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Moreover, many people have felt comfortable looking for information and help through these digital platforms, also others have joined online support groups, at the same time that health systems have included online care and made self-care information available as well on their own digital platforms. The primary data analysis of this report is to evaluate what interviewed students are looking for in their social media, what they feel about the mental health care`s content available online, and how safe they feel when seeking care through these digital platforms.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4DBB"/>
          <w:spacing w:val="0"/>
          <w:position w:val="0"/>
          <w:sz w:val="22"/>
          <w:shd w:fill="auto" w:val="clear"/>
        </w:rPr>
        <w:t xml:space="preserve">In any manner, making a difference in people lives, especially those who need mental health care, requires more than technical knowledge. The importance of this theme in fact is that these technologies are the basis for the beginning and strengthening of relationships with mental health care professionals and patients, especially in primary care. Furthermore, are part of the routine of care in contemporary mental health services and will consequently reflect on the treatment. Along with this, the use of these digital tools contributes to the production of humanized care in mental health at all levels of care.</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b/>
          <w:color w:val="004DBB"/>
          <w:spacing w:val="0"/>
          <w:position w:val="0"/>
          <w:sz w:val="22"/>
          <w:shd w:fill="auto" w:val="clear"/>
        </w:rPr>
        <w:t xml:space="preserve">Rationale</w:t>
      </w:r>
    </w:p>
    <w:p>
      <w:pPr>
        <w:spacing w:before="0" w:after="160" w:line="360"/>
        <w:ind w:right="0" w:left="0" w:firstLine="0"/>
        <w:jc w:val="both"/>
        <w:rPr>
          <w:rFonts w:ascii="Arial" w:hAnsi="Arial" w:cs="Arial" w:eastAsia="Arial"/>
          <w:color w:val="004DBB"/>
          <w:spacing w:val="0"/>
          <w:position w:val="0"/>
          <w:sz w:val="22"/>
          <w:shd w:fill="auto" w:val="clear"/>
        </w:rPr>
      </w:pP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The way society deals with world issues has changed over time and, thus, at each time, there is its own way of dealing with mental health care. Currently, digital platforms are occupying an increasingly significant space in mental health care.</w:t>
      </w:r>
    </w:p>
    <w:p>
      <w:pPr>
        <w:keepNext w:val="true"/>
        <w:keepLines w:val="true"/>
        <w:spacing w:before="240" w:after="0" w:line="259"/>
        <w:ind w:right="0" w:left="0" w:firstLine="0"/>
        <w:jc w:val="left"/>
        <w:rPr>
          <w:rFonts w:ascii="Arial" w:hAnsi="Arial" w:cs="Arial" w:eastAsia="Arial"/>
          <w:b/>
          <w:color w:val="004DBB"/>
          <w:spacing w:val="0"/>
          <w:position w:val="0"/>
          <w:sz w:val="22"/>
          <w:shd w:fill="auto" w:val="clear"/>
        </w:rPr>
      </w:pPr>
      <w:r>
        <w:rPr>
          <w:rFonts w:ascii="Calibri Light" w:hAnsi="Calibri Light" w:cs="Calibri Light" w:eastAsia="Calibri Light"/>
          <w:color w:val="2F5496"/>
          <w:spacing w:val="0"/>
          <w:position w:val="0"/>
          <w:sz w:val="32"/>
          <w:shd w:fill="auto" w:val="clear"/>
        </w:rPr>
        <w:t xml:space="preserve"> </w:t>
      </w:r>
      <w:r>
        <w:rPr>
          <w:rFonts w:ascii="Arial" w:hAnsi="Arial" w:cs="Arial" w:eastAsia="Arial"/>
          <w:b/>
          <w:color w:val="004DBB"/>
          <w:spacing w:val="0"/>
          <w:position w:val="0"/>
          <w:sz w:val="22"/>
          <w:shd w:fill="auto" w:val="clear"/>
        </w:rPr>
        <w:t xml:space="preserve">Research Objectives </w:t>
      </w:r>
    </w:p>
    <w:p>
      <w:pPr>
        <w:keepNext w:val="true"/>
        <w:keepLines w:val="true"/>
        <w:numPr>
          <w:ilvl w:val="0"/>
          <w:numId w:val="15"/>
        </w:numPr>
        <w:spacing w:before="240" w:after="0" w:line="360"/>
        <w:ind w:right="0" w:left="720" w:hanging="36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Analyze how digital platforms have crossed social formations and human subjectivities, and become an important technology tool within the mental health professional context.</w:t>
      </w:r>
    </w:p>
    <w:p>
      <w:pPr>
        <w:keepNext w:val="true"/>
        <w:keepLines w:val="true"/>
        <w:numPr>
          <w:ilvl w:val="0"/>
          <w:numId w:val="15"/>
        </w:numPr>
        <w:spacing w:before="240" w:after="0" w:line="360"/>
        <w:ind w:right="0" w:left="720" w:hanging="36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Discuss the use of these technologies by Mental Health Care Centres in order to promote, improve and give more accessibility to this care for the patients.</w:t>
      </w:r>
    </w:p>
    <w:p>
      <w:pPr>
        <w:keepNext w:val="true"/>
        <w:keepLines w:val="true"/>
        <w:numPr>
          <w:ilvl w:val="0"/>
          <w:numId w:val="15"/>
        </w:numPr>
        <w:spacing w:before="240" w:after="0" w:line="360"/>
        <w:ind w:right="0" w:left="720" w:hanging="36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Date evaluation through primary data analysis, identifying the way interviewed students feel about using these digital platforms and how safe they feel using these technologies for mental health care. </w:t>
      </w:r>
    </w:p>
    <w:p>
      <w:pPr>
        <w:keepNext w:val="true"/>
        <w:keepLines w:val="true"/>
        <w:spacing w:before="240" w:after="0" w:line="360"/>
        <w:ind w:right="0" w:left="0" w:firstLine="0"/>
        <w:jc w:val="both"/>
        <w:rPr>
          <w:rFonts w:ascii="Arial" w:hAnsi="Arial" w:cs="Arial" w:eastAsia="Arial"/>
          <w:color w:val="2F5496"/>
          <w:spacing w:val="0"/>
          <w:position w:val="0"/>
          <w:sz w:val="22"/>
          <w:shd w:fill="auto" w:val="clear"/>
        </w:rPr>
      </w:pPr>
    </w:p>
    <w:p>
      <w:pPr>
        <w:keepNext w:val="true"/>
        <w:keepLines w:val="true"/>
        <w:spacing w:before="240" w:after="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b/>
          <w:color w:val="004DBB"/>
          <w:spacing w:val="0"/>
          <w:position w:val="0"/>
          <w:sz w:val="22"/>
          <w:shd w:fill="auto" w:val="clear"/>
        </w:rPr>
      </w:pPr>
      <w:r>
        <w:rPr>
          <w:rFonts w:ascii="Arial" w:hAnsi="Arial" w:cs="Arial" w:eastAsia="Arial"/>
          <w:b/>
          <w:color w:val="004DBB"/>
          <w:spacing w:val="0"/>
          <w:position w:val="0"/>
          <w:sz w:val="22"/>
          <w:shd w:fill="auto" w:val="clear"/>
        </w:rPr>
        <w:t xml:space="preserve">Literature Review</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Digital platforms such as Social media and Apps are nowadays commonplace which people use to socialize, work, meet people and do many other activities. There is an enormous amount of existing literature talking about the negative effects of the uses of digital media in modern society. However, in contrast, there is a kind of literature that argue about the positive tools that these same digital platforms can bring in it. </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There is a gap in the modern literature about the expansion of public access to mental health resources and also the possibilities to open a new path in mental health support and data collection, Foley T. and Woollard J. (2019).</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Marathe and Ravi (2020) argue that `If technology is the problem, can it also be the solution?`.</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Hannaver (2005) argue that people are not leaving their home to have fun or socialize and, instead, stay home typing on their devices.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National Institute of Mental Health (2019) argues that many electronic applications are being developed in an attempt to offer support for people mentally struggling. </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As stated by Baldwin (2018), there is a big shift in modern society, where more people are accepting their mental health problems, seeking support and treatment. We can see that the new technologies are dramatically changing what mental health care resembles. Traditional mental health therapies could be expensive, hard to access and time-consuming, in contradiction to a modern digital world, where everything can be easily accessed by a few typing on the phone.</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According to Venters (</w:t>
      </w:r>
      <w:r>
        <w:rPr>
          <w:rFonts w:ascii="Arial" w:hAnsi="Arial" w:cs="Arial" w:eastAsia="Arial"/>
          <w:color w:val="FF0000"/>
          <w:spacing w:val="0"/>
          <w:position w:val="0"/>
          <w:sz w:val="22"/>
          <w:shd w:fill="auto" w:val="clear"/>
        </w:rPr>
        <w:t xml:space="preserve">2018), </w:t>
      </w:r>
      <w:r>
        <w:rPr>
          <w:rFonts w:ascii="Arial" w:hAnsi="Arial" w:cs="Arial" w:eastAsia="Arial"/>
          <w:color w:val="004DBB"/>
          <w:spacing w:val="0"/>
          <w:position w:val="0"/>
          <w:sz w:val="22"/>
          <w:shd w:fill="auto" w:val="clear"/>
        </w:rPr>
        <w:t xml:space="preserve">the biggest technological challenge faced in mental health nowadays is the lack of data. In light of this, this report is accessing not just the existing academic literature but also applying one insight research carried on the students of Wales University campus, in an attempt to draw an insight of how people feel and what they expect to find when accessing social media's platforms related to the mental health care.</w:t>
      </w:r>
    </w:p>
    <w:p>
      <w:pPr>
        <w:keepNext w:val="true"/>
        <w:keepLines w:val="true"/>
        <w:spacing w:before="240" w:after="0" w:line="259"/>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Research Methodology</w:t>
      </w:r>
    </w:p>
    <w:p>
      <w:pPr>
        <w:spacing w:before="0" w:after="160" w:line="360"/>
        <w:ind w:right="0" w:left="0" w:firstLine="0"/>
        <w:jc w:val="both"/>
        <w:rPr>
          <w:rFonts w:ascii="Arial" w:hAnsi="Arial" w:cs="Arial" w:eastAsia="Arial"/>
          <w:color w:val="004DBB"/>
          <w:spacing w:val="0"/>
          <w:position w:val="0"/>
          <w:sz w:val="22"/>
          <w:shd w:fill="auto" w:val="clear"/>
        </w:rPr>
      </w:pP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The methodology phases guide the research with the interest of answering the initial question that gave rise to the work `</w:t>
      </w:r>
      <w:r>
        <w:rPr>
          <w:rFonts w:ascii="Arial" w:hAnsi="Arial" w:cs="Arial" w:eastAsia="Arial"/>
          <w:color w:val="FF0000"/>
          <w:spacing w:val="0"/>
          <w:position w:val="0"/>
          <w:sz w:val="22"/>
          <w:shd w:fill="auto" w:val="clear"/>
        </w:rPr>
        <w:t xml:space="preserve">The use of technology in the modern Mental Health Care Centres`. </w:t>
      </w:r>
      <w:r>
        <w:rPr>
          <w:rFonts w:ascii="Arial" w:hAnsi="Arial" w:cs="Arial" w:eastAsia="Arial"/>
          <w:color w:val="004DBB"/>
          <w:spacing w:val="0"/>
          <w:position w:val="0"/>
          <w:sz w:val="22"/>
          <w:shd w:fill="auto" w:val="clear"/>
        </w:rPr>
        <w:t xml:space="preserve">This report is qualitative and quantitative, composed of two types of analyses, secondary and primary:</w:t>
      </w:r>
    </w:p>
    <w:p>
      <w:pPr>
        <w:numPr>
          <w:ilvl w:val="0"/>
          <w:numId w:val="21"/>
        </w:numPr>
        <w:spacing w:before="0" w:after="160" w:line="360"/>
        <w:ind w:right="0" w:left="720" w:hanging="36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For the secondary analysis, the bibliographic research is based on the survey of theoretical references already analyzed and published by electronic resources, such as books, scientific articles, institutions and health organizations websites. Thus, the research was developed in the following stages:</w:t>
      </w:r>
    </w:p>
    <w:p>
      <w:pPr>
        <w:numPr>
          <w:ilvl w:val="0"/>
          <w:numId w:val="21"/>
        </w:numPr>
        <w:spacing w:before="0" w:after="160" w:line="360"/>
        <w:ind w:right="0" w:left="720" w:hanging="360"/>
        <w:jc w:val="both"/>
        <w:rPr>
          <w:rFonts w:ascii="Arial" w:hAnsi="Arial" w:cs="Arial" w:eastAsia="Arial"/>
          <w:color w:val="004DBB"/>
          <w:spacing w:val="0"/>
          <w:position w:val="0"/>
          <w:sz w:val="22"/>
          <w:shd w:fill="auto" w:val="clear"/>
        </w:rPr>
      </w:pP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For</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the</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primary</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analysis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in</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December</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2021</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an</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online</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survey</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was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carried</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out</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with</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25</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students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from</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the</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University</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of</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Wales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London</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campus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The</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questionnaire</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was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created</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using</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Microsoft</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Forms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and</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sent</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by</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email</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to</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the</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students</w:t>
      </w:r>
      <w:r>
        <w:rPr>
          <w:rFonts w:ascii="Cambria Math" w:hAnsi="Cambria Math" w:cs="Cambria Math" w:eastAsia="Cambria Math"/>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Evaluation and analysis of research results, understanding and following the relevant legal, ethical ad security issues.</w:t>
      </w:r>
    </w:p>
    <w:p>
      <w:pPr>
        <w:spacing w:before="0" w:after="160" w:line="360"/>
        <w:ind w:right="0" w:left="0" w:firstLine="0"/>
        <w:jc w:val="both"/>
        <w:rPr>
          <w:rFonts w:ascii="Arial" w:hAnsi="Arial" w:cs="Arial" w:eastAsia="Arial"/>
          <w:color w:val="FF0000"/>
          <w:spacing w:val="0"/>
          <w:position w:val="0"/>
          <w:sz w:val="22"/>
          <w:shd w:fill="auto" w:val="clear"/>
        </w:rPr>
      </w:pP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color w:val="004DBB"/>
          <w:spacing w:val="0"/>
          <w:position w:val="0"/>
          <w:sz w:val="22"/>
          <w:shd w:fill="auto" w:val="clear"/>
        </w:rPr>
        <w:t xml:space="preserve">The text is prepared from the information's systematization in a scheme of topics that organize the discussion and forward a line of thought to guide the reader to an understanding of the subject.</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ab/>
      </w:r>
    </w:p>
    <w:p>
      <w:pPr>
        <w:spacing w:before="0" w:after="160" w:line="360"/>
        <w:ind w:right="0" w:left="0" w:firstLine="0"/>
        <w:jc w:val="both"/>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 Analysis and Discussion</w:t>
      </w:r>
    </w:p>
    <w:p>
      <w:pPr>
        <w:spacing w:before="0" w:after="160" w:line="360"/>
        <w:ind w:right="0" w:left="0" w:firstLine="0"/>
        <w:jc w:val="both"/>
        <w:rPr>
          <w:rFonts w:ascii="Arial" w:hAnsi="Arial" w:cs="Arial" w:eastAsia="Arial"/>
          <w:b/>
          <w:color w:val="2F5496"/>
          <w:spacing w:val="0"/>
          <w:position w:val="0"/>
          <w:sz w:val="22"/>
          <w:shd w:fill="auto" w:val="clear"/>
        </w:rPr>
      </w:pPr>
      <w:r>
        <w:rPr>
          <w:rFonts w:ascii="Arial" w:hAnsi="Arial" w:cs="Arial" w:eastAsia="Arial"/>
          <w:color w:val="004DBB"/>
          <w:spacing w:val="0"/>
          <w:position w:val="0"/>
          <w:sz w:val="22"/>
          <w:shd w:fill="auto" w:val="clear"/>
        </w:rPr>
        <w:t xml:space="preserve">As Marathe and Ravi (2020) argue in `If technology is the problem, can it also be the solution?`, Despite the fact that expanding digital access to contemporary mental health resources is remarkable, this modern workplace faces two contradictory ways. Technology is being built to engage and keep people connected. However, there are studies that confirm that excessive time on social media and apps worsen mental health problems, in this way, Mental Health Care Centres have been helped how to disconnect from these technologies, suggest how to use them safely and give online care support for these mental issues.</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color w:val="004DBB"/>
          <w:spacing w:val="0"/>
          <w:position w:val="0"/>
          <w:sz w:val="22"/>
          <w:shd w:fill="auto" w:val="clear"/>
        </w:rPr>
        <w:t xml:space="preserve">As a field of interaction, social media provided the existence of a space for sharing thoughts, ideas and positions as well as a space for social approximation where individuals meet and interact virtually for identification purposes, (Hannaver, 2005).  Discussing anxieties, fears or difficulties changes the way of dealing with these issues, and when an individual sees on social media an opportunity and space to share their testimonies and experiences, and other individuals see and identify with these testimonies, for their part, Baldwin (2018). According to doctor's Foley T. and Woollard J. (2019) `Studies have shown how phenotypic information can be extracted from social media to aid the prediction and monitoring of mental health disorders.`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Moreover, social media and apps are opening new opportunities in mental health care and data collection. Smartphones and tablets are giving to the patients, professionals care and researchers a new way that can access help, measure the progress and development of the understanding of mental health care. Venters N. (2018) thinks that the importance of mental health innovation can be shared information and the drive connecting different clinical systems. Also, this has been possible to see that correspondence with health professionals, in a more shared work environment, improves communication with different specialities and this really impacts people's mental health care.</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Furthermore, according to the National Institute of Mental Health (2019), these technologies can be developed and available in a sophisticated application for smartphones or tablets. These digital platforms use the device's built-in sensors to collect data and generate typical user behaviour patterns, when the application detects a change in behaviour, for example, it can then provide a signal to the user that help is needed before a crisis occurs. There are also, applications that are programmed automatically and promise the user to improve memory or thinking skills. Thus, other digital platforms have been helping the user to connect to the mental health professional, such as Telemedicine, which has been improved access and reduced geographic barriers, travel costs and property costs. </w:t>
      </w:r>
    </w:p>
    <w:p>
      <w:pPr>
        <w:spacing w:before="0" w:after="160" w:line="360"/>
        <w:ind w:right="0" w:left="0" w:firstLine="0"/>
        <w:jc w:val="both"/>
        <w:rPr>
          <w:rFonts w:ascii="Arial" w:hAnsi="Arial" w:cs="Arial" w:eastAsia="Arial"/>
          <w:color w:val="FF0000"/>
          <w:spacing w:val="0"/>
          <w:position w:val="0"/>
          <w:sz w:val="22"/>
          <w:shd w:fill="auto" w:val="clear"/>
        </w:rPr>
      </w:pP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The Pros and Cons of the use of social media and applications in Mental Health Care Centres.</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color w:val="004DBB"/>
          <w:spacing w:val="0"/>
          <w:position w:val="0"/>
          <w:sz w:val="22"/>
          <w:shd w:fill="auto" w:val="clear"/>
        </w:rPr>
        <w:t xml:space="preserve">According to experts, the use of these technologies has a lot of potential for mental health professionals and patients (National Institute of Mental Health 2019). Follow some of the benefits of electronic platforms service:</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Convenience</w:t>
      </w:r>
      <w:r>
        <w:rPr>
          <w:rFonts w:ascii="Arial" w:hAnsi="Arial" w:cs="Arial" w:eastAsia="Arial"/>
          <w:color w:val="004DBB"/>
          <w:spacing w:val="0"/>
          <w:position w:val="0"/>
          <w:sz w:val="22"/>
          <w:shd w:fill="auto" w:val="clear"/>
        </w:rPr>
        <w:t xml:space="preserve">:</w:t>
      </w:r>
      <w:r>
        <w:rPr>
          <w:rFonts w:ascii="Arial" w:hAnsi="Arial" w:cs="Arial" w:eastAsia="Arial"/>
          <w:b/>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This type of treatment can be performed anytime and anywhere, being ideal for those who have problems with face-to-face consultations.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Anonymity</w:t>
      </w:r>
      <w:r>
        <w:rPr>
          <w:rFonts w:ascii="Arial" w:hAnsi="Arial" w:cs="Arial" w:eastAsia="Arial"/>
          <w:color w:val="004DBB"/>
          <w:spacing w:val="0"/>
          <w:position w:val="0"/>
          <w:sz w:val="22"/>
          <w:shd w:fill="auto" w:val="clear"/>
        </w:rPr>
        <w:t xml:space="preserve">:</w:t>
      </w:r>
      <w:r>
        <w:rPr>
          <w:rFonts w:ascii="Arial" w:hAnsi="Arial" w:cs="Arial" w:eastAsia="Arial"/>
          <w:b/>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Patients seek treatment options without involving others.</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An Introduction to Care</w:t>
      </w:r>
      <w:r>
        <w:rPr>
          <w:rFonts w:ascii="Arial" w:hAnsi="Arial" w:cs="Arial" w:eastAsia="Arial"/>
          <w:color w:val="004DBB"/>
          <w:spacing w:val="0"/>
          <w:position w:val="0"/>
          <w:sz w:val="22"/>
          <w:shd w:fill="auto" w:val="clear"/>
        </w:rPr>
        <w:t xml:space="preserve">:</w:t>
      </w:r>
      <w:r>
        <w:rPr>
          <w:rFonts w:ascii="Arial" w:hAnsi="Arial" w:cs="Arial" w:eastAsia="Arial"/>
          <w:b/>
          <w:color w:val="004DBB"/>
          <w:spacing w:val="0"/>
          <w:position w:val="0"/>
          <w:sz w:val="22"/>
          <w:shd w:fill="auto" w:val="clear"/>
        </w:rPr>
        <w:t xml:space="preserve"> </w:t>
      </w:r>
      <w:r>
        <w:rPr>
          <w:rFonts w:ascii="Arial" w:hAnsi="Arial" w:cs="Arial" w:eastAsia="Arial"/>
          <w:color w:val="004DBB"/>
          <w:spacing w:val="0"/>
          <w:position w:val="0"/>
          <w:sz w:val="22"/>
          <w:shd w:fill="auto" w:val="clear"/>
        </w:rPr>
        <w:t xml:space="preserve">Provides the first step for anyone who, for whatever reason, has avoided mental health care in the past.</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Lower cost</w:t>
      </w:r>
      <w:r>
        <w:rPr>
          <w:rFonts w:ascii="Arial" w:hAnsi="Arial" w:cs="Arial" w:eastAsia="Arial"/>
          <w:color w:val="004DBB"/>
          <w:spacing w:val="0"/>
          <w:position w:val="0"/>
          <w:sz w:val="22"/>
          <w:shd w:fill="auto" w:val="clear"/>
        </w:rPr>
        <w:t xml:space="preserve">: access to free content on digital social media and electronic platforms, and online consultations with professionals, and the availability of online applications that are free or cost less than traditional care.</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Serving more people</w:t>
      </w:r>
      <w:r>
        <w:rPr>
          <w:rFonts w:ascii="Arial" w:hAnsi="Arial" w:cs="Arial" w:eastAsia="Arial"/>
          <w:color w:val="004DBB"/>
          <w:spacing w:val="0"/>
          <w:position w:val="0"/>
          <w:sz w:val="22"/>
          <w:shd w:fill="auto" w:val="clear"/>
        </w:rPr>
        <w:t xml:space="preserve">: Mental health providers could provide care to patients in remote areas or patients in times of sudden need.</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Interest</w:t>
      </w:r>
      <w:r>
        <w:rPr>
          <w:rFonts w:ascii="Arial" w:hAnsi="Arial" w:cs="Arial" w:eastAsia="Arial"/>
          <w:color w:val="004DBB"/>
          <w:spacing w:val="0"/>
          <w:position w:val="0"/>
          <w:sz w:val="22"/>
          <w:shd w:fill="auto" w:val="clear"/>
        </w:rPr>
        <w:t xml:space="preserve">: These technologies become attractive and encourage many patients to continue therapy.</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24/7 service</w:t>
      </w:r>
      <w:r>
        <w:rPr>
          <w:rFonts w:ascii="Arial" w:hAnsi="Arial" w:cs="Arial" w:eastAsia="Arial"/>
          <w:color w:val="004DBB"/>
          <w:spacing w:val="0"/>
          <w:position w:val="0"/>
          <w:sz w:val="22"/>
          <w:shd w:fill="auto" w:val="clear"/>
        </w:rPr>
        <w:t xml:space="preserve">: Many of these technologies offer 24/7 monitoring or support.</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Consistency</w:t>
      </w:r>
      <w:r>
        <w:rPr>
          <w:rFonts w:ascii="Arial" w:hAnsi="Arial" w:cs="Arial" w:eastAsia="Arial"/>
          <w:color w:val="004DBB"/>
          <w:spacing w:val="0"/>
          <w:position w:val="0"/>
          <w:sz w:val="22"/>
          <w:shd w:fill="auto" w:val="clear"/>
        </w:rPr>
        <w:t xml:space="preserve">: Technology can provide similarly or the same care support program to all patients.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Support</w:t>
      </w:r>
      <w:r>
        <w:rPr>
          <w:rFonts w:ascii="Arial" w:hAnsi="Arial" w:cs="Arial" w:eastAsia="Arial"/>
          <w:color w:val="004DBB"/>
          <w:spacing w:val="0"/>
          <w:position w:val="0"/>
          <w:sz w:val="22"/>
          <w:shd w:fill="auto" w:val="clear"/>
        </w:rPr>
        <w:t xml:space="preserve">: Complementing traditional therapy, reinforcing new skills and providing online support and monitoring</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Objective data collection</w:t>
      </w:r>
      <w:r>
        <w:rPr>
          <w:rFonts w:ascii="Arial" w:hAnsi="Arial" w:cs="Arial" w:eastAsia="Arial"/>
          <w:color w:val="004DBB"/>
          <w:spacing w:val="0"/>
          <w:position w:val="0"/>
          <w:sz w:val="22"/>
          <w:shd w:fill="auto" w:val="clear"/>
        </w:rPr>
        <w:t xml:space="preserve">: Quantitatively collect much information such as movement, location, phone usage, and more.</w:t>
      </w:r>
    </w:p>
    <w:p>
      <w:pPr>
        <w:spacing w:before="0" w:after="160" w:line="360"/>
        <w:ind w:right="0" w:left="0" w:firstLine="0"/>
        <w:jc w:val="both"/>
        <w:rPr>
          <w:rFonts w:ascii="Arial" w:hAnsi="Arial" w:cs="Arial" w:eastAsia="Arial"/>
          <w:color w:val="FF0000"/>
          <w:spacing w:val="0"/>
          <w:position w:val="0"/>
          <w:sz w:val="22"/>
          <w:shd w:fill="auto" w:val="clear"/>
        </w:rPr>
      </w:pP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color w:val="004DBB"/>
          <w:spacing w:val="0"/>
          <w:position w:val="0"/>
          <w:sz w:val="22"/>
          <w:shd w:fill="auto" w:val="clear"/>
        </w:rPr>
        <w:t xml:space="preserve">This technology also presents concerns. Assessing potential barriers becomes important to ensure that these digital tools deliver benefits without causing harm, so this way the mental health community and software developers are together concerned with:</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Efficacy</w:t>
      </w:r>
      <w:r>
        <w:rPr>
          <w:rFonts w:ascii="Arial" w:hAnsi="Arial" w:cs="Arial" w:eastAsia="Arial"/>
          <w:color w:val="004DBB"/>
          <w:spacing w:val="0"/>
          <w:position w:val="0"/>
          <w:sz w:val="22"/>
          <w:shd w:fill="auto" w:val="clear"/>
        </w:rPr>
        <w:t xml:space="preserve">: Obtain scientific evidence that these interventions technologies can work as positively as traditional methods</w:t>
      </w:r>
      <w:r>
        <w:rPr>
          <w:rFonts w:ascii="Arial" w:hAnsi="Arial" w:cs="Arial" w:eastAsia="Arial"/>
          <w:color w:val="FF0000"/>
          <w:spacing w:val="0"/>
          <w:position w:val="0"/>
          <w:sz w:val="22"/>
          <w:shd w:fill="auto" w:val="clear"/>
        </w:rPr>
        <w:t xml:space="preserve">.</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For whom and for what</w:t>
      </w:r>
      <w:r>
        <w:rPr>
          <w:rFonts w:ascii="Arial" w:hAnsi="Arial" w:cs="Arial" w:eastAsia="Arial"/>
          <w:color w:val="004DBB"/>
          <w:spacing w:val="0"/>
          <w:position w:val="0"/>
          <w:sz w:val="22"/>
          <w:shd w:fill="auto" w:val="clear"/>
        </w:rPr>
        <w:t xml:space="preserve">: Understanding whether these digital platforms can work for all patients and in all mental health conditions.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Privacy</w:t>
      </w:r>
      <w:r>
        <w:rPr>
          <w:rFonts w:ascii="Arial" w:hAnsi="Arial" w:cs="Arial" w:eastAsia="Arial"/>
          <w:color w:val="004DBB"/>
          <w:spacing w:val="0"/>
          <w:position w:val="0"/>
          <w:sz w:val="22"/>
          <w:shd w:fill="auto" w:val="clear"/>
        </w:rPr>
        <w:t xml:space="preserve">: Ensuring patient data privacy, considering that these digital platforms handle and store very confidential personal information.</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Guidance</w:t>
      </w:r>
      <w:r>
        <w:rPr>
          <w:rFonts w:ascii="Arial" w:hAnsi="Arial" w:cs="Arial" w:eastAsia="Arial"/>
          <w:color w:val="004DBB"/>
          <w:spacing w:val="0"/>
          <w:position w:val="0"/>
          <w:sz w:val="22"/>
          <w:shd w:fill="auto" w:val="clear"/>
        </w:rPr>
        <w:t xml:space="preserve">: There is no standard to help patients know if a digital platform or other mobile technology is proven to be effective.</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Regulation</w:t>
      </w:r>
      <w:r>
        <w:rPr>
          <w:rFonts w:ascii="Arial" w:hAnsi="Arial" w:cs="Arial" w:eastAsia="Arial"/>
          <w:color w:val="004DBB"/>
          <w:spacing w:val="0"/>
          <w:position w:val="0"/>
          <w:sz w:val="22"/>
          <w:shd w:fill="auto" w:val="clear"/>
        </w:rPr>
        <w:t xml:space="preserve">: There is an unanswered question about who should or will regulate mental health technology and the data generated by these technologies.</w:t>
      </w: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Overselling</w:t>
      </w:r>
      <w:r>
        <w:rPr>
          <w:rFonts w:ascii="Arial" w:hAnsi="Arial" w:cs="Arial" w:eastAsia="Arial"/>
          <w:color w:val="004DBB"/>
          <w:spacing w:val="0"/>
          <w:position w:val="0"/>
          <w:sz w:val="22"/>
          <w:shd w:fill="auto" w:val="clear"/>
        </w:rPr>
        <w:t xml:space="preserve">: Concerns that if a digital platform or online program delivers less to a patient than promised, that patient may or may not turn away from other effective therapies</w:t>
      </w:r>
    </w:p>
    <w:p>
      <w:pPr>
        <w:spacing w:before="0" w:after="160" w:line="360"/>
        <w:ind w:right="0" w:left="0" w:firstLine="0"/>
        <w:jc w:val="both"/>
        <w:rPr>
          <w:rFonts w:ascii="Arial" w:hAnsi="Arial" w:cs="Arial" w:eastAsia="Arial"/>
          <w:color w:val="FF0000"/>
          <w:spacing w:val="0"/>
          <w:position w:val="0"/>
          <w:sz w:val="22"/>
          <w:shd w:fill="auto" w:val="clear"/>
        </w:rPr>
      </w:pPr>
    </w:p>
    <w:p>
      <w:pPr>
        <w:spacing w:before="0" w:after="160" w:line="360"/>
        <w:ind w:right="0" w:left="0" w:firstLine="0"/>
        <w:jc w:val="both"/>
        <w:rPr>
          <w:rFonts w:ascii="Arial" w:hAnsi="Arial" w:cs="Arial" w:eastAsia="Arial"/>
          <w:b/>
          <w:color w:val="004DBB"/>
          <w:spacing w:val="0"/>
          <w:position w:val="0"/>
          <w:sz w:val="22"/>
          <w:shd w:fill="auto" w:val="clear"/>
        </w:rPr>
      </w:pPr>
      <w:r>
        <w:rPr>
          <w:rFonts w:ascii="Arial" w:hAnsi="Arial" w:cs="Arial" w:eastAsia="Arial"/>
          <w:b/>
          <w:color w:val="004DBB"/>
          <w:spacing w:val="0"/>
          <w:position w:val="0"/>
          <w:sz w:val="22"/>
          <w:shd w:fill="auto" w:val="clear"/>
        </w:rPr>
        <w:t xml:space="preserve">Primary Data Analysis</w:t>
      </w:r>
    </w:p>
    <w:p>
      <w:pPr>
        <w:spacing w:before="0" w:after="160" w:line="240"/>
        <w:ind w:right="0" w:left="0" w:firstLine="0"/>
        <w:jc w:val="both"/>
        <w:rPr>
          <w:rFonts w:ascii="Arial" w:hAnsi="Arial" w:cs="Arial" w:eastAsia="Arial"/>
          <w:b/>
          <w:color w:val="004DBB"/>
          <w:spacing w:val="0"/>
          <w:position w:val="0"/>
          <w:sz w:val="22"/>
          <w:shd w:fill="auto" w:val="clear"/>
        </w:rPr>
      </w:pPr>
      <w:r>
        <w:object w:dxaOrig="3016" w:dyaOrig="2773">
          <v:rect xmlns:o="urn:schemas-microsoft-com:office:office" xmlns:v="urn:schemas-microsoft-com:vml" id="rectole0000000000" style="width:150.800000pt;height:138.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According to the answers, only 3 of the 25 students interviewed do not use social media. This shows that a significant majority is making use of these digital platforms.</w:t>
      </w:r>
    </w:p>
    <w:p>
      <w:pPr>
        <w:spacing w:before="0" w:after="160" w:line="360"/>
        <w:ind w:right="0" w:left="0" w:firstLine="0"/>
        <w:jc w:val="both"/>
        <w:rPr>
          <w:rFonts w:ascii="Arial" w:hAnsi="Arial" w:cs="Arial" w:eastAsia="Arial"/>
          <w:b/>
          <w:color w:val="004DBB"/>
          <w:spacing w:val="0"/>
          <w:position w:val="0"/>
          <w:sz w:val="22"/>
          <w:shd w:fill="auto" w:val="clear"/>
        </w:rPr>
      </w:pPr>
    </w:p>
    <w:p>
      <w:pPr>
        <w:spacing w:before="0" w:after="160" w:line="240"/>
        <w:ind w:right="0" w:left="0" w:firstLine="0"/>
        <w:jc w:val="both"/>
        <w:rPr>
          <w:rFonts w:ascii="Arial" w:hAnsi="Arial" w:cs="Arial" w:eastAsia="Arial"/>
          <w:b/>
          <w:color w:val="004DBB"/>
          <w:spacing w:val="0"/>
          <w:position w:val="0"/>
          <w:sz w:val="22"/>
          <w:shd w:fill="auto" w:val="clear"/>
        </w:rPr>
      </w:pPr>
      <w:r>
        <w:object w:dxaOrig="3138" w:dyaOrig="4333">
          <v:rect xmlns:o="urn:schemas-microsoft-com:office:office" xmlns:v="urn:schemas-microsoft-com:vml" id="rectole0000000001" style="width:156.900000pt;height:216.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This result shows that 2 students spend less than 1 hour a day on social media, while another 2 spend more than 5 or 10 hours, evaluating that most students spend between 1 and 5 hours a day on these digital platforms.</w:t>
      </w:r>
    </w:p>
    <w:p>
      <w:pPr>
        <w:spacing w:before="0" w:after="160" w:line="240"/>
        <w:ind w:right="0" w:left="0" w:firstLine="0"/>
        <w:jc w:val="both"/>
        <w:rPr>
          <w:rFonts w:ascii="Arial" w:hAnsi="Arial" w:cs="Arial" w:eastAsia="Arial"/>
          <w:b/>
          <w:color w:val="004DBB"/>
          <w:spacing w:val="0"/>
          <w:position w:val="0"/>
          <w:sz w:val="22"/>
          <w:shd w:fill="auto" w:val="clear"/>
        </w:rPr>
      </w:pPr>
      <w:r>
        <w:object w:dxaOrig="3381" w:dyaOrig="4393">
          <v:rect xmlns:o="urn:schemas-microsoft-com:office:office" xmlns:v="urn:schemas-microsoft-com:vml" id="rectole0000000002" style="width:169.050000pt;height:219.6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4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These answers show that respondents access their social media for many different reasons, but access to personal health and emotional support are not among the most accessed.</w:t>
      </w:r>
    </w:p>
    <w:p>
      <w:pPr>
        <w:spacing w:before="0" w:after="160" w:line="360"/>
        <w:ind w:right="0" w:left="0" w:firstLine="0"/>
        <w:jc w:val="both"/>
        <w:rPr>
          <w:rFonts w:ascii="Arial" w:hAnsi="Arial" w:cs="Arial" w:eastAsia="Arial"/>
          <w:b/>
          <w:color w:val="004DBB"/>
          <w:spacing w:val="0"/>
          <w:position w:val="0"/>
          <w:sz w:val="22"/>
          <w:shd w:fill="auto" w:val="clear"/>
        </w:rPr>
      </w:pPr>
    </w:p>
    <w:p>
      <w:pPr>
        <w:spacing w:before="0" w:after="160" w:line="240"/>
        <w:ind w:right="0" w:left="0" w:firstLine="0"/>
        <w:jc w:val="both"/>
        <w:rPr>
          <w:rFonts w:ascii="Arial" w:hAnsi="Arial" w:cs="Arial" w:eastAsia="Arial"/>
          <w:b/>
          <w:color w:val="004DBB"/>
          <w:spacing w:val="0"/>
          <w:position w:val="0"/>
          <w:sz w:val="22"/>
          <w:shd w:fill="auto" w:val="clear"/>
        </w:rPr>
      </w:pPr>
      <w:r>
        <w:object w:dxaOrig="3503" w:dyaOrig="4981">
          <v:rect xmlns:o="urn:schemas-microsoft-com:office:office" xmlns:v="urn:schemas-microsoft-com:vml" id="rectole0000000003" style="width:175.150000pt;height:249.0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4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Despite a little feeling of worry, upset, confusion, anxiety, tiredness, students show in these answers that spending many hours on social media causes more feelings of happiness or emotions are not applied.</w:t>
      </w:r>
    </w:p>
    <w:p>
      <w:pPr>
        <w:spacing w:before="0" w:after="160" w:line="240"/>
        <w:ind w:right="0" w:left="0" w:firstLine="0"/>
        <w:jc w:val="both"/>
        <w:rPr>
          <w:rFonts w:ascii="Arial" w:hAnsi="Arial" w:cs="Arial" w:eastAsia="Arial"/>
          <w:b/>
          <w:color w:val="004DBB"/>
          <w:spacing w:val="0"/>
          <w:position w:val="0"/>
          <w:sz w:val="22"/>
          <w:shd w:fill="auto" w:val="clear"/>
        </w:rPr>
      </w:pPr>
      <w:r>
        <w:object w:dxaOrig="3786" w:dyaOrig="4231">
          <v:rect xmlns:o="urn:schemas-microsoft-com:office:office" xmlns:v="urn:schemas-microsoft-com:vml" id="rectole0000000004" style="width:189.300000pt;height:211.5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4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These answers show that almost half of the students express anxiety when accessing their social media, while a little more than half of them do not, and it not apply to 2 of these students.</w:t>
      </w:r>
    </w:p>
    <w:p>
      <w:pPr>
        <w:spacing w:before="0" w:after="160" w:line="240"/>
        <w:ind w:right="0" w:left="0" w:firstLine="0"/>
        <w:jc w:val="both"/>
        <w:rPr>
          <w:rFonts w:ascii="Arial" w:hAnsi="Arial" w:cs="Arial" w:eastAsia="Arial"/>
          <w:b/>
          <w:color w:val="004DBB"/>
          <w:spacing w:val="0"/>
          <w:position w:val="0"/>
          <w:sz w:val="22"/>
          <w:shd w:fill="auto" w:val="clear"/>
        </w:rPr>
      </w:pPr>
    </w:p>
    <w:p>
      <w:pPr>
        <w:spacing w:before="0" w:after="160" w:line="240"/>
        <w:ind w:right="0" w:left="0" w:firstLine="0"/>
        <w:jc w:val="both"/>
        <w:rPr>
          <w:rFonts w:ascii="Arial" w:hAnsi="Arial" w:cs="Arial" w:eastAsia="Arial"/>
          <w:b/>
          <w:color w:val="004DBB"/>
          <w:spacing w:val="0"/>
          <w:position w:val="0"/>
          <w:sz w:val="22"/>
          <w:shd w:fill="auto" w:val="clear"/>
        </w:rPr>
      </w:pPr>
      <w:r>
        <w:object w:dxaOrig="3664" w:dyaOrig="4535">
          <v:rect xmlns:o="urn:schemas-microsoft-com:office:office" xmlns:v="urn:schemas-microsoft-com:vml" id="rectole0000000005" style="width:183.200000pt;height:226.7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both"/>
        <w:rPr>
          <w:rFonts w:ascii="Arial" w:hAnsi="Arial" w:cs="Arial" w:eastAsia="Arial"/>
          <w:b/>
          <w:color w:val="004DBB"/>
          <w:spacing w:val="0"/>
          <w:position w:val="0"/>
          <w:sz w:val="22"/>
          <w:shd w:fill="auto" w:val="clear"/>
        </w:rPr>
      </w:pPr>
    </w:p>
    <w:p>
      <w:pPr>
        <w:spacing w:before="0" w:after="160" w:line="360"/>
        <w:ind w:right="0" w:left="0" w:firstLine="0"/>
        <w:jc w:val="both"/>
        <w:rPr>
          <w:rFonts w:ascii="Arial" w:hAnsi="Arial" w:cs="Arial" w:eastAsia="Arial"/>
          <w:b/>
          <w:color w:val="004DBB"/>
          <w:spacing w:val="0"/>
          <w:position w:val="0"/>
          <w:sz w:val="22"/>
          <w:shd w:fill="auto" w:val="clear"/>
        </w:rPr>
      </w:pPr>
    </w:p>
    <w:p>
      <w:pPr>
        <w:spacing w:before="0" w:after="160" w:line="240"/>
        <w:ind w:right="0" w:left="0" w:firstLine="0"/>
        <w:jc w:val="both"/>
        <w:rPr>
          <w:rFonts w:ascii="Arial" w:hAnsi="Arial" w:cs="Arial" w:eastAsia="Arial"/>
          <w:b/>
          <w:color w:val="004DBB"/>
          <w:spacing w:val="0"/>
          <w:position w:val="0"/>
          <w:sz w:val="22"/>
          <w:shd w:fill="auto" w:val="clear"/>
        </w:rPr>
      </w:pPr>
      <w:r>
        <w:object w:dxaOrig="3563" w:dyaOrig="4373">
          <v:rect xmlns:o="urn:schemas-microsoft-com:office:office" xmlns:v="urn:schemas-microsoft-com:vml" id="rectole0000000006" style="width:178.150000pt;height:218.6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In these answers, most students think or maybe agree that access to social media can cause mental health issues, only 2 of 25 of the students disagreed with this</w:t>
      </w:r>
      <w:r>
        <w:rPr>
          <w:rFonts w:ascii="Arial" w:hAnsi="Arial" w:cs="Arial" w:eastAsia="Arial"/>
          <w:b/>
          <w:color w:val="004DBB"/>
          <w:spacing w:val="0"/>
          <w:position w:val="0"/>
          <w:sz w:val="22"/>
          <w:shd w:fill="auto" w:val="clear"/>
        </w:rPr>
        <w:t xml:space="preserve">.</w:t>
      </w:r>
    </w:p>
    <w:p>
      <w:pPr>
        <w:spacing w:before="0" w:after="160" w:line="240"/>
        <w:ind w:right="0" w:left="0" w:firstLine="0"/>
        <w:jc w:val="both"/>
        <w:rPr>
          <w:rFonts w:ascii="Arial" w:hAnsi="Arial" w:cs="Arial" w:eastAsia="Arial"/>
          <w:b/>
          <w:color w:val="004DBB"/>
          <w:spacing w:val="0"/>
          <w:position w:val="0"/>
          <w:sz w:val="22"/>
          <w:shd w:fill="auto" w:val="clear"/>
        </w:rPr>
      </w:pPr>
      <w:r>
        <w:object w:dxaOrig="4393" w:dyaOrig="5527">
          <v:rect xmlns:o="urn:schemas-microsoft-com:office:office" xmlns:v="urn:schemas-microsoft-com:vml" id="rectole0000000007" style="width:219.650000pt;height:276.3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24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Interestingly evaluate that 15 of the 25 students think that some content on social media can provide care, while another 9 of these students may agree with this and only 2 of the students disagree.</w:t>
      </w:r>
    </w:p>
    <w:p>
      <w:pPr>
        <w:spacing w:before="0" w:after="160" w:line="240"/>
        <w:ind w:right="0" w:left="0" w:firstLine="0"/>
        <w:jc w:val="both"/>
        <w:rPr>
          <w:rFonts w:ascii="Arial" w:hAnsi="Arial" w:cs="Arial" w:eastAsia="Arial"/>
          <w:b/>
          <w:color w:val="004DBB"/>
          <w:spacing w:val="0"/>
          <w:position w:val="0"/>
          <w:sz w:val="22"/>
          <w:shd w:fill="auto" w:val="clear"/>
        </w:rPr>
      </w:pPr>
      <w:r>
        <w:object w:dxaOrig="4231" w:dyaOrig="5183">
          <v:rect xmlns:o="urn:schemas-microsoft-com:office:office" xmlns:v="urn:schemas-microsoft-com:vml" id="rectole0000000008" style="width:211.550000pt;height:259.1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160" w:line="240"/>
        <w:ind w:right="0" w:left="0" w:firstLine="0"/>
        <w:jc w:val="both"/>
        <w:rPr>
          <w:rFonts w:ascii="Arial" w:hAnsi="Arial" w:cs="Arial" w:eastAsia="Arial"/>
          <w:b/>
          <w:color w:val="004DBB"/>
          <w:spacing w:val="0"/>
          <w:position w:val="0"/>
          <w:sz w:val="22"/>
          <w:shd w:fill="auto" w:val="clear"/>
        </w:rPr>
      </w:pPr>
      <w:r>
        <w:rPr>
          <w:rFonts w:ascii="Arial" w:hAnsi="Arial" w:cs="Arial" w:eastAsia="Arial"/>
          <w:color w:val="004DBB"/>
          <w:spacing w:val="0"/>
          <w:position w:val="0"/>
          <w:sz w:val="22"/>
          <w:shd w:fill="auto" w:val="clear"/>
        </w:rPr>
        <w:t xml:space="preserve">Another important point for evaluation, 9 of the students could feel safe in accessing some content on social media for mental health, while another 11 of these students may feel safe, and 5 students do not feel safe with this.</w:t>
      </w:r>
    </w:p>
    <w:p>
      <w:pPr>
        <w:spacing w:before="0" w:after="160" w:line="240"/>
        <w:ind w:right="0" w:left="0" w:firstLine="0"/>
        <w:jc w:val="both"/>
        <w:rPr>
          <w:rFonts w:ascii="Arial" w:hAnsi="Arial" w:cs="Arial" w:eastAsia="Arial"/>
          <w:b/>
          <w:color w:val="004DBB"/>
          <w:spacing w:val="0"/>
          <w:position w:val="0"/>
          <w:sz w:val="22"/>
          <w:shd w:fill="auto" w:val="clear"/>
        </w:rPr>
      </w:pPr>
      <w:r>
        <w:object w:dxaOrig="4353" w:dyaOrig="5183">
          <v:rect xmlns:o="urn:schemas-microsoft-com:office:office" xmlns:v="urn:schemas-microsoft-com:vml" id="rectole0000000009" style="width:217.650000pt;height:259.1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160" w:line="240"/>
        <w:ind w:right="0" w:left="0" w:firstLine="0"/>
        <w:jc w:val="both"/>
        <w:rPr>
          <w:rFonts w:ascii="Arial" w:hAnsi="Arial" w:cs="Arial" w:eastAsia="Arial"/>
          <w:b/>
          <w:color w:val="004DBB"/>
          <w:spacing w:val="0"/>
          <w:position w:val="0"/>
          <w:sz w:val="22"/>
          <w:shd w:fill="auto" w:val="clear"/>
        </w:rPr>
      </w:pPr>
    </w:p>
    <w:p>
      <w:pPr>
        <w:spacing w:before="0" w:after="160" w:line="360"/>
        <w:ind w:right="0" w:left="0" w:firstLine="0"/>
        <w:jc w:val="both"/>
        <w:rPr>
          <w:rFonts w:ascii="Arial" w:hAnsi="Arial" w:cs="Arial" w:eastAsia="Arial"/>
          <w:b/>
          <w:color w:val="004DBB"/>
          <w:spacing w:val="0"/>
          <w:position w:val="0"/>
          <w:sz w:val="22"/>
          <w:shd w:fill="auto" w:val="clear"/>
        </w:rPr>
      </w:pPr>
    </w:p>
    <w:p>
      <w:pPr>
        <w:spacing w:before="0" w:after="160" w:line="360"/>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004DBB"/>
          <w:spacing w:val="0"/>
          <w:position w:val="0"/>
          <w:sz w:val="22"/>
          <w:shd w:fill="auto" w:val="clear"/>
        </w:rPr>
        <w:t xml:space="preserve">To access the complete questionnaire and all the answers, see more in the appendix, p. </w:t>
      </w:r>
    </w:p>
    <w:p>
      <w:pPr>
        <w:spacing w:before="0" w:after="160" w:line="360"/>
        <w:ind w:right="0" w:left="0" w:firstLine="0"/>
        <w:jc w:val="both"/>
        <w:rPr>
          <w:rFonts w:ascii="Arial" w:hAnsi="Arial" w:cs="Arial" w:eastAsia="Arial"/>
          <w:color w:val="FF0000"/>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color w:val="004DBB"/>
          <w:spacing w:val="0"/>
          <w:position w:val="0"/>
          <w:sz w:val="22"/>
          <w:shd w:fill="auto" w:val="clear"/>
        </w:rPr>
      </w:pPr>
      <w:r>
        <w:rPr>
          <w:rFonts w:ascii="Arial" w:hAnsi="Arial" w:cs="Arial" w:eastAsia="Arial"/>
          <w:b/>
          <w:color w:val="004DBB"/>
          <w:spacing w:val="0"/>
          <w:position w:val="0"/>
          <w:sz w:val="22"/>
          <w:shd w:fill="auto" w:val="clear"/>
        </w:rPr>
        <w:t xml:space="preserve">Conclusion and Recommendations</w:t>
      </w:r>
    </w:p>
    <w:p>
      <w:pPr>
        <w:spacing w:before="0" w:after="160" w:line="360"/>
        <w:ind w:right="0" w:left="0" w:firstLine="0"/>
        <w:jc w:val="both"/>
        <w:rPr>
          <w:rFonts w:ascii="Arial" w:hAnsi="Arial" w:cs="Arial" w:eastAsia="Arial"/>
          <w:color w:val="004DBB"/>
          <w:spacing w:val="0"/>
          <w:position w:val="0"/>
          <w:sz w:val="22"/>
          <w:shd w:fill="auto" w:val="clear"/>
        </w:rPr>
      </w:pP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The information network is an extremely powerful technological resource. It has been transformed interpersonal communications since the introduction of radio and TV and, later, with the invention of the computer and the internet, mainly from the emergence of digital social media and applications. Currently, these technologies are also transforming the way of care in Mental Health Care Centres.</w:t>
      </w:r>
    </w:p>
    <w:p>
      <w:pPr>
        <w:spacing w:before="0" w:after="160" w:line="360"/>
        <w:ind w:right="0" w:left="0" w:firstLine="0"/>
        <w:jc w:val="both"/>
        <w:rPr>
          <w:rFonts w:ascii="Arial" w:hAnsi="Arial" w:cs="Arial" w:eastAsia="Arial"/>
          <w:color w:val="004DBB"/>
          <w:spacing w:val="0"/>
          <w:position w:val="0"/>
          <w:sz w:val="22"/>
          <w:shd w:fill="auto" w:val="clear"/>
        </w:rPr>
      </w:pPr>
      <w:r>
        <w:rPr>
          <w:rFonts w:ascii="Arial" w:hAnsi="Arial" w:cs="Arial" w:eastAsia="Arial"/>
          <w:color w:val="004DBB"/>
          <w:spacing w:val="0"/>
          <w:position w:val="0"/>
          <w:sz w:val="22"/>
          <w:shd w:fill="auto" w:val="clear"/>
        </w:rPr>
        <w:t xml:space="preserve">Moreover, these technologies make it possible for people who previously did not have access to mental health professionals to have access to them. New digital platforms are emerging and Mental Health Care Centres are interested in identifying patients with mental issues through these platforms, in order to be able to anticipate and offer help.</w:t>
      </w:r>
    </w:p>
    <w:p>
      <w:pPr>
        <w:spacing w:before="0" w:after="160" w:line="360"/>
        <w:ind w:right="0" w:left="0" w:firstLine="0"/>
        <w:jc w:val="both"/>
        <w:rPr>
          <w:rFonts w:ascii="Arial" w:hAnsi="Arial" w:cs="Arial" w:eastAsia="Arial"/>
          <w:b/>
          <w:color w:val="FF0000"/>
          <w:spacing w:val="0"/>
          <w:position w:val="0"/>
          <w:sz w:val="22"/>
          <w:shd w:fill="auto" w:val="clear"/>
        </w:rPr>
      </w:pPr>
      <w:r>
        <w:rPr>
          <w:rFonts w:ascii="Arial" w:hAnsi="Arial" w:cs="Arial" w:eastAsia="Arial"/>
          <w:color w:val="004DBB"/>
          <w:spacing w:val="0"/>
          <w:position w:val="0"/>
          <w:sz w:val="22"/>
          <w:shd w:fill="auto" w:val="clear"/>
        </w:rPr>
        <w:t xml:space="preserve">This study allowed us to analyze and discuss how the use of these technologies in Mental Health Care Centres enables work that favours user autonomy through active participation in the process of treatment and promotion of care. Smartphones and tablets can provide an accessible platform for sensors, telemedicine and social media, enabling more safe self-care and self-reporting of symptoms. Interaction with these devices can also provide important monitoring information and diagnostic. Digital therapies provide autonomous self-help or can be combined with traditional care interventions or online peer support networks.</w:t>
      </w:r>
    </w:p>
    <w:p>
      <w:pPr>
        <w:spacing w:before="0" w:after="160" w:line="360"/>
        <w:ind w:right="0" w:left="0" w:firstLine="0"/>
        <w:jc w:val="both"/>
        <w:rPr>
          <w:rFonts w:ascii="Arial" w:hAnsi="Arial" w:cs="Arial" w:eastAsia="Arial"/>
          <w:b/>
          <w:color w:val="FF0000"/>
          <w:spacing w:val="0"/>
          <w:position w:val="0"/>
          <w:sz w:val="22"/>
          <w:shd w:fill="auto" w:val="clear"/>
        </w:rPr>
      </w:pPr>
    </w:p>
    <w:p>
      <w:pPr>
        <w:spacing w:before="0" w:after="160" w:line="360"/>
        <w:ind w:right="0" w:left="0" w:firstLine="0"/>
        <w:jc w:val="both"/>
        <w:rPr>
          <w:rFonts w:ascii="Arial" w:hAnsi="Arial" w:cs="Arial" w:eastAsia="Arial"/>
          <w:b/>
          <w:color w:val="FF0000"/>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Referências</w:t>
      </w:r>
    </w:p>
    <w:p>
      <w:pPr>
        <w:spacing w:before="0" w:after="160" w:line="276"/>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145Rev. Episteme Transversalis, Volta Redonda-RJ, v.10, n.1, p.141-162, 2019.</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DUNKER, Christian. Mal-estar, sofrimento e sintoma: Uma psicopatologia do Brasil entre muros.</w:t>
      </w: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São Paulo: Boitempo, 2015.</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HANAVER, F. J. Impacto da informática nas relações humanas. 2005. Disponível em: &lt;</w:t>
      </w:r>
      <w:hyperlink xmlns:r="http://schemas.openxmlformats.org/officeDocument/2006/relationships" r:id="docRId20">
        <w:r>
          <w:rPr>
            <w:rFonts w:ascii="Arial" w:hAnsi="Arial" w:cs="Arial" w:eastAsia="Arial"/>
            <w:color w:val="0000FF"/>
            <w:spacing w:val="0"/>
            <w:position w:val="0"/>
            <w:sz w:val="22"/>
            <w:u w:val="single"/>
            <w:shd w:fill="auto" w:val="clear"/>
          </w:rPr>
          <w:t xml:space="preserve">http://docplayer.com.br/4166916-A-influencia-da-tecnologia-na-infancia-desenvolvimento-ou-ameaca.html</w:t>
        </w:r>
      </w:hyperlink>
      <w:r>
        <w:rPr>
          <w:rFonts w:ascii="Arial" w:hAnsi="Arial" w:cs="Arial" w:eastAsia="Arial"/>
          <w:color w:val="auto"/>
          <w:spacing w:val="0"/>
          <w:position w:val="0"/>
          <w:sz w:val="22"/>
          <w:shd w:fill="auto" w:val="clear"/>
        </w:rPr>
        <w:t xml:space="preserve">&gt; </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16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SAFATLE, Vladimir. Grande Hotel Abismo: por uma reconstrução da teoria do reconhecimento. São Paulo: WMF Martins Fontes, 2015.</w:t>
      </w: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hyperlink xmlns:r="http://schemas.openxmlformats.org/officeDocument/2006/relationships" r:id="docRId21">
        <w:r>
          <w:rPr>
            <w:rFonts w:ascii="Arial" w:hAnsi="Arial" w:cs="Arial" w:eastAsia="Arial"/>
            <w:color w:val="0000FF"/>
            <w:spacing w:val="0"/>
            <w:position w:val="0"/>
            <w:sz w:val="22"/>
            <w:u w:val="single"/>
            <w:shd w:fill="auto" w:val="clear"/>
          </w:rPr>
          <w:t xml:space="preserve">https://digital.nhs.uk/blog/transformation-blog/2018/the-past-present-and-future-of-innovation-in-mental-health</w:t>
        </w:r>
      </w:hyperlink>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hyperlink xmlns:r="http://schemas.openxmlformats.org/officeDocument/2006/relationships" r:id="docRId22">
        <w:r>
          <w:rPr>
            <w:rFonts w:ascii="Arial" w:hAnsi="Arial" w:cs="Arial" w:eastAsia="Arial"/>
            <w:color w:val="0000FF"/>
            <w:spacing w:val="0"/>
            <w:position w:val="0"/>
            <w:sz w:val="22"/>
            <w:u w:val="single"/>
            <w:shd w:fill="auto" w:val="clear"/>
          </w:rPr>
          <w:t xml:space="preserve">https://www.statnews.com/2020/12/08/mental-health-dilemma-technology-cause-and-solution/</w:t>
        </w:r>
      </w:hyperlink>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hyperlink xmlns:r="http://schemas.openxmlformats.org/officeDocument/2006/relationships" r:id="docRId23">
        <w:r>
          <w:rPr>
            <w:rFonts w:ascii="Arial" w:hAnsi="Arial" w:cs="Arial" w:eastAsia="Arial"/>
            <w:color w:val="0000FF"/>
            <w:spacing w:val="0"/>
            <w:position w:val="0"/>
            <w:sz w:val="22"/>
            <w:u w:val="single"/>
            <w:shd w:fill="auto" w:val="clear"/>
          </w:rPr>
          <w:t xml:space="preserve">https://www.blackdoginstitute.org.au/news/at-first-glance-the-future-of-mental-health-can-seem-disheartening-depression-is-currently-the-most-common-mental-disorder-with-300-million-people-affected-globally-the-world-health-organisation-e/</w:t>
        </w:r>
      </w:hyperlink>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hyperlink xmlns:r="http://schemas.openxmlformats.org/officeDocument/2006/relationships" r:id="docRId24">
        <w:r>
          <w:rPr>
            <w:rFonts w:ascii="Arial" w:hAnsi="Arial" w:cs="Arial" w:eastAsia="Arial"/>
            <w:color w:val="0000FF"/>
            <w:spacing w:val="0"/>
            <w:position w:val="0"/>
            <w:sz w:val="22"/>
            <w:u w:val="single"/>
            <w:shd w:fill="auto" w:val="clear"/>
          </w:rPr>
          <w:t xml:space="preserve">https://www.nimh.nih.gov/health/topics/technology-and-the-future-of-mental-health-treatment</w:t>
        </w:r>
      </w:hyperlink>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5">
    <w:abstractNumId w:val="6"/>
  </w:num>
  <w:num w:numId="2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ode="External" Target="https://www.nimh.nih.gov/health/topics/technology-and-the-future-of-mental-health-treatment" Id="docRId24" Type="http://schemas.openxmlformats.org/officeDocument/2006/relationships/hyperlink" /><Relationship Target="media/image3.wmf" Id="docRId7" Type="http://schemas.openxmlformats.org/officeDocument/2006/relationships/image" /><Relationship Target="embeddings/oleObject7.bin" Id="docRId14" Type="http://schemas.openxmlformats.org/officeDocument/2006/relationships/oleObject" /><Relationship TargetMode="External" Target="https://www.blackdoginstitute.org.au/news/at-first-glance-the-future-of-mental-health-can-seem-disheartening-depression-is-currently-the-most-common-mental-disorder-with-300-million-people-affected-globally-the-world-health-organisation-e/" Id="docRId23"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Mode="External" Target="https://www.statnews.com/2020/12/08/mental-health-dilemma-technology-cause-and-solution/" Id="docRId22" Type="http://schemas.openxmlformats.org/officeDocument/2006/relationships/hyperlink"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ode="External" Target="https://digital.nhs.uk/blog/transformation-blog/2018/the-past-present-and-future-of-innovation-in-mental-health" Id="docRId21" Type="http://schemas.openxmlformats.org/officeDocument/2006/relationships/hyperlink" /><Relationship Target="numbering.xml" Id="docRId25"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ode="External" Target="http://docplayer.com.br/4166916-A-influencia-da-tecnologia-na-infancia-desenvolvimento-ou-ameaca.html" Id="docRId20" Type="http://schemas.openxmlformats.org/officeDocument/2006/relationships/hyperlink"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media/image5.wmf" Id="docRId11" Type="http://schemas.openxmlformats.org/officeDocument/2006/relationships/image" /><Relationship Target="media/image9.wmf" Id="docRId19" Type="http://schemas.openxmlformats.org/officeDocument/2006/relationships/image" /><Relationship Target="styles.xml" Id="docRId26" Type="http://schemas.openxmlformats.org/officeDocument/2006/relationships/styles" /><Relationship Target="media/image2.wmf" Id="docRId5" Type="http://schemas.openxmlformats.org/officeDocument/2006/relationships/image" /></Relationships>
</file>