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6A19C" w14:textId="77777777" w:rsidR="00E83C79" w:rsidRDefault="00640395" w:rsidP="00640395">
      <w:pPr>
        <w:jc w:val="center"/>
        <w:rPr>
          <w:rFonts w:ascii="Arial" w:hAnsi="Arial" w:cs="Arial"/>
          <w:b/>
        </w:rPr>
      </w:pPr>
      <w:r>
        <w:rPr>
          <w:rFonts w:ascii="Arial" w:hAnsi="Arial" w:cs="Arial"/>
          <w:b/>
        </w:rPr>
        <w:t>TASK 3</w:t>
      </w:r>
    </w:p>
    <w:p w14:paraId="7472AB98" w14:textId="77777777" w:rsidR="00640395" w:rsidRDefault="00640395" w:rsidP="00640395">
      <w:pPr>
        <w:jc w:val="center"/>
        <w:rPr>
          <w:rFonts w:ascii="Arial" w:hAnsi="Arial" w:cs="Arial"/>
          <w:b/>
        </w:rPr>
      </w:pPr>
    </w:p>
    <w:p w14:paraId="6E2DE2D2" w14:textId="77777777" w:rsidR="00640395" w:rsidRPr="006872A0" w:rsidRDefault="00640395" w:rsidP="00640395">
      <w:pPr>
        <w:rPr>
          <w:b/>
          <w:sz w:val="24"/>
          <w:szCs w:val="24"/>
        </w:rPr>
      </w:pPr>
      <w:r w:rsidRPr="006872A0">
        <w:rPr>
          <w:b/>
          <w:sz w:val="24"/>
          <w:szCs w:val="24"/>
        </w:rPr>
        <w:t>Question</w:t>
      </w:r>
      <w:r>
        <w:rPr>
          <w:b/>
          <w:sz w:val="24"/>
          <w:szCs w:val="24"/>
        </w:rPr>
        <w:t>:</w:t>
      </w:r>
    </w:p>
    <w:p w14:paraId="71639530" w14:textId="77777777" w:rsidR="00640395" w:rsidRPr="00640395" w:rsidRDefault="00640395" w:rsidP="00640395">
      <w:pPr>
        <w:rPr>
          <w:b/>
          <w:sz w:val="24"/>
          <w:szCs w:val="24"/>
        </w:rPr>
      </w:pPr>
      <w:r w:rsidRPr="00640395">
        <w:rPr>
          <w:b/>
          <w:sz w:val="24"/>
          <w:szCs w:val="24"/>
        </w:rPr>
        <w:t>Complete a critically reflective case study based on an assessment that you have undertaken with others,</w:t>
      </w:r>
      <w:r w:rsidRPr="00640395">
        <w:rPr>
          <w:b/>
          <w:bCs/>
          <w:sz w:val="24"/>
          <w:szCs w:val="24"/>
        </w:rPr>
        <w:t xml:space="preserve"> </w:t>
      </w:r>
      <w:r w:rsidRPr="00640395">
        <w:rPr>
          <w:b/>
          <w:sz w:val="24"/>
          <w:szCs w:val="24"/>
        </w:rPr>
        <w:t xml:space="preserve">in your own area of work, concerning the safeguarding of either an adult or a child. You must demonstrate how the case relates to or could relate to safeguarding legislation, policies, strategies and procedures (including demonstrating an understanding of the </w:t>
      </w:r>
      <w:r w:rsidRPr="00640395">
        <w:rPr>
          <w:rFonts w:eastAsia="Arial"/>
          <w:b/>
          <w:color w:val="000000" w:themeColor="text1"/>
          <w:sz w:val="24"/>
          <w:szCs w:val="24"/>
        </w:rPr>
        <w:t>interface between social services provision in Wales with the United Kingdom, the European Union (EU) and outside the EU)</w:t>
      </w:r>
      <w:r w:rsidRPr="00640395">
        <w:rPr>
          <w:b/>
          <w:sz w:val="24"/>
          <w:szCs w:val="24"/>
        </w:rPr>
        <w:t xml:space="preserve">. You must demonstrate your understanding of the integration of analysis in assessment, collaborative working and professional judgements in increasingly complex situations and the use of social work theories. You must refer to the specific dimensions of working in Wales. </w:t>
      </w:r>
    </w:p>
    <w:p w14:paraId="145F38DE" w14:textId="77777777" w:rsidR="00640395" w:rsidRPr="00640395" w:rsidRDefault="00640395" w:rsidP="00640395">
      <w:pPr>
        <w:rPr>
          <w:b/>
          <w:sz w:val="24"/>
          <w:szCs w:val="24"/>
        </w:rPr>
      </w:pPr>
    </w:p>
    <w:p w14:paraId="24155BD1" w14:textId="77777777" w:rsidR="00640395" w:rsidRPr="00640395" w:rsidRDefault="00640395" w:rsidP="00640395">
      <w:pPr>
        <w:rPr>
          <w:b/>
          <w:sz w:val="24"/>
          <w:szCs w:val="24"/>
        </w:rPr>
      </w:pPr>
    </w:p>
    <w:p w14:paraId="6270191F" w14:textId="77777777" w:rsidR="00640395" w:rsidRPr="00640395" w:rsidRDefault="00640395" w:rsidP="00640395">
      <w:pPr>
        <w:rPr>
          <w:b/>
          <w:i/>
          <w:sz w:val="24"/>
          <w:szCs w:val="24"/>
        </w:rPr>
      </w:pPr>
      <w:r w:rsidRPr="00640395">
        <w:rPr>
          <w:b/>
          <w:i/>
          <w:sz w:val="24"/>
          <w:szCs w:val="24"/>
        </w:rPr>
        <w:t>4000 words</w:t>
      </w:r>
      <w:r w:rsidRPr="00640395">
        <w:rPr>
          <w:b/>
          <w:sz w:val="24"/>
          <w:szCs w:val="24"/>
        </w:rPr>
        <w:t xml:space="preserve"> </w:t>
      </w:r>
      <w:r w:rsidRPr="00640395">
        <w:rPr>
          <w:b/>
          <w:i/>
          <w:sz w:val="24"/>
          <w:szCs w:val="24"/>
        </w:rPr>
        <w:t>(+/- 10%: include your actual word count at the end of each section).</w:t>
      </w:r>
    </w:p>
    <w:p w14:paraId="01809CF2" w14:textId="77777777" w:rsidR="00640395" w:rsidRDefault="00640395" w:rsidP="00640395">
      <w:pPr>
        <w:rPr>
          <w:i/>
          <w:sz w:val="24"/>
          <w:szCs w:val="24"/>
        </w:rPr>
      </w:pPr>
    </w:p>
    <w:p w14:paraId="3E11ABDB" w14:textId="77777777" w:rsidR="00640395" w:rsidRPr="00636FDB" w:rsidRDefault="00640395" w:rsidP="00640395">
      <w:pPr>
        <w:spacing w:line="360" w:lineRule="auto"/>
      </w:pPr>
      <w:r w:rsidRPr="00636FDB">
        <w:t xml:space="preserve">My critically reflective case study is based on an Age Assessment I completed of an unaccompanied asylum seeking child (UASC), I will refer to this young person as child A. Having used various reflective models throughout my learning, in this reflective piece I have used Driscoll’s (2007) model of reflection which I have not used previously. This simple model uses three key questions which replicate Barton’s (1970) structure for reflection, only with more in-depth descriptions; </w:t>
      </w:r>
    </w:p>
    <w:p w14:paraId="46FAD663" w14:textId="77777777" w:rsidR="00640395" w:rsidRPr="00636FDB" w:rsidRDefault="00640395" w:rsidP="00640395">
      <w:pPr>
        <w:spacing w:line="360" w:lineRule="auto"/>
      </w:pPr>
    </w:p>
    <w:p w14:paraId="1FFF7380" w14:textId="77777777" w:rsidR="00640395" w:rsidRPr="00636FDB" w:rsidRDefault="00640395" w:rsidP="00640395">
      <w:pPr>
        <w:pStyle w:val="ListParagraph"/>
        <w:numPr>
          <w:ilvl w:val="0"/>
          <w:numId w:val="1"/>
        </w:numPr>
        <w:spacing w:line="360" w:lineRule="auto"/>
        <w:rPr>
          <w:sz w:val="22"/>
          <w:szCs w:val="22"/>
        </w:rPr>
      </w:pPr>
      <w:r w:rsidRPr="00636FDB">
        <w:rPr>
          <w:sz w:val="22"/>
          <w:szCs w:val="22"/>
        </w:rPr>
        <w:t xml:space="preserve">What? – A description/context of the experience. </w:t>
      </w:r>
    </w:p>
    <w:p w14:paraId="25FEBFAE" w14:textId="77777777" w:rsidR="00640395" w:rsidRPr="00636FDB" w:rsidRDefault="00640395" w:rsidP="00640395">
      <w:pPr>
        <w:pStyle w:val="ListParagraph"/>
        <w:numPr>
          <w:ilvl w:val="0"/>
          <w:numId w:val="1"/>
        </w:numPr>
        <w:spacing w:line="360" w:lineRule="auto"/>
        <w:rPr>
          <w:sz w:val="22"/>
          <w:szCs w:val="22"/>
        </w:rPr>
      </w:pPr>
      <w:r w:rsidRPr="00636FDB">
        <w:rPr>
          <w:sz w:val="22"/>
          <w:szCs w:val="22"/>
        </w:rPr>
        <w:t xml:space="preserve">So what? – A reflection of the experience including what we have learnt and how we felt. </w:t>
      </w:r>
    </w:p>
    <w:p w14:paraId="390C494F" w14:textId="77777777" w:rsidR="00640395" w:rsidRPr="00636FDB" w:rsidRDefault="00640395" w:rsidP="00640395">
      <w:pPr>
        <w:pStyle w:val="ListParagraph"/>
        <w:numPr>
          <w:ilvl w:val="0"/>
          <w:numId w:val="1"/>
        </w:numPr>
        <w:spacing w:line="360" w:lineRule="auto"/>
        <w:rPr>
          <w:sz w:val="22"/>
          <w:szCs w:val="22"/>
        </w:rPr>
      </w:pPr>
      <w:r w:rsidRPr="00636FDB">
        <w:rPr>
          <w:sz w:val="22"/>
          <w:szCs w:val="22"/>
        </w:rPr>
        <w:t>What now? – Consider what action, if any, we might take following on from the reflection stage, and looking at a plan for future practice.</w:t>
      </w:r>
    </w:p>
    <w:p w14:paraId="27652009" w14:textId="77777777" w:rsidR="00640395" w:rsidRPr="00636FDB" w:rsidRDefault="00640395" w:rsidP="00640395">
      <w:pPr>
        <w:spacing w:line="360" w:lineRule="auto"/>
      </w:pPr>
    </w:p>
    <w:p w14:paraId="6D8AC5EB" w14:textId="77777777" w:rsidR="00640395" w:rsidRPr="00636FDB" w:rsidRDefault="00640395" w:rsidP="00640395">
      <w:pPr>
        <w:spacing w:line="360" w:lineRule="auto"/>
      </w:pPr>
      <w:r w:rsidRPr="00636FDB">
        <w:t>I will use relevant legislation and illustrate how this case relates to safeguarding legislation, strategies and procedures, with consideration made to the National Occupational Standards for social work (NOS) (Care Council for Wales, 2013), UK legislation, international conventions and specific legislation to working in Wales, including details on the Welsh context, as well as discussing social work theories and reference to the Code of Professional Practice.</w:t>
      </w:r>
    </w:p>
    <w:p w14:paraId="7FD7C19A" w14:textId="77777777" w:rsidR="00640395" w:rsidRPr="00636FDB" w:rsidRDefault="00640395" w:rsidP="00640395">
      <w:pPr>
        <w:spacing w:line="360" w:lineRule="auto"/>
      </w:pPr>
    </w:p>
    <w:p w14:paraId="132B2D41" w14:textId="77777777" w:rsidR="00640395" w:rsidRPr="00636FDB" w:rsidRDefault="00640395" w:rsidP="00640395">
      <w:pPr>
        <w:spacing w:line="360" w:lineRule="auto"/>
      </w:pPr>
      <w:r w:rsidRPr="00636FDB">
        <w:lastRenderedPageBreak/>
        <w:t>Looking at the first question within Driscoll’s model of reflection, the ‘what?’ question refers to the description or the context of the experience; Child A is male and is believed to be 17 years of age, thus the purpose of the Age Assessment. He is currently seeking refugee status in the UK and is an unaccompanied asylum seeking child (UASC), he is believed to originate from a region within the Middle East. This region has a population of around 6 million people (NRT Digital Media, 2023). This region is dominated by the oil industry, and relies on agriculture and tourism. Agriculture is the second biggest industry within the region (Serrano, 2020), which Child A and his family relied upon for their income as they were a farming family. Child A travelled from his home country to the UK and was found in Wales, as a result, legislation and safeguarding procedures relevant to Wales was utilised, this includes the Social Services and Wellbeing (Wales) Act 2014 and the Wales Safeguarding Procedures 2019, as well as other relevant legislation which includes the United Nations Conventions on the Rights of the Child 1989 (UNCRC), the Human Rights Act 1998, Immigration Act 2016, as well as the United Nations Convention</w:t>
      </w:r>
      <w:r>
        <w:t xml:space="preserve"> High Commissioner for Refugees</w:t>
      </w:r>
      <w:r w:rsidRPr="00636FDB">
        <w:t xml:space="preserve"> (1951 Refugee Convention and 1967 Protocol).</w:t>
      </w:r>
    </w:p>
    <w:p w14:paraId="7A73D746" w14:textId="77777777" w:rsidR="00640395" w:rsidRPr="00636FDB" w:rsidRDefault="00640395" w:rsidP="00640395">
      <w:pPr>
        <w:spacing w:line="360" w:lineRule="auto"/>
      </w:pPr>
    </w:p>
    <w:p w14:paraId="49168F44" w14:textId="77777777" w:rsidR="00640395" w:rsidRPr="00636FDB" w:rsidRDefault="00640395" w:rsidP="00640395">
      <w:pPr>
        <w:spacing w:line="360" w:lineRule="auto"/>
      </w:pPr>
      <w:r w:rsidRPr="00636FDB">
        <w:t>Having language sensitivity was imperative when considering this assessment, I was aware that he was unable to speak the Welsh language and had very limited use of the English language as such I intended to find out which language he did speak. Fortunately, the referral received from the Police had details of his home country which made it easier to research the languages of the region he lived. It also detailed that he had very little English language, limited to ‘yes’ and ‘no’, and was unaware of the Welsh language. Despite this, I considered the ‘active offer’ which requires me as a practitioner to offer a choice of language, this is part of the strategic framework ‘more than just words’  (Welsh Government, 2012), this ensured that I adhered to the action plan as part of the Welsh Language Measure (Wales) 2011. Although I was fairly certain Child A was unable to speak Welsh I did not want to assume this, and I was still able to converse through the Welsh language as I am a Welsh speaker. I then clarified with Child A in which language he preferred to speak. This ensured that I still offered him English or Welsh as language choices, however he chose the language of his home region. By clarifying this choice and being able to provide a service and complete the assessment through his preferred language choice, using an interpreter service, it empowers the individual and ensures a person-centred approach by encouraging their participation in the decision process and ensures he feels confident that his needs will be met (More than just words: Action plan 2018-219). By using this approach it ensures that Child A is treated respectfully with compassion and dignity which are core values within social work practice.</w:t>
      </w:r>
    </w:p>
    <w:p w14:paraId="018300D8" w14:textId="77777777" w:rsidR="00640395" w:rsidRPr="00636FDB" w:rsidRDefault="00640395" w:rsidP="00640395">
      <w:pPr>
        <w:spacing w:line="360" w:lineRule="auto"/>
      </w:pPr>
    </w:p>
    <w:p w14:paraId="19C4097B" w14:textId="77777777" w:rsidR="00640395" w:rsidRDefault="00640395" w:rsidP="00640395">
      <w:pPr>
        <w:spacing w:line="360" w:lineRule="auto"/>
      </w:pPr>
      <w:r w:rsidRPr="00636FDB">
        <w:t xml:space="preserve">UASC can be some of the most vulnerable children in society today. These children have often been on long, traumatic and dangerous journeys, and find themselves alone in a strange country, often unable to speak the languages of that particular country. </w:t>
      </w:r>
      <w:r>
        <w:t xml:space="preserve">UASC are extremely vulnerable and are at a higher risk of going missing due to trafficking and exploitation. </w:t>
      </w:r>
      <w:r w:rsidRPr="00636FDB">
        <w:t>Child A claimed he was 17 years old when the Police first found him, on appearances and due to his stature the Police did not feel that he was being truthful, as such I was tasked with completing an Age Assessment. In 2017, 78% of unaccompanied asylum seeking children were aged 16 and above (UK Government, 2017). During this assessment Child A described the perilous journey from his home country to the UK, which I found difficult to hear as I listene</w:t>
      </w:r>
      <w:r>
        <w:t xml:space="preserve">d to him share details of </w:t>
      </w:r>
      <w:r w:rsidRPr="00636FDB">
        <w:t xml:space="preserve">abuse and exploitation. He also showed me scars where he claimed he had been beaten in other countries during his journey, and although he shared that the individuals that helped him and his sibling on this journey did not exploit him, I </w:t>
      </w:r>
      <w:r>
        <w:t xml:space="preserve">felt the need to consider </w:t>
      </w:r>
      <w:r w:rsidRPr="00636FDB">
        <w:t>trafficking</w:t>
      </w:r>
      <w:r>
        <w:t xml:space="preserve"> or smuggling in this case,</w:t>
      </w:r>
      <w:r w:rsidRPr="00636FDB">
        <w:t xml:space="preserve"> although he did not understand </w:t>
      </w:r>
      <w:r>
        <w:t>these terms</w:t>
      </w:r>
      <w:r w:rsidRPr="00636FDB">
        <w:t xml:space="preserve"> when discussed.</w:t>
      </w:r>
      <w:r>
        <w:t xml:space="preserve"> </w:t>
      </w:r>
      <w:proofErr w:type="spellStart"/>
      <w:r>
        <w:t>Drachman</w:t>
      </w:r>
      <w:proofErr w:type="spellEnd"/>
      <w:r>
        <w:t xml:space="preserve"> (2014) shared that it is common for those who are smuggled or trafficked across the borders to be assaulted or exploited. As a response to this, I had a discussion with my line manager and a referral was completed to </w:t>
      </w:r>
      <w:proofErr w:type="spellStart"/>
      <w:r>
        <w:t>Barnardos</w:t>
      </w:r>
      <w:proofErr w:type="spellEnd"/>
      <w:r>
        <w:t xml:space="preserve"> Independent Child Trafficking Service where he may have access to an independent Child Trafficking Advocate (ITCA).</w:t>
      </w:r>
    </w:p>
    <w:p w14:paraId="10AC7134" w14:textId="77777777" w:rsidR="00640395" w:rsidRPr="00636FDB" w:rsidRDefault="00640395" w:rsidP="00640395">
      <w:pPr>
        <w:spacing w:line="360" w:lineRule="auto"/>
      </w:pPr>
      <w:r w:rsidRPr="00636FDB">
        <w:t>I reassured him that he would be treated with dignity and respect now that he is in our care. UASC’s have the same entitlements as looked after children in terms of safeguarding, protection and advocacy as part of the SSWBWA (2014). Due to having no family or friends living in Wales who were able to care for Child A, he would become a looked after child, this is down to the Local Authority’s provision under Section 76 of the SSWBWA (2014);</w:t>
      </w:r>
    </w:p>
    <w:p w14:paraId="427F9BBD" w14:textId="77777777" w:rsidR="00640395" w:rsidRPr="00636FDB" w:rsidRDefault="00640395" w:rsidP="00640395">
      <w:pPr>
        <w:spacing w:line="360" w:lineRule="auto"/>
      </w:pPr>
    </w:p>
    <w:p w14:paraId="34867A90" w14:textId="77777777" w:rsidR="00640395" w:rsidRPr="00E95BEE" w:rsidRDefault="00640395" w:rsidP="00640395">
      <w:pPr>
        <w:shd w:val="clear" w:color="auto" w:fill="FFFFFF"/>
        <w:spacing w:after="120" w:line="360" w:lineRule="auto"/>
        <w:outlineLvl w:val="3"/>
        <w:rPr>
          <w:b/>
          <w:bCs/>
          <w:i/>
        </w:rPr>
      </w:pPr>
      <w:r w:rsidRPr="00636FDB">
        <w:rPr>
          <w:b/>
          <w:bCs/>
          <w:i/>
        </w:rPr>
        <w:t>76 Accommodation for children without parents or who are lost or abandoned </w:t>
      </w:r>
      <w:proofErr w:type="spellStart"/>
      <w:r w:rsidRPr="00636FDB">
        <w:rPr>
          <w:b/>
          <w:bCs/>
          <w:i/>
        </w:rPr>
        <w:t>etc</w:t>
      </w:r>
      <w:proofErr w:type="spellEnd"/>
    </w:p>
    <w:p w14:paraId="2618C0D4" w14:textId="77777777" w:rsidR="00640395" w:rsidRPr="00E95BEE" w:rsidRDefault="00640395" w:rsidP="00640395">
      <w:pPr>
        <w:shd w:val="clear" w:color="auto" w:fill="FFFFFF"/>
        <w:spacing w:after="120" w:line="360" w:lineRule="auto"/>
        <w:rPr>
          <w:i/>
        </w:rPr>
      </w:pPr>
      <w:r w:rsidRPr="00636FDB">
        <w:rPr>
          <w:i/>
        </w:rPr>
        <w:t>(1)A local authority must provide accommodation for any child within its area who appears to the authority to require accommodation as a result of—</w:t>
      </w:r>
    </w:p>
    <w:p w14:paraId="1EAA48AE" w14:textId="77777777" w:rsidR="00640395" w:rsidRPr="00E95BEE" w:rsidRDefault="00640395" w:rsidP="00640395">
      <w:pPr>
        <w:shd w:val="clear" w:color="auto" w:fill="FFFFFF"/>
        <w:spacing w:after="120" w:line="360" w:lineRule="auto"/>
        <w:rPr>
          <w:i/>
        </w:rPr>
      </w:pPr>
      <w:r w:rsidRPr="00636FDB">
        <w:rPr>
          <w:i/>
        </w:rPr>
        <w:t>(a</w:t>
      </w:r>
      <w:proofErr w:type="gramStart"/>
      <w:r w:rsidRPr="00636FDB">
        <w:rPr>
          <w:i/>
        </w:rPr>
        <w:t>)there</w:t>
      </w:r>
      <w:proofErr w:type="gramEnd"/>
      <w:r w:rsidRPr="00636FDB">
        <w:rPr>
          <w:i/>
        </w:rPr>
        <w:t xml:space="preserve"> being no person who has parental responsibility for the child,</w:t>
      </w:r>
    </w:p>
    <w:p w14:paraId="05B2EF84" w14:textId="77777777" w:rsidR="00640395" w:rsidRPr="00E95BEE" w:rsidRDefault="00640395" w:rsidP="00640395">
      <w:pPr>
        <w:shd w:val="clear" w:color="auto" w:fill="FFFFFF"/>
        <w:spacing w:after="120" w:line="360" w:lineRule="auto"/>
        <w:rPr>
          <w:i/>
        </w:rPr>
      </w:pPr>
      <w:r w:rsidRPr="00636FDB">
        <w:rPr>
          <w:i/>
        </w:rPr>
        <w:t>(b</w:t>
      </w:r>
      <w:proofErr w:type="gramStart"/>
      <w:r w:rsidRPr="00636FDB">
        <w:rPr>
          <w:i/>
        </w:rPr>
        <w:t>)the</w:t>
      </w:r>
      <w:proofErr w:type="gramEnd"/>
      <w:r w:rsidRPr="00636FDB">
        <w:rPr>
          <w:i/>
        </w:rPr>
        <w:t xml:space="preserve"> child being lost or having been abandoned, or</w:t>
      </w:r>
    </w:p>
    <w:p w14:paraId="3C9B4630" w14:textId="77777777" w:rsidR="00640395" w:rsidRPr="00636FDB" w:rsidRDefault="00640395" w:rsidP="00640395">
      <w:pPr>
        <w:shd w:val="clear" w:color="auto" w:fill="FFFFFF"/>
        <w:spacing w:after="120" w:line="360" w:lineRule="auto"/>
        <w:rPr>
          <w:i/>
        </w:rPr>
      </w:pPr>
      <w:r w:rsidRPr="00636FDB">
        <w:rPr>
          <w:i/>
        </w:rPr>
        <w:t>(</w:t>
      </w:r>
      <w:proofErr w:type="gramStart"/>
      <w:r w:rsidRPr="00636FDB">
        <w:rPr>
          <w:i/>
        </w:rPr>
        <w:t>c)</w:t>
      </w:r>
      <w:proofErr w:type="gramEnd"/>
      <w:r w:rsidRPr="00636FDB">
        <w:rPr>
          <w:i/>
        </w:rPr>
        <w:t>the person who has been caring for the child being prevented (whether or not permanently, and for whatever reason) from providing the child with suitable accommodation or care.</w:t>
      </w:r>
    </w:p>
    <w:p w14:paraId="2BE071DC" w14:textId="77777777" w:rsidR="00640395" w:rsidRPr="00636FDB" w:rsidRDefault="00640395" w:rsidP="00640395">
      <w:pPr>
        <w:shd w:val="clear" w:color="auto" w:fill="FFFFFF"/>
        <w:spacing w:after="120" w:line="360" w:lineRule="auto"/>
        <w:rPr>
          <w:i/>
        </w:rPr>
      </w:pPr>
    </w:p>
    <w:p w14:paraId="5C7CD744" w14:textId="77777777" w:rsidR="00640395" w:rsidRDefault="00640395" w:rsidP="00640395">
      <w:pPr>
        <w:shd w:val="clear" w:color="auto" w:fill="FFFFFF"/>
        <w:spacing w:after="120" w:line="360" w:lineRule="auto"/>
      </w:pPr>
      <w:r w:rsidRPr="00636FDB">
        <w:lastRenderedPageBreak/>
        <w:t>Section 76 of the SSWBWA (2014) specifies that Local Authorities must consider the child’s views, wishes and feelings, with consideration made of their religious beliefs, origin, cultural and linguistic background. By using an interpreter I was able to ascertain Child A’s wishes and feelings regarding accommodation. We were</w:t>
      </w:r>
      <w:r>
        <w:t xml:space="preserve"> also</w:t>
      </w:r>
      <w:r w:rsidRPr="00636FDB">
        <w:t xml:space="preserve"> able to source a foster placement with a female who practiced the same faith and spoke the same language as him. Unfortunately this placement was outside of the Local Authority boundary and Child A was to be placed elsewhere in the UK. However, having a placement which met his needs which included </w:t>
      </w:r>
      <w:r>
        <w:t>h</w:t>
      </w:r>
      <w:r w:rsidRPr="00636FDB">
        <w:t>is language and reli</w:t>
      </w:r>
      <w:r>
        <w:t xml:space="preserve">gious needs was more important </w:t>
      </w:r>
      <w:r w:rsidRPr="00636FDB">
        <w:t xml:space="preserve">than a placement inside the LA boundary which was unable to meet his language needs. </w:t>
      </w:r>
    </w:p>
    <w:p w14:paraId="3C5B3D72" w14:textId="77777777" w:rsidR="00640395" w:rsidRDefault="00640395" w:rsidP="00640395">
      <w:pPr>
        <w:shd w:val="clear" w:color="auto" w:fill="FFFFFF"/>
        <w:spacing w:after="120" w:line="360" w:lineRule="auto"/>
      </w:pPr>
      <w:r>
        <w:t xml:space="preserve">In relation to Child A’s safeguarding and wellbeing needs, consideration was made to Wales Safeguarding Procedures 2019 and the SSWBWA (2014); Looking at his vulnerability and potential of having been trafficked or smuggled into the UK, as well as potential for going missing once he arrives at the foster placement, I weighed up the information I had gathered and had discussions with my line manager regarding this case and whether or not I had serious concerns for his safety. Whilst completing the assessment and gathering this information I made sure to consider the SSWBWA (2014) definition of a child at risk; (a) is experiencing or is at risk of abuse, neglect or other kinds of harm and (b) has needs for care and support (whether or not the local authority is meeting any of those needs). And to identify whether any details I’d gathered meant that Child A met that criteria. In this case, I did not feel that I had significant evidence to suggest he had been trafficked. However, due to this being the first time that I had completed an age assessment I hoped that my judgement was correct and that he would remain safe at his placement. However, if I would have had serious concerns that he had been trafficked there is a clear procedure which is outlined in the Wales Safeguarding Procedures (2019), as well as the Nation Referral Mechanism (NRM) which is a framework for identifying potential victims of trafficking in the UK. I also ensured that my main focus was to his wellbeing which is integral to the SSWBWA (2014), ensuring that I had a person centred approach. Despite </w:t>
      </w:r>
      <w:proofErr w:type="spellStart"/>
      <w:r>
        <w:t>Molony</w:t>
      </w:r>
      <w:proofErr w:type="spellEnd"/>
      <w:r>
        <w:t xml:space="preserve"> </w:t>
      </w:r>
      <w:r>
        <w:rPr>
          <w:i/>
        </w:rPr>
        <w:t xml:space="preserve">et al </w:t>
      </w:r>
      <w:r>
        <w:t xml:space="preserve">(2018) arguing that assessment is mainly a goal-orientated and task-centred activity, they also consider the person-centred element within this and it is true that by valuing and respecting the person and through allowing their voice to be heard and understanding their experience, the person-centred approach enables professionals to have a better working relationship with individuals and supports the individuals to meet their full potential. In respect of Child A, as they were now to become a Looked after Child, this would mean that they would be entitled to a Care and Support Plan, this plan would identify any support needs such as health or education and would detail how they would be supported to meet those needs. Child A would be given the opportunity to attend the Care and Support Review meetings which are maintained under Section 6 of the SSWBWA (2014). Ensuring Child A has the opportunity to fully engage in the social </w:t>
      </w:r>
      <w:r>
        <w:lastRenderedPageBreak/>
        <w:t xml:space="preserve">work process of this assessment and of the care and support review meetings which will follow is a core value of the NOS (Social Care Wales, 2013), this also meets the requirement of Article 3 of the United Nations Convention on the Rights of the Child (1989), and the Human Rights Act (1998) which gives effect to the European Convention on Human Rights (1950). As part of this age assessment I consciously assessed whether there were any risks associated to Child 1, this included whether he was a risk to himself or others, but also whether anyone else was a risk to him. This was difficult to do as I had very little knowledge of him and only his version of events, and I had nobody else to say whether his story was true. However, from the information gathered by the Police and how he had behaved whilst in their custody I felt I was able to complete a risk assessment, which would be helpful when completing a placement request and sharing information with the identified placement. Completing a person-centred assessment which includes assessing risk is a core value of the NOS (Social Care Wales, 2013). Once the assessment was complete and I concluded that I believed him to be 17 years of age, I had discussions with my manager and the placement was secured. Child A had a worried look on his face, so I proceeded to use the interpreter to reassure him that we would take him to a safe foster placement where he would be able to eat, drink and rest, and that lovely foster carer who spoke his language would look after him. I also shared that I would come and visit him and remain his social worker, Child A thanked me. He was then take to his placement. </w:t>
      </w:r>
    </w:p>
    <w:p w14:paraId="13510DEB" w14:textId="77777777" w:rsidR="00640395" w:rsidRDefault="00640395" w:rsidP="00640395">
      <w:pPr>
        <w:shd w:val="clear" w:color="auto" w:fill="FFFFFF"/>
        <w:spacing w:after="120" w:line="360" w:lineRule="auto"/>
      </w:pPr>
      <w:r>
        <w:t xml:space="preserve">Looking at the reflection model I have chosen, the second part of the model is </w:t>
      </w:r>
      <w:r>
        <w:rPr>
          <w:i/>
        </w:rPr>
        <w:t xml:space="preserve">so what? </w:t>
      </w:r>
      <w:r>
        <w:t xml:space="preserve">(Driscoll, 2007). Here I will detail what I learnt from the experience of completing this age assessment, and how I felt during as well as after completing this assessment. By detailing the theory and research used and critically reflecting on this process. </w:t>
      </w:r>
    </w:p>
    <w:p w14:paraId="278F9922" w14:textId="77777777" w:rsidR="00640395" w:rsidRDefault="00640395" w:rsidP="00640395">
      <w:pPr>
        <w:shd w:val="clear" w:color="auto" w:fill="FFFFFF"/>
        <w:spacing w:after="120" w:line="360" w:lineRule="auto"/>
      </w:pPr>
      <w:r>
        <w:t xml:space="preserve">One of the main aims of social work practice is to support those in society who are vulnerable and oppressed (International Federation of Social Workers, 2012), this is done through anti-oppressive (AOP) and anti-discriminatory practice (ADP). Looking specifically at Child A’s case, there is significant relevance to AOP and ADP as UASC are one of the social groups in the UK which as discriminated and oppressed, the aim of these approaches it to promote social justice and equality, whilst challenging discrimination and eradicating the barriers which vulnerable people face whilst trying to access service. BASW (2023) shared that one of the main models within social work practice focusing on ADP and AOP is Thompson’s (2005) Personal-cultural-social (PCS) model;  </w:t>
      </w:r>
    </w:p>
    <w:p w14:paraId="4AF27FFF" w14:textId="77777777" w:rsidR="00640395" w:rsidRDefault="00640395" w:rsidP="00640395">
      <w:pPr>
        <w:shd w:val="clear" w:color="auto" w:fill="FFFFFF"/>
        <w:spacing w:after="120" w:line="360" w:lineRule="auto"/>
      </w:pPr>
      <w:r>
        <w:t xml:space="preserve">In relation to Child </w:t>
      </w:r>
      <w:proofErr w:type="gramStart"/>
      <w:r>
        <w:t>A</w:t>
      </w:r>
      <w:proofErr w:type="gramEnd"/>
      <w:r>
        <w:t xml:space="preserve"> and this model, the </w:t>
      </w:r>
      <w:r>
        <w:rPr>
          <w:i/>
        </w:rPr>
        <w:t xml:space="preserve">personal </w:t>
      </w:r>
      <w:r>
        <w:t xml:space="preserve">level relates to my values, thoughts and feelings. As a social worker and having heard his story I had empathy for Child A, and I felt relief that he had been found in our Local Authority and that I was the practitioner allocated to support him, and wanted to make him feel accepted and welcome in our local community. However, the cultural </w:t>
      </w:r>
      <w:r>
        <w:lastRenderedPageBreak/>
        <w:t xml:space="preserve">element can influence the personal level of this model, and outside of this profession others will have a different view of asylum seekers which includes, suspicion and fear, and the thought that these individuals travel to the UK so as they can claim benefits. It is understandable why some have these thoughts and feelings as the media outlets push the storyline that those crossing the border are only seeking welfare benefits in the UK and describe them as ‘scroungers’, or use scaremongering tactics claiming that they are all terrorists. If only the population were given the opportunity to see what benefit this vulnerable group could bring to society, as many of them bring various skills with them which could support local communities. </w:t>
      </w:r>
    </w:p>
    <w:p w14:paraId="542540E3" w14:textId="77777777" w:rsidR="00640395" w:rsidRDefault="00640395" w:rsidP="00640395">
      <w:pPr>
        <w:shd w:val="clear" w:color="auto" w:fill="FFFFFF"/>
        <w:spacing w:after="120" w:line="360" w:lineRule="auto"/>
      </w:pPr>
      <w:r>
        <w:t xml:space="preserve">The </w:t>
      </w:r>
      <w:r w:rsidRPr="006D64D2">
        <w:rPr>
          <w:i/>
        </w:rPr>
        <w:t>cultural</w:t>
      </w:r>
      <w:r>
        <w:t xml:space="preserve"> level reflects the organisational ways of doing things, which relates the Local Authorities procedures and ways of dealing with UASC’s. The Local Authority I am based in have not had many cases of UASC cases, and follow the Government produced guidance on age assessments, this evidences how the cultural level can be influenced by the social level, as local authorities use documents produced by the Government on dealing with UASC’s. This can also be seen in legislation in Wales; with the SSWBWA (2014) the general idea that UASC automatically are associated with the child in need of care and support, and then become looked after children, this influences the cultural element and produces a view of acceptance amongst my organisation. However, the Police did not have the same view of acceptance. And I feel their attitude towards Child A and his situation reflected their organisations purpose which is to maintain law and order, with the view that he has entered the UK illegally. This is where my responsibility as a social worker to promote equality and challenge injustice and discrimination is integral in supporting Child A. When the Officers shared their views of his true age, I shared that we must not assume that he is lying and that the purpose of the age assessment is to clarify this. And at this point Child A is to be treated as a child and will be given access to the same support services as a looked after child would. I also reiterated that the perilous journey and abuse he has endured is enough, let alone to come to the UK where he thinks he might be safe only to be faced with persecution and discrimination. </w:t>
      </w:r>
    </w:p>
    <w:p w14:paraId="343729D8" w14:textId="77777777" w:rsidR="00640395" w:rsidRDefault="00640395" w:rsidP="00640395">
      <w:pPr>
        <w:shd w:val="clear" w:color="auto" w:fill="FFFFFF"/>
        <w:spacing w:after="120" w:line="360" w:lineRule="auto"/>
      </w:pPr>
      <w:r>
        <w:t xml:space="preserve">The third element is </w:t>
      </w:r>
      <w:r>
        <w:rPr>
          <w:i/>
        </w:rPr>
        <w:t xml:space="preserve">social, </w:t>
      </w:r>
      <w:r>
        <w:t>also known as structural</w:t>
      </w:r>
      <w:r>
        <w:rPr>
          <w:i/>
        </w:rPr>
        <w:t>.</w:t>
      </w:r>
      <w:r>
        <w:t xml:space="preserve"> This looks at the legislation and the larger organisations which have a larger impact on the wider community. Looking at the legislation within Wales, the SSWBWA (2014) supports UASC’s appropriately and enables access to funding and services as a looked after child would have. This is positive as it will enable Child A to access health and education services. However, on further inspection it is likely that due to Child A not having any form of ID and documentation it may take some time to access some services as the majority of them request documents which Local Authorities have access to if the child was born in the UK, however alternative documents will need to be created so as to access college or the GP for example. It is not to say that he cannot access these services, only that there are further obstacles </w:t>
      </w:r>
      <w:r>
        <w:lastRenderedPageBreak/>
        <w:t xml:space="preserve">and restrictions aimed at making things difficult as he was not born here and entered the country illegally. This is an example of how certain policies and procedures can be oppressive. In the wider context we must look at UK immigration law, and their view of people entering the UK through illegal routes. We currently have the Government proposing that asylum seekers be sent to Rwanda while they wait to have their claims processed. It has been argued that this break the Human Rights Act 1998, however it was deemed by the High Court in London (EWHC, 2022) to be lawful, and not in breach of the United Nations Refugee Convention (1951). However, more recently the same court has rules that some of the asylum seekers may appeal if they have lost their cases. This was broadcast all over news channels and newspapers for the whole of the UK to see. This went against our values and ethics as social workers as we are committed to promoting social justice and upholding human rights. Our Government saw it reasonable to send all asylum seekers to another country which some claimed was unsafe. This evidences how our Government view asylum seekers, which can have a negative impact on how they are treated at a personal and cultural level. </w:t>
      </w:r>
    </w:p>
    <w:p w14:paraId="434D1417" w14:textId="77777777" w:rsidR="00640395" w:rsidRDefault="00640395" w:rsidP="00640395">
      <w:pPr>
        <w:shd w:val="clear" w:color="auto" w:fill="FFFFFF"/>
        <w:spacing w:after="120" w:line="360" w:lineRule="auto"/>
      </w:pPr>
      <w:r>
        <w:t xml:space="preserve">Using this model to reflect on AOP and ADP, I am able to reflect on my own practice in regards to Child A’s case. I feel I have the knowledge of the policies and procedures which underpin equality, such as the SSWBWA (2014), Human Rights Act 1998, European Convention of Human Rights 1950, United Nations Convention on the Rights of the Child 1989, United Nations High Commissioner for Refugees who serves the 1951 Refugee Conventions and 1967 Protocol, and the Immigration Act 2016. Prior to carrying out the age assessment I also researched various documents to ensure I had a good understanding of what was expected; </w:t>
      </w:r>
      <w:r w:rsidRPr="000741E1">
        <w:t>A Best Practice Guide for Social Workers in Wales supporting Children who are claiming asylum</w:t>
      </w:r>
      <w:r>
        <w:t xml:space="preserve"> (Welsh Government, 2022), and the </w:t>
      </w:r>
      <w:r w:rsidRPr="000741E1">
        <w:t>Safeguarding Strategy Unaccompanied asylum seeking and refugee childre</w:t>
      </w:r>
      <w:r>
        <w:t>n (Home Office, 2017). I feel I am self-aware and use reflection continuously within my practice, and by using the models of reflection that I have used throughout, and the use of theories, I am able to critically analyse my practice. As I was unfamiliar with UASC’s and immigration I ensured I researched this are of work thoroughly prior to meeting Child A, as well as afterwards as I continued to work with him. I also considered the element of power within my role and my working relationship with Child A so as this does not cause discrimination and oppression.</w:t>
      </w:r>
    </w:p>
    <w:p w14:paraId="7F08A146" w14:textId="77777777" w:rsidR="00640395" w:rsidRDefault="00640395" w:rsidP="00640395">
      <w:pPr>
        <w:shd w:val="clear" w:color="auto" w:fill="FFFFFF"/>
        <w:spacing w:after="120" w:line="360" w:lineRule="auto"/>
      </w:pPr>
      <w:r>
        <w:t xml:space="preserve">Finally, we look at the third question of the reflective model, </w:t>
      </w:r>
      <w:proofErr w:type="gramStart"/>
      <w:r>
        <w:rPr>
          <w:i/>
        </w:rPr>
        <w:t>What</w:t>
      </w:r>
      <w:proofErr w:type="gramEnd"/>
      <w:r>
        <w:rPr>
          <w:i/>
        </w:rPr>
        <w:t xml:space="preserve"> now? </w:t>
      </w:r>
      <w:r>
        <w:t xml:space="preserve">This element of the model looks specifically at what action, if any is to be taken and look at a plan of action for future practice. </w:t>
      </w:r>
    </w:p>
    <w:p w14:paraId="0920025A" w14:textId="77777777" w:rsidR="00640395" w:rsidRDefault="00640395" w:rsidP="00640395">
      <w:pPr>
        <w:shd w:val="clear" w:color="auto" w:fill="FFFFFF"/>
        <w:spacing w:after="120" w:line="360" w:lineRule="auto"/>
      </w:pPr>
      <w:r>
        <w:t xml:space="preserve">As this was my first Age Assessment since I had completed training (Rights and entitlements of separated refugee children) on this topic, which would allow me to complete these assessments. I was fairly unfamiliar with policies and procedures surrounding UASC’s and immigration having only heard them briefly on the training, and not having had opportunities to put this training into action </w:t>
      </w:r>
      <w:r>
        <w:lastRenderedPageBreak/>
        <w:t>in almost a year. However, I feel that I have learnt a considerable amount since completing the training and then carrying out an Age Assessment, and hope to have more opportunities to carry out further Age Assessments in the future. By completing this assessment I have made a professional judgement that Child A is 17 years old as he claimed, by writing this professional report regarding Child A and making the judgement in regards to his age I have maintained professional practice which is a core value of NOS (Social Care Wales, 2013).</w:t>
      </w:r>
    </w:p>
    <w:p w14:paraId="2C06FD5B" w14:textId="77777777" w:rsidR="00640395" w:rsidRDefault="00640395" w:rsidP="00640395">
      <w:pPr>
        <w:shd w:val="clear" w:color="auto" w:fill="FFFFFF"/>
        <w:spacing w:after="120" w:line="360" w:lineRule="auto"/>
      </w:pPr>
      <w:r>
        <w:t>Looking at my practice whilst completing this assessment and my relationship with Child A, I feel that I have been able to adhere to the Codes of Professional Practice for Social Care (Social Care Wales, 2017) as documented throughout. I feel that using theoretical models within this has supported me to consider elements of practice such as AOP and ADP which I feel I use naturally and without thinking about them specifically. I also use person-centred and strength-based approaches in the same way, as I feel the values of these approaches align with my personal values and what I believe work well with the individuals I support, I also recognised that these theories underpin the SSWBWA (2014) which had only just come into force when I began my social work training therefore it was the main piece of legislation that we must be aware of as social workers in Wales.</w:t>
      </w:r>
    </w:p>
    <w:p w14:paraId="23324A8D" w14:textId="77777777" w:rsidR="00640395" w:rsidRPr="004C64BF" w:rsidRDefault="00640395" w:rsidP="00640395">
      <w:pPr>
        <w:shd w:val="clear" w:color="auto" w:fill="FFFFFF"/>
        <w:spacing w:after="120" w:line="360" w:lineRule="auto"/>
      </w:pPr>
      <w:r>
        <w:t xml:space="preserve">One thing that has emerged from this experience that I find has had an impact on me and my future practice, is the role of the social worker in promoting equality and social justice, challenging discrimination and ensuring the rights and wellbeing of the individual is protected and promoted. </w:t>
      </w:r>
    </w:p>
    <w:p w14:paraId="5B62C96E" w14:textId="77777777" w:rsidR="00640395" w:rsidRPr="00FA27EF" w:rsidRDefault="00640395" w:rsidP="00640395">
      <w:pPr>
        <w:rPr>
          <w:sz w:val="24"/>
          <w:szCs w:val="24"/>
        </w:rPr>
      </w:pPr>
      <w:r w:rsidRPr="00FA27EF">
        <w:rPr>
          <w:sz w:val="24"/>
          <w:szCs w:val="24"/>
        </w:rPr>
        <w:t>Word count: 3650</w:t>
      </w:r>
      <w:bookmarkStart w:id="0" w:name="_GoBack"/>
      <w:bookmarkEnd w:id="0"/>
    </w:p>
    <w:p w14:paraId="77D6625D" w14:textId="77777777" w:rsidR="00640395" w:rsidRDefault="00640395" w:rsidP="00640395">
      <w:pPr>
        <w:rPr>
          <w:i/>
          <w:sz w:val="24"/>
          <w:szCs w:val="24"/>
        </w:rPr>
      </w:pPr>
    </w:p>
    <w:p w14:paraId="76888F14" w14:textId="77777777" w:rsidR="00640395" w:rsidRDefault="00640395" w:rsidP="00640395">
      <w:pPr>
        <w:rPr>
          <w:i/>
          <w:sz w:val="24"/>
          <w:szCs w:val="24"/>
        </w:rPr>
      </w:pPr>
    </w:p>
    <w:p w14:paraId="6FE5F7DC" w14:textId="77777777" w:rsidR="00640395" w:rsidRDefault="00640395" w:rsidP="00640395">
      <w:pPr>
        <w:rPr>
          <w:i/>
          <w:sz w:val="24"/>
          <w:szCs w:val="24"/>
        </w:rPr>
      </w:pPr>
    </w:p>
    <w:p w14:paraId="6462AE07" w14:textId="77777777" w:rsidR="00640395" w:rsidRDefault="00640395" w:rsidP="00640395">
      <w:pPr>
        <w:rPr>
          <w:i/>
          <w:sz w:val="24"/>
          <w:szCs w:val="24"/>
        </w:rPr>
      </w:pPr>
    </w:p>
    <w:p w14:paraId="38BB2D2B" w14:textId="77777777" w:rsidR="00640395" w:rsidRDefault="00640395" w:rsidP="00640395">
      <w:pPr>
        <w:rPr>
          <w:i/>
          <w:sz w:val="24"/>
          <w:szCs w:val="24"/>
        </w:rPr>
      </w:pPr>
    </w:p>
    <w:p w14:paraId="7FC0904D" w14:textId="77777777" w:rsidR="00640395" w:rsidRDefault="00640395" w:rsidP="00640395">
      <w:pPr>
        <w:rPr>
          <w:i/>
          <w:sz w:val="24"/>
          <w:szCs w:val="24"/>
        </w:rPr>
      </w:pPr>
    </w:p>
    <w:p w14:paraId="196CD755" w14:textId="77777777" w:rsidR="00640395" w:rsidRDefault="00640395" w:rsidP="00640395">
      <w:pPr>
        <w:rPr>
          <w:i/>
          <w:sz w:val="24"/>
          <w:szCs w:val="24"/>
        </w:rPr>
      </w:pPr>
    </w:p>
    <w:p w14:paraId="7F8D8701" w14:textId="77777777" w:rsidR="00640395" w:rsidRDefault="00640395" w:rsidP="00640395">
      <w:pPr>
        <w:rPr>
          <w:i/>
          <w:sz w:val="24"/>
          <w:szCs w:val="24"/>
        </w:rPr>
      </w:pPr>
    </w:p>
    <w:p w14:paraId="73813B3A" w14:textId="77777777" w:rsidR="00640395" w:rsidRPr="00640395" w:rsidRDefault="00640395" w:rsidP="00640395">
      <w:pPr>
        <w:rPr>
          <w:rFonts w:ascii="Arial" w:hAnsi="Arial" w:cs="Arial"/>
        </w:rPr>
      </w:pPr>
    </w:p>
    <w:sectPr w:rsidR="00640395" w:rsidRPr="006403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DE3D05"/>
    <w:multiLevelType w:val="hybridMultilevel"/>
    <w:tmpl w:val="0BCC0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395"/>
    <w:rsid w:val="00134162"/>
    <w:rsid w:val="00640395"/>
    <w:rsid w:val="00E83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6BAF7"/>
  <w15:chartTrackingRefBased/>
  <w15:docId w15:val="{0B22B1DD-FDA1-41FB-BDC1-B61160AF9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395"/>
    <w:pPr>
      <w:overflowPunct w:val="0"/>
      <w:autoSpaceDE w:val="0"/>
      <w:autoSpaceDN w:val="0"/>
      <w:adjustRightInd w:val="0"/>
      <w:spacing w:after="0" w:line="240" w:lineRule="auto"/>
      <w:ind w:left="720"/>
      <w:contextualSpacing/>
      <w:textAlignment w:val="baseline"/>
    </w:pPr>
    <w:rPr>
      <w:rFonts w:ascii="Arial" w:eastAsia="Times New Roman"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1" ma:contentTypeDescription="Create a new document." ma:contentTypeScope="" ma:versionID="9617685a2164ac9b8cc1548977d797e4">
  <xsd:schema xmlns:xsd="http://www.w3.org/2001/XMLSchema" xmlns:xs="http://www.w3.org/2001/XMLSchema" xmlns:p="http://schemas.microsoft.com/office/2006/metadata/properties" xmlns:ns1="http://schemas.microsoft.com/sharepoint/v3" xmlns:ns3="1b97bfc6-b7f9-4f97-bda1-3491dbcf9c0d" targetNamespace="http://schemas.microsoft.com/office/2006/metadata/properties" ma:root="true" ma:fieldsID="5af2586946b2be452df4a72ecc415c2e" ns1:_="" ns3:_="">
    <xsd:import namespace="http://schemas.microsoft.com/sharepoint/v3"/>
    <xsd:import namespace="1b97bfc6-b7f9-4f97-bda1-3491dbcf9c0d"/>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F2A81BAC-0946-4629-ABBE-109486C36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D4144A-5AA7-4984-A35A-06FB012DC845}">
  <ds:schemaRefs>
    <ds:schemaRef ds:uri="http://schemas.microsoft.com/sharepoint/v3/contenttype/forms"/>
  </ds:schemaRefs>
</ds:datastoreItem>
</file>

<file path=customXml/itemProps3.xml><?xml version="1.0" encoding="utf-8"?>
<ds:datastoreItem xmlns:ds="http://schemas.openxmlformats.org/officeDocument/2006/customXml" ds:itemID="{34380271-AE9C-4222-8846-6BC5E4B4E1B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1b97bfc6-b7f9-4f97-bda1-3491dbcf9c0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3344</Words>
  <Characters>19065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22365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L Williams</dc:creator>
  <cp:keywords/>
  <dc:description/>
  <cp:lastModifiedBy>Kirsty L Williams</cp:lastModifiedBy>
  <cp:revision>1</cp:revision>
  <dcterms:created xsi:type="dcterms:W3CDTF">2023-02-24T11:17:00Z</dcterms:created>
  <dcterms:modified xsi:type="dcterms:W3CDTF">2023-02-24T11:18:00Z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ies>
</file>