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pacing w:before="240" w:line="259" w:lineRule="auto"/>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2">
      <w:pPr>
        <w:pStyle w:val="Title"/>
        <w:keepNext w:val="0"/>
        <w:keepLines w:val="0"/>
        <w:spacing w:after="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3">
      <w:pPr>
        <w:spacing w:line="240" w:lineRule="auto"/>
        <w:rPr>
          <w:rFonts w:ascii="Calibri" w:cs="Calibri" w:eastAsia="Calibri" w:hAnsi="Calibri"/>
          <w:b w:val="1"/>
          <w:sz w:val="24"/>
          <w:szCs w:val="24"/>
        </w:rPr>
      </w:pPr>
      <w:bookmarkStart w:colFirst="0" w:colLast="0" w:name="_gjdgxs" w:id="0"/>
      <w:bookmarkEnd w:id="0"/>
      <w:r w:rsidDel="00000000" w:rsidR="00000000" w:rsidRPr="00000000">
        <w:rPr>
          <w:rFonts w:ascii="Calibri" w:cs="Calibri" w:eastAsia="Calibri" w:hAnsi="Calibri"/>
          <w:b w:val="1"/>
          <w:sz w:val="24"/>
          <w:szCs w:val="24"/>
        </w:rPr>
        <w:drawing>
          <wp:inline distB="0" distT="0" distL="0" distR="0">
            <wp:extent cx="2924175" cy="11811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924175"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240" w:line="240" w:lineRule="auto"/>
        <w:jc w:val="center"/>
        <w:rPr>
          <w:color w:val="2f5496"/>
          <w:sz w:val="32"/>
          <w:szCs w:val="32"/>
        </w:rPr>
      </w:pPr>
      <w:bookmarkStart w:colFirst="0" w:colLast="0" w:name="_vrlg42hk41pk" w:id="1"/>
      <w:bookmarkEnd w:id="1"/>
      <w:r w:rsidDel="00000000" w:rsidR="00000000" w:rsidRPr="00000000">
        <w:rPr>
          <w:color w:val="2f5496"/>
          <w:sz w:val="32"/>
          <w:szCs w:val="32"/>
          <w:rtl w:val="0"/>
        </w:rPr>
        <w:t xml:space="preserve">Evaluation of the application of Stop and Search powers by police officers in England and Wales.</w:t>
      </w:r>
      <w:r w:rsidDel="00000000" w:rsidR="00000000" w:rsidRPr="00000000">
        <w:rPr>
          <w:rtl w:val="0"/>
        </w:rPr>
      </w:r>
    </w:p>
    <w:p w:rsidR="00000000" w:rsidDel="00000000" w:rsidP="00000000" w:rsidRDefault="00000000" w:rsidRPr="00000000" w14:paraId="00000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rtl w:val="0"/>
        </w:rPr>
      </w:r>
    </w:p>
    <w:p w:rsidR="00000000" w:rsidDel="00000000" w:rsidP="00000000" w:rsidRDefault="00000000" w:rsidRPr="00000000" w14:paraId="000000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sz w:val="24"/>
          <w:szCs w:val="24"/>
        </w:rPr>
      </w:pPr>
      <w:r w:rsidDel="00000000" w:rsidR="00000000" w:rsidRPr="00000000">
        <w:rPr>
          <w:sz w:val="24"/>
          <w:szCs w:val="24"/>
          <w:rtl w:val="0"/>
        </w:rPr>
        <w:t xml:space="preserve">By Kai Synnott 1805590</w:t>
      </w:r>
    </w:p>
    <w:p w:rsidR="00000000" w:rsidDel="00000000" w:rsidP="00000000" w:rsidRDefault="00000000" w:rsidRPr="00000000" w14:paraId="000000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Policing - submission date 7th May 2021</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line="480" w:lineRule="auto"/>
        <w:ind w:firstLine="720"/>
        <w:rPr>
          <w:color w:val="0e101a"/>
        </w:rPr>
      </w:pPr>
      <w:r w:rsidDel="00000000" w:rsidR="00000000" w:rsidRPr="00000000">
        <w:rPr>
          <w:color w:val="0e101a"/>
          <w:rtl w:val="0"/>
        </w:rPr>
        <w:t xml:space="preserve">The police are faced with one of the most trying jobs in modern society, they deal with the enforcement of the law and protection of all civilians within a crisis. This is demonstrated through their actions during large scale events such as the London mass attacks and other various violent crimes (BBC 2017). In order to deal with these scenarios and effectively enforce the law, police are given authority and powers over an everyday citizen. These powers can include the right to detain, to right to search your premises after an arrest on reasonable grounds, with all of the police powers and legal rights outlined within their code of practices legislations (Police and Criminal Evidence Act 1984 codes of practice). However, there is one police power that has always caused controversy between the public and the police and this is the police’s power to stop and search as outlined within the Police and Criminal Evidence act 1984 Code A (Home Office 2015). This essay aims to look into the Police and Criminal Evidence Act 1984, Code A (Home Office 2015), explaining its legal functions and wording to create a base operation module. From this, a critical evaluation of the police's use of this power through case studies outlining its positive use and misuses on the public. Finally determining its efficiency in comparison to its potential misuse and public disapproval.</w:t>
      </w:r>
    </w:p>
    <w:p w:rsidR="00000000" w:rsidDel="00000000" w:rsidP="00000000" w:rsidRDefault="00000000" w:rsidRPr="00000000" w14:paraId="00000028">
      <w:pPr>
        <w:spacing w:line="480" w:lineRule="auto"/>
        <w:ind w:firstLine="720"/>
        <w:rPr>
          <w:color w:val="0e101a"/>
        </w:rPr>
      </w:pPr>
      <w:r w:rsidDel="00000000" w:rsidR="00000000" w:rsidRPr="00000000">
        <w:rPr>
          <w:color w:val="0e101a"/>
          <w:rtl w:val="0"/>
        </w:rPr>
        <w:t xml:space="preserve">The Code of Practice Module A was created to give the police the power to stop and search under certain conditions to reduce the use and remove the need for their power to arrest. As stated within the Police and criminal evidence act 1984 Code A “The primary purpose of stop and search powers is to enable officers to allay or confirm suspicions about individuals without exercising their power of arrest.” (pp 5). The legal definition as outlined within chapter one of the Police and Criminal Evidence Act (1984) states “A constable may exercise any power conferred by this section—(a) in any place to which at the time when he proposes to exercise the power the public or any section of the public has access, on payment or otherwise, as of right or by virtue of express or implied permission; or (b) in any other place to which people have ready access at the time when he proposes to exercise the power but which is not a dwelling.” (Regulation 1). This definition relates to the crimes or suspicion of crimes of, Theft, burglary, offensive weapons conventional or improvised, fireworks and any prohibited atrial such as illegal narcotics as stated within the Misuse of Drugs Act (1971), and Police and Criminal Evidence Act (1984). With these suspicions in relation to the aforementioned felonies, they are allowed to search a person and or a person's vehicle if they have reasonable grounds to suspect them (</w:t>
      </w:r>
      <w:r w:rsidDel="00000000" w:rsidR="00000000" w:rsidRPr="00000000">
        <w:rPr>
          <w:i w:val="1"/>
          <w:color w:val="0e101a"/>
          <w:rtl w:val="0"/>
        </w:rPr>
        <w:t xml:space="preserve">Police and Criminal Evidence act 1984</w:t>
      </w:r>
      <w:r w:rsidDel="00000000" w:rsidR="00000000" w:rsidRPr="00000000">
        <w:rPr>
          <w:color w:val="0e101a"/>
          <w:rtl w:val="0"/>
        </w:rPr>
        <w:t xml:space="preserve">). It is this specific wording that creates many issues arising with this legislation.</w:t>
      </w:r>
    </w:p>
    <w:p w:rsidR="00000000" w:rsidDel="00000000" w:rsidP="00000000" w:rsidRDefault="00000000" w:rsidRPr="00000000" w14:paraId="00000029">
      <w:pPr>
        <w:spacing w:line="480" w:lineRule="auto"/>
        <w:ind w:firstLine="720"/>
        <w:rPr>
          <w:color w:val="0e101a"/>
        </w:rPr>
      </w:pPr>
      <w:r w:rsidDel="00000000" w:rsidR="00000000" w:rsidRPr="00000000">
        <w:rPr>
          <w:color w:val="0e101a"/>
          <w:rtl w:val="0"/>
        </w:rPr>
        <w:t xml:space="preserve">As mentioned earlier a police officer needs reasonable suspicion to exercise their power to stop and search. This is illustrated with the Police and Criminal Evidence Act (1984) with the statement “This section does not give a constable power to search a person or vehicle or anything in or on a vehicle unless he has reasonable grounds for suspecting that he will find stolen or prohibited articles'' (Regulation 3). However it is this wording of ‘reasonable grounds’ and ‘suspicion’ that have no clear definition within the Legislation of the Police and Criminal Evidence Act (1984), Although is defined within Code A of police practices. Firstly, an officer must have a genuine suspicion of a person to be in violation of the aforementioned articles, and henceforth could not stop and search a public pedestrian on a whim (Home Office 2015). Secondly, and most importantly that the initial suspicion needs to be reasonable to the situation. To give context, the reason for the suspicion must be based on an objective bias with reference to facts and or intelligence that a person who would be stopped would be in possession of a prohibited article (</w:t>
      </w:r>
      <w:r w:rsidDel="00000000" w:rsidR="00000000" w:rsidRPr="00000000">
        <w:rPr>
          <w:i w:val="1"/>
          <w:color w:val="0e101a"/>
          <w:rtl w:val="0"/>
        </w:rPr>
        <w:t xml:space="preserve">Police and Criminal Evidence act 1984</w:t>
      </w:r>
      <w:r w:rsidDel="00000000" w:rsidR="00000000" w:rsidRPr="00000000">
        <w:rPr>
          <w:color w:val="0e101a"/>
          <w:rtl w:val="0"/>
        </w:rPr>
        <w:t xml:space="preserve">). It also states that “Personal factors can never support reasonable grounds for suspicion” (Home Office 2015 pp - 6), in which personal bias and criminal history cannot play a factor towards an officer's reasonable suspicion (Home Office 2015). This is further explained on the College of policing website and a document published by the Home Office and College of Policing (Collage of Policing 2017, Home Office 2014), in which both sources express the magnitude and necessity of using these powers correctly and explain them to the public (Home Office 2014).</w:t>
      </w:r>
    </w:p>
    <w:p w:rsidR="00000000" w:rsidDel="00000000" w:rsidP="00000000" w:rsidRDefault="00000000" w:rsidRPr="00000000" w14:paraId="0000002A">
      <w:pPr>
        <w:spacing w:line="480" w:lineRule="auto"/>
        <w:ind w:firstLine="720"/>
        <w:rPr>
          <w:color w:val="0e101a"/>
        </w:rPr>
      </w:pPr>
      <w:r w:rsidDel="00000000" w:rsidR="00000000" w:rsidRPr="00000000">
        <w:rPr>
          <w:color w:val="0e101a"/>
          <w:rtl w:val="0"/>
        </w:rPr>
        <w:t xml:space="preserve">Within the confines of the Police and Criminal Evidence Act (1984) and Code A of Police Practices (</w:t>
      </w:r>
      <w:r w:rsidDel="00000000" w:rsidR="00000000" w:rsidRPr="00000000">
        <w:rPr>
          <w:i w:val="1"/>
          <w:color w:val="0e101a"/>
          <w:rtl w:val="0"/>
        </w:rPr>
        <w:t xml:space="preserve">Police and Criminal Evidence act 1984</w:t>
      </w:r>
      <w:r w:rsidDel="00000000" w:rsidR="00000000" w:rsidRPr="00000000">
        <w:rPr>
          <w:color w:val="0e101a"/>
          <w:rtl w:val="0"/>
        </w:rPr>
        <w:t xml:space="preserve">) as mentioned above are the legal definitions and explanations of the stop and search powers. However, despite this, the public opinion regarding this power is overwhelmingly negative with many charities and organisations established to help people with cases of its misuse and or abuse. Some of these organisations include StopWatch (StopWatch 2021) and Liberty (Liberty 2021) in which they record and proceed to create cases against the police force with relation to the stop and search procedure. This is due to its negative public opinion which in return is down to its disproportionate use. As of 2020 within the metropolitan area, a black person is 3.9 times more likely to stop and searched compared to a white person (StopWatch 2021). Whereas an Asian person is 1.6 times more likely to get a stop and searched compared to a white person (StopWatch 2021). With statistics pointing toward a racial inclined legislation, it is of no surprise that the public see stop and search powers in a negative light.</w:t>
      </w:r>
    </w:p>
    <w:p w:rsidR="00000000" w:rsidDel="00000000" w:rsidP="00000000" w:rsidRDefault="00000000" w:rsidRPr="00000000" w14:paraId="0000002B">
      <w:pPr>
        <w:spacing w:line="480" w:lineRule="auto"/>
        <w:rPr>
          <w:color w:val="0e101a"/>
        </w:rPr>
      </w:pPr>
      <w:r w:rsidDel="00000000" w:rsidR="00000000" w:rsidRPr="00000000">
        <w:rPr>
          <w:color w:val="0e101a"/>
          <w:rtl w:val="0"/>
        </w:rPr>
        <w:t xml:space="preserve">However, the negative reactions are not solely down to racial statistics, there are many opinions against these powers. As aforementioned, Liberty is an organisation that specifically targets cases surrounding stop and search powers and advising people with matters revolving around them (Liberty 2021). </w:t>
      </w:r>
    </w:p>
    <w:p w:rsidR="00000000" w:rsidDel="00000000" w:rsidP="00000000" w:rsidRDefault="00000000" w:rsidRPr="00000000" w14:paraId="0000002C">
      <w:pPr>
        <w:spacing w:line="480" w:lineRule="auto"/>
        <w:ind w:firstLine="720"/>
        <w:rPr>
          <w:color w:val="0e101a"/>
        </w:rPr>
      </w:pPr>
      <w:r w:rsidDel="00000000" w:rsidR="00000000" w:rsidRPr="00000000">
        <w:rPr>
          <w:color w:val="0e101a"/>
          <w:rtl w:val="0"/>
        </w:rPr>
        <w:t xml:space="preserve">Many statistics paint stop and search in a negative light, as between April 2019 and March 2020, there was a total of 271,283 stop and searches held within the metropolitan area (StopWatch 2021). In these 271,283 searches, only 13% resulted in an arrest under the Police and Criminal Evidence act (1984) (StopWatch 2021). This equates to an arrest total of 35, 266 people through the use of this power. The negative viewpoint is even incorporated by professionals such as Maeve Keenan, who writes about the inconsistencies surrounding the stop and search powers (Keenan 2020). She states the uses and restrictions of the powers of stop and search under reasonable suspicion, and also states that the two alternate powers of section 60 of the Criminal Justice and Public Order Act 1994 (s60), and section 44 of the Terrorism Act 2000 (s44). These two legislations do not require the need for reasonable suspicion, however, do require higher authority and severe circumstances to invoke. She also mentions the racial bias that is present within its use as outlined within the metropolitan data and queries into its efficiency in crime capture and prevention (Keenan 2020). this could be deemed down to personal opinion, however, a recent document published by Her Majesty's Incorporate of Constabulary and Fire &amp; Rescue services, or HMICFRS titled “Disproportionate use of police powers A spotlight on stop and search and the use of force” (HMICFRS 2021). This document in light of the 2020 BLM movement spotlighted and severely questioned the use of Stop and search and even commented that forces that use this power could not explain why the racial demographic painted a racist overtone (HMICFRS 2021). The report also outlines improvements to be made stating the proper use of these powers is in the suspect of drugs and should not be used zealously (HMICFRS 2021).</w:t>
      </w:r>
    </w:p>
    <w:p w:rsidR="00000000" w:rsidDel="00000000" w:rsidP="00000000" w:rsidRDefault="00000000" w:rsidRPr="00000000" w14:paraId="0000002D">
      <w:pPr>
        <w:spacing w:line="480" w:lineRule="auto"/>
        <w:ind w:firstLine="720"/>
        <w:rPr>
          <w:color w:val="0e101a"/>
        </w:rPr>
      </w:pPr>
      <w:r w:rsidDel="00000000" w:rsidR="00000000" w:rsidRPr="00000000">
        <w:rPr>
          <w:color w:val="0e101a"/>
          <w:rtl w:val="0"/>
        </w:rPr>
        <w:t xml:space="preserve">Although the stop and search powers are painted in a negative light, there are positive aspects within these powers and they have proven useful. Firstly despite its racial profiling, the definition and legislation surrounding these powers directly forbid these types as reasons for reasonable doubt (</w:t>
      </w:r>
      <w:r w:rsidDel="00000000" w:rsidR="00000000" w:rsidRPr="00000000">
        <w:rPr>
          <w:i w:val="1"/>
          <w:color w:val="0e101a"/>
          <w:rtl w:val="0"/>
        </w:rPr>
        <w:t xml:space="preserve">Police and Criminal Evidence act 1984</w:t>
      </w:r>
      <w:r w:rsidDel="00000000" w:rsidR="00000000" w:rsidRPr="00000000">
        <w:rPr>
          <w:color w:val="0e101a"/>
          <w:rtl w:val="0"/>
        </w:rPr>
        <w:t xml:space="preserve">). This is highlighted within many documents and pieces of information sites included, including Liberty (Liberty 2021), the governmental site regarding stop and search powers (Gov 2021) and, the </w:t>
      </w:r>
      <w:r w:rsidDel="00000000" w:rsidR="00000000" w:rsidRPr="00000000">
        <w:rPr>
          <w:color w:val="0e101a"/>
          <w:rtl w:val="0"/>
        </w:rPr>
        <w:t xml:space="preserve">HMICRFS</w:t>
      </w:r>
      <w:r w:rsidDel="00000000" w:rsidR="00000000" w:rsidRPr="00000000">
        <w:rPr>
          <w:color w:val="0e101a"/>
          <w:rtl w:val="0"/>
        </w:rPr>
        <w:t xml:space="preserve"> themselves (2021). The aforementioned report published by the HMICFRS detailed that police are improving toward their understanding and decreasing their subconscious personal biases (HMICFRS 2021). Also that this training was being applied toward the public and their interactions, however, more improvements still need to be made with equality and inclusion being a core factor within the police (HMICFRS 2021). Although with regard to its improvements and largely negative reviews, many people believe that stop and search is still an available tool for police officers and in the apprehension of criminals. The head of security during 2019 stated that stop and search works and that it aims to deter crime (Full Fact 2019).</w:t>
      </w:r>
    </w:p>
    <w:p w:rsidR="00000000" w:rsidDel="00000000" w:rsidP="00000000" w:rsidRDefault="00000000" w:rsidRPr="00000000" w14:paraId="0000002E">
      <w:pPr>
        <w:spacing w:line="480" w:lineRule="auto"/>
        <w:ind w:firstLine="720"/>
        <w:rPr>
          <w:color w:val="0e101a"/>
        </w:rPr>
      </w:pPr>
      <w:r w:rsidDel="00000000" w:rsidR="00000000" w:rsidRPr="00000000">
        <w:rPr>
          <w:color w:val="0e101a"/>
          <w:rtl w:val="0"/>
        </w:rPr>
        <w:t xml:space="preserve">However, it is this statement that contradicts what many police guidelines state, which is that stop and search is a tool to investigate crime and not deter it (Full Fact 2019).</w:t>
      </w:r>
    </w:p>
    <w:p w:rsidR="00000000" w:rsidDel="00000000" w:rsidP="00000000" w:rsidRDefault="00000000" w:rsidRPr="00000000" w14:paraId="0000002F">
      <w:pPr>
        <w:spacing w:line="480" w:lineRule="auto"/>
        <w:rPr>
          <w:color w:val="0e101a"/>
        </w:rPr>
      </w:pPr>
      <w:r w:rsidDel="00000000" w:rsidR="00000000" w:rsidRPr="00000000">
        <w:rPr>
          <w:color w:val="0e101a"/>
          <w:rtl w:val="0"/>
        </w:rPr>
        <w:t xml:space="preserve">The idea and concept of these powers is a recurring trend with many people and organisations stating that it is hard to quantify its success rate as many people either contradict each other towards its goals, or cases are not sufficiently recorded (HMIC 2015). Due to these inconsistencies, HMIC commissioned a survey from YouGov to determine the public opinion with regard to stop and search powers. This survey resulted in 92% of the total of just over 19,000 participants </w:t>
      </w:r>
      <w:r w:rsidDel="00000000" w:rsidR="00000000" w:rsidRPr="00000000">
        <w:rPr>
          <w:color w:val="0e101a"/>
          <w:rtl w:val="0"/>
        </w:rPr>
        <w:t xml:space="preserve">knew</w:t>
      </w:r>
      <w:r w:rsidDel="00000000" w:rsidR="00000000" w:rsidRPr="00000000">
        <w:rPr>
          <w:color w:val="0e101a"/>
          <w:rtl w:val="0"/>
        </w:rPr>
        <w:t xml:space="preserve"> what these powers were (YouGov 2013) whilst 61% of them agreed that upon hearing a detailed explanation, agreed that their understanding was very similar (YouGov 2013). This report states further that over 51% of their participants agree to the statement that “The police‟s use of stop and search in my county/city makes me feel safer”, with these values being slightly different in terms of ethnic groups. With white participants reaching 53%, black reaching 40% and white others (YouGov 2013). This report concludes in regards to the public generally good opinion towards the stop and sear process, with people accepting that it is helping to reduce crime within their area (YouGov 2013) this resembles are far different public opinion to that of which was illustrated during the ladder parts of the essay.</w:t>
      </w:r>
    </w:p>
    <w:p w:rsidR="00000000" w:rsidDel="00000000" w:rsidP="00000000" w:rsidRDefault="00000000" w:rsidRPr="00000000" w14:paraId="00000030">
      <w:pPr>
        <w:spacing w:line="480" w:lineRule="auto"/>
        <w:ind w:firstLine="720"/>
        <w:rPr>
          <w:color w:val="0e101a"/>
        </w:rPr>
      </w:pPr>
      <w:r w:rsidDel="00000000" w:rsidR="00000000" w:rsidRPr="00000000">
        <w:rPr>
          <w:color w:val="0e101a"/>
          <w:rtl w:val="0"/>
        </w:rPr>
        <w:t xml:space="preserve">With reports having contradictory conclusions and people debating the use of these powers, it is hard to discern which report is more accurate towards the public and the use or misuses of the stop and search powers. Most notable between these various cases is the date that these surveys were performed. The HMIC commissioned their report during 2013, whereas a lot of the reports and figures used prior were of a recent date. From this a conclusion can be made that both reports can resemble public opinion, however, they show it during two different times. Due to this, it would be safe to assume that the procedures and how these powers have been used have slowly been deteriorating since the initial report of 2013 by the HMIC (YouGov 2013). This would allow for a lot of the inconsistencies between the use and the effect that stop and search powers are exercised today. People are also more likely to speak out towards misuse of powers and injustices today with many movements such as the aforementioned Black lives matter movement.</w:t>
      </w:r>
    </w:p>
    <w:p w:rsidR="00000000" w:rsidDel="00000000" w:rsidP="00000000" w:rsidRDefault="00000000" w:rsidRPr="00000000" w14:paraId="00000031">
      <w:pPr>
        <w:spacing w:line="480" w:lineRule="auto"/>
        <w:ind w:firstLine="720"/>
        <w:rPr/>
      </w:pPr>
      <w:r w:rsidDel="00000000" w:rsidR="00000000" w:rsidRPr="00000000">
        <w:rPr>
          <w:rtl w:val="0"/>
        </w:rPr>
        <w:t xml:space="preserve">Although stop and search powers and procedures are constantly under scrutiny there is one positive that is especially present within a section of the Police and Criminal Evidence act (1984). This is the wording of the definition. As described earlier, this legislation states that reasonable doubt needs to be objective and cannot allow for any subject factors within its conclusion such as race or religion (Police and Criminal Evidence act 1984). This does not apply to sections 60 of the Criminal Justice and Public Order Act 1994 (s60), and section 44 of the Terrorism Act 2000 (s44), in which one possible suggestion would be the evaluation of these sections to identify if reasonable doubt would be a warrant alteration. With this in mind, it also demonstrates that the Police and Criminal Evidence act (1984) is not at fault with regard to its misuse or unclear specifications and that forces and police officers are currently incorrectly using the powers bestowed upon them. To this extent, many organisations and the HMICFRS are tackling down on modern forces to rectify this misdemeanour and correctly train police officers so that stop and search powers can be used correctly.</w:t>
      </w:r>
    </w:p>
    <w:p w:rsidR="00000000" w:rsidDel="00000000" w:rsidP="00000000" w:rsidRDefault="00000000" w:rsidRPr="00000000" w14:paraId="00000032">
      <w:pPr>
        <w:spacing w:line="480" w:lineRule="auto"/>
        <w:ind w:firstLine="720"/>
        <w:rPr>
          <w:color w:val="0e101a"/>
        </w:rPr>
      </w:pPr>
      <w:r w:rsidDel="00000000" w:rsidR="00000000" w:rsidRPr="00000000">
        <w:rPr>
          <w:color w:val="0e101a"/>
          <w:rtl w:val="0"/>
        </w:rPr>
        <w:t xml:space="preserve">In conclusion, the success and effectiveness of the powers relating to stop and search are still hard to quantify with the unclear use and lacking its intended use. Despite this, some forces still use these powers rightly or as recorded, wrongly to either intentionally or unintentionally create a racial bias. However, despite its current situation it still holds strongly within its legal definition and still can be used as a tool for the investigation of a crime. What should be considered is the application and training with regard to section one and the possible alteration of sections 60 of the Criminal Justice and Public Order Act 1994 (s60), and section 44 of the Terrorism Act 2000 (s44). This would allow the continued use of these powers while reducing its negative connotations towards appropriately trained police officers.</w:t>
      </w:r>
    </w:p>
    <w:p w:rsidR="00000000" w:rsidDel="00000000" w:rsidP="00000000" w:rsidRDefault="00000000" w:rsidRPr="00000000" w14:paraId="00000033">
      <w:pPr>
        <w:spacing w:line="480" w:lineRule="auto"/>
        <w:ind w:firstLine="720"/>
        <w:rPr>
          <w:color w:val="0e101a"/>
        </w:rPr>
      </w:pPr>
      <w:r w:rsidDel="00000000" w:rsidR="00000000" w:rsidRPr="00000000">
        <w:rPr>
          <w:rtl w:val="0"/>
        </w:rPr>
      </w:r>
    </w:p>
    <w:p w:rsidR="00000000" w:rsidDel="00000000" w:rsidP="00000000" w:rsidRDefault="00000000" w:rsidRPr="00000000" w14:paraId="00000034">
      <w:pPr>
        <w:spacing w:line="480" w:lineRule="auto"/>
        <w:ind w:firstLine="720"/>
        <w:rPr>
          <w:color w:val="0e101a"/>
        </w:rPr>
      </w:pPr>
      <w:r w:rsidDel="00000000" w:rsidR="00000000" w:rsidRPr="00000000">
        <w:rPr>
          <w:rtl w:val="0"/>
        </w:rPr>
      </w:r>
    </w:p>
    <w:p w:rsidR="00000000" w:rsidDel="00000000" w:rsidP="00000000" w:rsidRDefault="00000000" w:rsidRPr="00000000" w14:paraId="00000035">
      <w:pPr>
        <w:spacing w:line="480" w:lineRule="auto"/>
        <w:ind w:firstLine="720"/>
        <w:rPr>
          <w:color w:val="0e101a"/>
        </w:rPr>
      </w:pPr>
      <w:r w:rsidDel="00000000" w:rsidR="00000000" w:rsidRPr="00000000">
        <w:rPr>
          <w:rtl w:val="0"/>
        </w:rPr>
      </w:r>
    </w:p>
    <w:p w:rsidR="00000000" w:rsidDel="00000000" w:rsidP="00000000" w:rsidRDefault="00000000" w:rsidRPr="00000000" w14:paraId="00000036">
      <w:pPr>
        <w:spacing w:line="480" w:lineRule="auto"/>
        <w:ind w:firstLine="720"/>
        <w:rPr>
          <w:color w:val="0e101a"/>
        </w:rPr>
      </w:pPr>
      <w:r w:rsidDel="00000000" w:rsidR="00000000" w:rsidRPr="00000000">
        <w:rPr>
          <w:rtl w:val="0"/>
        </w:rPr>
      </w:r>
    </w:p>
    <w:p w:rsidR="00000000" w:rsidDel="00000000" w:rsidP="00000000" w:rsidRDefault="00000000" w:rsidRPr="00000000" w14:paraId="00000037">
      <w:pPr>
        <w:spacing w:line="480" w:lineRule="auto"/>
        <w:ind w:left="0" w:firstLine="0"/>
        <w:rPr>
          <w:color w:val="0e101a"/>
        </w:rPr>
      </w:pPr>
      <w:r w:rsidDel="00000000" w:rsidR="00000000" w:rsidRPr="00000000">
        <w:rPr>
          <w:rtl w:val="0"/>
        </w:rPr>
      </w:r>
    </w:p>
    <w:p w:rsidR="00000000" w:rsidDel="00000000" w:rsidP="00000000" w:rsidRDefault="00000000" w:rsidRPr="00000000" w14:paraId="00000038">
      <w:pPr>
        <w:spacing w:line="480" w:lineRule="auto"/>
        <w:ind w:left="0" w:firstLine="0"/>
        <w:rPr>
          <w:color w:val="0e101a"/>
        </w:rPr>
      </w:pPr>
      <w:r w:rsidDel="00000000" w:rsidR="00000000" w:rsidRPr="00000000">
        <w:rPr>
          <w:rtl w:val="0"/>
        </w:rPr>
      </w:r>
    </w:p>
    <w:p w:rsidR="00000000" w:rsidDel="00000000" w:rsidP="00000000" w:rsidRDefault="00000000" w:rsidRPr="00000000" w14:paraId="00000039">
      <w:pPr>
        <w:spacing w:line="480" w:lineRule="auto"/>
        <w:ind w:left="0" w:firstLine="0"/>
        <w:rPr>
          <w:color w:val="0e101a"/>
          <w:u w:val="single"/>
        </w:rPr>
      </w:pPr>
      <w:r w:rsidDel="00000000" w:rsidR="00000000" w:rsidRPr="00000000">
        <w:rPr>
          <w:rtl w:val="0"/>
        </w:rPr>
      </w:r>
    </w:p>
    <w:p w:rsidR="00000000" w:rsidDel="00000000" w:rsidP="00000000" w:rsidRDefault="00000000" w:rsidRPr="00000000" w14:paraId="0000003A">
      <w:pPr>
        <w:spacing w:line="480" w:lineRule="auto"/>
        <w:ind w:left="0" w:firstLine="0"/>
        <w:rPr>
          <w:color w:val="0e101a"/>
        </w:rPr>
      </w:pPr>
      <w:r w:rsidDel="00000000" w:rsidR="00000000" w:rsidRPr="00000000">
        <w:rPr>
          <w:color w:val="0e101a"/>
          <w:sz w:val="24"/>
          <w:szCs w:val="24"/>
          <w:u w:val="single"/>
          <w:rtl w:val="0"/>
        </w:rPr>
        <w:t xml:space="preserve">Bibliography</w:t>
      </w:r>
      <w:r w:rsidDel="00000000" w:rsidR="00000000" w:rsidRPr="00000000">
        <w:rPr>
          <w:color w:val="0e101a"/>
          <w:rtl w:val="0"/>
        </w:rPr>
        <w:t xml:space="preserve">  </w:t>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t xml:space="preserve">BBC (2017) </w:t>
      </w:r>
      <w:r w:rsidDel="00000000" w:rsidR="00000000" w:rsidRPr="00000000">
        <w:rPr>
          <w:i w:val="1"/>
          <w:rtl w:val="0"/>
        </w:rPr>
        <w:t xml:space="preserve">London attack: Seven killed in vehicle and stabbing incidents</w:t>
      </w:r>
      <w:r w:rsidDel="00000000" w:rsidR="00000000" w:rsidRPr="00000000">
        <w:rPr>
          <w:rtl w:val="0"/>
        </w:rPr>
        <w:t xml:space="preserve">. Available at: </w:t>
      </w:r>
      <w:hyperlink r:id="rId7">
        <w:r w:rsidDel="00000000" w:rsidR="00000000" w:rsidRPr="00000000">
          <w:rPr>
            <w:color w:val="1155cc"/>
            <w:u w:val="single"/>
            <w:rtl w:val="0"/>
          </w:rPr>
          <w:t xml:space="preserve">https://www.bbc.co.uk/news/uk-40146916</w:t>
        </w:r>
      </w:hyperlink>
      <w:r w:rsidDel="00000000" w:rsidR="00000000" w:rsidRPr="00000000">
        <w:rPr>
          <w:rtl w:val="0"/>
        </w:rPr>
        <w:t xml:space="preserve"> (Accessed: 1st May 2021).</w:t>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College of Policing (2017) </w:t>
      </w:r>
      <w:r w:rsidDel="00000000" w:rsidR="00000000" w:rsidRPr="00000000">
        <w:rPr>
          <w:i w:val="1"/>
          <w:rtl w:val="0"/>
        </w:rPr>
        <w:t xml:space="preserve">Stop and search</w:t>
      </w:r>
      <w:r w:rsidDel="00000000" w:rsidR="00000000" w:rsidRPr="00000000">
        <w:rPr>
          <w:rtl w:val="0"/>
        </w:rPr>
        <w:t xml:space="preserve">. Available at:</w:t>
      </w:r>
      <w:hyperlink r:id="rId8">
        <w:r w:rsidDel="00000000" w:rsidR="00000000" w:rsidRPr="00000000">
          <w:rPr>
            <w:color w:val="1155cc"/>
            <w:u w:val="single"/>
            <w:rtl w:val="0"/>
          </w:rPr>
          <w:t xml:space="preserve">https://www.app.college.police.uk/app-content/stop-and-search/</w:t>
        </w:r>
      </w:hyperlink>
      <w:r w:rsidDel="00000000" w:rsidR="00000000" w:rsidRPr="00000000">
        <w:rPr>
          <w:rtl w:val="0"/>
        </w:rPr>
        <w:t xml:space="preserve"> (Accessed: 1st May 2021).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i w:val="1"/>
          <w:rtl w:val="0"/>
        </w:rPr>
        <w:t xml:space="preserve">Criminal Justice and Public Order Act 1994,</w:t>
      </w:r>
      <w:r w:rsidDel="00000000" w:rsidR="00000000" w:rsidRPr="00000000">
        <w:rPr>
          <w:rtl w:val="0"/>
        </w:rPr>
        <w:t xml:space="preserve"> c.60. Available at: </w:t>
      </w:r>
      <w:hyperlink r:id="rId9">
        <w:r w:rsidDel="00000000" w:rsidR="00000000" w:rsidRPr="00000000">
          <w:rPr>
            <w:color w:val="1155cc"/>
            <w:u w:val="single"/>
            <w:rtl w:val="0"/>
          </w:rPr>
          <w:t xml:space="preserve">https://www.legislation.gov.uk/ukpga/1994/33/section/60</w:t>
        </w:r>
      </w:hyperlink>
      <w:r w:rsidDel="00000000" w:rsidR="00000000" w:rsidRPr="00000000">
        <w:rPr>
          <w:rtl w:val="0"/>
        </w:rPr>
        <w:t xml:space="preserve"> (Accessed: 1st May 2021).</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Full Fact (2019) </w:t>
      </w:r>
      <w:r w:rsidDel="00000000" w:rsidR="00000000" w:rsidRPr="00000000">
        <w:rPr>
          <w:i w:val="1"/>
          <w:rtl w:val="0"/>
        </w:rPr>
        <w:t xml:space="preserve">Does stop and search work?</w:t>
      </w:r>
      <w:r w:rsidDel="00000000" w:rsidR="00000000" w:rsidRPr="00000000">
        <w:rPr>
          <w:rtl w:val="0"/>
        </w:rPr>
        <w:t xml:space="preserve">. Available at: </w:t>
      </w:r>
      <w:hyperlink r:id="rId10">
        <w:r w:rsidDel="00000000" w:rsidR="00000000" w:rsidRPr="00000000">
          <w:rPr>
            <w:color w:val="1155cc"/>
            <w:u w:val="single"/>
            <w:rtl w:val="0"/>
          </w:rPr>
          <w:t xml:space="preserve">https://fullfact.org/crime/does-stop-search-work/</w:t>
        </w:r>
      </w:hyperlink>
      <w:r w:rsidDel="00000000" w:rsidR="00000000" w:rsidRPr="00000000">
        <w:rPr>
          <w:rtl w:val="0"/>
        </w:rPr>
        <w:t xml:space="preserve"> (Accessed: 1st May 2021).</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HMIC (2013) </w:t>
      </w:r>
      <w:r w:rsidDel="00000000" w:rsidR="00000000" w:rsidRPr="00000000">
        <w:rPr>
          <w:i w:val="1"/>
          <w:rtl w:val="0"/>
        </w:rPr>
        <w:t xml:space="preserve">Stop and Search Report</w:t>
      </w:r>
      <w:r w:rsidDel="00000000" w:rsidR="00000000" w:rsidRPr="00000000">
        <w:rPr>
          <w:rtl w:val="0"/>
        </w:rPr>
        <w:t xml:space="preserve">. Available at: </w:t>
      </w:r>
      <w:hyperlink r:id="rId11">
        <w:r w:rsidDel="00000000" w:rsidR="00000000" w:rsidRPr="00000000">
          <w:rPr>
            <w:color w:val="1155cc"/>
            <w:u w:val="single"/>
            <w:rtl w:val="0"/>
          </w:rPr>
          <w:t xml:space="preserve">https://www.justiceinspectorates.gov.uk/hmicfrs/media/stop-and-search-survey-summary.pdf</w:t>
        </w:r>
      </w:hyperlink>
      <w:r w:rsidDel="00000000" w:rsidR="00000000" w:rsidRPr="00000000">
        <w:rPr>
          <w:rtl w:val="0"/>
        </w:rPr>
        <w:t xml:space="preserve"> (Accessed: 1st May 2021).</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HMIC (2015) </w:t>
      </w:r>
      <w:r w:rsidDel="00000000" w:rsidR="00000000" w:rsidRPr="00000000">
        <w:rPr>
          <w:i w:val="1"/>
          <w:rtl w:val="0"/>
        </w:rPr>
        <w:t xml:space="preserve">Stop and search powers 2: are the police using them effectively and fairly?. </w:t>
      </w:r>
      <w:r w:rsidDel="00000000" w:rsidR="00000000" w:rsidRPr="00000000">
        <w:rPr>
          <w:rtl w:val="0"/>
        </w:rPr>
        <w:t xml:space="preserve">Available at: </w:t>
      </w:r>
      <w:hyperlink r:id="rId12">
        <w:r w:rsidDel="00000000" w:rsidR="00000000" w:rsidRPr="00000000">
          <w:rPr>
            <w:color w:val="1155cc"/>
            <w:u w:val="single"/>
            <w:rtl w:val="0"/>
          </w:rPr>
          <w:t xml:space="preserve">https://www.justiceinspectorates.gov.uk/hmicfrs/wp-content/uploads/stop-and-search-powers-2.pdf</w:t>
        </w:r>
      </w:hyperlink>
      <w:r w:rsidDel="00000000" w:rsidR="00000000" w:rsidRPr="00000000">
        <w:rPr>
          <w:rtl w:val="0"/>
        </w:rPr>
        <w:t xml:space="preserve"> (Accessed: 1st May 2021).</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HMICFRS (2021) </w:t>
      </w:r>
      <w:r w:rsidDel="00000000" w:rsidR="00000000" w:rsidRPr="00000000">
        <w:rPr>
          <w:i w:val="1"/>
          <w:rtl w:val="0"/>
        </w:rPr>
        <w:t xml:space="preserve">Disproportionate use of police powersA spotlight on stop and search and the use of force.</w:t>
      </w:r>
      <w:r w:rsidDel="00000000" w:rsidR="00000000" w:rsidRPr="00000000">
        <w:rPr>
          <w:rtl w:val="0"/>
        </w:rPr>
        <w:t xml:space="preserve"> Available at: </w:t>
      </w:r>
      <w:hyperlink r:id="rId13">
        <w:r w:rsidDel="00000000" w:rsidR="00000000" w:rsidRPr="00000000">
          <w:rPr>
            <w:color w:val="1155cc"/>
            <w:u w:val="single"/>
            <w:rtl w:val="0"/>
          </w:rPr>
          <w:t xml:space="preserve">https://www.justiceinspectorates.gov.uk/hmicfrs/wp-content/uploads/disproportionate-use-of-police-powers-spotlight-on-stop-search-and-use-of-force.pdf</w:t>
        </w:r>
      </w:hyperlink>
      <w:r w:rsidDel="00000000" w:rsidR="00000000" w:rsidRPr="00000000">
        <w:rPr>
          <w:rtl w:val="0"/>
        </w:rPr>
        <w:t xml:space="preserve"> (Accessed: 1st May 2021).</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Home Office &amp; College of Policing (2014) </w:t>
      </w:r>
      <w:r w:rsidDel="00000000" w:rsidR="00000000" w:rsidRPr="00000000">
        <w:rPr>
          <w:i w:val="1"/>
          <w:rtl w:val="0"/>
        </w:rPr>
        <w:t xml:space="preserve">Best use of Stop and Search scheme</w:t>
      </w:r>
      <w:r w:rsidDel="00000000" w:rsidR="00000000" w:rsidRPr="00000000">
        <w:rPr>
          <w:rtl w:val="0"/>
        </w:rPr>
        <w:t xml:space="preserve">. Available at: </w:t>
      </w:r>
      <w:hyperlink r:id="rId14">
        <w:r w:rsidDel="00000000" w:rsidR="00000000" w:rsidRPr="00000000">
          <w:rPr>
            <w:color w:val="1155cc"/>
            <w:u w:val="single"/>
            <w:rtl w:val="0"/>
          </w:rPr>
          <w:t xml:space="preserve">https://assets.publishing.service.gov.uk/government/uploads/system/uploads/attachment_data/file/346922/Best_Use_of_Stop_and_Search_Scheme_v3.0_v2.pdf</w:t>
        </w:r>
      </w:hyperlink>
      <w:r w:rsidDel="00000000" w:rsidR="00000000" w:rsidRPr="00000000">
        <w:rPr>
          <w:rtl w:val="0"/>
        </w:rPr>
        <w:t xml:space="preserve"> (Accessed: 1st May 2021).</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Home Office (2015) </w:t>
      </w:r>
      <w:r w:rsidDel="00000000" w:rsidR="00000000" w:rsidRPr="00000000">
        <w:rPr>
          <w:i w:val="1"/>
          <w:rtl w:val="0"/>
        </w:rPr>
        <w:t xml:space="preserve">CODE A Revised Code of Practice for the exercise by: Police Officers of Statutory Powers of stop and search Police Officers and Police Staff of requirements to record public encounters</w:t>
      </w:r>
      <w:r w:rsidDel="00000000" w:rsidR="00000000" w:rsidRPr="00000000">
        <w:rPr>
          <w:rtl w:val="0"/>
        </w:rPr>
        <w:t xml:space="preserve">. Norwich: TSO Publications.  Available at: </w:t>
      </w:r>
      <w:hyperlink r:id="rId15">
        <w:r w:rsidDel="00000000" w:rsidR="00000000" w:rsidRPr="00000000">
          <w:rPr>
            <w:color w:val="1155cc"/>
            <w:u w:val="single"/>
            <w:rtl w:val="0"/>
          </w:rPr>
          <w:t xml:space="preserve">https://assets.publishing.service.gov.uk/government/uploads/system/uploads/attachment_data/file/903810/pace-code-a-2015.pdf</w:t>
        </w:r>
      </w:hyperlink>
      <w:r w:rsidDel="00000000" w:rsidR="00000000" w:rsidRPr="00000000">
        <w:rPr>
          <w:rtl w:val="0"/>
        </w:rPr>
        <w:t xml:space="preserve"> (Accessed: 1st May 2021).</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Keenan, M. (2020) </w:t>
      </w:r>
      <w:r w:rsidDel="00000000" w:rsidR="00000000" w:rsidRPr="00000000">
        <w:rPr>
          <w:i w:val="1"/>
          <w:rtl w:val="0"/>
        </w:rPr>
        <w:t xml:space="preserve">Stop and Search: can we continue to justify the use of this police power?</w:t>
      </w:r>
      <w:r w:rsidDel="00000000" w:rsidR="00000000" w:rsidRPr="00000000">
        <w:rPr>
          <w:rtl w:val="0"/>
        </w:rPr>
        <w:t xml:space="preserve">. Available at: </w:t>
      </w:r>
      <w:hyperlink r:id="rId16">
        <w:r w:rsidDel="00000000" w:rsidR="00000000" w:rsidRPr="00000000">
          <w:rPr>
            <w:color w:val="1155cc"/>
            <w:u w:val="single"/>
            <w:rtl w:val="0"/>
          </w:rPr>
          <w:t xml:space="preserve">https://www.kingsleynapley.co.uk/insights/blogs/diversity-matters/stop-and-search-can-we-continue-to-justify-the-use-of-this-police-power</w:t>
        </w:r>
      </w:hyperlink>
      <w:r w:rsidDel="00000000" w:rsidR="00000000" w:rsidRPr="00000000">
        <w:rPr>
          <w:rtl w:val="0"/>
        </w:rPr>
        <w:t xml:space="preserve"> (Accessed: 1st May 2021).</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Liberty (2021) </w:t>
      </w:r>
      <w:r w:rsidDel="00000000" w:rsidR="00000000" w:rsidRPr="00000000">
        <w:rPr>
          <w:i w:val="1"/>
          <w:rtl w:val="0"/>
        </w:rPr>
        <w:t xml:space="preserve">Stop and search - Advice and information</w:t>
      </w:r>
      <w:r w:rsidDel="00000000" w:rsidR="00000000" w:rsidRPr="00000000">
        <w:rPr>
          <w:rtl w:val="0"/>
        </w:rPr>
        <w:t xml:space="preserve">. Available at: </w:t>
      </w:r>
      <w:hyperlink r:id="rId17">
        <w:r w:rsidDel="00000000" w:rsidR="00000000" w:rsidRPr="00000000">
          <w:rPr>
            <w:color w:val="1155cc"/>
            <w:u w:val="single"/>
            <w:rtl w:val="0"/>
          </w:rPr>
          <w:t xml:space="preserve">https://www.libertyhumanrights.org.uk/advice_information/stop-and-search/</w:t>
        </w:r>
      </w:hyperlink>
      <w:r w:rsidDel="00000000" w:rsidR="00000000" w:rsidRPr="00000000">
        <w:rPr>
          <w:rtl w:val="0"/>
        </w:rPr>
        <w:t xml:space="preserve"> (Accessed: 1st May 2021).</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i w:val="1"/>
          <w:rtl w:val="0"/>
        </w:rPr>
        <w:t xml:space="preserve">Police and Criminal Evidence Act 1984 </w:t>
      </w:r>
      <w:r w:rsidDel="00000000" w:rsidR="00000000" w:rsidRPr="00000000">
        <w:rPr>
          <w:rtl w:val="0"/>
        </w:rPr>
        <w:t xml:space="preserve">c.1. Available at: </w:t>
      </w:r>
      <w:hyperlink r:id="rId18">
        <w:r w:rsidDel="00000000" w:rsidR="00000000" w:rsidRPr="00000000">
          <w:rPr>
            <w:color w:val="1155cc"/>
            <w:u w:val="single"/>
            <w:rtl w:val="0"/>
          </w:rPr>
          <w:t xml:space="preserve">https://www.legislation.gov.uk/ukpga/1984/60/section/1</w:t>
        </w:r>
      </w:hyperlink>
      <w:r w:rsidDel="00000000" w:rsidR="00000000" w:rsidRPr="00000000">
        <w:rPr>
          <w:rtl w:val="0"/>
        </w:rPr>
        <w:t xml:space="preserve"> (Accessed: 1st May 2021).</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i w:val="1"/>
          <w:rtl w:val="0"/>
        </w:rPr>
        <w:t xml:space="preserve">Police powers to stop and search</w:t>
      </w:r>
      <w:r w:rsidDel="00000000" w:rsidR="00000000" w:rsidRPr="00000000">
        <w:rPr>
          <w:rtl w:val="0"/>
        </w:rPr>
        <w:t xml:space="preserve"> (2021). Available at: </w:t>
      </w:r>
      <w:hyperlink r:id="rId19">
        <w:r w:rsidDel="00000000" w:rsidR="00000000" w:rsidRPr="00000000">
          <w:rPr>
            <w:color w:val="1155cc"/>
            <w:u w:val="single"/>
            <w:rtl w:val="0"/>
          </w:rPr>
          <w:t xml:space="preserve">https://www.gov.uk/police-powers-to-stop-and-search-your-rights</w:t>
        </w:r>
      </w:hyperlink>
      <w:r w:rsidDel="00000000" w:rsidR="00000000" w:rsidRPr="00000000">
        <w:rPr>
          <w:rtl w:val="0"/>
        </w:rPr>
        <w:t xml:space="preserve"> (Accessed: 1st May 2021).</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Release (2020) </w:t>
      </w:r>
      <w:r w:rsidDel="00000000" w:rsidR="00000000" w:rsidRPr="00000000">
        <w:rPr>
          <w:i w:val="1"/>
          <w:rtl w:val="0"/>
        </w:rPr>
        <w:t xml:space="preserve">Stop and Search</w:t>
      </w:r>
      <w:r w:rsidDel="00000000" w:rsidR="00000000" w:rsidRPr="00000000">
        <w:rPr>
          <w:rtl w:val="0"/>
        </w:rPr>
        <w:t xml:space="preserve">. Available at: </w:t>
      </w:r>
      <w:hyperlink r:id="rId20">
        <w:r w:rsidDel="00000000" w:rsidR="00000000" w:rsidRPr="00000000">
          <w:rPr>
            <w:color w:val="1155cc"/>
            <w:u w:val="single"/>
            <w:rtl w:val="0"/>
          </w:rPr>
          <w:t xml:space="preserve">https://www.release.org.uk/law/stop-and-search</w:t>
        </w:r>
      </w:hyperlink>
      <w:r w:rsidDel="00000000" w:rsidR="00000000" w:rsidRPr="00000000">
        <w:rPr>
          <w:rtl w:val="0"/>
        </w:rPr>
        <w:t xml:space="preserve"> (Accessed: 1st May 2021).</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StopWatch (2021) </w:t>
      </w:r>
      <w:r w:rsidDel="00000000" w:rsidR="00000000" w:rsidRPr="00000000">
        <w:rPr>
          <w:i w:val="1"/>
          <w:rtl w:val="0"/>
        </w:rPr>
        <w:t xml:space="preserve">Metropolitan Police</w:t>
      </w:r>
      <w:r w:rsidDel="00000000" w:rsidR="00000000" w:rsidRPr="00000000">
        <w:rPr>
          <w:rtl w:val="0"/>
        </w:rPr>
        <w:t xml:space="preserve">. Available at: </w:t>
      </w:r>
      <w:hyperlink r:id="rId21">
        <w:r w:rsidDel="00000000" w:rsidR="00000000" w:rsidRPr="00000000">
          <w:rPr>
            <w:color w:val="1155cc"/>
            <w:u w:val="single"/>
            <w:rtl w:val="0"/>
          </w:rPr>
          <w:t xml:space="preserve">https://www.stop-watch.org/your-area/area/metropolitan</w:t>
        </w:r>
      </w:hyperlink>
      <w:r w:rsidDel="00000000" w:rsidR="00000000" w:rsidRPr="00000000">
        <w:rPr>
          <w:rtl w:val="0"/>
        </w:rPr>
        <w:t xml:space="preserve"> (Accessed: 1st May 2021).</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i w:val="1"/>
          <w:rtl w:val="0"/>
        </w:rPr>
        <w:t xml:space="preserve">Terrorism Act 2000</w:t>
      </w:r>
      <w:r w:rsidDel="00000000" w:rsidR="00000000" w:rsidRPr="00000000">
        <w:rPr>
          <w:rtl w:val="0"/>
        </w:rPr>
        <w:t xml:space="preserve">, c.44. Available at: </w:t>
      </w:r>
      <w:hyperlink r:id="rId22">
        <w:r w:rsidDel="00000000" w:rsidR="00000000" w:rsidRPr="00000000">
          <w:rPr>
            <w:color w:val="1155cc"/>
            <w:u w:val="single"/>
            <w:rtl w:val="0"/>
          </w:rPr>
          <w:t xml:space="preserve">https://www.legislation.gov.uk/ukpga/2000/11/section/44</w:t>
        </w:r>
      </w:hyperlink>
      <w:r w:rsidDel="00000000" w:rsidR="00000000" w:rsidRPr="00000000">
        <w:rPr>
          <w:rtl w:val="0"/>
        </w:rPr>
        <w:t xml:space="preserve"> (Accessed: 1st May 2021).</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release.org.uk/law/stop-and-search" TargetMode="External"/><Relationship Id="rId11" Type="http://schemas.openxmlformats.org/officeDocument/2006/relationships/hyperlink" Target="https://www.justiceinspectorates.gov.uk/hmicfrs/media/stop-and-search-survey-summary.pdf" TargetMode="External"/><Relationship Id="rId22" Type="http://schemas.openxmlformats.org/officeDocument/2006/relationships/hyperlink" Target="https://www.legislation.gov.uk/ukpga/2000/11/section/44" TargetMode="External"/><Relationship Id="rId10" Type="http://schemas.openxmlformats.org/officeDocument/2006/relationships/hyperlink" Target="https://fullfact.org/crime/does-stop-search-work/" TargetMode="External"/><Relationship Id="rId21" Type="http://schemas.openxmlformats.org/officeDocument/2006/relationships/hyperlink" Target="https://www.stop-watch.org/your-area/area/metropolitan" TargetMode="External"/><Relationship Id="rId13" Type="http://schemas.openxmlformats.org/officeDocument/2006/relationships/hyperlink" Target="https://www.justiceinspectorates.gov.uk/hmicfrs/wp-content/uploads/disproportionate-use-of-police-powers-spotlight-on-stop-search-and-use-of-force.pdf" TargetMode="External"/><Relationship Id="rId12" Type="http://schemas.openxmlformats.org/officeDocument/2006/relationships/hyperlink" Target="https://www.justiceinspectorates.gov.uk/hmicfrs/wp-content/uploads/stop-and-search-powers-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1994/33/section/60" TargetMode="External"/><Relationship Id="rId15" Type="http://schemas.openxmlformats.org/officeDocument/2006/relationships/hyperlink" Target="https://assets.publishing.service.gov.uk/government/uploads/system/uploads/attachment_data/file/903810/pace-code-a-2015.pdf" TargetMode="External"/><Relationship Id="rId14" Type="http://schemas.openxmlformats.org/officeDocument/2006/relationships/hyperlink" Target="https://assets.publishing.service.gov.uk/government/uploads/system/uploads/attachment_data/file/346922/Best_Use_of_Stop_and_Search_Scheme_v3.0_v2.pdf" TargetMode="External"/><Relationship Id="rId17" Type="http://schemas.openxmlformats.org/officeDocument/2006/relationships/hyperlink" Target="https://www.libertyhumanrights.org.uk/advice_information/stop-and-search/" TargetMode="External"/><Relationship Id="rId16" Type="http://schemas.openxmlformats.org/officeDocument/2006/relationships/hyperlink" Target="https://www.kingsleynapley.co.uk/insights/blogs/diversity-matters/stop-and-search-can-we-continue-to-justify-the-use-of-this-police-power" TargetMode="External"/><Relationship Id="rId5" Type="http://schemas.openxmlformats.org/officeDocument/2006/relationships/styles" Target="styles.xml"/><Relationship Id="rId19" Type="http://schemas.openxmlformats.org/officeDocument/2006/relationships/hyperlink" Target="https://www.gov.uk/police-powers-to-stop-and-search-your-rights" TargetMode="External"/><Relationship Id="rId6" Type="http://schemas.openxmlformats.org/officeDocument/2006/relationships/image" Target="media/image1.jpg"/><Relationship Id="rId18" Type="http://schemas.openxmlformats.org/officeDocument/2006/relationships/hyperlink" Target="https://www.legislation.gov.uk/ukpga/1984/60/section/1" TargetMode="External"/><Relationship Id="rId7" Type="http://schemas.openxmlformats.org/officeDocument/2006/relationships/hyperlink" Target="https://www.bbc.co.uk/news/uk-40146916" TargetMode="External"/><Relationship Id="rId8" Type="http://schemas.openxmlformats.org/officeDocument/2006/relationships/hyperlink" Target="https://www.app.college.police.uk/app-content/stop-and-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