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489824205"/>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5F2BC66D" w14:textId="0E09E36D" w:rsidR="00E326F1" w:rsidRDefault="00E326F1">
          <w:pPr>
            <w:pStyle w:val="NoSpacing"/>
            <w:spacing w:before="1540" w:after="240"/>
            <w:jc w:val="center"/>
            <w:rPr>
              <w:color w:val="156082" w:themeColor="accent1"/>
            </w:rPr>
          </w:pPr>
          <w:r>
            <w:rPr>
              <w:noProof/>
              <w:color w:val="156082" w:themeColor="accent1"/>
            </w:rPr>
            <w:drawing>
              <wp:inline distT="0" distB="0" distL="0" distR="0" wp14:anchorId="0170DCA3" wp14:editId="61CCFEA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56"/>
              <w:szCs w:val="56"/>
            </w:rPr>
            <w:alias w:val="Title"/>
            <w:tag w:val=""/>
            <w:id w:val="1735040861"/>
            <w:placeholder>
              <w:docPart w:val="2C32CCC116E14C0EABD6AFAC20BD4B04"/>
            </w:placeholder>
            <w:dataBinding w:prefixMappings="xmlns:ns0='http://purl.org/dc/elements/1.1/' xmlns:ns1='http://schemas.openxmlformats.org/package/2006/metadata/core-properties' " w:xpath="/ns1:coreProperties[1]/ns0:title[1]" w:storeItemID="{6C3C8BC8-F283-45AE-878A-BAB7291924A1}"/>
            <w:text/>
          </w:sdtPr>
          <w:sdtContent>
            <w:p w14:paraId="2D68344B" w14:textId="31145D38" w:rsidR="00E326F1" w:rsidRPr="0088777D" w:rsidRDefault="0088777D">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56"/>
                  <w:szCs w:val="56"/>
                </w:rPr>
              </w:pPr>
              <w:r w:rsidRPr="0088777D">
                <w:rPr>
                  <w:rFonts w:ascii="Arial" w:eastAsiaTheme="majorEastAsia" w:hAnsi="Arial" w:cs="Arial"/>
                  <w:caps/>
                  <w:color w:val="156082" w:themeColor="accent1"/>
                  <w:sz w:val="56"/>
                  <w:szCs w:val="56"/>
                </w:rPr>
                <w:t>Business Intelligence: Concepts, Applications, Benefits and Challenges</w:t>
              </w:r>
            </w:p>
          </w:sdtContent>
        </w:sdt>
        <w:sdt>
          <w:sdtPr>
            <w:rPr>
              <w:rFonts w:ascii="Arial" w:hAnsi="Arial" w:cs="Arial"/>
              <w:color w:val="156082" w:themeColor="accent1"/>
              <w:sz w:val="36"/>
              <w:szCs w:val="36"/>
            </w:rPr>
            <w:alias w:val="Subtitle"/>
            <w:tag w:val=""/>
            <w:id w:val="328029620"/>
            <w:placeholder>
              <w:docPart w:val="E5D08AD8FA9A4347A10064F04FC57DE1"/>
            </w:placeholder>
            <w:dataBinding w:prefixMappings="xmlns:ns0='http://purl.org/dc/elements/1.1/' xmlns:ns1='http://schemas.openxmlformats.org/package/2006/metadata/core-properties' " w:xpath="/ns1:coreProperties[1]/ns0:subject[1]" w:storeItemID="{6C3C8BC8-F283-45AE-878A-BAB7291924A1}"/>
            <w:text/>
          </w:sdtPr>
          <w:sdtContent>
            <w:p w14:paraId="11AADBEB" w14:textId="5B2A5876" w:rsidR="00E326F1" w:rsidRPr="00D71B96" w:rsidRDefault="003B55CC">
              <w:pPr>
                <w:pStyle w:val="NoSpacing"/>
                <w:jc w:val="center"/>
                <w:rPr>
                  <w:rFonts w:ascii="Arial" w:hAnsi="Arial" w:cs="Arial"/>
                  <w:color w:val="156082" w:themeColor="accent1"/>
                  <w:sz w:val="36"/>
                  <w:szCs w:val="36"/>
                </w:rPr>
              </w:pPr>
              <w:r w:rsidRPr="00D71B96">
                <w:rPr>
                  <w:rFonts w:ascii="Arial" w:hAnsi="Arial" w:cs="Arial"/>
                  <w:color w:val="156082" w:themeColor="accent1"/>
                  <w:sz w:val="36"/>
                  <w:szCs w:val="36"/>
                </w:rPr>
                <w:t>Data Handling &amp; Business Intelligence (LCBB5014_BIRM)</w:t>
              </w:r>
            </w:p>
          </w:sdtContent>
        </w:sdt>
        <w:p w14:paraId="62C38276" w14:textId="1260252A" w:rsidR="00E326F1" w:rsidRDefault="00E326F1">
          <w:pPr>
            <w:pStyle w:val="NoSpacing"/>
            <w:spacing w:before="480"/>
            <w:jc w:val="center"/>
            <w:rPr>
              <w:color w:val="156082" w:themeColor="accent1"/>
            </w:rPr>
          </w:pPr>
          <w:r>
            <w:rPr>
              <w:noProof/>
              <w:color w:val="156082" w:themeColor="accent1"/>
            </w:rPr>
            <w:drawing>
              <wp:inline distT="0" distB="0" distL="0" distR="0" wp14:anchorId="4BF4F95A" wp14:editId="287EE0F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FF3F9B" w14:textId="0D7E69E4" w:rsidR="00E326F1" w:rsidRDefault="00F72A7E">
          <w:pPr>
            <w:rPr>
              <w:rFonts w:ascii="Arial" w:hAnsi="Arial" w:cs="Arial"/>
              <w:sz w:val="24"/>
              <w:szCs w:val="24"/>
            </w:rPr>
          </w:pPr>
          <w:r>
            <w:rPr>
              <w:noProof/>
              <w:color w:val="156082" w:themeColor="accent1"/>
            </w:rPr>
            <mc:AlternateContent>
              <mc:Choice Requires="wps">
                <w:drawing>
                  <wp:anchor distT="0" distB="0" distL="114300" distR="114300" simplePos="0" relativeHeight="251659264" behindDoc="0" locked="0" layoutInCell="1" allowOverlap="1" wp14:anchorId="10532C29" wp14:editId="136B20B5">
                    <wp:simplePos x="0" y="0"/>
                    <wp:positionH relativeFrom="margin">
                      <wp:align>right</wp:align>
                    </wp:positionH>
                    <wp:positionV relativeFrom="page">
                      <wp:posOffset>7442200</wp:posOffset>
                    </wp:positionV>
                    <wp:extent cx="6553200" cy="557784"/>
                    <wp:effectExtent l="0" t="0" r="2540" b="444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8T00:00:00Z">
                                    <w:dateFormat w:val="MMMM d, yyyy"/>
                                    <w:lid w:val="en-US"/>
                                    <w:storeMappedDataAs w:val="dateTime"/>
                                    <w:calendar w:val="gregorian"/>
                                  </w:date>
                                </w:sdtPr>
                                <w:sdtContent>
                                  <w:p w14:paraId="0557D06C" w14:textId="37FB567E" w:rsidR="00E326F1" w:rsidRDefault="003131CC">
                                    <w:pPr>
                                      <w:pStyle w:val="NoSpacing"/>
                                      <w:spacing w:after="40"/>
                                      <w:jc w:val="center"/>
                                      <w:rPr>
                                        <w:caps/>
                                        <w:color w:val="156082" w:themeColor="accent1"/>
                                        <w:sz w:val="28"/>
                                        <w:szCs w:val="28"/>
                                      </w:rPr>
                                    </w:pPr>
                                    <w:r>
                                      <w:rPr>
                                        <w:caps/>
                                        <w:color w:val="156082" w:themeColor="accent1"/>
                                        <w:sz w:val="28"/>
                                        <w:szCs w:val="28"/>
                                      </w:rPr>
                                      <w:t>February 28, 2026</w:t>
                                    </w:r>
                                  </w:p>
                                </w:sdtContent>
                              </w:sdt>
                              <w:p w14:paraId="14E37D81" w14:textId="7C3FE067" w:rsidR="00E326F1" w:rsidRPr="00F72A7E" w:rsidRDefault="00E326F1">
                                <w:pPr>
                                  <w:pStyle w:val="NoSpacing"/>
                                  <w:jc w:val="center"/>
                                  <w:rPr>
                                    <w:rFonts w:ascii="Arial" w:hAnsi="Arial" w:cs="Arial"/>
                                    <w:color w:val="156082" w:themeColor="accent1"/>
                                    <w:sz w:val="32"/>
                                    <w:szCs w:val="32"/>
                                  </w:rPr>
                                </w:pPr>
                                <w:sdt>
                                  <w:sdtPr>
                                    <w:rPr>
                                      <w:rFonts w:ascii="Arial" w:hAnsi="Arial" w:cs="Arial"/>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F72A7E" w:rsidRPr="00F72A7E">
                                      <w:rPr>
                                        <w:rFonts w:ascii="Arial" w:hAnsi="Arial" w:cs="Arial"/>
                                        <w:caps/>
                                        <w:color w:val="156082" w:themeColor="accent1"/>
                                        <w:sz w:val="32"/>
                                        <w:szCs w:val="32"/>
                                      </w:rPr>
                                      <w:t>By Alexandra chistol student id 2319949</w:t>
                                    </w:r>
                                  </w:sdtContent>
                                </w:sdt>
                              </w:p>
                              <w:p w14:paraId="76526F2A" w14:textId="6E04C46A" w:rsidR="00E326F1" w:rsidRPr="00936B0F" w:rsidRDefault="00CE3380">
                                <w:pPr>
                                  <w:pStyle w:val="NoSpacing"/>
                                  <w:jc w:val="center"/>
                                  <w:rPr>
                                    <w:color w:val="156082" w:themeColor="accent1"/>
                                    <w:sz w:val="28"/>
                                    <w:szCs w:val="28"/>
                                  </w:rPr>
                                </w:pPr>
                                <w:sdt>
                                  <w:sdtPr>
                                    <w:rPr>
                                      <w:rFonts w:ascii="Arial" w:hAnsi="Arial" w:cs="Arial"/>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36B0F" w:rsidRPr="00936B0F">
                                      <w:rPr>
                                        <w:rFonts w:ascii="Arial" w:hAnsi="Arial" w:cs="Arial"/>
                                        <w:color w:val="156082" w:themeColor="accent1"/>
                                        <w:sz w:val="28"/>
                                        <w:szCs w:val="28"/>
                                      </w:rPr>
                                      <w:t>Lecturer Ihsan</w:t>
                                    </w:r>
                                    <w:r w:rsidRPr="00936B0F">
                                      <w:rPr>
                                        <w:rFonts w:ascii="Arial" w:hAnsi="Arial" w:cs="Arial"/>
                                        <w:color w:val="156082" w:themeColor="accent1"/>
                                        <w:sz w:val="28"/>
                                        <w:szCs w:val="28"/>
                                      </w:rPr>
                                      <w:t xml:space="preserve"> Ul Haq</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532C29" id="_x0000_t202" coordsize="21600,21600" o:spt="202" path="m,l,21600r21600,l21600,xe">
                    <v:stroke joinstyle="miter"/>
                    <v:path gradientshapeok="t" o:connecttype="rect"/>
                  </v:shapetype>
                  <v:shape id="Text Box 146" o:spid="_x0000_s1026" type="#_x0000_t202" style="position:absolute;margin-left:464.8pt;margin-top:58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8T00:00:00Z">
                              <w:dateFormat w:val="MMMM d, yyyy"/>
                              <w:lid w:val="en-US"/>
                              <w:storeMappedDataAs w:val="dateTime"/>
                              <w:calendar w:val="gregorian"/>
                            </w:date>
                          </w:sdtPr>
                          <w:sdtContent>
                            <w:p w14:paraId="0557D06C" w14:textId="37FB567E" w:rsidR="00E326F1" w:rsidRDefault="003131CC">
                              <w:pPr>
                                <w:pStyle w:val="NoSpacing"/>
                                <w:spacing w:after="40"/>
                                <w:jc w:val="center"/>
                                <w:rPr>
                                  <w:caps/>
                                  <w:color w:val="156082" w:themeColor="accent1"/>
                                  <w:sz w:val="28"/>
                                  <w:szCs w:val="28"/>
                                </w:rPr>
                              </w:pPr>
                              <w:r>
                                <w:rPr>
                                  <w:caps/>
                                  <w:color w:val="156082" w:themeColor="accent1"/>
                                  <w:sz w:val="28"/>
                                  <w:szCs w:val="28"/>
                                </w:rPr>
                                <w:t>February 28, 2026</w:t>
                              </w:r>
                            </w:p>
                          </w:sdtContent>
                        </w:sdt>
                        <w:p w14:paraId="14E37D81" w14:textId="7C3FE067" w:rsidR="00E326F1" w:rsidRPr="00F72A7E" w:rsidRDefault="00E326F1">
                          <w:pPr>
                            <w:pStyle w:val="NoSpacing"/>
                            <w:jc w:val="center"/>
                            <w:rPr>
                              <w:rFonts w:ascii="Arial" w:hAnsi="Arial" w:cs="Arial"/>
                              <w:color w:val="156082" w:themeColor="accent1"/>
                              <w:sz w:val="32"/>
                              <w:szCs w:val="32"/>
                            </w:rPr>
                          </w:pPr>
                          <w:sdt>
                            <w:sdtPr>
                              <w:rPr>
                                <w:rFonts w:ascii="Arial" w:hAnsi="Arial" w:cs="Arial"/>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F72A7E" w:rsidRPr="00F72A7E">
                                <w:rPr>
                                  <w:rFonts w:ascii="Arial" w:hAnsi="Arial" w:cs="Arial"/>
                                  <w:caps/>
                                  <w:color w:val="156082" w:themeColor="accent1"/>
                                  <w:sz w:val="32"/>
                                  <w:szCs w:val="32"/>
                                </w:rPr>
                                <w:t>By Alexandra chistol student id 2319949</w:t>
                              </w:r>
                            </w:sdtContent>
                          </w:sdt>
                        </w:p>
                        <w:p w14:paraId="76526F2A" w14:textId="6E04C46A" w:rsidR="00E326F1" w:rsidRPr="00936B0F" w:rsidRDefault="00CE3380">
                          <w:pPr>
                            <w:pStyle w:val="NoSpacing"/>
                            <w:jc w:val="center"/>
                            <w:rPr>
                              <w:color w:val="156082" w:themeColor="accent1"/>
                              <w:sz w:val="28"/>
                              <w:szCs w:val="28"/>
                            </w:rPr>
                          </w:pPr>
                          <w:sdt>
                            <w:sdtPr>
                              <w:rPr>
                                <w:rFonts w:ascii="Arial" w:hAnsi="Arial" w:cs="Arial"/>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36B0F" w:rsidRPr="00936B0F">
                                <w:rPr>
                                  <w:rFonts w:ascii="Arial" w:hAnsi="Arial" w:cs="Arial"/>
                                  <w:color w:val="156082" w:themeColor="accent1"/>
                                  <w:sz w:val="28"/>
                                  <w:szCs w:val="28"/>
                                </w:rPr>
                                <w:t>Lecturer Ihsan</w:t>
                              </w:r>
                              <w:r w:rsidRPr="00936B0F">
                                <w:rPr>
                                  <w:rFonts w:ascii="Arial" w:hAnsi="Arial" w:cs="Arial"/>
                                  <w:color w:val="156082" w:themeColor="accent1"/>
                                  <w:sz w:val="28"/>
                                  <w:szCs w:val="28"/>
                                </w:rPr>
                                <w:t xml:space="preserve"> Ul Haq</w:t>
                              </w:r>
                            </w:sdtContent>
                          </w:sdt>
                        </w:p>
                      </w:txbxContent>
                    </v:textbox>
                    <w10:wrap anchorx="margin" anchory="page"/>
                  </v:shape>
                </w:pict>
              </mc:Fallback>
            </mc:AlternateContent>
          </w:r>
          <w:r w:rsidR="00E326F1">
            <w:rPr>
              <w:rFonts w:ascii="Arial" w:hAnsi="Arial" w:cs="Arial"/>
              <w:sz w:val="24"/>
              <w:szCs w:val="24"/>
            </w:rPr>
            <w:br w:type="page"/>
          </w:r>
        </w:p>
      </w:sdtContent>
    </w:sdt>
    <w:p w14:paraId="5CB349CB" w14:textId="0E0694CE" w:rsidR="00D25307" w:rsidRPr="0069100F" w:rsidRDefault="00691497" w:rsidP="00691497">
      <w:pPr>
        <w:jc w:val="center"/>
        <w:rPr>
          <w:rFonts w:ascii="Arial" w:hAnsi="Arial" w:cs="Arial"/>
          <w:b/>
          <w:bCs/>
          <w:sz w:val="28"/>
          <w:szCs w:val="28"/>
          <w:u w:val="single"/>
        </w:rPr>
      </w:pPr>
      <w:r w:rsidRPr="0069100F">
        <w:rPr>
          <w:rFonts w:ascii="Arial" w:hAnsi="Arial" w:cs="Arial"/>
          <w:b/>
          <w:bCs/>
          <w:sz w:val="28"/>
          <w:szCs w:val="28"/>
          <w:u w:val="single"/>
        </w:rPr>
        <w:lastRenderedPageBreak/>
        <w:t xml:space="preserve"> Table of contents</w:t>
      </w:r>
    </w:p>
    <w:p w14:paraId="313C8269" w14:textId="246709D3" w:rsidR="00691497" w:rsidRPr="0069100F" w:rsidRDefault="00691497" w:rsidP="0069100F">
      <w:pPr>
        <w:jc w:val="both"/>
        <w:rPr>
          <w:rFonts w:ascii="Arial" w:hAnsi="Arial" w:cs="Arial"/>
          <w:sz w:val="24"/>
          <w:szCs w:val="24"/>
        </w:rPr>
      </w:pPr>
    </w:p>
    <w:p w14:paraId="70FDD9A9" w14:textId="6976ACCF" w:rsidR="00691497" w:rsidRDefault="00691497" w:rsidP="0069100F">
      <w:pPr>
        <w:pStyle w:val="ListParagraph"/>
        <w:jc w:val="both"/>
        <w:rPr>
          <w:rFonts w:ascii="Arial" w:hAnsi="Arial" w:cs="Arial"/>
          <w:sz w:val="24"/>
          <w:szCs w:val="24"/>
        </w:rPr>
      </w:pPr>
    </w:p>
    <w:p w14:paraId="5B053710" w14:textId="7487934D" w:rsidR="00691497" w:rsidRDefault="003430A9" w:rsidP="008D750E">
      <w:pPr>
        <w:pStyle w:val="ListParagraph"/>
        <w:numPr>
          <w:ilvl w:val="0"/>
          <w:numId w:val="4"/>
        </w:numPr>
        <w:spacing w:line="360" w:lineRule="auto"/>
        <w:jc w:val="both"/>
        <w:rPr>
          <w:rFonts w:ascii="Arial" w:hAnsi="Arial" w:cs="Arial"/>
          <w:sz w:val="24"/>
          <w:szCs w:val="24"/>
        </w:rPr>
      </w:pPr>
      <w:r>
        <w:rPr>
          <w:rFonts w:ascii="Arial" w:hAnsi="Arial" w:cs="Arial"/>
          <w:sz w:val="24"/>
          <w:szCs w:val="24"/>
        </w:rPr>
        <w:t>Introduction…………………………………………………...page 2</w:t>
      </w:r>
    </w:p>
    <w:p w14:paraId="687E622A" w14:textId="1171ED97" w:rsidR="00691497" w:rsidRDefault="00F85A88" w:rsidP="008D750E">
      <w:pPr>
        <w:pStyle w:val="ListParagraph"/>
        <w:numPr>
          <w:ilvl w:val="0"/>
          <w:numId w:val="4"/>
        </w:numPr>
        <w:spacing w:line="360" w:lineRule="auto"/>
        <w:jc w:val="both"/>
        <w:rPr>
          <w:rFonts w:ascii="Arial" w:hAnsi="Arial" w:cs="Arial"/>
          <w:sz w:val="24"/>
          <w:szCs w:val="24"/>
        </w:rPr>
      </w:pPr>
      <w:r w:rsidRPr="00F85A88">
        <w:rPr>
          <w:rFonts w:ascii="Arial" w:hAnsi="Arial" w:cs="Arial"/>
          <w:sz w:val="24"/>
          <w:szCs w:val="24"/>
        </w:rPr>
        <w:t>Understanding Business Intelligence Concepts</w:t>
      </w:r>
      <w:r>
        <w:rPr>
          <w:rFonts w:ascii="Arial" w:hAnsi="Arial" w:cs="Arial"/>
          <w:sz w:val="24"/>
          <w:szCs w:val="24"/>
        </w:rPr>
        <w:t>……</w:t>
      </w:r>
      <w:r w:rsidR="00DC1A67">
        <w:rPr>
          <w:rFonts w:ascii="Arial" w:hAnsi="Arial" w:cs="Arial"/>
          <w:sz w:val="24"/>
          <w:szCs w:val="24"/>
        </w:rPr>
        <w:t>……</w:t>
      </w:r>
      <w:r w:rsidR="00FE039F">
        <w:rPr>
          <w:rFonts w:ascii="Arial" w:hAnsi="Arial" w:cs="Arial"/>
          <w:sz w:val="24"/>
          <w:szCs w:val="24"/>
        </w:rPr>
        <w:t>page 3-4</w:t>
      </w:r>
    </w:p>
    <w:p w14:paraId="10671A67" w14:textId="700DF5FD" w:rsidR="00691497" w:rsidRDefault="00BE2973" w:rsidP="008D750E">
      <w:pPr>
        <w:pStyle w:val="ListParagraph"/>
        <w:numPr>
          <w:ilvl w:val="0"/>
          <w:numId w:val="4"/>
        </w:numPr>
        <w:spacing w:line="360" w:lineRule="auto"/>
        <w:jc w:val="both"/>
        <w:rPr>
          <w:rFonts w:ascii="Arial" w:hAnsi="Arial" w:cs="Arial"/>
          <w:sz w:val="24"/>
          <w:szCs w:val="24"/>
        </w:rPr>
      </w:pPr>
      <w:r w:rsidRPr="00BE2973">
        <w:rPr>
          <w:rFonts w:ascii="Arial" w:hAnsi="Arial" w:cs="Arial"/>
          <w:sz w:val="24"/>
          <w:szCs w:val="24"/>
        </w:rPr>
        <w:t>Business Intelligence Applications</w:t>
      </w:r>
      <w:r>
        <w:rPr>
          <w:rFonts w:ascii="Arial" w:hAnsi="Arial" w:cs="Arial"/>
          <w:sz w:val="24"/>
          <w:szCs w:val="24"/>
        </w:rPr>
        <w:t>……………………</w:t>
      </w:r>
      <w:r w:rsidR="008D750E">
        <w:rPr>
          <w:rFonts w:ascii="Arial" w:hAnsi="Arial" w:cs="Arial"/>
          <w:sz w:val="24"/>
          <w:szCs w:val="24"/>
        </w:rPr>
        <w:t>…...</w:t>
      </w:r>
      <w:r>
        <w:rPr>
          <w:rFonts w:ascii="Arial" w:hAnsi="Arial" w:cs="Arial"/>
          <w:sz w:val="24"/>
          <w:szCs w:val="24"/>
        </w:rPr>
        <w:t>page 4-7</w:t>
      </w:r>
    </w:p>
    <w:p w14:paraId="3CB9296F" w14:textId="66595E28" w:rsidR="00691497" w:rsidRDefault="008D750E" w:rsidP="008D750E">
      <w:pPr>
        <w:pStyle w:val="ListParagraph"/>
        <w:numPr>
          <w:ilvl w:val="0"/>
          <w:numId w:val="4"/>
        </w:numPr>
        <w:spacing w:line="360" w:lineRule="auto"/>
        <w:jc w:val="both"/>
        <w:rPr>
          <w:rFonts w:ascii="Arial" w:hAnsi="Arial" w:cs="Arial"/>
          <w:sz w:val="24"/>
          <w:szCs w:val="24"/>
        </w:rPr>
      </w:pPr>
      <w:r w:rsidRPr="008D750E">
        <w:rPr>
          <w:rFonts w:ascii="Arial" w:hAnsi="Arial" w:cs="Arial"/>
          <w:sz w:val="24"/>
          <w:szCs w:val="24"/>
        </w:rPr>
        <w:t>Real-World Examples or Case Studies</w:t>
      </w:r>
      <w:r>
        <w:rPr>
          <w:rFonts w:ascii="Arial" w:hAnsi="Arial" w:cs="Arial"/>
          <w:sz w:val="24"/>
          <w:szCs w:val="24"/>
        </w:rPr>
        <w:t>…………………...page 8</w:t>
      </w:r>
    </w:p>
    <w:p w14:paraId="699FB91E" w14:textId="6F9105E4" w:rsidR="00691497" w:rsidRDefault="008D750E" w:rsidP="008D750E">
      <w:pPr>
        <w:pStyle w:val="ListParagraph"/>
        <w:numPr>
          <w:ilvl w:val="0"/>
          <w:numId w:val="4"/>
        </w:numPr>
        <w:spacing w:line="360" w:lineRule="auto"/>
        <w:jc w:val="both"/>
        <w:rPr>
          <w:rFonts w:ascii="Arial" w:hAnsi="Arial" w:cs="Arial"/>
          <w:sz w:val="24"/>
          <w:szCs w:val="24"/>
        </w:rPr>
      </w:pPr>
      <w:r w:rsidRPr="008D750E">
        <w:rPr>
          <w:rFonts w:ascii="Arial" w:hAnsi="Arial" w:cs="Arial"/>
          <w:sz w:val="24"/>
          <w:szCs w:val="24"/>
        </w:rPr>
        <w:t>Benefits and Challenges of Business Intelligence</w:t>
      </w:r>
      <w:r>
        <w:rPr>
          <w:rFonts w:ascii="Arial" w:hAnsi="Arial" w:cs="Arial"/>
          <w:sz w:val="24"/>
          <w:szCs w:val="24"/>
        </w:rPr>
        <w:t>………. page 9-10</w:t>
      </w:r>
    </w:p>
    <w:p w14:paraId="005C857D" w14:textId="016CF0FC" w:rsidR="008D750E" w:rsidRDefault="008D750E" w:rsidP="008D750E">
      <w:pPr>
        <w:pStyle w:val="ListParagraph"/>
        <w:numPr>
          <w:ilvl w:val="0"/>
          <w:numId w:val="4"/>
        </w:numPr>
        <w:spacing w:line="360" w:lineRule="auto"/>
        <w:jc w:val="both"/>
        <w:rPr>
          <w:rFonts w:ascii="Arial" w:hAnsi="Arial" w:cs="Arial"/>
          <w:sz w:val="24"/>
          <w:szCs w:val="24"/>
        </w:rPr>
      </w:pPr>
      <w:r>
        <w:rPr>
          <w:rFonts w:ascii="Arial" w:hAnsi="Arial" w:cs="Arial"/>
          <w:sz w:val="24"/>
          <w:szCs w:val="24"/>
        </w:rPr>
        <w:t>References…………………………………………………… page 11</w:t>
      </w:r>
    </w:p>
    <w:p w14:paraId="7A9F3881" w14:textId="008D120C" w:rsidR="00691497" w:rsidRPr="008D750E" w:rsidRDefault="00691497" w:rsidP="008D750E">
      <w:pPr>
        <w:ind w:left="360"/>
        <w:jc w:val="both"/>
        <w:rPr>
          <w:rFonts w:ascii="Arial" w:hAnsi="Arial" w:cs="Arial"/>
          <w:sz w:val="24"/>
          <w:szCs w:val="24"/>
        </w:rPr>
      </w:pPr>
    </w:p>
    <w:p w14:paraId="106058CD" w14:textId="77777777" w:rsidR="00691497" w:rsidRDefault="00691497" w:rsidP="00691497">
      <w:pPr>
        <w:pStyle w:val="ListParagraph"/>
        <w:jc w:val="both"/>
        <w:rPr>
          <w:rFonts w:ascii="Arial" w:hAnsi="Arial" w:cs="Arial"/>
          <w:sz w:val="24"/>
          <w:szCs w:val="24"/>
        </w:rPr>
      </w:pPr>
    </w:p>
    <w:p w14:paraId="107ED290" w14:textId="77777777" w:rsidR="00691497" w:rsidRDefault="00691497" w:rsidP="00691497">
      <w:pPr>
        <w:pStyle w:val="ListParagraph"/>
        <w:jc w:val="both"/>
        <w:rPr>
          <w:rFonts w:ascii="Arial" w:hAnsi="Arial" w:cs="Arial"/>
          <w:sz w:val="24"/>
          <w:szCs w:val="24"/>
        </w:rPr>
      </w:pPr>
    </w:p>
    <w:p w14:paraId="5399F7F4" w14:textId="77777777" w:rsidR="00691497" w:rsidRDefault="00691497" w:rsidP="00691497">
      <w:pPr>
        <w:pStyle w:val="ListParagraph"/>
        <w:jc w:val="both"/>
        <w:rPr>
          <w:rFonts w:ascii="Arial" w:hAnsi="Arial" w:cs="Arial"/>
          <w:sz w:val="24"/>
          <w:szCs w:val="24"/>
        </w:rPr>
      </w:pPr>
    </w:p>
    <w:p w14:paraId="6C1D998F" w14:textId="77777777" w:rsidR="00691497" w:rsidRDefault="00691497" w:rsidP="00691497">
      <w:pPr>
        <w:pStyle w:val="ListParagraph"/>
        <w:jc w:val="both"/>
        <w:rPr>
          <w:rFonts w:ascii="Arial" w:hAnsi="Arial" w:cs="Arial"/>
          <w:sz w:val="24"/>
          <w:szCs w:val="24"/>
        </w:rPr>
      </w:pPr>
    </w:p>
    <w:p w14:paraId="72A2B462" w14:textId="77777777" w:rsidR="00691497" w:rsidRDefault="00691497" w:rsidP="00691497">
      <w:pPr>
        <w:pStyle w:val="ListParagraph"/>
        <w:jc w:val="both"/>
        <w:rPr>
          <w:rFonts w:ascii="Arial" w:hAnsi="Arial" w:cs="Arial"/>
          <w:sz w:val="24"/>
          <w:szCs w:val="24"/>
        </w:rPr>
      </w:pPr>
    </w:p>
    <w:p w14:paraId="7C677C8C" w14:textId="77777777" w:rsidR="00691497" w:rsidRDefault="00691497" w:rsidP="00691497">
      <w:pPr>
        <w:pStyle w:val="ListParagraph"/>
        <w:jc w:val="both"/>
        <w:rPr>
          <w:rFonts w:ascii="Arial" w:hAnsi="Arial" w:cs="Arial"/>
          <w:sz w:val="24"/>
          <w:szCs w:val="24"/>
        </w:rPr>
      </w:pPr>
    </w:p>
    <w:p w14:paraId="1A7B56DE" w14:textId="77777777" w:rsidR="00691497" w:rsidRDefault="00691497" w:rsidP="00691497">
      <w:pPr>
        <w:pStyle w:val="ListParagraph"/>
        <w:jc w:val="both"/>
        <w:rPr>
          <w:rFonts w:ascii="Arial" w:hAnsi="Arial" w:cs="Arial"/>
          <w:sz w:val="24"/>
          <w:szCs w:val="24"/>
        </w:rPr>
      </w:pPr>
    </w:p>
    <w:p w14:paraId="54393525" w14:textId="77777777" w:rsidR="00691497" w:rsidRDefault="00691497" w:rsidP="00691497">
      <w:pPr>
        <w:pStyle w:val="ListParagraph"/>
        <w:jc w:val="both"/>
        <w:rPr>
          <w:rFonts w:ascii="Arial" w:hAnsi="Arial" w:cs="Arial"/>
          <w:sz w:val="24"/>
          <w:szCs w:val="24"/>
        </w:rPr>
      </w:pPr>
    </w:p>
    <w:p w14:paraId="1587B60B" w14:textId="77777777" w:rsidR="00691497" w:rsidRDefault="00691497" w:rsidP="00691497">
      <w:pPr>
        <w:pStyle w:val="ListParagraph"/>
        <w:jc w:val="both"/>
        <w:rPr>
          <w:rFonts w:ascii="Arial" w:hAnsi="Arial" w:cs="Arial"/>
          <w:sz w:val="24"/>
          <w:szCs w:val="24"/>
        </w:rPr>
      </w:pPr>
    </w:p>
    <w:p w14:paraId="76A4AA07" w14:textId="77777777" w:rsidR="00691497" w:rsidRDefault="00691497" w:rsidP="00691497">
      <w:pPr>
        <w:pStyle w:val="ListParagraph"/>
        <w:jc w:val="both"/>
        <w:rPr>
          <w:rFonts w:ascii="Arial" w:hAnsi="Arial" w:cs="Arial"/>
          <w:sz w:val="24"/>
          <w:szCs w:val="24"/>
        </w:rPr>
      </w:pPr>
    </w:p>
    <w:p w14:paraId="1178C259" w14:textId="77777777" w:rsidR="00691497" w:rsidRDefault="00691497" w:rsidP="00691497">
      <w:pPr>
        <w:pStyle w:val="ListParagraph"/>
        <w:jc w:val="both"/>
        <w:rPr>
          <w:rFonts w:ascii="Arial" w:hAnsi="Arial" w:cs="Arial"/>
          <w:sz w:val="24"/>
          <w:szCs w:val="24"/>
        </w:rPr>
      </w:pPr>
    </w:p>
    <w:p w14:paraId="71C4628B" w14:textId="77777777" w:rsidR="00691497" w:rsidRDefault="00691497" w:rsidP="00691497">
      <w:pPr>
        <w:pStyle w:val="ListParagraph"/>
        <w:jc w:val="both"/>
        <w:rPr>
          <w:rFonts w:ascii="Arial" w:hAnsi="Arial" w:cs="Arial"/>
          <w:sz w:val="24"/>
          <w:szCs w:val="24"/>
        </w:rPr>
      </w:pPr>
    </w:p>
    <w:p w14:paraId="69777A91" w14:textId="77777777" w:rsidR="00691497" w:rsidRDefault="00691497" w:rsidP="00691497">
      <w:pPr>
        <w:pStyle w:val="ListParagraph"/>
        <w:jc w:val="both"/>
        <w:rPr>
          <w:rFonts w:ascii="Arial" w:hAnsi="Arial" w:cs="Arial"/>
          <w:sz w:val="24"/>
          <w:szCs w:val="24"/>
        </w:rPr>
      </w:pPr>
    </w:p>
    <w:p w14:paraId="27998D4D" w14:textId="77777777" w:rsidR="00691497" w:rsidRDefault="00691497" w:rsidP="00691497">
      <w:pPr>
        <w:pStyle w:val="ListParagraph"/>
        <w:jc w:val="both"/>
        <w:rPr>
          <w:rFonts w:ascii="Arial" w:hAnsi="Arial" w:cs="Arial"/>
          <w:sz w:val="24"/>
          <w:szCs w:val="24"/>
        </w:rPr>
      </w:pPr>
    </w:p>
    <w:p w14:paraId="36BF27A0" w14:textId="77777777" w:rsidR="00691497" w:rsidRDefault="00691497" w:rsidP="00691497">
      <w:pPr>
        <w:pStyle w:val="ListParagraph"/>
        <w:jc w:val="both"/>
        <w:rPr>
          <w:rFonts w:ascii="Arial" w:hAnsi="Arial" w:cs="Arial"/>
          <w:sz w:val="24"/>
          <w:szCs w:val="24"/>
        </w:rPr>
      </w:pPr>
    </w:p>
    <w:p w14:paraId="251B2C04" w14:textId="77777777" w:rsidR="00691497" w:rsidRDefault="00691497" w:rsidP="00691497">
      <w:pPr>
        <w:pStyle w:val="ListParagraph"/>
        <w:jc w:val="both"/>
        <w:rPr>
          <w:rFonts w:ascii="Arial" w:hAnsi="Arial" w:cs="Arial"/>
          <w:sz w:val="24"/>
          <w:szCs w:val="24"/>
        </w:rPr>
      </w:pPr>
    </w:p>
    <w:p w14:paraId="6F4C768D" w14:textId="77777777" w:rsidR="00691497" w:rsidRDefault="00691497" w:rsidP="00691497">
      <w:pPr>
        <w:pStyle w:val="ListParagraph"/>
        <w:jc w:val="both"/>
        <w:rPr>
          <w:rFonts w:ascii="Arial" w:hAnsi="Arial" w:cs="Arial"/>
          <w:sz w:val="24"/>
          <w:szCs w:val="24"/>
        </w:rPr>
      </w:pPr>
    </w:p>
    <w:p w14:paraId="65E37DB0" w14:textId="77777777" w:rsidR="00691497" w:rsidRDefault="00691497" w:rsidP="00691497">
      <w:pPr>
        <w:pStyle w:val="ListParagraph"/>
        <w:jc w:val="both"/>
        <w:rPr>
          <w:rFonts w:ascii="Arial" w:hAnsi="Arial" w:cs="Arial"/>
          <w:sz w:val="24"/>
          <w:szCs w:val="24"/>
        </w:rPr>
      </w:pPr>
    </w:p>
    <w:p w14:paraId="02D4864D" w14:textId="77777777" w:rsidR="00691497" w:rsidRDefault="00691497" w:rsidP="00691497">
      <w:pPr>
        <w:pStyle w:val="ListParagraph"/>
        <w:jc w:val="both"/>
        <w:rPr>
          <w:rFonts w:ascii="Arial" w:hAnsi="Arial" w:cs="Arial"/>
          <w:sz w:val="24"/>
          <w:szCs w:val="24"/>
        </w:rPr>
      </w:pPr>
    </w:p>
    <w:p w14:paraId="27AB3699" w14:textId="77777777" w:rsidR="00691497" w:rsidRDefault="00691497" w:rsidP="00691497">
      <w:pPr>
        <w:pStyle w:val="ListParagraph"/>
        <w:jc w:val="both"/>
        <w:rPr>
          <w:rFonts w:ascii="Arial" w:hAnsi="Arial" w:cs="Arial"/>
          <w:sz w:val="24"/>
          <w:szCs w:val="24"/>
        </w:rPr>
      </w:pPr>
    </w:p>
    <w:p w14:paraId="19B0176A" w14:textId="77777777" w:rsidR="00691497" w:rsidRDefault="00691497" w:rsidP="00691497">
      <w:pPr>
        <w:pStyle w:val="ListParagraph"/>
        <w:jc w:val="both"/>
        <w:rPr>
          <w:rFonts w:ascii="Arial" w:hAnsi="Arial" w:cs="Arial"/>
          <w:sz w:val="24"/>
          <w:szCs w:val="24"/>
        </w:rPr>
      </w:pPr>
    </w:p>
    <w:p w14:paraId="08BEBBE9" w14:textId="77777777" w:rsidR="00691497" w:rsidRDefault="00691497" w:rsidP="00691497">
      <w:pPr>
        <w:pStyle w:val="ListParagraph"/>
        <w:jc w:val="both"/>
        <w:rPr>
          <w:rFonts w:ascii="Arial" w:hAnsi="Arial" w:cs="Arial"/>
          <w:sz w:val="24"/>
          <w:szCs w:val="24"/>
        </w:rPr>
      </w:pPr>
    </w:p>
    <w:p w14:paraId="41175F1F" w14:textId="77777777" w:rsidR="00691497" w:rsidRDefault="00691497" w:rsidP="00691497">
      <w:pPr>
        <w:pStyle w:val="ListParagraph"/>
        <w:jc w:val="both"/>
        <w:rPr>
          <w:rFonts w:ascii="Arial" w:hAnsi="Arial" w:cs="Arial"/>
          <w:sz w:val="24"/>
          <w:szCs w:val="24"/>
        </w:rPr>
      </w:pPr>
    </w:p>
    <w:p w14:paraId="46E4EF91" w14:textId="77777777" w:rsidR="00691497" w:rsidRDefault="00691497" w:rsidP="00691497">
      <w:pPr>
        <w:pStyle w:val="ListParagraph"/>
        <w:jc w:val="both"/>
        <w:rPr>
          <w:rFonts w:ascii="Arial" w:hAnsi="Arial" w:cs="Arial"/>
          <w:sz w:val="24"/>
          <w:szCs w:val="24"/>
        </w:rPr>
      </w:pPr>
    </w:p>
    <w:p w14:paraId="1620588B" w14:textId="77777777" w:rsidR="00691497" w:rsidRDefault="00691497" w:rsidP="00691497">
      <w:pPr>
        <w:pStyle w:val="ListParagraph"/>
        <w:jc w:val="both"/>
        <w:rPr>
          <w:rFonts w:ascii="Arial" w:hAnsi="Arial" w:cs="Arial"/>
          <w:sz w:val="24"/>
          <w:szCs w:val="24"/>
        </w:rPr>
      </w:pPr>
    </w:p>
    <w:p w14:paraId="5BD521F3" w14:textId="77777777" w:rsidR="00691497" w:rsidRDefault="00691497" w:rsidP="00691497">
      <w:pPr>
        <w:pStyle w:val="ListParagraph"/>
        <w:jc w:val="both"/>
        <w:rPr>
          <w:rFonts w:ascii="Arial" w:hAnsi="Arial" w:cs="Arial"/>
          <w:sz w:val="24"/>
          <w:szCs w:val="24"/>
        </w:rPr>
      </w:pPr>
    </w:p>
    <w:p w14:paraId="63353A5B" w14:textId="77777777" w:rsidR="00691497" w:rsidRDefault="00691497" w:rsidP="00691497">
      <w:pPr>
        <w:pStyle w:val="ListParagraph"/>
        <w:jc w:val="both"/>
        <w:rPr>
          <w:rFonts w:ascii="Arial" w:hAnsi="Arial" w:cs="Arial"/>
          <w:sz w:val="24"/>
          <w:szCs w:val="24"/>
        </w:rPr>
      </w:pPr>
    </w:p>
    <w:p w14:paraId="5CCA0999" w14:textId="77777777" w:rsidR="003B604A" w:rsidRDefault="003B604A" w:rsidP="008D750E">
      <w:pPr>
        <w:jc w:val="both"/>
        <w:rPr>
          <w:rFonts w:ascii="Arial" w:hAnsi="Arial" w:cs="Arial"/>
          <w:sz w:val="24"/>
          <w:szCs w:val="24"/>
        </w:rPr>
      </w:pPr>
    </w:p>
    <w:p w14:paraId="6CF11322" w14:textId="77777777" w:rsidR="00B22993" w:rsidRPr="008D750E" w:rsidRDefault="00B22993" w:rsidP="008D750E">
      <w:pPr>
        <w:jc w:val="both"/>
        <w:rPr>
          <w:rFonts w:ascii="Arial" w:hAnsi="Arial" w:cs="Arial"/>
          <w:sz w:val="24"/>
          <w:szCs w:val="24"/>
        </w:rPr>
      </w:pPr>
    </w:p>
    <w:p w14:paraId="28D2E6C6" w14:textId="77777777" w:rsidR="00691497" w:rsidRDefault="00691497" w:rsidP="00691497">
      <w:pPr>
        <w:pStyle w:val="ListParagraph"/>
        <w:jc w:val="both"/>
        <w:rPr>
          <w:rFonts w:ascii="Arial" w:hAnsi="Arial" w:cs="Arial"/>
          <w:sz w:val="24"/>
          <w:szCs w:val="24"/>
        </w:rPr>
      </w:pPr>
    </w:p>
    <w:p w14:paraId="35F0500C" w14:textId="77777777" w:rsidR="008D750E" w:rsidRDefault="008D750E" w:rsidP="00691497">
      <w:pPr>
        <w:pStyle w:val="ListParagraph"/>
        <w:jc w:val="both"/>
        <w:rPr>
          <w:rFonts w:ascii="Arial" w:hAnsi="Arial" w:cs="Arial"/>
          <w:sz w:val="24"/>
          <w:szCs w:val="24"/>
        </w:rPr>
      </w:pPr>
    </w:p>
    <w:p w14:paraId="24D91D14" w14:textId="25F27F80" w:rsidR="00691497" w:rsidRDefault="00691497" w:rsidP="00691497">
      <w:pPr>
        <w:pStyle w:val="ListParagraph"/>
        <w:jc w:val="center"/>
        <w:rPr>
          <w:rFonts w:ascii="Arial" w:hAnsi="Arial" w:cs="Arial"/>
          <w:b/>
          <w:bCs/>
          <w:sz w:val="28"/>
          <w:szCs w:val="28"/>
          <w:u w:val="single"/>
        </w:rPr>
      </w:pPr>
      <w:r w:rsidRPr="00691497">
        <w:rPr>
          <w:rFonts w:ascii="Arial" w:hAnsi="Arial" w:cs="Arial"/>
          <w:b/>
          <w:bCs/>
          <w:sz w:val="28"/>
          <w:szCs w:val="28"/>
          <w:u w:val="single"/>
        </w:rPr>
        <w:t>Introduction</w:t>
      </w:r>
    </w:p>
    <w:p w14:paraId="67857344" w14:textId="77777777" w:rsidR="00691497" w:rsidRDefault="00691497" w:rsidP="00691497">
      <w:pPr>
        <w:pStyle w:val="ListParagraph"/>
        <w:jc w:val="center"/>
        <w:rPr>
          <w:rFonts w:ascii="Arial" w:hAnsi="Arial" w:cs="Arial"/>
          <w:b/>
          <w:bCs/>
          <w:sz w:val="28"/>
          <w:szCs w:val="28"/>
          <w:u w:val="single"/>
        </w:rPr>
      </w:pPr>
    </w:p>
    <w:p w14:paraId="557C16DF" w14:textId="343AC53D" w:rsidR="00691497" w:rsidRPr="00691497" w:rsidRDefault="00691497" w:rsidP="00691497">
      <w:pPr>
        <w:spacing w:line="360" w:lineRule="auto"/>
        <w:ind w:firstLine="720"/>
        <w:jc w:val="both"/>
        <w:rPr>
          <w:rFonts w:ascii="Arial" w:hAnsi="Arial" w:cs="Arial"/>
          <w:sz w:val="24"/>
          <w:szCs w:val="24"/>
        </w:rPr>
      </w:pPr>
      <w:r w:rsidRPr="00691497">
        <w:rPr>
          <w:rFonts w:ascii="Arial" w:hAnsi="Arial" w:cs="Arial"/>
          <w:sz w:val="24"/>
          <w:szCs w:val="24"/>
        </w:rPr>
        <w:t>Business Intelligence (BI) refers to the technologies, processes and practices used to collect, integrate, analyse and present business data to support informed decision-making.</w:t>
      </w:r>
      <w:r>
        <w:rPr>
          <w:rFonts w:ascii="Arial" w:hAnsi="Arial" w:cs="Arial"/>
          <w:sz w:val="24"/>
          <w:szCs w:val="24"/>
        </w:rPr>
        <w:t xml:space="preserve"> </w:t>
      </w:r>
      <w:r w:rsidRPr="00691497">
        <w:rPr>
          <w:rFonts w:ascii="Arial" w:hAnsi="Arial" w:cs="Arial"/>
          <w:sz w:val="24"/>
          <w:szCs w:val="24"/>
        </w:rPr>
        <w:t>It improves strategic, tactical, and operational decision-making by converting unstructured data into insightful and useful information (Turban et al., 2021).</w:t>
      </w:r>
      <w:r w:rsidR="00FB75CB">
        <w:rPr>
          <w:rFonts w:ascii="Arial" w:hAnsi="Arial" w:cs="Arial"/>
          <w:sz w:val="24"/>
          <w:szCs w:val="24"/>
        </w:rPr>
        <w:t xml:space="preserve"> </w:t>
      </w:r>
      <w:r w:rsidR="00542B63" w:rsidRPr="00542B63">
        <w:t xml:space="preserve"> </w:t>
      </w:r>
      <w:r w:rsidR="00542B63" w:rsidRPr="00542B63">
        <w:rPr>
          <w:rFonts w:ascii="Arial" w:hAnsi="Arial" w:cs="Arial"/>
          <w:sz w:val="24"/>
          <w:szCs w:val="24"/>
        </w:rPr>
        <w:t>Research suggests that organisations that embed BI into their decision-making culture achieve superior performance and greater strategic alignment compared to competitors (Wixom and Watson, 2010).</w:t>
      </w:r>
      <w:r w:rsidRPr="00691497">
        <w:rPr>
          <w:rFonts w:ascii="Arial" w:hAnsi="Arial" w:cs="Arial"/>
          <w:sz w:val="24"/>
          <w:szCs w:val="24"/>
        </w:rPr>
        <w:t xml:space="preserve"> Organizations in the data-driven economy of today produce enormous volumes of both structured and unstructured data via supply chains, digital platforms, transactions, and customer interactions. By finding patterns, forecasting trends, and enhancing performance, BI helps companies turn this data into a competitive advantage.</w:t>
      </w:r>
    </w:p>
    <w:p w14:paraId="266C3CCA" w14:textId="730B586E" w:rsidR="00691497" w:rsidRPr="00691497" w:rsidRDefault="00691497" w:rsidP="00691497">
      <w:pPr>
        <w:spacing w:line="360" w:lineRule="auto"/>
        <w:ind w:firstLine="720"/>
        <w:jc w:val="both"/>
        <w:rPr>
          <w:rFonts w:ascii="Arial" w:hAnsi="Arial" w:cs="Arial"/>
          <w:sz w:val="24"/>
          <w:szCs w:val="24"/>
        </w:rPr>
      </w:pPr>
      <w:r w:rsidRPr="00691497">
        <w:rPr>
          <w:rFonts w:ascii="Arial" w:hAnsi="Arial" w:cs="Arial"/>
          <w:sz w:val="24"/>
          <w:szCs w:val="24"/>
        </w:rPr>
        <w:t>The importance of business intelligence in modern organizations has expanded dramatically because of digital transformation, global rivalry, and the growing demand for real-time information. Companies that efficiently use BI are better positioned to adapt to market developments, optimize operations, and improve customer satisfaction (Laudon and Laudon, 2020).</w:t>
      </w:r>
    </w:p>
    <w:p w14:paraId="7BA450E5" w14:textId="0624B29B" w:rsidR="00691497" w:rsidRDefault="00691497" w:rsidP="00691497">
      <w:pPr>
        <w:spacing w:line="360" w:lineRule="auto"/>
        <w:ind w:firstLine="720"/>
        <w:jc w:val="both"/>
        <w:rPr>
          <w:rFonts w:ascii="Arial" w:hAnsi="Arial" w:cs="Arial"/>
          <w:sz w:val="24"/>
          <w:szCs w:val="24"/>
        </w:rPr>
      </w:pPr>
      <w:r w:rsidRPr="00691497">
        <w:rPr>
          <w:rFonts w:ascii="Arial" w:hAnsi="Arial" w:cs="Arial"/>
          <w:sz w:val="24"/>
          <w:szCs w:val="24"/>
        </w:rPr>
        <w:t>This report explores the fundamental concepts of Business Intelligence and its evolution, examines its applications across industries, analyses real-world case studies of successful BI implementation, and evaluates both the benefits and challenges organisations face when adopting BI systems. Finally, it considers future trends and offers recommendations for maximising BI’s strategic value.</w:t>
      </w:r>
    </w:p>
    <w:p w14:paraId="3CE29BCD" w14:textId="77777777" w:rsidR="00691497" w:rsidRDefault="00691497" w:rsidP="00691497">
      <w:pPr>
        <w:spacing w:line="360" w:lineRule="auto"/>
        <w:ind w:firstLine="720"/>
        <w:jc w:val="both"/>
        <w:rPr>
          <w:rFonts w:ascii="Arial" w:hAnsi="Arial" w:cs="Arial"/>
          <w:sz w:val="24"/>
          <w:szCs w:val="24"/>
        </w:rPr>
      </w:pPr>
    </w:p>
    <w:p w14:paraId="0558E9F5" w14:textId="77777777" w:rsidR="003B604A" w:rsidRDefault="003B604A" w:rsidP="00691497">
      <w:pPr>
        <w:spacing w:line="360" w:lineRule="auto"/>
        <w:ind w:firstLine="720"/>
        <w:jc w:val="both"/>
        <w:rPr>
          <w:rFonts w:ascii="Arial" w:hAnsi="Arial" w:cs="Arial"/>
          <w:sz w:val="24"/>
          <w:szCs w:val="24"/>
        </w:rPr>
      </w:pPr>
    </w:p>
    <w:p w14:paraId="7DB44999" w14:textId="77777777" w:rsidR="003B604A" w:rsidRDefault="003B604A" w:rsidP="00691497">
      <w:pPr>
        <w:spacing w:line="360" w:lineRule="auto"/>
        <w:ind w:firstLine="720"/>
        <w:jc w:val="both"/>
        <w:rPr>
          <w:rFonts w:ascii="Arial" w:hAnsi="Arial" w:cs="Arial"/>
          <w:sz w:val="24"/>
          <w:szCs w:val="24"/>
        </w:rPr>
      </w:pPr>
    </w:p>
    <w:p w14:paraId="0CC4BE34" w14:textId="77777777" w:rsidR="003B604A" w:rsidRDefault="003B604A" w:rsidP="00691497">
      <w:pPr>
        <w:spacing w:line="360" w:lineRule="auto"/>
        <w:ind w:firstLine="720"/>
        <w:jc w:val="both"/>
        <w:rPr>
          <w:rFonts w:ascii="Arial" w:hAnsi="Arial" w:cs="Arial"/>
          <w:sz w:val="24"/>
          <w:szCs w:val="24"/>
        </w:rPr>
      </w:pPr>
    </w:p>
    <w:p w14:paraId="087813DD" w14:textId="77777777" w:rsidR="003B604A" w:rsidRDefault="003B604A" w:rsidP="00691497">
      <w:pPr>
        <w:spacing w:line="360" w:lineRule="auto"/>
        <w:ind w:firstLine="720"/>
        <w:jc w:val="both"/>
        <w:rPr>
          <w:rFonts w:ascii="Arial" w:hAnsi="Arial" w:cs="Arial"/>
          <w:sz w:val="24"/>
          <w:szCs w:val="24"/>
        </w:rPr>
      </w:pPr>
    </w:p>
    <w:p w14:paraId="7457A5C8" w14:textId="77777777" w:rsidR="003B604A" w:rsidRDefault="003B604A" w:rsidP="00691497">
      <w:pPr>
        <w:spacing w:line="360" w:lineRule="auto"/>
        <w:ind w:firstLine="720"/>
        <w:jc w:val="both"/>
        <w:rPr>
          <w:rFonts w:ascii="Arial" w:hAnsi="Arial" w:cs="Arial"/>
          <w:sz w:val="24"/>
          <w:szCs w:val="24"/>
        </w:rPr>
      </w:pPr>
    </w:p>
    <w:p w14:paraId="7B546F79" w14:textId="7655F17D" w:rsidR="00691497" w:rsidRDefault="00691497" w:rsidP="00BE2973">
      <w:pPr>
        <w:spacing w:line="360" w:lineRule="auto"/>
        <w:ind w:left="720" w:firstLine="720"/>
        <w:jc w:val="both"/>
        <w:rPr>
          <w:rFonts w:ascii="Arial" w:hAnsi="Arial" w:cs="Arial"/>
          <w:b/>
          <w:bCs/>
          <w:sz w:val="24"/>
          <w:szCs w:val="24"/>
          <w:u w:val="single"/>
        </w:rPr>
      </w:pPr>
      <w:r w:rsidRPr="00691497">
        <w:rPr>
          <w:rFonts w:ascii="Arial" w:hAnsi="Arial" w:cs="Arial"/>
          <w:b/>
          <w:bCs/>
          <w:sz w:val="24"/>
          <w:szCs w:val="24"/>
          <w:u w:val="single"/>
        </w:rPr>
        <w:lastRenderedPageBreak/>
        <w:t>Understanding Business Intelligence Concepts</w:t>
      </w:r>
    </w:p>
    <w:p w14:paraId="75DB38ED" w14:textId="77777777" w:rsidR="00B22993" w:rsidRDefault="00B22993" w:rsidP="0043506A">
      <w:pPr>
        <w:spacing w:line="360" w:lineRule="auto"/>
        <w:ind w:firstLine="720"/>
        <w:jc w:val="both"/>
        <w:rPr>
          <w:rFonts w:ascii="Arial" w:hAnsi="Arial" w:cs="Arial"/>
          <w:sz w:val="24"/>
          <w:szCs w:val="24"/>
        </w:rPr>
      </w:pPr>
    </w:p>
    <w:p w14:paraId="3A44A828" w14:textId="4E7EE9C6" w:rsidR="00691497" w:rsidRPr="0043506A" w:rsidRDefault="00691497" w:rsidP="0043506A">
      <w:pPr>
        <w:spacing w:line="360" w:lineRule="auto"/>
        <w:ind w:firstLine="720"/>
        <w:jc w:val="both"/>
      </w:pPr>
      <w:r w:rsidRPr="00691497">
        <w:rPr>
          <w:rFonts w:ascii="Arial" w:hAnsi="Arial" w:cs="Arial"/>
          <w:sz w:val="24"/>
          <w:szCs w:val="24"/>
        </w:rPr>
        <w:t>Business intelligence is a comprehensive set of tools, technology, and techniques that enable data-driven decision-making. It combines data management, analytics, and reporting tools to transform data into usable knowledge (Sharda et al., 2020).</w:t>
      </w:r>
      <w:r w:rsidRPr="00691497">
        <w:t xml:space="preserve"> </w:t>
      </w:r>
    </w:p>
    <w:p w14:paraId="22404F84" w14:textId="4D793EB3" w:rsidR="00691497" w:rsidRDefault="00691497" w:rsidP="00691497">
      <w:pPr>
        <w:spacing w:line="360" w:lineRule="auto"/>
        <w:ind w:firstLine="720"/>
        <w:jc w:val="both"/>
        <w:rPr>
          <w:rFonts w:ascii="Arial" w:hAnsi="Arial" w:cs="Arial"/>
          <w:b/>
          <w:bCs/>
          <w:sz w:val="24"/>
          <w:szCs w:val="24"/>
          <w:u w:val="single"/>
        </w:rPr>
      </w:pPr>
      <w:r w:rsidRPr="00691497">
        <w:rPr>
          <w:rFonts w:ascii="Arial" w:hAnsi="Arial" w:cs="Arial"/>
          <w:b/>
          <w:bCs/>
          <w:sz w:val="24"/>
          <w:szCs w:val="24"/>
          <w:u w:val="single"/>
        </w:rPr>
        <w:t>Core Components of BI</w:t>
      </w:r>
    </w:p>
    <w:p w14:paraId="0888E6A8" w14:textId="77777777" w:rsidR="0088777D" w:rsidRDefault="00691497" w:rsidP="00691497">
      <w:pPr>
        <w:spacing w:line="360" w:lineRule="auto"/>
        <w:jc w:val="both"/>
        <w:rPr>
          <w:rFonts w:ascii="Arial" w:hAnsi="Arial" w:cs="Arial"/>
          <w:sz w:val="24"/>
          <w:szCs w:val="24"/>
        </w:rPr>
      </w:pPr>
      <w:r w:rsidRPr="00691497">
        <w:rPr>
          <w:rFonts w:ascii="Arial" w:hAnsi="Arial" w:cs="Arial"/>
          <w:sz w:val="24"/>
          <w:szCs w:val="24"/>
          <w:u w:val="single"/>
        </w:rPr>
        <w:t>Data Collection</w:t>
      </w:r>
      <w:r w:rsidR="0088777D">
        <w:rPr>
          <w:rFonts w:ascii="Arial" w:hAnsi="Arial" w:cs="Arial"/>
          <w:sz w:val="24"/>
          <w:szCs w:val="24"/>
        </w:rPr>
        <w:t>:</w:t>
      </w:r>
    </w:p>
    <w:p w14:paraId="74DAE309" w14:textId="0FF6C24E" w:rsidR="00691497" w:rsidRDefault="00691497" w:rsidP="00691497">
      <w:pPr>
        <w:spacing w:line="360" w:lineRule="auto"/>
        <w:jc w:val="both"/>
        <w:rPr>
          <w:rFonts w:ascii="Arial" w:hAnsi="Arial" w:cs="Arial"/>
          <w:sz w:val="24"/>
          <w:szCs w:val="24"/>
        </w:rPr>
      </w:pPr>
      <w:r w:rsidRPr="00691497">
        <w:rPr>
          <w:rFonts w:ascii="Arial" w:hAnsi="Arial" w:cs="Arial"/>
          <w:sz w:val="24"/>
          <w:szCs w:val="24"/>
        </w:rPr>
        <w:t>BI begins with gathering data from multiple internal and external sources such as ERP systems, CRM systems, transactional databases and social media platforms. This data may be structured (e.g., sales records) or unstructured (e.g., customer reviews).</w:t>
      </w:r>
    </w:p>
    <w:p w14:paraId="5CA95F1E" w14:textId="77777777" w:rsidR="0088777D" w:rsidRDefault="00691497" w:rsidP="00691497">
      <w:pPr>
        <w:spacing w:line="360" w:lineRule="auto"/>
        <w:jc w:val="both"/>
        <w:rPr>
          <w:rFonts w:ascii="Arial" w:hAnsi="Arial" w:cs="Arial"/>
          <w:sz w:val="24"/>
          <w:szCs w:val="24"/>
        </w:rPr>
      </w:pPr>
      <w:r w:rsidRPr="00691497">
        <w:rPr>
          <w:rFonts w:ascii="Arial" w:hAnsi="Arial" w:cs="Arial"/>
          <w:sz w:val="24"/>
          <w:szCs w:val="24"/>
          <w:u w:val="single"/>
        </w:rPr>
        <w:t>Data Warehousing</w:t>
      </w:r>
      <w:r w:rsidR="0088777D">
        <w:rPr>
          <w:rFonts w:ascii="Arial" w:hAnsi="Arial" w:cs="Arial"/>
          <w:sz w:val="24"/>
          <w:szCs w:val="24"/>
        </w:rPr>
        <w:t>:</w:t>
      </w:r>
    </w:p>
    <w:p w14:paraId="064C5EAB" w14:textId="216FE4CD" w:rsidR="00691497" w:rsidRDefault="0088777D" w:rsidP="00691497">
      <w:pPr>
        <w:spacing w:line="360" w:lineRule="auto"/>
        <w:jc w:val="both"/>
        <w:rPr>
          <w:rFonts w:ascii="Arial" w:hAnsi="Arial" w:cs="Arial"/>
          <w:sz w:val="24"/>
          <w:szCs w:val="24"/>
        </w:rPr>
      </w:pPr>
      <w:r w:rsidRPr="0088777D">
        <w:rPr>
          <w:rFonts w:ascii="Arial" w:hAnsi="Arial" w:cs="Arial"/>
          <w:sz w:val="24"/>
          <w:szCs w:val="24"/>
        </w:rPr>
        <w:t>A data warehouse is a centralised repository where collected data is cleaned, integrated and stored for analysis. Data warehouses enable historical analysis and support complex queries (Kimball and Ross, 2013).</w:t>
      </w:r>
    </w:p>
    <w:p w14:paraId="10CD7190" w14:textId="68B2E926" w:rsidR="0088777D" w:rsidRDefault="0088777D" w:rsidP="00691497">
      <w:pPr>
        <w:spacing w:line="360" w:lineRule="auto"/>
        <w:jc w:val="both"/>
        <w:rPr>
          <w:rFonts w:ascii="Arial" w:hAnsi="Arial" w:cs="Arial"/>
          <w:sz w:val="24"/>
          <w:szCs w:val="24"/>
          <w:u w:val="single"/>
        </w:rPr>
      </w:pPr>
      <w:r w:rsidRPr="0088777D">
        <w:rPr>
          <w:rFonts w:ascii="Arial" w:hAnsi="Arial" w:cs="Arial"/>
          <w:sz w:val="24"/>
          <w:szCs w:val="24"/>
          <w:u w:val="single"/>
        </w:rPr>
        <w:t>Data Mining</w:t>
      </w:r>
      <w:r>
        <w:rPr>
          <w:rFonts w:ascii="Arial" w:hAnsi="Arial" w:cs="Arial"/>
          <w:sz w:val="24"/>
          <w:szCs w:val="24"/>
          <w:u w:val="single"/>
        </w:rPr>
        <w:t>:</w:t>
      </w:r>
    </w:p>
    <w:p w14:paraId="10B30E76" w14:textId="6852DA16" w:rsidR="0088777D" w:rsidRDefault="0088777D" w:rsidP="0088777D">
      <w:pPr>
        <w:spacing w:line="360" w:lineRule="auto"/>
        <w:jc w:val="both"/>
        <w:rPr>
          <w:rFonts w:ascii="Arial" w:hAnsi="Arial" w:cs="Arial"/>
          <w:sz w:val="24"/>
          <w:szCs w:val="24"/>
        </w:rPr>
      </w:pPr>
      <w:r w:rsidRPr="0088777D">
        <w:rPr>
          <w:rFonts w:ascii="Arial" w:hAnsi="Arial" w:cs="Arial"/>
          <w:sz w:val="24"/>
          <w:szCs w:val="24"/>
        </w:rPr>
        <w:t>Data mining is the process of analysing big datasets to uncover patterns, correlations, and anomalies. Organizations can spot trends and forecast outcomes using techniques such as classification, clustering, and association rule mining.</w:t>
      </w:r>
    </w:p>
    <w:p w14:paraId="13026FF6" w14:textId="4876830B" w:rsidR="0088777D" w:rsidRDefault="0088777D" w:rsidP="0088777D">
      <w:pPr>
        <w:spacing w:line="360" w:lineRule="auto"/>
        <w:jc w:val="both"/>
        <w:rPr>
          <w:rFonts w:ascii="Arial" w:hAnsi="Arial" w:cs="Arial"/>
          <w:sz w:val="24"/>
          <w:szCs w:val="24"/>
          <w:u w:val="single"/>
        </w:rPr>
      </w:pPr>
      <w:r w:rsidRPr="0088777D">
        <w:rPr>
          <w:rFonts w:ascii="Arial" w:hAnsi="Arial" w:cs="Arial"/>
          <w:sz w:val="24"/>
          <w:szCs w:val="24"/>
          <w:u w:val="single"/>
        </w:rPr>
        <w:t>Data Visualisation:</w:t>
      </w:r>
    </w:p>
    <w:p w14:paraId="145B593C" w14:textId="2381BA0D" w:rsidR="0088777D" w:rsidRDefault="0088777D" w:rsidP="0088777D">
      <w:pPr>
        <w:spacing w:line="360" w:lineRule="auto"/>
        <w:jc w:val="both"/>
        <w:rPr>
          <w:rFonts w:ascii="Arial" w:hAnsi="Arial" w:cs="Arial"/>
          <w:sz w:val="24"/>
          <w:szCs w:val="24"/>
        </w:rPr>
      </w:pPr>
      <w:r w:rsidRPr="0088777D">
        <w:rPr>
          <w:rFonts w:ascii="Arial" w:hAnsi="Arial" w:cs="Arial"/>
          <w:sz w:val="24"/>
          <w:szCs w:val="24"/>
        </w:rPr>
        <w:t>Visual tools such as dashboards, charts and graphs present complex data in an accessible format. Effective visualisation enhances understanding and speeds up decision-making (Few, 2013).</w:t>
      </w:r>
    </w:p>
    <w:p w14:paraId="22D1669D" w14:textId="05BBA3EE" w:rsidR="0088777D" w:rsidRDefault="0088777D" w:rsidP="0088777D">
      <w:pPr>
        <w:spacing w:line="360" w:lineRule="auto"/>
        <w:jc w:val="both"/>
        <w:rPr>
          <w:rFonts w:ascii="Arial" w:hAnsi="Arial" w:cs="Arial"/>
          <w:sz w:val="24"/>
          <w:szCs w:val="24"/>
          <w:u w:val="single"/>
        </w:rPr>
      </w:pPr>
      <w:r w:rsidRPr="0088777D">
        <w:rPr>
          <w:rFonts w:ascii="Arial" w:hAnsi="Arial" w:cs="Arial"/>
          <w:sz w:val="24"/>
          <w:szCs w:val="24"/>
          <w:u w:val="single"/>
        </w:rPr>
        <w:t>Analytics:</w:t>
      </w:r>
    </w:p>
    <w:p w14:paraId="31D68B77" w14:textId="7A2DC006" w:rsidR="0043506A" w:rsidRDefault="0088777D" w:rsidP="0088777D">
      <w:pPr>
        <w:spacing w:line="360" w:lineRule="auto"/>
        <w:jc w:val="both"/>
        <w:rPr>
          <w:rFonts w:ascii="Arial" w:hAnsi="Arial" w:cs="Arial"/>
          <w:sz w:val="24"/>
          <w:szCs w:val="24"/>
        </w:rPr>
      </w:pPr>
      <w:r w:rsidRPr="0088777D">
        <w:rPr>
          <w:rFonts w:ascii="Arial" w:hAnsi="Arial" w:cs="Arial"/>
          <w:sz w:val="24"/>
          <w:szCs w:val="24"/>
        </w:rPr>
        <w:t>Analytics in BI can be descriptive (what happened), diagnostic (why it happened), predictive (what will happen) and prescriptive (what should be done) (Davenport, 2018).</w:t>
      </w:r>
    </w:p>
    <w:p w14:paraId="5973BFF5" w14:textId="77777777" w:rsidR="00B22993" w:rsidRDefault="00B22993" w:rsidP="0088777D">
      <w:pPr>
        <w:spacing w:line="360" w:lineRule="auto"/>
        <w:jc w:val="both"/>
        <w:rPr>
          <w:rFonts w:ascii="Arial" w:hAnsi="Arial" w:cs="Arial"/>
          <w:sz w:val="24"/>
          <w:szCs w:val="24"/>
        </w:rPr>
      </w:pPr>
    </w:p>
    <w:p w14:paraId="20CC08EB" w14:textId="77777777" w:rsidR="00B22993" w:rsidRDefault="0088777D" w:rsidP="0088777D">
      <w:pPr>
        <w:spacing w:line="360" w:lineRule="auto"/>
        <w:jc w:val="both"/>
        <w:rPr>
          <w:rFonts w:ascii="Arial" w:hAnsi="Arial" w:cs="Arial"/>
          <w:sz w:val="24"/>
          <w:szCs w:val="24"/>
          <w:u w:val="single"/>
        </w:rPr>
      </w:pPr>
      <w:r w:rsidRPr="0088777D">
        <w:rPr>
          <w:rFonts w:ascii="Arial" w:hAnsi="Arial" w:cs="Arial"/>
          <w:sz w:val="24"/>
          <w:szCs w:val="24"/>
          <w:u w:val="single"/>
        </w:rPr>
        <w:lastRenderedPageBreak/>
        <w:t>Reporting:</w:t>
      </w:r>
    </w:p>
    <w:p w14:paraId="7DCAFF3F" w14:textId="154C0798" w:rsidR="0088777D" w:rsidRPr="00B22993" w:rsidRDefault="0088777D" w:rsidP="0088777D">
      <w:pPr>
        <w:spacing w:line="360" w:lineRule="auto"/>
        <w:jc w:val="both"/>
        <w:rPr>
          <w:rFonts w:ascii="Arial" w:hAnsi="Arial" w:cs="Arial"/>
          <w:sz w:val="24"/>
          <w:szCs w:val="24"/>
          <w:u w:val="single"/>
        </w:rPr>
      </w:pPr>
      <w:r w:rsidRPr="0088777D">
        <w:rPr>
          <w:rFonts w:ascii="Arial" w:hAnsi="Arial" w:cs="Arial"/>
          <w:sz w:val="24"/>
          <w:szCs w:val="24"/>
        </w:rPr>
        <w:t>BI systems generate regular and ad hoc reports that summarise performance indicators and support management oversight.</w:t>
      </w:r>
    </w:p>
    <w:p w14:paraId="03556032" w14:textId="429CADDC" w:rsidR="0088777D" w:rsidRDefault="0088777D" w:rsidP="0088777D">
      <w:pPr>
        <w:spacing w:line="360" w:lineRule="auto"/>
        <w:jc w:val="both"/>
        <w:rPr>
          <w:rFonts w:ascii="Arial" w:hAnsi="Arial" w:cs="Arial"/>
          <w:b/>
          <w:bCs/>
          <w:sz w:val="24"/>
          <w:szCs w:val="24"/>
          <w:u w:val="single"/>
        </w:rPr>
      </w:pPr>
      <w:r>
        <w:rPr>
          <w:rFonts w:ascii="Arial" w:hAnsi="Arial" w:cs="Arial"/>
          <w:sz w:val="24"/>
          <w:szCs w:val="24"/>
        </w:rPr>
        <w:tab/>
      </w:r>
      <w:r w:rsidRPr="0088777D">
        <w:rPr>
          <w:rFonts w:ascii="Arial" w:hAnsi="Arial" w:cs="Arial"/>
          <w:b/>
          <w:bCs/>
          <w:sz w:val="24"/>
          <w:szCs w:val="24"/>
          <w:u w:val="single"/>
        </w:rPr>
        <w:t>Evolution of BI</w:t>
      </w:r>
    </w:p>
    <w:p w14:paraId="2F6F17EB" w14:textId="787D8B49" w:rsidR="0088777D" w:rsidRDefault="0088777D" w:rsidP="0088777D">
      <w:pPr>
        <w:spacing w:line="360" w:lineRule="auto"/>
        <w:ind w:firstLine="720"/>
        <w:jc w:val="both"/>
        <w:rPr>
          <w:rFonts w:ascii="Arial" w:hAnsi="Arial" w:cs="Arial"/>
          <w:sz w:val="24"/>
          <w:szCs w:val="24"/>
        </w:rPr>
      </w:pPr>
      <w:r w:rsidRPr="0088777D">
        <w:rPr>
          <w:rFonts w:ascii="Arial" w:hAnsi="Arial" w:cs="Arial"/>
          <w:sz w:val="24"/>
          <w:szCs w:val="24"/>
        </w:rPr>
        <w:t>Initially, BI focused on static reporting and historical analysis.</w:t>
      </w:r>
      <w:r w:rsidR="00B95DB7" w:rsidRPr="00B95DB7">
        <w:t xml:space="preserve"> </w:t>
      </w:r>
      <w:r w:rsidR="00B95DB7" w:rsidRPr="00B95DB7">
        <w:rPr>
          <w:rFonts w:ascii="Arial" w:hAnsi="Arial" w:cs="Arial"/>
          <w:sz w:val="24"/>
          <w:szCs w:val="24"/>
        </w:rPr>
        <w:t>Early decision support systems (DSS), which form the foundation of modern BI, emerged in the 1970s and 1980s to assist managerial decision-making through structured data analysis (Power, 2007).</w:t>
      </w:r>
      <w:r w:rsidRPr="0088777D">
        <w:rPr>
          <w:rFonts w:ascii="Arial" w:hAnsi="Arial" w:cs="Arial"/>
          <w:sz w:val="24"/>
          <w:szCs w:val="24"/>
        </w:rPr>
        <w:t xml:space="preserve"> Early systems were primarily descriptive, providing summaries of past performance. However, advancements in computing power, cloud technologies and big data have transformed BI into a dynamic, real-time decision-support system.</w:t>
      </w:r>
    </w:p>
    <w:p w14:paraId="0C0B329B" w14:textId="77777777" w:rsidR="0088777D" w:rsidRPr="0088777D" w:rsidRDefault="0088777D" w:rsidP="0088777D">
      <w:pPr>
        <w:spacing w:line="360" w:lineRule="auto"/>
        <w:ind w:firstLine="720"/>
        <w:jc w:val="both"/>
        <w:rPr>
          <w:rFonts w:ascii="Arial" w:hAnsi="Arial" w:cs="Arial"/>
          <w:sz w:val="24"/>
          <w:szCs w:val="24"/>
        </w:rPr>
      </w:pPr>
      <w:r w:rsidRPr="0088777D">
        <w:rPr>
          <w:rFonts w:ascii="Arial" w:hAnsi="Arial" w:cs="Arial"/>
          <w:sz w:val="24"/>
          <w:szCs w:val="24"/>
        </w:rPr>
        <w:t>Modern BI integrates Artificial Intelligence (AI) and machine learning, enabling predictive and prescriptive analytics. AI-driven BI systems can automatically detect anomalies, forecast demand and generate recommendations. Self-service BI tools now empower non-technical users to create dashboards and perform analyses independently, reducing reliance on IT departments (Chen et al., 2012).</w:t>
      </w:r>
    </w:p>
    <w:p w14:paraId="24A120C7" w14:textId="77777777" w:rsidR="0088777D" w:rsidRPr="0088777D" w:rsidRDefault="0088777D" w:rsidP="0088777D">
      <w:pPr>
        <w:spacing w:line="360" w:lineRule="auto"/>
        <w:ind w:firstLine="720"/>
        <w:jc w:val="both"/>
        <w:rPr>
          <w:rFonts w:ascii="Arial" w:hAnsi="Arial" w:cs="Arial"/>
          <w:sz w:val="24"/>
          <w:szCs w:val="24"/>
        </w:rPr>
      </w:pPr>
      <w:r w:rsidRPr="0088777D">
        <w:rPr>
          <w:rFonts w:ascii="Arial" w:hAnsi="Arial" w:cs="Arial"/>
          <w:sz w:val="24"/>
          <w:szCs w:val="24"/>
        </w:rPr>
        <w:t>Thus, BI has evolved from simple data reporting to an intelligent, interactive and strategic decision-support ecosystem that drives innovation and organisational growth.</w:t>
      </w:r>
    </w:p>
    <w:p w14:paraId="180F1C19" w14:textId="77777777" w:rsidR="0088777D" w:rsidRPr="0088777D" w:rsidRDefault="0088777D" w:rsidP="0088777D">
      <w:pPr>
        <w:spacing w:line="360" w:lineRule="auto"/>
        <w:ind w:firstLine="720"/>
        <w:jc w:val="both"/>
        <w:rPr>
          <w:rFonts w:ascii="Arial" w:hAnsi="Arial" w:cs="Arial"/>
          <w:sz w:val="24"/>
          <w:szCs w:val="24"/>
        </w:rPr>
      </w:pPr>
    </w:p>
    <w:p w14:paraId="4C4AB4CC" w14:textId="0C71E03B" w:rsidR="0088777D" w:rsidRDefault="0088777D" w:rsidP="0043506A">
      <w:pPr>
        <w:spacing w:line="360" w:lineRule="auto"/>
        <w:jc w:val="center"/>
        <w:rPr>
          <w:rFonts w:ascii="Arial" w:hAnsi="Arial" w:cs="Arial"/>
          <w:b/>
          <w:bCs/>
          <w:sz w:val="28"/>
          <w:szCs w:val="28"/>
          <w:u w:val="single"/>
        </w:rPr>
      </w:pPr>
      <w:r w:rsidRPr="0088777D">
        <w:rPr>
          <w:rFonts w:ascii="Arial" w:hAnsi="Arial" w:cs="Arial"/>
          <w:b/>
          <w:bCs/>
          <w:sz w:val="28"/>
          <w:szCs w:val="28"/>
          <w:u w:val="single"/>
        </w:rPr>
        <w:t>Business Intelligence Applications</w:t>
      </w:r>
    </w:p>
    <w:p w14:paraId="1037230F" w14:textId="7FAB110D" w:rsidR="000431F1" w:rsidRDefault="0088777D" w:rsidP="0043506A">
      <w:pPr>
        <w:spacing w:line="360" w:lineRule="auto"/>
        <w:ind w:firstLine="720"/>
        <w:jc w:val="both"/>
        <w:rPr>
          <w:rFonts w:ascii="Arial" w:hAnsi="Arial" w:cs="Arial"/>
          <w:sz w:val="24"/>
          <w:szCs w:val="24"/>
        </w:rPr>
      </w:pPr>
      <w:r w:rsidRPr="0088777D">
        <w:rPr>
          <w:rFonts w:ascii="Arial" w:hAnsi="Arial" w:cs="Arial"/>
          <w:sz w:val="24"/>
          <w:szCs w:val="24"/>
        </w:rPr>
        <w:t xml:space="preserve">BI tools and applications are used across various organisational functions and industries to </w:t>
      </w:r>
      <w:r>
        <w:rPr>
          <w:rFonts w:ascii="Arial" w:hAnsi="Arial" w:cs="Arial"/>
          <w:sz w:val="24"/>
          <w:szCs w:val="24"/>
        </w:rPr>
        <w:t>improve</w:t>
      </w:r>
      <w:r w:rsidRPr="0088777D">
        <w:rPr>
          <w:rFonts w:ascii="Arial" w:hAnsi="Arial" w:cs="Arial"/>
          <w:sz w:val="24"/>
          <w:szCs w:val="24"/>
        </w:rPr>
        <w:t xml:space="preserve"> performance and strategic planning.</w:t>
      </w:r>
    </w:p>
    <w:p w14:paraId="3F528DD4" w14:textId="4786BF56" w:rsidR="0088777D" w:rsidRDefault="0088777D" w:rsidP="0088777D">
      <w:pPr>
        <w:spacing w:line="360" w:lineRule="auto"/>
        <w:ind w:firstLine="720"/>
        <w:jc w:val="both"/>
        <w:rPr>
          <w:rFonts w:ascii="Arial" w:hAnsi="Arial" w:cs="Arial"/>
          <w:b/>
          <w:bCs/>
          <w:sz w:val="24"/>
          <w:szCs w:val="24"/>
        </w:rPr>
      </w:pPr>
      <w:r w:rsidRPr="0088777D">
        <w:rPr>
          <w:rFonts w:ascii="Arial" w:hAnsi="Arial" w:cs="Arial"/>
          <w:b/>
          <w:bCs/>
          <w:sz w:val="24"/>
          <w:szCs w:val="24"/>
        </w:rPr>
        <w:t>BI Tools and Applications</w:t>
      </w:r>
    </w:p>
    <w:p w14:paraId="47E30C2D" w14:textId="29A162C1" w:rsidR="0088777D" w:rsidRDefault="0088777D" w:rsidP="0088777D">
      <w:pPr>
        <w:spacing w:line="360" w:lineRule="auto"/>
        <w:jc w:val="both"/>
        <w:rPr>
          <w:rFonts w:ascii="Arial" w:hAnsi="Arial" w:cs="Arial"/>
          <w:b/>
          <w:bCs/>
          <w:sz w:val="24"/>
          <w:szCs w:val="24"/>
        </w:rPr>
      </w:pPr>
      <w:r w:rsidRPr="0088777D">
        <w:rPr>
          <w:rFonts w:ascii="Arial" w:hAnsi="Arial" w:cs="Arial"/>
          <w:b/>
          <w:bCs/>
          <w:sz w:val="24"/>
          <w:szCs w:val="24"/>
        </w:rPr>
        <w:t>Dashboards:</w:t>
      </w:r>
    </w:p>
    <w:p w14:paraId="4F76FB71" w14:textId="77777777" w:rsidR="00032659" w:rsidRPr="00032659" w:rsidRDefault="00032659" w:rsidP="00032659">
      <w:pPr>
        <w:spacing w:line="360" w:lineRule="auto"/>
        <w:jc w:val="both"/>
        <w:rPr>
          <w:rFonts w:ascii="Arial" w:hAnsi="Arial" w:cs="Arial"/>
          <w:sz w:val="24"/>
          <w:szCs w:val="24"/>
        </w:rPr>
      </w:pPr>
      <w:r w:rsidRPr="00032659">
        <w:rPr>
          <w:rFonts w:ascii="Arial" w:hAnsi="Arial" w:cs="Arial"/>
          <w:sz w:val="24"/>
          <w:szCs w:val="24"/>
        </w:rPr>
        <w:t xml:space="preserve">Interactive dashboards enable real-time monitoring of Key Performance Indicators (KPIs). Managers can easily evaluate sales success, operational efficiency, and financial health. Dashboards often convey data visually, using charts, graphs, and heat maps, helping users to quickly grasp complex information. Many current dashboards </w:t>
      </w:r>
      <w:r w:rsidRPr="00032659">
        <w:rPr>
          <w:rFonts w:ascii="Arial" w:hAnsi="Arial" w:cs="Arial"/>
          <w:sz w:val="24"/>
          <w:szCs w:val="24"/>
        </w:rPr>
        <w:lastRenderedPageBreak/>
        <w:t>offer drill-down capabilities, allowing decision-makers to navigate from high-level summaries to specific transactional data. This interactivity improves transparency and guarantees that management can notice emerging difficulties before they become serious problems.</w:t>
      </w:r>
    </w:p>
    <w:p w14:paraId="45D8D4D4" w14:textId="0E4B2B49" w:rsidR="000431F1" w:rsidRDefault="000431F1" w:rsidP="000431F1">
      <w:pPr>
        <w:spacing w:line="360" w:lineRule="auto"/>
        <w:jc w:val="both"/>
        <w:rPr>
          <w:rFonts w:ascii="Arial" w:hAnsi="Arial" w:cs="Arial"/>
          <w:b/>
          <w:bCs/>
          <w:sz w:val="24"/>
          <w:szCs w:val="24"/>
        </w:rPr>
      </w:pPr>
      <w:r w:rsidRPr="000431F1">
        <w:rPr>
          <w:rFonts w:ascii="Arial" w:hAnsi="Arial" w:cs="Arial"/>
          <w:b/>
          <w:bCs/>
          <w:sz w:val="24"/>
          <w:szCs w:val="24"/>
        </w:rPr>
        <w:t>Reporting Tools:</w:t>
      </w:r>
    </w:p>
    <w:p w14:paraId="65D4CBD9" w14:textId="77777777" w:rsidR="00032659" w:rsidRPr="00032659" w:rsidRDefault="00032659" w:rsidP="00032659">
      <w:pPr>
        <w:spacing w:line="360" w:lineRule="auto"/>
        <w:jc w:val="both"/>
        <w:rPr>
          <w:rFonts w:ascii="Arial" w:hAnsi="Arial" w:cs="Arial"/>
          <w:sz w:val="24"/>
          <w:szCs w:val="24"/>
        </w:rPr>
      </w:pPr>
      <w:r w:rsidRPr="00032659">
        <w:rPr>
          <w:rFonts w:ascii="Arial" w:hAnsi="Arial" w:cs="Arial"/>
          <w:sz w:val="24"/>
          <w:szCs w:val="24"/>
        </w:rPr>
        <w:t>These create structured reports for regulatory compliance, financial analysis, and operational reviews. Reporting technologies enable businesses to generate both planned and ad hoc reports that are tailored to specific management requirements. Automated reporting eliminates manual work, errors, and maintains information consistency. Furthermore, customizable report formats allow other departments—such as finance, marketing, and operations—to obtain relevant analytics that are aligned with their goals.</w:t>
      </w:r>
    </w:p>
    <w:p w14:paraId="2CFE5247" w14:textId="0BC90A77" w:rsidR="000431F1" w:rsidRDefault="000431F1" w:rsidP="000431F1">
      <w:pPr>
        <w:spacing w:line="360" w:lineRule="auto"/>
        <w:jc w:val="both"/>
        <w:rPr>
          <w:rFonts w:ascii="Arial" w:hAnsi="Arial" w:cs="Arial"/>
          <w:b/>
          <w:bCs/>
          <w:sz w:val="24"/>
          <w:szCs w:val="24"/>
        </w:rPr>
      </w:pPr>
      <w:r w:rsidRPr="000431F1">
        <w:rPr>
          <w:rFonts w:ascii="Arial" w:hAnsi="Arial" w:cs="Arial"/>
          <w:b/>
          <w:bCs/>
          <w:sz w:val="24"/>
          <w:szCs w:val="24"/>
        </w:rPr>
        <w:t>Data Mining Tools:</w:t>
      </w:r>
    </w:p>
    <w:p w14:paraId="32FF6E0A" w14:textId="295971D7" w:rsidR="000431F1" w:rsidRPr="00032659" w:rsidRDefault="00032659" w:rsidP="000431F1">
      <w:pPr>
        <w:spacing w:line="360" w:lineRule="auto"/>
        <w:jc w:val="both"/>
        <w:rPr>
          <w:rFonts w:ascii="Arial" w:hAnsi="Arial" w:cs="Arial"/>
          <w:sz w:val="24"/>
          <w:szCs w:val="24"/>
        </w:rPr>
      </w:pPr>
      <w:r w:rsidRPr="00032659">
        <w:rPr>
          <w:rFonts w:ascii="Arial" w:hAnsi="Arial" w:cs="Arial"/>
          <w:sz w:val="24"/>
          <w:szCs w:val="24"/>
        </w:rPr>
        <w:t>Used to identify hidden patterns and trends in huge datasets. Data mining tools use statistical approaches, machine learning algorithms, and pattern recognition methods to discover relationships that are not immediately apparent. Organisations, for example, can uncover seasonal sales trends, customer purchase behaviours, and operational inefficiencies. These insights contribute to more accurate forecasting and proactive decision-making.</w:t>
      </w:r>
    </w:p>
    <w:p w14:paraId="6CE2C394" w14:textId="2E489EC3" w:rsidR="000431F1" w:rsidRDefault="000431F1" w:rsidP="000431F1">
      <w:pPr>
        <w:spacing w:line="360" w:lineRule="auto"/>
        <w:jc w:val="both"/>
        <w:rPr>
          <w:rFonts w:ascii="Arial" w:hAnsi="Arial" w:cs="Arial"/>
          <w:b/>
          <w:bCs/>
          <w:sz w:val="24"/>
          <w:szCs w:val="24"/>
        </w:rPr>
      </w:pPr>
      <w:r w:rsidRPr="000431F1">
        <w:rPr>
          <w:rFonts w:ascii="Arial" w:hAnsi="Arial" w:cs="Arial"/>
          <w:b/>
          <w:bCs/>
          <w:sz w:val="24"/>
          <w:szCs w:val="24"/>
        </w:rPr>
        <w:t>Predictive Analytics:</w:t>
      </w:r>
      <w:r>
        <w:rPr>
          <w:rFonts w:ascii="Arial" w:hAnsi="Arial" w:cs="Arial"/>
          <w:b/>
          <w:bCs/>
          <w:sz w:val="24"/>
          <w:szCs w:val="24"/>
        </w:rPr>
        <w:t xml:space="preserve"> </w:t>
      </w:r>
    </w:p>
    <w:p w14:paraId="0F5229F4" w14:textId="77777777" w:rsidR="00032659" w:rsidRPr="00032659" w:rsidRDefault="00032659" w:rsidP="00032659">
      <w:pPr>
        <w:spacing w:line="360" w:lineRule="auto"/>
        <w:jc w:val="both"/>
        <w:rPr>
          <w:rFonts w:ascii="Arial" w:hAnsi="Arial" w:cs="Arial"/>
          <w:sz w:val="24"/>
          <w:szCs w:val="24"/>
        </w:rPr>
      </w:pPr>
      <w:r w:rsidRPr="00032659">
        <w:rPr>
          <w:rFonts w:ascii="Arial" w:hAnsi="Arial" w:cs="Arial"/>
          <w:sz w:val="24"/>
          <w:szCs w:val="24"/>
        </w:rPr>
        <w:t>Use statistical models and machine learning to predict future events like customer turnover or market demand. Predictive analytics improves risk management by assessing the likelihood of future events and identifying potential opportunities and dangers. Businesses can simulate several scenarios and evaluate probable consequences before making strategic decisions, decreasing uncertainty and increasing confidence in planning.</w:t>
      </w:r>
    </w:p>
    <w:p w14:paraId="41460704" w14:textId="052D1D57" w:rsidR="000431F1" w:rsidRDefault="000431F1" w:rsidP="000431F1">
      <w:pPr>
        <w:spacing w:line="360" w:lineRule="auto"/>
        <w:jc w:val="both"/>
        <w:rPr>
          <w:rFonts w:ascii="Arial" w:hAnsi="Arial" w:cs="Arial"/>
          <w:b/>
          <w:bCs/>
          <w:sz w:val="24"/>
          <w:szCs w:val="24"/>
          <w:u w:val="single"/>
        </w:rPr>
      </w:pPr>
      <w:r>
        <w:rPr>
          <w:rFonts w:ascii="Arial" w:hAnsi="Arial" w:cs="Arial"/>
          <w:sz w:val="24"/>
          <w:szCs w:val="24"/>
        </w:rPr>
        <w:tab/>
      </w:r>
      <w:r w:rsidRPr="000431F1">
        <w:rPr>
          <w:rFonts w:ascii="Arial" w:hAnsi="Arial" w:cs="Arial"/>
          <w:b/>
          <w:bCs/>
          <w:sz w:val="24"/>
          <w:szCs w:val="24"/>
          <w:u w:val="single"/>
        </w:rPr>
        <w:t>Industry Applications</w:t>
      </w:r>
    </w:p>
    <w:p w14:paraId="2215EC18" w14:textId="0284D822" w:rsidR="000431F1" w:rsidRDefault="000431F1" w:rsidP="000431F1">
      <w:pPr>
        <w:spacing w:line="360" w:lineRule="auto"/>
        <w:jc w:val="both"/>
        <w:rPr>
          <w:rFonts w:ascii="Arial" w:hAnsi="Arial" w:cs="Arial"/>
          <w:b/>
          <w:bCs/>
          <w:sz w:val="24"/>
          <w:szCs w:val="24"/>
        </w:rPr>
      </w:pPr>
      <w:r w:rsidRPr="000431F1">
        <w:rPr>
          <w:rFonts w:ascii="Arial" w:hAnsi="Arial" w:cs="Arial"/>
          <w:b/>
          <w:bCs/>
          <w:sz w:val="24"/>
          <w:szCs w:val="24"/>
        </w:rPr>
        <w:t>Finance:</w:t>
      </w:r>
    </w:p>
    <w:p w14:paraId="148735B0" w14:textId="3970F26C" w:rsidR="00D83019" w:rsidRPr="00D83019" w:rsidRDefault="00D83019" w:rsidP="00D83019">
      <w:pPr>
        <w:spacing w:line="360" w:lineRule="auto"/>
        <w:jc w:val="both"/>
        <w:rPr>
          <w:rFonts w:ascii="Arial" w:hAnsi="Arial" w:cs="Arial"/>
          <w:sz w:val="24"/>
          <w:szCs w:val="24"/>
        </w:rPr>
      </w:pPr>
      <w:r w:rsidRPr="00D83019">
        <w:rPr>
          <w:rFonts w:ascii="Arial" w:hAnsi="Arial" w:cs="Arial"/>
          <w:sz w:val="24"/>
          <w:szCs w:val="24"/>
        </w:rPr>
        <w:t xml:space="preserve">BI helps financial organizations with investment analysis, fraud detection, and risk management. Predictive methods evaluate credit risk and spot suspicious </w:t>
      </w:r>
      <w:r w:rsidRPr="00D83019">
        <w:rPr>
          <w:rFonts w:ascii="Arial" w:hAnsi="Arial" w:cs="Arial"/>
          <w:sz w:val="24"/>
          <w:szCs w:val="24"/>
        </w:rPr>
        <w:lastRenderedPageBreak/>
        <w:t xml:space="preserve">transactions (Laudon and Laudon, 2020). Real-time monitoring systems reduce financial losses from fraud by </w:t>
      </w:r>
      <w:r w:rsidRPr="00D83019">
        <w:rPr>
          <w:rFonts w:ascii="Arial" w:hAnsi="Arial" w:cs="Arial"/>
          <w:sz w:val="24"/>
          <w:szCs w:val="24"/>
        </w:rPr>
        <w:t>analysing</w:t>
      </w:r>
      <w:r w:rsidRPr="00D83019">
        <w:rPr>
          <w:rFonts w:ascii="Arial" w:hAnsi="Arial" w:cs="Arial"/>
          <w:sz w:val="24"/>
          <w:szCs w:val="24"/>
        </w:rPr>
        <w:t xml:space="preserve"> transaction patterns to find anomalies. Additionally, BI helps with regulatory reporting, performance benchmarking, and portfolio optimization, guaranteeing adherence to financial rules while boosting profitability.</w:t>
      </w:r>
    </w:p>
    <w:p w14:paraId="77B2AAF7" w14:textId="3B079AFA" w:rsidR="000431F1" w:rsidRDefault="000431F1" w:rsidP="000431F1">
      <w:pPr>
        <w:spacing w:line="360" w:lineRule="auto"/>
        <w:jc w:val="both"/>
        <w:rPr>
          <w:rFonts w:ascii="Arial" w:hAnsi="Arial" w:cs="Arial"/>
          <w:b/>
          <w:bCs/>
          <w:sz w:val="24"/>
          <w:szCs w:val="24"/>
        </w:rPr>
      </w:pPr>
      <w:r w:rsidRPr="000431F1">
        <w:rPr>
          <w:rFonts w:ascii="Arial" w:hAnsi="Arial" w:cs="Arial"/>
          <w:b/>
          <w:bCs/>
          <w:sz w:val="24"/>
          <w:szCs w:val="24"/>
        </w:rPr>
        <w:t>Retail:</w:t>
      </w:r>
    </w:p>
    <w:p w14:paraId="22995C5C" w14:textId="690BF620" w:rsidR="00131461" w:rsidRPr="00131461" w:rsidRDefault="00131461" w:rsidP="00131461">
      <w:pPr>
        <w:spacing w:line="360" w:lineRule="auto"/>
        <w:jc w:val="both"/>
        <w:rPr>
          <w:rFonts w:ascii="Arial" w:hAnsi="Arial" w:cs="Arial"/>
          <w:sz w:val="24"/>
          <w:szCs w:val="24"/>
        </w:rPr>
      </w:pPr>
      <w:r w:rsidRPr="00131461">
        <w:rPr>
          <w:rFonts w:ascii="Arial" w:hAnsi="Arial" w:cs="Arial"/>
          <w:sz w:val="24"/>
          <w:szCs w:val="24"/>
        </w:rPr>
        <w:t xml:space="preserve">BI is used by retailers for consumer segmentation, demand forecasting, and inventory management. Businesses may enhance consumer loyalty and customize marketing campaigns by </w:t>
      </w:r>
      <w:r w:rsidRPr="00131461">
        <w:rPr>
          <w:rFonts w:ascii="Arial" w:hAnsi="Arial" w:cs="Arial"/>
          <w:sz w:val="24"/>
          <w:szCs w:val="24"/>
        </w:rPr>
        <w:t>analysing</w:t>
      </w:r>
      <w:r w:rsidRPr="00131461">
        <w:rPr>
          <w:rFonts w:ascii="Arial" w:hAnsi="Arial" w:cs="Arial"/>
          <w:sz w:val="24"/>
          <w:szCs w:val="24"/>
        </w:rPr>
        <w:t xml:space="preserve"> purchasing </w:t>
      </w:r>
      <w:r w:rsidRPr="00131461">
        <w:rPr>
          <w:rFonts w:ascii="Arial" w:hAnsi="Arial" w:cs="Arial"/>
          <w:sz w:val="24"/>
          <w:szCs w:val="24"/>
        </w:rPr>
        <w:t>behaviour</w:t>
      </w:r>
      <w:r w:rsidRPr="00131461">
        <w:rPr>
          <w:rFonts w:ascii="Arial" w:hAnsi="Arial" w:cs="Arial"/>
          <w:sz w:val="24"/>
          <w:szCs w:val="24"/>
        </w:rPr>
        <w:t>. Retailers can monitor store performance across numerous locations, manage supply chain logistics, and decide the best pricing strategies with the use of BI tools. Additionally, personalized promotions that boost client interaction and encourage repeat business are supported by advanced analytics.</w:t>
      </w:r>
    </w:p>
    <w:p w14:paraId="346CF5E5" w14:textId="1DB60ABE" w:rsidR="000431F1" w:rsidRDefault="000431F1" w:rsidP="000431F1">
      <w:pPr>
        <w:spacing w:line="360" w:lineRule="auto"/>
        <w:jc w:val="both"/>
        <w:rPr>
          <w:rFonts w:ascii="Arial" w:hAnsi="Arial" w:cs="Arial"/>
          <w:b/>
          <w:bCs/>
          <w:sz w:val="24"/>
          <w:szCs w:val="24"/>
        </w:rPr>
      </w:pPr>
      <w:r w:rsidRPr="000431F1">
        <w:rPr>
          <w:rFonts w:ascii="Arial" w:hAnsi="Arial" w:cs="Arial"/>
          <w:b/>
          <w:bCs/>
          <w:sz w:val="24"/>
          <w:szCs w:val="24"/>
        </w:rPr>
        <w:t>Healthcare:</w:t>
      </w:r>
    </w:p>
    <w:p w14:paraId="5D1DF462" w14:textId="77777777" w:rsidR="00F9580F" w:rsidRPr="00F9580F" w:rsidRDefault="00F9580F" w:rsidP="00F9580F">
      <w:pPr>
        <w:spacing w:line="360" w:lineRule="auto"/>
        <w:jc w:val="both"/>
        <w:rPr>
          <w:rFonts w:ascii="Arial" w:hAnsi="Arial" w:cs="Arial"/>
          <w:sz w:val="24"/>
          <w:szCs w:val="24"/>
        </w:rPr>
      </w:pPr>
      <w:r w:rsidRPr="00F9580F">
        <w:rPr>
          <w:rFonts w:ascii="Arial" w:hAnsi="Arial" w:cs="Arial"/>
          <w:sz w:val="24"/>
          <w:szCs w:val="24"/>
        </w:rPr>
        <w:t>BI is used by healthcare providers to minimize operational inefficiencies, optimize resource allocation, and track patient results. Additionally, BI facilitates evidence-based decision-making and disease trend analysis. Dashboards are used by hospitals to monitor patient wait times, treatment efficacy, and bed occupancy rates. By finding patterns in medical data, this boosts patient safety, lowers operating costs, and improves service delivery.</w:t>
      </w:r>
    </w:p>
    <w:p w14:paraId="1DF97FD6" w14:textId="295817F6" w:rsidR="000431F1" w:rsidRDefault="000431F1" w:rsidP="000431F1">
      <w:pPr>
        <w:spacing w:line="360" w:lineRule="auto"/>
        <w:jc w:val="both"/>
        <w:rPr>
          <w:rFonts w:ascii="Arial" w:hAnsi="Arial" w:cs="Arial"/>
          <w:b/>
          <w:bCs/>
          <w:sz w:val="24"/>
          <w:szCs w:val="24"/>
        </w:rPr>
      </w:pPr>
      <w:r w:rsidRPr="000431F1">
        <w:rPr>
          <w:rFonts w:ascii="Arial" w:hAnsi="Arial" w:cs="Arial"/>
          <w:b/>
          <w:bCs/>
          <w:sz w:val="24"/>
          <w:szCs w:val="24"/>
        </w:rPr>
        <w:t>Manufacturing:</w:t>
      </w:r>
    </w:p>
    <w:p w14:paraId="0C4F5889" w14:textId="69981640" w:rsidR="00D23DE0" w:rsidRDefault="00D23DE0" w:rsidP="00D23DE0">
      <w:pPr>
        <w:spacing w:line="360" w:lineRule="auto"/>
        <w:jc w:val="both"/>
        <w:rPr>
          <w:rFonts w:ascii="Arial" w:hAnsi="Arial" w:cs="Arial"/>
          <w:sz w:val="24"/>
          <w:szCs w:val="24"/>
        </w:rPr>
      </w:pPr>
      <w:r w:rsidRPr="00D23DE0">
        <w:rPr>
          <w:rFonts w:ascii="Arial" w:hAnsi="Arial" w:cs="Arial"/>
          <w:sz w:val="24"/>
          <w:szCs w:val="24"/>
        </w:rPr>
        <w:t xml:space="preserve">BI is used by manufacturers to optimize production schedules, track supplier networks, and minimize downtime through predictive maintenance. Businesses can monitor equipment performance and predict maintenance requirements before breakdowns happen thanks to real-time analytics. By </w:t>
      </w:r>
      <w:r w:rsidRPr="00D23DE0">
        <w:rPr>
          <w:rFonts w:ascii="Arial" w:hAnsi="Arial" w:cs="Arial"/>
          <w:sz w:val="24"/>
          <w:szCs w:val="24"/>
        </w:rPr>
        <w:t>analysing</w:t>
      </w:r>
      <w:r w:rsidRPr="00D23DE0">
        <w:rPr>
          <w:rFonts w:ascii="Arial" w:hAnsi="Arial" w:cs="Arial"/>
          <w:sz w:val="24"/>
          <w:szCs w:val="24"/>
        </w:rPr>
        <w:t xml:space="preserve"> production performance and defect rates, BI also aids in quality management, assisting firms in lowering waste and enhancing product dependability.</w:t>
      </w:r>
    </w:p>
    <w:p w14:paraId="0C9FC709" w14:textId="77777777" w:rsidR="00B22993" w:rsidRDefault="00B22993" w:rsidP="00D23DE0">
      <w:pPr>
        <w:spacing w:line="360" w:lineRule="auto"/>
        <w:jc w:val="both"/>
        <w:rPr>
          <w:rFonts w:ascii="Arial" w:hAnsi="Arial" w:cs="Arial"/>
          <w:sz w:val="24"/>
          <w:szCs w:val="24"/>
        </w:rPr>
      </w:pPr>
    </w:p>
    <w:p w14:paraId="5D924A3F" w14:textId="77777777" w:rsidR="00B22993" w:rsidRDefault="00B22993" w:rsidP="00D23DE0">
      <w:pPr>
        <w:spacing w:line="360" w:lineRule="auto"/>
        <w:jc w:val="both"/>
        <w:rPr>
          <w:rFonts w:ascii="Arial" w:hAnsi="Arial" w:cs="Arial"/>
          <w:sz w:val="24"/>
          <w:szCs w:val="24"/>
        </w:rPr>
      </w:pPr>
    </w:p>
    <w:p w14:paraId="72848D2B" w14:textId="77777777" w:rsidR="00B22993" w:rsidRPr="00D23DE0" w:rsidRDefault="00B22993" w:rsidP="00D23DE0">
      <w:pPr>
        <w:spacing w:line="360" w:lineRule="auto"/>
        <w:jc w:val="both"/>
        <w:rPr>
          <w:rFonts w:ascii="Arial" w:hAnsi="Arial" w:cs="Arial"/>
          <w:sz w:val="24"/>
          <w:szCs w:val="24"/>
        </w:rPr>
      </w:pPr>
    </w:p>
    <w:p w14:paraId="720FFDEE" w14:textId="37DAB0C7" w:rsidR="000431F1" w:rsidRDefault="000431F1" w:rsidP="000431F1">
      <w:pPr>
        <w:spacing w:line="360" w:lineRule="auto"/>
        <w:jc w:val="both"/>
        <w:rPr>
          <w:rFonts w:ascii="Arial" w:hAnsi="Arial" w:cs="Arial"/>
          <w:b/>
          <w:bCs/>
          <w:sz w:val="24"/>
          <w:szCs w:val="24"/>
          <w:u w:val="single"/>
        </w:rPr>
      </w:pPr>
      <w:r>
        <w:rPr>
          <w:rFonts w:ascii="Arial" w:hAnsi="Arial" w:cs="Arial"/>
          <w:sz w:val="24"/>
          <w:szCs w:val="24"/>
        </w:rPr>
        <w:lastRenderedPageBreak/>
        <w:tab/>
      </w:r>
      <w:r w:rsidRPr="000431F1">
        <w:rPr>
          <w:rFonts w:ascii="Arial" w:hAnsi="Arial" w:cs="Arial"/>
          <w:b/>
          <w:bCs/>
          <w:sz w:val="24"/>
          <w:szCs w:val="24"/>
          <w:u w:val="single"/>
        </w:rPr>
        <w:t>Leading BI Platforms</w:t>
      </w:r>
    </w:p>
    <w:p w14:paraId="0E3014C3" w14:textId="788EEA76" w:rsidR="000431F1" w:rsidRDefault="000431F1" w:rsidP="000431F1">
      <w:pPr>
        <w:spacing w:line="360" w:lineRule="auto"/>
        <w:jc w:val="both"/>
        <w:rPr>
          <w:rFonts w:ascii="Arial" w:hAnsi="Arial" w:cs="Arial"/>
          <w:sz w:val="24"/>
          <w:szCs w:val="24"/>
          <w:u w:val="single"/>
        </w:rPr>
      </w:pPr>
      <w:r w:rsidRPr="000431F1">
        <w:rPr>
          <w:rFonts w:ascii="Arial" w:hAnsi="Arial" w:cs="Arial"/>
          <w:sz w:val="24"/>
          <w:szCs w:val="24"/>
          <w:u w:val="single"/>
        </w:rPr>
        <w:t>Table</w:t>
      </w:r>
      <w:r>
        <w:rPr>
          <w:rFonts w:ascii="Arial" w:hAnsi="Arial" w:cs="Arial"/>
          <w:sz w:val="24"/>
          <w:szCs w:val="24"/>
          <w:u w:val="single"/>
        </w:rPr>
        <w:t>a</w:t>
      </w:r>
      <w:r w:rsidRPr="000431F1">
        <w:rPr>
          <w:rFonts w:ascii="Arial" w:hAnsi="Arial" w:cs="Arial"/>
          <w:sz w:val="24"/>
          <w:szCs w:val="24"/>
          <w:u w:val="single"/>
        </w:rPr>
        <w:t>u</w:t>
      </w:r>
    </w:p>
    <w:p w14:paraId="4227DE60" w14:textId="77777777" w:rsidR="00F178C4" w:rsidRPr="00F178C4" w:rsidRDefault="00F178C4" w:rsidP="00F178C4">
      <w:pPr>
        <w:spacing w:line="360" w:lineRule="auto"/>
        <w:jc w:val="both"/>
        <w:rPr>
          <w:rFonts w:ascii="Arial" w:hAnsi="Arial" w:cs="Arial"/>
          <w:sz w:val="24"/>
          <w:szCs w:val="24"/>
        </w:rPr>
      </w:pPr>
      <w:r w:rsidRPr="00F178C4">
        <w:rPr>
          <w:rFonts w:ascii="Arial" w:hAnsi="Arial" w:cs="Arial"/>
          <w:sz w:val="24"/>
          <w:szCs w:val="24"/>
        </w:rPr>
        <w:t>Tableau is a popular tool for creating dashboards and interactive data visualization. It lets users build visually appealing reports and connect to many data sources. Non-technical people can create sophisticated visual analytics with its drag-and-drop feature without needing to know a lot of code. Tableau is appropriate for businesses looking for adaptable and scalable visual reporting solutions because it also facilitates real-time data connectivity and advanced analytics integration.</w:t>
      </w:r>
    </w:p>
    <w:p w14:paraId="23ADC42A" w14:textId="131B1B67" w:rsidR="000431F1" w:rsidRDefault="000431F1" w:rsidP="000431F1">
      <w:pPr>
        <w:spacing w:line="360" w:lineRule="auto"/>
        <w:jc w:val="both"/>
        <w:rPr>
          <w:rFonts w:ascii="Arial" w:hAnsi="Arial" w:cs="Arial"/>
          <w:sz w:val="24"/>
          <w:szCs w:val="24"/>
          <w:u w:val="single"/>
        </w:rPr>
      </w:pPr>
      <w:r w:rsidRPr="000431F1">
        <w:rPr>
          <w:rFonts w:ascii="Arial" w:hAnsi="Arial" w:cs="Arial"/>
          <w:sz w:val="24"/>
          <w:szCs w:val="24"/>
          <w:u w:val="single"/>
        </w:rPr>
        <w:t>Microsoft Power BI</w:t>
      </w:r>
    </w:p>
    <w:p w14:paraId="624159B1" w14:textId="0D2DE529" w:rsidR="0076408C" w:rsidRPr="0076408C" w:rsidRDefault="0076408C" w:rsidP="0076408C">
      <w:pPr>
        <w:spacing w:line="360" w:lineRule="auto"/>
        <w:jc w:val="both"/>
        <w:rPr>
          <w:rFonts w:ascii="Arial" w:hAnsi="Arial" w:cs="Arial"/>
          <w:sz w:val="24"/>
          <w:szCs w:val="24"/>
        </w:rPr>
      </w:pPr>
      <w:r w:rsidRPr="0076408C">
        <w:rPr>
          <w:rFonts w:ascii="Arial" w:hAnsi="Arial" w:cs="Arial"/>
          <w:sz w:val="24"/>
          <w:szCs w:val="24"/>
        </w:rPr>
        <w:t xml:space="preserve">Power BI effortlessly connects with Microsoft products and offers cloud-based analytics. AI-powered analytics and real-time dashboards are supported. Its connection with programs like Azure and Excel improves data management and usability. Teams may effectively share insights across departments using Power BI's robust data </w:t>
      </w:r>
      <w:r w:rsidRPr="0076408C">
        <w:rPr>
          <w:rFonts w:ascii="Arial" w:hAnsi="Arial" w:cs="Arial"/>
          <w:sz w:val="24"/>
          <w:szCs w:val="24"/>
        </w:rPr>
        <w:t>modelling</w:t>
      </w:r>
      <w:r w:rsidRPr="0076408C">
        <w:rPr>
          <w:rFonts w:ascii="Arial" w:hAnsi="Arial" w:cs="Arial"/>
          <w:sz w:val="24"/>
          <w:szCs w:val="24"/>
        </w:rPr>
        <w:t xml:space="preserve"> features and cloud-based collaboration possibilities.</w:t>
      </w:r>
    </w:p>
    <w:p w14:paraId="3FACE3B2" w14:textId="5D741F27" w:rsidR="000431F1" w:rsidRDefault="000431F1" w:rsidP="000431F1">
      <w:pPr>
        <w:spacing w:line="360" w:lineRule="auto"/>
        <w:jc w:val="both"/>
        <w:rPr>
          <w:rFonts w:ascii="Arial" w:hAnsi="Arial" w:cs="Arial"/>
          <w:sz w:val="24"/>
          <w:szCs w:val="24"/>
          <w:u w:val="single"/>
        </w:rPr>
      </w:pPr>
      <w:r w:rsidRPr="000431F1">
        <w:rPr>
          <w:rFonts w:ascii="Arial" w:hAnsi="Arial" w:cs="Arial"/>
          <w:sz w:val="24"/>
          <w:szCs w:val="24"/>
          <w:u w:val="single"/>
        </w:rPr>
        <w:t>SAP Business Intelligence</w:t>
      </w:r>
    </w:p>
    <w:p w14:paraId="66960B98" w14:textId="77777777" w:rsidR="00CC55C6" w:rsidRPr="00CC55C6" w:rsidRDefault="00CC55C6" w:rsidP="00CC55C6">
      <w:pPr>
        <w:spacing w:line="360" w:lineRule="auto"/>
        <w:ind w:firstLine="720"/>
        <w:jc w:val="both"/>
        <w:rPr>
          <w:rFonts w:ascii="Arial" w:hAnsi="Arial" w:cs="Arial"/>
          <w:sz w:val="24"/>
          <w:szCs w:val="24"/>
        </w:rPr>
      </w:pPr>
      <w:r w:rsidRPr="00CC55C6">
        <w:rPr>
          <w:rFonts w:ascii="Arial" w:hAnsi="Arial" w:cs="Arial"/>
          <w:sz w:val="24"/>
          <w:szCs w:val="24"/>
        </w:rPr>
        <w:t>SAP BI solutions give big businesses access to powerful analytics and interact with enterprise resource planning platforms. Businesses that need complete data integration across finance, logistics, and human resources may find these solutions especially helpful. big-scale data processing and intricate reporting needs are supported by SAP's BI capabilities, which makes it appropriate for international firms with complicated operations and big data volumes.</w:t>
      </w:r>
    </w:p>
    <w:p w14:paraId="413FB825" w14:textId="77777777" w:rsidR="00450A4C" w:rsidRDefault="00450A4C" w:rsidP="00450A4C">
      <w:pPr>
        <w:spacing w:line="360" w:lineRule="auto"/>
        <w:ind w:firstLine="720"/>
        <w:jc w:val="both"/>
        <w:rPr>
          <w:rFonts w:ascii="Arial" w:hAnsi="Arial" w:cs="Arial"/>
          <w:sz w:val="24"/>
          <w:szCs w:val="24"/>
        </w:rPr>
      </w:pPr>
      <w:r w:rsidRPr="00450A4C">
        <w:rPr>
          <w:rFonts w:ascii="Arial" w:hAnsi="Arial" w:cs="Arial"/>
          <w:sz w:val="24"/>
          <w:szCs w:val="24"/>
        </w:rPr>
        <w:t>These platforms provide access to data insights, foster collaboration, and promote evidence-based management.</w:t>
      </w:r>
    </w:p>
    <w:p w14:paraId="671ED263" w14:textId="74A2CE5B" w:rsidR="00450A4C" w:rsidRPr="00450A4C" w:rsidRDefault="00450A4C" w:rsidP="00450A4C">
      <w:pPr>
        <w:spacing w:line="360" w:lineRule="auto"/>
        <w:ind w:firstLine="720"/>
        <w:jc w:val="both"/>
        <w:rPr>
          <w:rFonts w:ascii="Arial" w:hAnsi="Arial" w:cs="Arial"/>
          <w:sz w:val="24"/>
          <w:szCs w:val="24"/>
        </w:rPr>
      </w:pPr>
      <w:r w:rsidRPr="00450A4C">
        <w:rPr>
          <w:rFonts w:ascii="Arial" w:hAnsi="Arial" w:cs="Arial"/>
          <w:sz w:val="24"/>
          <w:szCs w:val="24"/>
        </w:rPr>
        <w:t>Overall, BI applications enable organisations to move from reactive decision-making to proactive and predictive strategies, improving operational efficiency and customer engagement.</w:t>
      </w:r>
    </w:p>
    <w:p w14:paraId="67B01CC8" w14:textId="77777777" w:rsidR="000431F1" w:rsidRDefault="000431F1" w:rsidP="000431F1">
      <w:pPr>
        <w:spacing w:line="360" w:lineRule="auto"/>
        <w:jc w:val="both"/>
        <w:rPr>
          <w:rFonts w:ascii="Arial" w:hAnsi="Arial" w:cs="Arial"/>
          <w:sz w:val="24"/>
          <w:szCs w:val="24"/>
        </w:rPr>
      </w:pPr>
    </w:p>
    <w:p w14:paraId="4E8EA8AB" w14:textId="77777777" w:rsidR="00BE2973" w:rsidRDefault="00BE2973" w:rsidP="000431F1">
      <w:pPr>
        <w:spacing w:line="360" w:lineRule="auto"/>
        <w:jc w:val="both"/>
        <w:rPr>
          <w:rFonts w:ascii="Arial" w:hAnsi="Arial" w:cs="Arial"/>
          <w:sz w:val="24"/>
          <w:szCs w:val="24"/>
        </w:rPr>
      </w:pPr>
    </w:p>
    <w:p w14:paraId="45985976" w14:textId="77777777" w:rsidR="00BE2973" w:rsidRPr="000431F1" w:rsidRDefault="00BE2973" w:rsidP="000431F1">
      <w:pPr>
        <w:spacing w:line="360" w:lineRule="auto"/>
        <w:jc w:val="both"/>
        <w:rPr>
          <w:rFonts w:ascii="Arial" w:hAnsi="Arial" w:cs="Arial"/>
          <w:sz w:val="24"/>
          <w:szCs w:val="24"/>
        </w:rPr>
      </w:pPr>
    </w:p>
    <w:p w14:paraId="404C29AF" w14:textId="1BD371E4" w:rsidR="00450A4C" w:rsidRDefault="00450A4C" w:rsidP="00BE2973">
      <w:pPr>
        <w:spacing w:line="360" w:lineRule="auto"/>
        <w:jc w:val="center"/>
        <w:rPr>
          <w:rFonts w:ascii="Arial" w:hAnsi="Arial" w:cs="Arial"/>
          <w:b/>
          <w:bCs/>
          <w:sz w:val="28"/>
          <w:szCs w:val="28"/>
          <w:u w:val="single"/>
        </w:rPr>
      </w:pPr>
      <w:r w:rsidRPr="00450A4C">
        <w:rPr>
          <w:rFonts w:ascii="Arial" w:hAnsi="Arial" w:cs="Arial"/>
          <w:b/>
          <w:bCs/>
          <w:sz w:val="28"/>
          <w:szCs w:val="28"/>
          <w:u w:val="single"/>
        </w:rPr>
        <w:lastRenderedPageBreak/>
        <w:t>Real-World Examples or Case Studies</w:t>
      </w:r>
    </w:p>
    <w:p w14:paraId="12544AA1" w14:textId="480A5535" w:rsidR="00450A4C" w:rsidRDefault="00450A4C" w:rsidP="00450A4C">
      <w:pPr>
        <w:spacing w:line="360" w:lineRule="auto"/>
        <w:jc w:val="both"/>
        <w:rPr>
          <w:rFonts w:ascii="Arial" w:hAnsi="Arial" w:cs="Arial"/>
          <w:b/>
          <w:bCs/>
          <w:sz w:val="24"/>
          <w:szCs w:val="24"/>
        </w:rPr>
      </w:pPr>
      <w:r w:rsidRPr="00450A4C">
        <w:rPr>
          <w:rFonts w:ascii="Arial" w:hAnsi="Arial" w:cs="Arial"/>
          <w:b/>
          <w:bCs/>
          <w:sz w:val="24"/>
          <w:szCs w:val="24"/>
        </w:rPr>
        <w:t>Case Study 1: Walmart</w:t>
      </w:r>
    </w:p>
    <w:p w14:paraId="46D82E42" w14:textId="4D003EDE" w:rsidR="00450A4C" w:rsidRDefault="00450A4C" w:rsidP="00450A4C">
      <w:pPr>
        <w:spacing w:line="360" w:lineRule="auto"/>
        <w:ind w:firstLine="720"/>
        <w:jc w:val="both"/>
        <w:rPr>
          <w:rFonts w:ascii="Arial" w:hAnsi="Arial" w:cs="Arial"/>
          <w:sz w:val="24"/>
          <w:szCs w:val="24"/>
        </w:rPr>
      </w:pPr>
      <w:r w:rsidRPr="00450A4C">
        <w:rPr>
          <w:rFonts w:ascii="Arial" w:hAnsi="Arial" w:cs="Arial"/>
          <w:sz w:val="24"/>
          <w:szCs w:val="24"/>
        </w:rPr>
        <w:t>Walmart leverages modern business intelligence and analytics to improve supply chain operations and inventory management. Walmart forecasts demand patterns and assure effective inventory replenishment by analysing real-time sales data from thousands of stores. Its data-driven strategy lowers inventory costs and reduces stockouts.</w:t>
      </w:r>
    </w:p>
    <w:p w14:paraId="5B370340" w14:textId="77777777" w:rsidR="00450A4C" w:rsidRPr="00450A4C" w:rsidRDefault="00450A4C" w:rsidP="00450A4C">
      <w:pPr>
        <w:spacing w:line="360" w:lineRule="auto"/>
        <w:ind w:firstLine="720"/>
        <w:jc w:val="both"/>
        <w:rPr>
          <w:rFonts w:ascii="Arial" w:hAnsi="Arial" w:cs="Arial"/>
          <w:sz w:val="24"/>
          <w:szCs w:val="24"/>
        </w:rPr>
      </w:pPr>
      <w:r w:rsidRPr="00450A4C">
        <w:rPr>
          <w:rFonts w:ascii="Arial" w:hAnsi="Arial" w:cs="Arial"/>
          <w:sz w:val="24"/>
          <w:szCs w:val="24"/>
        </w:rPr>
        <w:t>Walmart's Retail Link system enables suppliers to obtain sales information and change output accordingly. This connection improves collaboration while reducing operational inefficiencies. As a result, Walmart maintains competitive pricing and operational excellence, which contribute to consistent revenue growth (Sharda et al., 2020).</w:t>
      </w:r>
    </w:p>
    <w:p w14:paraId="62B535A7" w14:textId="774164F6" w:rsidR="00450A4C" w:rsidRPr="00450A4C" w:rsidRDefault="00450A4C" w:rsidP="00450A4C">
      <w:pPr>
        <w:spacing w:line="360" w:lineRule="auto"/>
        <w:jc w:val="both"/>
        <w:rPr>
          <w:rFonts w:ascii="Arial" w:hAnsi="Arial" w:cs="Arial"/>
          <w:b/>
          <w:bCs/>
          <w:sz w:val="24"/>
          <w:szCs w:val="24"/>
        </w:rPr>
      </w:pPr>
      <w:r w:rsidRPr="00450A4C">
        <w:rPr>
          <w:rFonts w:ascii="Arial" w:hAnsi="Arial" w:cs="Arial"/>
          <w:b/>
          <w:bCs/>
          <w:sz w:val="24"/>
          <w:szCs w:val="24"/>
        </w:rPr>
        <w:t>Case Study 2: Netflix</w:t>
      </w:r>
    </w:p>
    <w:p w14:paraId="256360EA" w14:textId="77777777" w:rsidR="00450A4C" w:rsidRPr="00450A4C" w:rsidRDefault="00450A4C" w:rsidP="00450A4C">
      <w:pPr>
        <w:spacing w:line="360" w:lineRule="auto"/>
        <w:ind w:firstLine="720"/>
        <w:jc w:val="both"/>
        <w:rPr>
          <w:rFonts w:ascii="Arial" w:hAnsi="Arial" w:cs="Arial"/>
          <w:sz w:val="24"/>
          <w:szCs w:val="24"/>
        </w:rPr>
      </w:pPr>
      <w:r w:rsidRPr="00450A4C">
        <w:rPr>
          <w:rFonts w:ascii="Arial" w:hAnsi="Arial" w:cs="Arial"/>
          <w:sz w:val="24"/>
          <w:szCs w:val="24"/>
        </w:rPr>
        <w:t>Netflix relies heavily on BI and predictive analytics to personalise content recommendations. By analysing viewing behaviour, search history and user ratings, Netflix’s algorithms recommend relevant content to subscribers.</w:t>
      </w:r>
    </w:p>
    <w:p w14:paraId="7089C06E" w14:textId="77777777" w:rsidR="00450A4C" w:rsidRPr="00450A4C" w:rsidRDefault="00450A4C" w:rsidP="00450A4C">
      <w:pPr>
        <w:spacing w:line="360" w:lineRule="auto"/>
        <w:ind w:firstLine="720"/>
        <w:jc w:val="both"/>
        <w:rPr>
          <w:rFonts w:ascii="Arial" w:hAnsi="Arial" w:cs="Arial"/>
          <w:sz w:val="24"/>
          <w:szCs w:val="24"/>
        </w:rPr>
      </w:pPr>
      <w:r w:rsidRPr="00450A4C">
        <w:rPr>
          <w:rFonts w:ascii="Arial" w:hAnsi="Arial" w:cs="Arial"/>
          <w:sz w:val="24"/>
          <w:szCs w:val="24"/>
        </w:rPr>
        <w:t>This data-driven strategy enhances user engagement and retention. Predictive analytics also informs content production decisions. For example, Netflix analyses viewer preferences before investing in original programming. Its successful original content strategy demonstrates how BI supports strategic decision-making and competitive differentiation (Davenport, 2018).</w:t>
      </w:r>
    </w:p>
    <w:p w14:paraId="6FA82A7A" w14:textId="77777777" w:rsidR="00450A4C" w:rsidRPr="00450A4C" w:rsidRDefault="00450A4C" w:rsidP="00450A4C">
      <w:pPr>
        <w:spacing w:line="360" w:lineRule="auto"/>
        <w:ind w:firstLine="720"/>
        <w:jc w:val="both"/>
        <w:rPr>
          <w:rFonts w:ascii="Arial" w:hAnsi="Arial" w:cs="Arial"/>
          <w:sz w:val="24"/>
          <w:szCs w:val="24"/>
        </w:rPr>
      </w:pPr>
      <w:r w:rsidRPr="00450A4C">
        <w:rPr>
          <w:rFonts w:ascii="Arial" w:hAnsi="Arial" w:cs="Arial"/>
          <w:sz w:val="24"/>
          <w:szCs w:val="24"/>
        </w:rPr>
        <w:t>Netflix reports that a significant proportion of viewer activity is driven by its recommendation engine, demonstrating measurable impact in customer retention and subscription growth.</w:t>
      </w:r>
    </w:p>
    <w:p w14:paraId="375F0212" w14:textId="5D4AFFDD" w:rsidR="00BE2973" w:rsidRDefault="00450A4C" w:rsidP="008D750E">
      <w:pPr>
        <w:spacing w:line="360" w:lineRule="auto"/>
        <w:ind w:firstLine="720"/>
        <w:jc w:val="both"/>
        <w:rPr>
          <w:rFonts w:ascii="Arial" w:hAnsi="Arial" w:cs="Arial"/>
          <w:sz w:val="24"/>
          <w:szCs w:val="24"/>
        </w:rPr>
      </w:pPr>
      <w:r w:rsidRPr="00450A4C">
        <w:rPr>
          <w:rFonts w:ascii="Arial" w:hAnsi="Arial" w:cs="Arial"/>
          <w:sz w:val="24"/>
          <w:szCs w:val="24"/>
        </w:rPr>
        <w:t>These examples illustrate how BI transforms raw data into strategic assets that improve efficiency, enhance customer experience and drive revenue growth.</w:t>
      </w:r>
    </w:p>
    <w:p w14:paraId="5C21476C" w14:textId="77777777" w:rsidR="00BE2973" w:rsidRDefault="00BE2973" w:rsidP="00450A4C">
      <w:pPr>
        <w:spacing w:line="360" w:lineRule="auto"/>
        <w:ind w:firstLine="720"/>
        <w:jc w:val="both"/>
        <w:rPr>
          <w:rFonts w:ascii="Arial" w:hAnsi="Arial" w:cs="Arial"/>
          <w:sz w:val="24"/>
          <w:szCs w:val="24"/>
        </w:rPr>
      </w:pPr>
    </w:p>
    <w:p w14:paraId="015024B8" w14:textId="77777777" w:rsidR="00B22993" w:rsidRDefault="00B22993" w:rsidP="00450A4C">
      <w:pPr>
        <w:spacing w:line="360" w:lineRule="auto"/>
        <w:ind w:firstLine="720"/>
        <w:jc w:val="both"/>
        <w:rPr>
          <w:rFonts w:ascii="Arial" w:hAnsi="Arial" w:cs="Arial"/>
          <w:sz w:val="24"/>
          <w:szCs w:val="24"/>
        </w:rPr>
      </w:pPr>
    </w:p>
    <w:p w14:paraId="00349DC3" w14:textId="77777777" w:rsidR="00B22993" w:rsidRDefault="00B22993" w:rsidP="00450A4C">
      <w:pPr>
        <w:spacing w:line="360" w:lineRule="auto"/>
        <w:ind w:firstLine="720"/>
        <w:jc w:val="both"/>
        <w:rPr>
          <w:rFonts w:ascii="Arial" w:hAnsi="Arial" w:cs="Arial"/>
          <w:sz w:val="24"/>
          <w:szCs w:val="24"/>
        </w:rPr>
      </w:pPr>
    </w:p>
    <w:p w14:paraId="0893B52C" w14:textId="1B02DCF2" w:rsidR="00450A4C" w:rsidRDefault="00450A4C" w:rsidP="00450A4C">
      <w:pPr>
        <w:spacing w:line="360" w:lineRule="auto"/>
        <w:ind w:firstLine="720"/>
        <w:jc w:val="center"/>
        <w:rPr>
          <w:rFonts w:ascii="Arial" w:hAnsi="Arial" w:cs="Arial"/>
          <w:b/>
          <w:bCs/>
          <w:sz w:val="28"/>
          <w:szCs w:val="28"/>
          <w:u w:val="single"/>
        </w:rPr>
      </w:pPr>
      <w:r w:rsidRPr="00450A4C">
        <w:rPr>
          <w:rFonts w:ascii="Arial" w:hAnsi="Arial" w:cs="Arial"/>
          <w:b/>
          <w:bCs/>
          <w:sz w:val="28"/>
          <w:szCs w:val="28"/>
          <w:u w:val="single"/>
        </w:rPr>
        <w:lastRenderedPageBreak/>
        <w:t>Benefits and Challenges of Business Intelligence</w:t>
      </w:r>
    </w:p>
    <w:p w14:paraId="06A09958" w14:textId="22B806B3" w:rsidR="00450A4C" w:rsidRDefault="00450A4C" w:rsidP="00450A4C">
      <w:pPr>
        <w:spacing w:line="360" w:lineRule="auto"/>
        <w:ind w:firstLine="720"/>
        <w:jc w:val="both"/>
        <w:rPr>
          <w:rFonts w:ascii="Arial" w:hAnsi="Arial" w:cs="Arial"/>
          <w:b/>
          <w:bCs/>
          <w:sz w:val="24"/>
          <w:szCs w:val="24"/>
          <w:u w:val="single"/>
        </w:rPr>
      </w:pPr>
      <w:r w:rsidRPr="00450A4C">
        <w:rPr>
          <w:rFonts w:ascii="Arial" w:hAnsi="Arial" w:cs="Arial"/>
          <w:b/>
          <w:bCs/>
          <w:sz w:val="24"/>
          <w:szCs w:val="24"/>
          <w:u w:val="single"/>
        </w:rPr>
        <w:t>Benefits</w:t>
      </w:r>
    </w:p>
    <w:p w14:paraId="73127DDD" w14:textId="4FA75C73" w:rsidR="00450A4C" w:rsidRDefault="00450A4C" w:rsidP="00450A4C">
      <w:pPr>
        <w:spacing w:line="360" w:lineRule="auto"/>
        <w:jc w:val="both"/>
        <w:rPr>
          <w:rFonts w:ascii="Arial" w:hAnsi="Arial" w:cs="Arial"/>
          <w:sz w:val="24"/>
          <w:szCs w:val="24"/>
          <w:u w:val="single"/>
        </w:rPr>
      </w:pPr>
      <w:r w:rsidRPr="00450A4C">
        <w:rPr>
          <w:rFonts w:ascii="Arial" w:hAnsi="Arial" w:cs="Arial"/>
          <w:sz w:val="24"/>
          <w:szCs w:val="24"/>
          <w:u w:val="single"/>
        </w:rPr>
        <w:t>Improved Decision-Making:</w:t>
      </w:r>
    </w:p>
    <w:p w14:paraId="78ED5493" w14:textId="77777777" w:rsidR="00A17500" w:rsidRDefault="00A17500" w:rsidP="00A17500">
      <w:pPr>
        <w:spacing w:line="360" w:lineRule="auto"/>
        <w:ind w:firstLine="720"/>
        <w:jc w:val="both"/>
        <w:rPr>
          <w:rFonts w:ascii="Arial" w:hAnsi="Arial" w:cs="Arial"/>
          <w:sz w:val="24"/>
          <w:szCs w:val="24"/>
        </w:rPr>
      </w:pPr>
      <w:r w:rsidRPr="00A17500">
        <w:rPr>
          <w:rFonts w:ascii="Arial" w:hAnsi="Arial" w:cs="Arial"/>
          <w:sz w:val="24"/>
          <w:szCs w:val="24"/>
        </w:rPr>
        <w:t>One of the most important benefits of Business Intelligence is improved decision quality. BI systems provide accurate, timely, and relevant information, decreasing reliance on intuition or disparate data sources. Managers can make strategic, tactical, and operational decisions based on data, trends, and predictive insights. This results in more consistent and reasonable decision-making at all organisational levels (Turban et al., 2021).</w:t>
      </w:r>
    </w:p>
    <w:p w14:paraId="36E2F6F9" w14:textId="087F8582" w:rsidR="00A17500" w:rsidRDefault="00A17500" w:rsidP="00A17500">
      <w:pPr>
        <w:spacing w:line="360" w:lineRule="auto"/>
        <w:jc w:val="both"/>
        <w:rPr>
          <w:rFonts w:ascii="Arial" w:hAnsi="Arial" w:cs="Arial"/>
          <w:sz w:val="24"/>
          <w:szCs w:val="24"/>
          <w:u w:val="single"/>
        </w:rPr>
      </w:pPr>
      <w:r w:rsidRPr="00A17500">
        <w:rPr>
          <w:rFonts w:ascii="Arial" w:hAnsi="Arial" w:cs="Arial"/>
          <w:sz w:val="24"/>
          <w:szCs w:val="24"/>
          <w:u w:val="single"/>
        </w:rPr>
        <w:t>Operational Efficiency and Cost Reduction:</w:t>
      </w:r>
    </w:p>
    <w:p w14:paraId="72562DE1" w14:textId="77777777" w:rsidR="00A17500" w:rsidRPr="00A17500" w:rsidRDefault="00A17500" w:rsidP="00A17500">
      <w:pPr>
        <w:spacing w:line="360" w:lineRule="auto"/>
        <w:jc w:val="both"/>
        <w:rPr>
          <w:rFonts w:ascii="Arial" w:hAnsi="Arial" w:cs="Arial"/>
          <w:sz w:val="24"/>
          <w:szCs w:val="24"/>
        </w:rPr>
      </w:pPr>
      <w:r>
        <w:rPr>
          <w:rFonts w:ascii="Arial" w:hAnsi="Arial" w:cs="Arial"/>
          <w:sz w:val="24"/>
          <w:szCs w:val="24"/>
        </w:rPr>
        <w:tab/>
      </w:r>
      <w:r w:rsidRPr="00A17500">
        <w:rPr>
          <w:rFonts w:ascii="Arial" w:hAnsi="Arial" w:cs="Arial"/>
          <w:sz w:val="24"/>
          <w:szCs w:val="24"/>
        </w:rPr>
        <w:t>BI enhances internal operations by detecting inefficiencies, redundancies, and bottlenecks. Organizations can streamline operations, optimize resource allocation, and eliminate waste by tracking performance indicators. Predictive analytics increases cost savings by anticipating demand, minimizing overproduction, and lowering inventory holding costs.</w:t>
      </w:r>
    </w:p>
    <w:p w14:paraId="30A7A4E3" w14:textId="1B714DAE" w:rsidR="00A17500" w:rsidRDefault="00A17500" w:rsidP="00A17500">
      <w:pPr>
        <w:spacing w:line="360" w:lineRule="auto"/>
        <w:jc w:val="both"/>
        <w:rPr>
          <w:rFonts w:ascii="Arial" w:hAnsi="Arial" w:cs="Arial"/>
          <w:sz w:val="24"/>
          <w:szCs w:val="24"/>
          <w:u w:val="single"/>
        </w:rPr>
      </w:pPr>
      <w:r w:rsidRPr="00A17500">
        <w:rPr>
          <w:rFonts w:ascii="Arial" w:hAnsi="Arial" w:cs="Arial"/>
          <w:sz w:val="24"/>
          <w:szCs w:val="24"/>
          <w:u w:val="single"/>
        </w:rPr>
        <w:t>Enhanced Customer Understanding:</w:t>
      </w:r>
    </w:p>
    <w:p w14:paraId="794896DB" w14:textId="5A79FB3B" w:rsidR="00A17500" w:rsidRDefault="00A17500" w:rsidP="00A17500">
      <w:pPr>
        <w:spacing w:line="360" w:lineRule="auto"/>
        <w:jc w:val="both"/>
        <w:rPr>
          <w:rFonts w:ascii="Arial" w:hAnsi="Arial" w:cs="Arial"/>
          <w:sz w:val="24"/>
          <w:szCs w:val="24"/>
        </w:rPr>
      </w:pPr>
      <w:r>
        <w:rPr>
          <w:rFonts w:ascii="Arial" w:hAnsi="Arial" w:cs="Arial"/>
          <w:sz w:val="24"/>
          <w:szCs w:val="24"/>
        </w:rPr>
        <w:tab/>
      </w:r>
      <w:r w:rsidRPr="00A17500">
        <w:rPr>
          <w:rFonts w:ascii="Arial" w:hAnsi="Arial" w:cs="Arial"/>
          <w:sz w:val="24"/>
          <w:szCs w:val="24"/>
        </w:rPr>
        <w:t>Customer analytics allows organizations to segment markets, analyse purchasing behaviour, and personalize marketing strategies. This increases consumer satisfaction, loyalty, and lifetime value. In competitive markets, more consumer understanding is a critical difference that improves brand positioning (Laudon &amp; Laudon, 2020).</w:t>
      </w:r>
    </w:p>
    <w:p w14:paraId="7C5A82A7" w14:textId="11CF6709" w:rsidR="00A17500" w:rsidRDefault="00A17500" w:rsidP="00A17500">
      <w:pPr>
        <w:spacing w:line="360" w:lineRule="auto"/>
        <w:jc w:val="both"/>
        <w:rPr>
          <w:rFonts w:ascii="Arial" w:hAnsi="Arial" w:cs="Arial"/>
          <w:sz w:val="24"/>
          <w:szCs w:val="24"/>
          <w:u w:val="single"/>
        </w:rPr>
      </w:pPr>
      <w:r w:rsidRPr="00A17500">
        <w:rPr>
          <w:rFonts w:ascii="Arial" w:hAnsi="Arial" w:cs="Arial"/>
          <w:sz w:val="24"/>
          <w:szCs w:val="24"/>
          <w:u w:val="single"/>
        </w:rPr>
        <w:t>Strategic Advantage and Innovation:</w:t>
      </w:r>
    </w:p>
    <w:p w14:paraId="32E6EE0D" w14:textId="77777777" w:rsidR="00A17500" w:rsidRPr="00A17500" w:rsidRDefault="00A17500" w:rsidP="00A17500">
      <w:pPr>
        <w:spacing w:line="360" w:lineRule="auto"/>
        <w:jc w:val="both"/>
        <w:rPr>
          <w:rFonts w:ascii="Arial" w:hAnsi="Arial" w:cs="Arial"/>
          <w:sz w:val="24"/>
          <w:szCs w:val="24"/>
        </w:rPr>
      </w:pPr>
      <w:r>
        <w:rPr>
          <w:rFonts w:ascii="Arial" w:hAnsi="Arial" w:cs="Arial"/>
          <w:sz w:val="24"/>
          <w:szCs w:val="24"/>
        </w:rPr>
        <w:tab/>
      </w:r>
      <w:r w:rsidRPr="00A17500">
        <w:rPr>
          <w:rFonts w:ascii="Arial" w:hAnsi="Arial" w:cs="Arial"/>
          <w:sz w:val="24"/>
          <w:szCs w:val="24"/>
        </w:rPr>
        <w:t>BI facilitates long-term strategic planning by detecting market trends and new possibilities. Organisations that employ data analytics effectively can respond to industry changes and develop more quickly than competitors. According to McAfee and Brynjolfsson (2012), data-driven organizations are more productive and lucrative than those that only use traditional management practices.</w:t>
      </w:r>
    </w:p>
    <w:p w14:paraId="79A3C3E8" w14:textId="3037939E" w:rsidR="00A17500" w:rsidRDefault="00A17500" w:rsidP="00A17500">
      <w:pPr>
        <w:spacing w:line="360" w:lineRule="auto"/>
        <w:jc w:val="both"/>
        <w:rPr>
          <w:rFonts w:ascii="Arial" w:hAnsi="Arial" w:cs="Arial"/>
          <w:b/>
          <w:bCs/>
          <w:sz w:val="24"/>
          <w:szCs w:val="24"/>
          <w:u w:val="single"/>
        </w:rPr>
      </w:pPr>
      <w:r>
        <w:rPr>
          <w:rFonts w:ascii="Arial" w:hAnsi="Arial" w:cs="Arial"/>
          <w:sz w:val="24"/>
          <w:szCs w:val="24"/>
        </w:rPr>
        <w:tab/>
      </w:r>
      <w:r w:rsidRPr="00A17500">
        <w:rPr>
          <w:rFonts w:ascii="Arial" w:hAnsi="Arial" w:cs="Arial"/>
          <w:b/>
          <w:bCs/>
          <w:sz w:val="24"/>
          <w:szCs w:val="24"/>
          <w:u w:val="single"/>
        </w:rPr>
        <w:t>Challenges</w:t>
      </w:r>
    </w:p>
    <w:p w14:paraId="0B1252DF" w14:textId="65A03482" w:rsidR="00A17500" w:rsidRDefault="00A17500" w:rsidP="00A17500">
      <w:pPr>
        <w:spacing w:line="360" w:lineRule="auto"/>
        <w:jc w:val="both"/>
        <w:rPr>
          <w:rFonts w:ascii="Arial" w:hAnsi="Arial" w:cs="Arial"/>
          <w:sz w:val="24"/>
          <w:szCs w:val="24"/>
          <w:u w:val="single"/>
        </w:rPr>
      </w:pPr>
      <w:r w:rsidRPr="00A17500">
        <w:rPr>
          <w:rFonts w:ascii="Arial" w:hAnsi="Arial" w:cs="Arial"/>
          <w:sz w:val="24"/>
          <w:szCs w:val="24"/>
          <w:u w:val="single"/>
        </w:rPr>
        <w:t>Data Quality and Integration Issues:</w:t>
      </w:r>
    </w:p>
    <w:p w14:paraId="04292E18" w14:textId="77777777" w:rsidR="00A17500" w:rsidRDefault="00A17500" w:rsidP="00A17500">
      <w:pPr>
        <w:spacing w:line="360" w:lineRule="auto"/>
        <w:ind w:firstLine="720"/>
        <w:jc w:val="both"/>
        <w:rPr>
          <w:rFonts w:ascii="Arial" w:hAnsi="Arial" w:cs="Arial"/>
          <w:sz w:val="24"/>
          <w:szCs w:val="24"/>
        </w:rPr>
      </w:pPr>
      <w:r w:rsidRPr="00A17500">
        <w:rPr>
          <w:rFonts w:ascii="Arial" w:hAnsi="Arial" w:cs="Arial"/>
          <w:sz w:val="24"/>
          <w:szCs w:val="24"/>
        </w:rPr>
        <w:lastRenderedPageBreak/>
        <w:t>The usefulness of BI is strongly reliant on data accuracy, consistency, and completeness. Poor-quality data can lead to inaccurate conclusions and poor decisions. Integrating data from several sources, particularly legacy systems, can be technically challenging and time-consuming.</w:t>
      </w:r>
    </w:p>
    <w:p w14:paraId="68CF527C" w14:textId="009A7702" w:rsidR="00A17500" w:rsidRDefault="00A17500" w:rsidP="00A17500">
      <w:pPr>
        <w:spacing w:line="360" w:lineRule="auto"/>
        <w:jc w:val="both"/>
        <w:rPr>
          <w:rFonts w:ascii="Arial" w:hAnsi="Arial" w:cs="Arial"/>
          <w:sz w:val="24"/>
          <w:szCs w:val="24"/>
          <w:u w:val="single"/>
        </w:rPr>
      </w:pPr>
      <w:r w:rsidRPr="00A17500">
        <w:rPr>
          <w:rFonts w:ascii="Arial" w:hAnsi="Arial" w:cs="Arial"/>
          <w:sz w:val="24"/>
          <w:szCs w:val="24"/>
          <w:u w:val="single"/>
        </w:rPr>
        <w:t>High Implementation and Maintenance Costs:</w:t>
      </w:r>
    </w:p>
    <w:p w14:paraId="6CCC68E9" w14:textId="40C45E58" w:rsidR="00A17500" w:rsidRDefault="00A17500" w:rsidP="00A17500">
      <w:pPr>
        <w:spacing w:line="360" w:lineRule="auto"/>
        <w:ind w:firstLine="720"/>
        <w:jc w:val="both"/>
        <w:rPr>
          <w:rFonts w:ascii="Arial" w:hAnsi="Arial" w:cs="Arial"/>
          <w:sz w:val="24"/>
          <w:szCs w:val="24"/>
        </w:rPr>
      </w:pPr>
      <w:r w:rsidRPr="00A17500">
        <w:rPr>
          <w:rFonts w:ascii="Arial" w:hAnsi="Arial" w:cs="Arial"/>
          <w:sz w:val="24"/>
          <w:szCs w:val="24"/>
        </w:rPr>
        <w:t>BI systems require significant investment in software, hardware, cloud infrastructure and skilled personnel. Small and medium-sized enterprises (SMEs) may find the cost of implementation a major barrier. Additionally, ongoing maintenance, upgrades and cybersecurity measures add to operational expenses.</w:t>
      </w:r>
    </w:p>
    <w:p w14:paraId="1004B23C" w14:textId="203CCB9D" w:rsidR="00A17500" w:rsidRDefault="00A17500" w:rsidP="00A17500">
      <w:pPr>
        <w:spacing w:line="360" w:lineRule="auto"/>
        <w:jc w:val="both"/>
        <w:rPr>
          <w:rFonts w:ascii="Arial" w:hAnsi="Arial" w:cs="Arial"/>
          <w:sz w:val="24"/>
          <w:szCs w:val="24"/>
          <w:u w:val="single"/>
        </w:rPr>
      </w:pPr>
      <w:r w:rsidRPr="00A17500">
        <w:rPr>
          <w:rFonts w:ascii="Arial" w:hAnsi="Arial" w:cs="Arial"/>
          <w:sz w:val="24"/>
          <w:szCs w:val="24"/>
          <w:u w:val="single"/>
        </w:rPr>
        <w:t>Skills Gap and Organisational Resistance:</w:t>
      </w:r>
    </w:p>
    <w:p w14:paraId="3AA5F3B6" w14:textId="3BE2BDD1" w:rsidR="00A17500" w:rsidRDefault="00A17500" w:rsidP="00A17500">
      <w:pPr>
        <w:spacing w:line="360" w:lineRule="auto"/>
        <w:jc w:val="both"/>
        <w:rPr>
          <w:rFonts w:ascii="Arial" w:hAnsi="Arial" w:cs="Arial"/>
          <w:sz w:val="24"/>
          <w:szCs w:val="24"/>
        </w:rPr>
      </w:pPr>
      <w:r>
        <w:rPr>
          <w:rFonts w:ascii="Arial" w:hAnsi="Arial" w:cs="Arial"/>
          <w:sz w:val="24"/>
          <w:szCs w:val="24"/>
        </w:rPr>
        <w:tab/>
      </w:r>
      <w:r w:rsidRPr="00A17500">
        <w:rPr>
          <w:rFonts w:ascii="Arial" w:hAnsi="Arial" w:cs="Arial"/>
          <w:sz w:val="24"/>
          <w:szCs w:val="24"/>
        </w:rPr>
        <w:t>There is often a shortage of employees with advanced analytical skills. Even when technology is available, organisations may struggle to extract value if staff lack data literacy. Furthermore, resistance to change can hinder BI adoption, particularly if employees are accustomed to traditional decision-making methods.</w:t>
      </w:r>
    </w:p>
    <w:p w14:paraId="4E4B8778" w14:textId="05206C06" w:rsidR="00A17500" w:rsidRDefault="00A17500" w:rsidP="00A17500">
      <w:pPr>
        <w:spacing w:line="360" w:lineRule="auto"/>
        <w:jc w:val="both"/>
        <w:rPr>
          <w:rFonts w:ascii="Arial" w:hAnsi="Arial" w:cs="Arial"/>
          <w:sz w:val="24"/>
          <w:szCs w:val="24"/>
        </w:rPr>
      </w:pPr>
      <w:r w:rsidRPr="00A17500">
        <w:rPr>
          <w:rFonts w:ascii="Arial" w:hAnsi="Arial" w:cs="Arial"/>
          <w:sz w:val="24"/>
          <w:szCs w:val="24"/>
          <w:u w:val="single"/>
        </w:rPr>
        <w:t>Data Privacy and Security Concerns</w:t>
      </w:r>
      <w:r w:rsidRPr="00A17500">
        <w:rPr>
          <w:rFonts w:ascii="Arial" w:hAnsi="Arial" w:cs="Arial"/>
          <w:sz w:val="24"/>
          <w:szCs w:val="24"/>
        </w:rPr>
        <w:t>:</w:t>
      </w:r>
    </w:p>
    <w:p w14:paraId="37B9504A" w14:textId="77777777" w:rsidR="00A17500" w:rsidRDefault="00A17500" w:rsidP="00A17500">
      <w:pPr>
        <w:spacing w:line="360" w:lineRule="auto"/>
        <w:jc w:val="both"/>
        <w:rPr>
          <w:rFonts w:ascii="Arial" w:hAnsi="Arial" w:cs="Arial"/>
          <w:sz w:val="24"/>
          <w:szCs w:val="24"/>
        </w:rPr>
      </w:pPr>
      <w:r>
        <w:rPr>
          <w:rFonts w:ascii="Arial" w:hAnsi="Arial" w:cs="Arial"/>
          <w:sz w:val="24"/>
          <w:szCs w:val="24"/>
        </w:rPr>
        <w:tab/>
      </w:r>
      <w:r w:rsidRPr="00A17500">
        <w:rPr>
          <w:rFonts w:ascii="Arial" w:hAnsi="Arial" w:cs="Arial"/>
          <w:sz w:val="24"/>
          <w:szCs w:val="24"/>
        </w:rPr>
        <w:t>With rising restrictions, such as GDPR, companies must guarantee that data collecting and analytics techniques adhere to legal requirements. Mishandling sensitive customer information can result in financial sanctions and reputational damage.</w:t>
      </w:r>
    </w:p>
    <w:p w14:paraId="1A07D187" w14:textId="77777777" w:rsidR="00A17500" w:rsidRPr="00A17500" w:rsidRDefault="00A17500" w:rsidP="00A17500">
      <w:pPr>
        <w:spacing w:line="360" w:lineRule="auto"/>
        <w:jc w:val="both"/>
        <w:rPr>
          <w:rFonts w:ascii="Arial" w:hAnsi="Arial" w:cs="Arial"/>
          <w:sz w:val="24"/>
          <w:szCs w:val="24"/>
        </w:rPr>
      </w:pPr>
    </w:p>
    <w:p w14:paraId="08A68A93" w14:textId="52367C25" w:rsidR="00A17500" w:rsidRDefault="00A17500" w:rsidP="00A17500">
      <w:pPr>
        <w:spacing w:line="360" w:lineRule="auto"/>
        <w:jc w:val="both"/>
        <w:rPr>
          <w:rFonts w:ascii="Arial" w:hAnsi="Arial" w:cs="Arial"/>
          <w:b/>
          <w:bCs/>
          <w:sz w:val="24"/>
          <w:szCs w:val="24"/>
          <w:u w:val="single"/>
        </w:rPr>
      </w:pPr>
      <w:r w:rsidRPr="00A17500">
        <w:rPr>
          <w:rFonts w:ascii="Arial" w:hAnsi="Arial" w:cs="Arial"/>
          <w:b/>
          <w:bCs/>
          <w:sz w:val="24"/>
          <w:szCs w:val="24"/>
          <w:u w:val="single"/>
        </w:rPr>
        <w:t>Strategies to Overcome Challenges</w:t>
      </w:r>
    </w:p>
    <w:p w14:paraId="34471C6A" w14:textId="77777777" w:rsidR="00855BBA" w:rsidRPr="00855BBA" w:rsidRDefault="00855BBA" w:rsidP="00855BBA">
      <w:pPr>
        <w:spacing w:line="360" w:lineRule="auto"/>
        <w:ind w:firstLine="720"/>
        <w:jc w:val="both"/>
        <w:rPr>
          <w:rFonts w:ascii="Arial" w:hAnsi="Arial" w:cs="Arial"/>
          <w:sz w:val="24"/>
          <w:szCs w:val="24"/>
        </w:rPr>
      </w:pPr>
      <w:r w:rsidRPr="00855BBA">
        <w:rPr>
          <w:rFonts w:ascii="Arial" w:hAnsi="Arial" w:cs="Arial"/>
          <w:sz w:val="24"/>
          <w:szCs w:val="24"/>
        </w:rPr>
        <w:t>To overcome these issues, organizations should build robust data governance structures that ensure data quality and consistency. Investing in staff training and establishing a data-driven culture can help to overcome opposition and close the skills gap. Cloud-based BI solutions provide scalable and cost-effective alternatives to traditional infrastructure. Finally, having strong cybersecurity and compliance standards ensures that data is used responsibly and securely.</w:t>
      </w:r>
    </w:p>
    <w:p w14:paraId="5F448F04" w14:textId="77777777" w:rsidR="00A17500" w:rsidRPr="00A17500" w:rsidRDefault="00A17500" w:rsidP="00A17500">
      <w:pPr>
        <w:spacing w:line="360" w:lineRule="auto"/>
        <w:jc w:val="both"/>
        <w:rPr>
          <w:rFonts w:ascii="Arial" w:hAnsi="Arial" w:cs="Arial"/>
          <w:sz w:val="24"/>
          <w:szCs w:val="24"/>
        </w:rPr>
      </w:pPr>
    </w:p>
    <w:p w14:paraId="23ACA131" w14:textId="77777777" w:rsidR="00A17500" w:rsidRPr="00A17500" w:rsidRDefault="00A17500" w:rsidP="00A17500">
      <w:pPr>
        <w:spacing w:line="360" w:lineRule="auto"/>
        <w:jc w:val="both"/>
        <w:rPr>
          <w:rFonts w:ascii="Arial" w:hAnsi="Arial" w:cs="Arial"/>
          <w:sz w:val="24"/>
          <w:szCs w:val="24"/>
        </w:rPr>
      </w:pPr>
    </w:p>
    <w:p w14:paraId="4512259B" w14:textId="553DF00B" w:rsidR="00A17500" w:rsidRPr="00916194" w:rsidRDefault="00916194" w:rsidP="00916194">
      <w:pPr>
        <w:spacing w:line="360" w:lineRule="auto"/>
        <w:jc w:val="center"/>
        <w:rPr>
          <w:rFonts w:ascii="Arial" w:hAnsi="Arial" w:cs="Arial"/>
          <w:b/>
          <w:bCs/>
          <w:sz w:val="28"/>
          <w:szCs w:val="28"/>
          <w:u w:val="single"/>
        </w:rPr>
      </w:pPr>
      <w:r w:rsidRPr="00916194">
        <w:rPr>
          <w:rFonts w:ascii="Arial" w:hAnsi="Arial" w:cs="Arial"/>
          <w:b/>
          <w:bCs/>
          <w:sz w:val="28"/>
          <w:szCs w:val="28"/>
          <w:u w:val="single"/>
        </w:rPr>
        <w:lastRenderedPageBreak/>
        <w:t>References</w:t>
      </w:r>
    </w:p>
    <w:p w14:paraId="5204C968" w14:textId="77777777" w:rsidR="00916194" w:rsidRDefault="00916194" w:rsidP="00916194">
      <w:pPr>
        <w:spacing w:line="360" w:lineRule="auto"/>
        <w:jc w:val="center"/>
        <w:rPr>
          <w:rFonts w:ascii="Arial" w:hAnsi="Arial" w:cs="Arial"/>
          <w:sz w:val="24"/>
          <w:szCs w:val="24"/>
        </w:rPr>
      </w:pPr>
    </w:p>
    <w:p w14:paraId="59092DF8"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Chen, H., Chiang, R.H.L. and Storey, V.C. (2012) ‘Business intelligence and analytics: From big data to big impact’, </w:t>
      </w:r>
      <w:r w:rsidRPr="00916194">
        <w:rPr>
          <w:rFonts w:ascii="Arial" w:hAnsi="Arial" w:cs="Arial"/>
          <w:i/>
          <w:iCs/>
          <w:sz w:val="24"/>
          <w:szCs w:val="24"/>
        </w:rPr>
        <w:t>MIS Quarterly</w:t>
      </w:r>
      <w:r w:rsidRPr="00916194">
        <w:rPr>
          <w:rFonts w:ascii="Arial" w:hAnsi="Arial" w:cs="Arial"/>
          <w:sz w:val="24"/>
          <w:szCs w:val="24"/>
        </w:rPr>
        <w:t>, 36(4), pp. 1165–1188.</w:t>
      </w:r>
    </w:p>
    <w:p w14:paraId="50355BBC"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Davenport, T.H. (2018) </w:t>
      </w:r>
      <w:r w:rsidRPr="00916194">
        <w:rPr>
          <w:rFonts w:ascii="Arial" w:hAnsi="Arial" w:cs="Arial"/>
          <w:i/>
          <w:iCs/>
          <w:sz w:val="24"/>
          <w:szCs w:val="24"/>
        </w:rPr>
        <w:t>The AI advantage: How to put the artificial intelligence revolution to work</w:t>
      </w:r>
      <w:r w:rsidRPr="00916194">
        <w:rPr>
          <w:rFonts w:ascii="Arial" w:hAnsi="Arial" w:cs="Arial"/>
          <w:sz w:val="24"/>
          <w:szCs w:val="24"/>
        </w:rPr>
        <w:t>. Cambridge, MA: MIT Press.</w:t>
      </w:r>
    </w:p>
    <w:p w14:paraId="2A0D1091"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Few, S. (2013) </w:t>
      </w:r>
      <w:r w:rsidRPr="00916194">
        <w:rPr>
          <w:rFonts w:ascii="Arial" w:hAnsi="Arial" w:cs="Arial"/>
          <w:i/>
          <w:iCs/>
          <w:sz w:val="24"/>
          <w:szCs w:val="24"/>
        </w:rPr>
        <w:t>Information dashboard design: Displaying data for at-a-glance monitoring</w:t>
      </w:r>
      <w:r w:rsidRPr="00916194">
        <w:rPr>
          <w:rFonts w:ascii="Arial" w:hAnsi="Arial" w:cs="Arial"/>
          <w:sz w:val="24"/>
          <w:szCs w:val="24"/>
        </w:rPr>
        <w:t xml:space="preserve">. 2nd </w:t>
      </w:r>
      <w:proofErr w:type="spellStart"/>
      <w:r w:rsidRPr="00916194">
        <w:rPr>
          <w:rFonts w:ascii="Arial" w:hAnsi="Arial" w:cs="Arial"/>
          <w:sz w:val="24"/>
          <w:szCs w:val="24"/>
        </w:rPr>
        <w:t>edn</w:t>
      </w:r>
      <w:proofErr w:type="spellEnd"/>
      <w:r w:rsidRPr="00916194">
        <w:rPr>
          <w:rFonts w:ascii="Arial" w:hAnsi="Arial" w:cs="Arial"/>
          <w:sz w:val="24"/>
          <w:szCs w:val="24"/>
        </w:rPr>
        <w:t>. Burlingame, CA: Analytics Press.</w:t>
      </w:r>
    </w:p>
    <w:p w14:paraId="52415946"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Kimball, R. and Ross, M. (2013) </w:t>
      </w:r>
      <w:r w:rsidRPr="00916194">
        <w:rPr>
          <w:rFonts w:ascii="Arial" w:hAnsi="Arial" w:cs="Arial"/>
          <w:i/>
          <w:iCs/>
          <w:sz w:val="24"/>
          <w:szCs w:val="24"/>
        </w:rPr>
        <w:t xml:space="preserve">The data warehouse toolkit: The definitive guide to dimensional </w:t>
      </w:r>
      <w:proofErr w:type="spellStart"/>
      <w:r w:rsidRPr="00916194">
        <w:rPr>
          <w:rFonts w:ascii="Arial" w:hAnsi="Arial" w:cs="Arial"/>
          <w:i/>
          <w:iCs/>
          <w:sz w:val="24"/>
          <w:szCs w:val="24"/>
        </w:rPr>
        <w:t>modeling</w:t>
      </w:r>
      <w:proofErr w:type="spellEnd"/>
      <w:r w:rsidRPr="00916194">
        <w:rPr>
          <w:rFonts w:ascii="Arial" w:hAnsi="Arial" w:cs="Arial"/>
          <w:sz w:val="24"/>
          <w:szCs w:val="24"/>
        </w:rPr>
        <w:t xml:space="preserve">. 3rd </w:t>
      </w:r>
      <w:proofErr w:type="spellStart"/>
      <w:r w:rsidRPr="00916194">
        <w:rPr>
          <w:rFonts w:ascii="Arial" w:hAnsi="Arial" w:cs="Arial"/>
          <w:sz w:val="24"/>
          <w:szCs w:val="24"/>
        </w:rPr>
        <w:t>edn</w:t>
      </w:r>
      <w:proofErr w:type="spellEnd"/>
      <w:r w:rsidRPr="00916194">
        <w:rPr>
          <w:rFonts w:ascii="Arial" w:hAnsi="Arial" w:cs="Arial"/>
          <w:sz w:val="24"/>
          <w:szCs w:val="24"/>
        </w:rPr>
        <w:t>. Hoboken, NJ: Wiley.</w:t>
      </w:r>
    </w:p>
    <w:p w14:paraId="300AC106"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Laudon, K.C. and Laudon, J.P. (2020) </w:t>
      </w:r>
      <w:r w:rsidRPr="00916194">
        <w:rPr>
          <w:rFonts w:ascii="Arial" w:hAnsi="Arial" w:cs="Arial"/>
          <w:i/>
          <w:iCs/>
          <w:sz w:val="24"/>
          <w:szCs w:val="24"/>
        </w:rPr>
        <w:t>Management information systems: Managing the digital firm</w:t>
      </w:r>
      <w:r w:rsidRPr="00916194">
        <w:rPr>
          <w:rFonts w:ascii="Arial" w:hAnsi="Arial" w:cs="Arial"/>
          <w:sz w:val="24"/>
          <w:szCs w:val="24"/>
        </w:rPr>
        <w:t xml:space="preserve">. 16th </w:t>
      </w:r>
      <w:proofErr w:type="spellStart"/>
      <w:r w:rsidRPr="00916194">
        <w:rPr>
          <w:rFonts w:ascii="Arial" w:hAnsi="Arial" w:cs="Arial"/>
          <w:sz w:val="24"/>
          <w:szCs w:val="24"/>
        </w:rPr>
        <w:t>edn</w:t>
      </w:r>
      <w:proofErr w:type="spellEnd"/>
      <w:r w:rsidRPr="00916194">
        <w:rPr>
          <w:rFonts w:ascii="Arial" w:hAnsi="Arial" w:cs="Arial"/>
          <w:sz w:val="24"/>
          <w:szCs w:val="24"/>
        </w:rPr>
        <w:t>. Harlow: Pearson.</w:t>
      </w:r>
    </w:p>
    <w:p w14:paraId="279BE0EB"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McAfee, A. and Brynjolfsson, E. (2012) ‘Big data: The management revolution’, </w:t>
      </w:r>
      <w:r w:rsidRPr="00916194">
        <w:rPr>
          <w:rFonts w:ascii="Arial" w:hAnsi="Arial" w:cs="Arial"/>
          <w:i/>
          <w:iCs/>
          <w:sz w:val="24"/>
          <w:szCs w:val="24"/>
        </w:rPr>
        <w:t>Harvard Business Review</w:t>
      </w:r>
      <w:r w:rsidRPr="00916194">
        <w:rPr>
          <w:rFonts w:ascii="Arial" w:hAnsi="Arial" w:cs="Arial"/>
          <w:sz w:val="24"/>
          <w:szCs w:val="24"/>
        </w:rPr>
        <w:t>, 90(10), pp. 60–68.</w:t>
      </w:r>
    </w:p>
    <w:p w14:paraId="221053C4"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Power, D.J. (2007) ‘A brief history of decision support systems’, </w:t>
      </w:r>
      <w:r w:rsidRPr="00916194">
        <w:rPr>
          <w:rFonts w:ascii="Arial" w:hAnsi="Arial" w:cs="Arial"/>
          <w:i/>
          <w:iCs/>
          <w:sz w:val="24"/>
          <w:szCs w:val="24"/>
        </w:rPr>
        <w:t>DSSResources.COM</w:t>
      </w:r>
      <w:r w:rsidRPr="00916194">
        <w:rPr>
          <w:rFonts w:ascii="Arial" w:hAnsi="Arial" w:cs="Arial"/>
          <w:sz w:val="24"/>
          <w:szCs w:val="24"/>
        </w:rPr>
        <w:t>. Available at: http://dssresources.com/history/dsshistory.html (Accessed: 20 February 2026).</w:t>
      </w:r>
    </w:p>
    <w:p w14:paraId="676A491D"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Sharda, R., Delen, D. and Turban, E. (2020) </w:t>
      </w:r>
      <w:r w:rsidRPr="00916194">
        <w:rPr>
          <w:rFonts w:ascii="Arial" w:hAnsi="Arial" w:cs="Arial"/>
          <w:i/>
          <w:iCs/>
          <w:sz w:val="24"/>
          <w:szCs w:val="24"/>
        </w:rPr>
        <w:t>Business intelligence, analytics, and data science: A managerial perspective</w:t>
      </w:r>
      <w:r w:rsidRPr="00916194">
        <w:rPr>
          <w:rFonts w:ascii="Arial" w:hAnsi="Arial" w:cs="Arial"/>
          <w:sz w:val="24"/>
          <w:szCs w:val="24"/>
        </w:rPr>
        <w:t xml:space="preserve">. 4th </w:t>
      </w:r>
      <w:proofErr w:type="spellStart"/>
      <w:r w:rsidRPr="00916194">
        <w:rPr>
          <w:rFonts w:ascii="Arial" w:hAnsi="Arial" w:cs="Arial"/>
          <w:sz w:val="24"/>
          <w:szCs w:val="24"/>
        </w:rPr>
        <w:t>edn</w:t>
      </w:r>
      <w:proofErr w:type="spellEnd"/>
      <w:r w:rsidRPr="00916194">
        <w:rPr>
          <w:rFonts w:ascii="Arial" w:hAnsi="Arial" w:cs="Arial"/>
          <w:sz w:val="24"/>
          <w:szCs w:val="24"/>
        </w:rPr>
        <w:t>. Harlow: Pearson.</w:t>
      </w:r>
    </w:p>
    <w:p w14:paraId="7383BF3D"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Turban, E., Pollard, C. and Wood, G. (2021) </w:t>
      </w:r>
      <w:r w:rsidRPr="00916194">
        <w:rPr>
          <w:rFonts w:ascii="Arial" w:hAnsi="Arial" w:cs="Arial"/>
          <w:i/>
          <w:iCs/>
          <w:sz w:val="24"/>
          <w:szCs w:val="24"/>
        </w:rPr>
        <w:t>Information technology for management: Driving digital transformation to increase local and global performance, growth and sustainability</w:t>
      </w:r>
      <w:r w:rsidRPr="00916194">
        <w:rPr>
          <w:rFonts w:ascii="Arial" w:hAnsi="Arial" w:cs="Arial"/>
          <w:sz w:val="24"/>
          <w:szCs w:val="24"/>
        </w:rPr>
        <w:t xml:space="preserve">. 12th </w:t>
      </w:r>
      <w:proofErr w:type="spellStart"/>
      <w:r w:rsidRPr="00916194">
        <w:rPr>
          <w:rFonts w:ascii="Arial" w:hAnsi="Arial" w:cs="Arial"/>
          <w:sz w:val="24"/>
          <w:szCs w:val="24"/>
        </w:rPr>
        <w:t>edn</w:t>
      </w:r>
      <w:proofErr w:type="spellEnd"/>
      <w:r w:rsidRPr="00916194">
        <w:rPr>
          <w:rFonts w:ascii="Arial" w:hAnsi="Arial" w:cs="Arial"/>
          <w:sz w:val="24"/>
          <w:szCs w:val="24"/>
        </w:rPr>
        <w:t>. Hoboken, NJ: Wiley.</w:t>
      </w:r>
    </w:p>
    <w:p w14:paraId="204C81F8" w14:textId="77777777" w:rsidR="00916194" w:rsidRPr="00916194" w:rsidRDefault="00916194" w:rsidP="00916194">
      <w:pPr>
        <w:spacing w:line="360" w:lineRule="auto"/>
        <w:rPr>
          <w:rFonts w:ascii="Arial" w:hAnsi="Arial" w:cs="Arial"/>
          <w:sz w:val="24"/>
          <w:szCs w:val="24"/>
        </w:rPr>
      </w:pPr>
      <w:r w:rsidRPr="00916194">
        <w:rPr>
          <w:rFonts w:ascii="Arial" w:hAnsi="Arial" w:cs="Arial"/>
          <w:sz w:val="24"/>
          <w:szCs w:val="24"/>
        </w:rPr>
        <w:t xml:space="preserve">Wixom, B.H. and Watson, H.J. (2010) ‘The BI-based organization’, </w:t>
      </w:r>
      <w:r w:rsidRPr="00916194">
        <w:rPr>
          <w:rFonts w:ascii="Arial" w:hAnsi="Arial" w:cs="Arial"/>
          <w:i/>
          <w:iCs/>
          <w:sz w:val="24"/>
          <w:szCs w:val="24"/>
        </w:rPr>
        <w:t>International Journal of Business Intelligence Research</w:t>
      </w:r>
      <w:r w:rsidRPr="00916194">
        <w:rPr>
          <w:rFonts w:ascii="Arial" w:hAnsi="Arial" w:cs="Arial"/>
          <w:sz w:val="24"/>
          <w:szCs w:val="24"/>
        </w:rPr>
        <w:t>, 1(1), pp. 13–28.</w:t>
      </w:r>
    </w:p>
    <w:p w14:paraId="1594E158" w14:textId="77777777" w:rsidR="00916194" w:rsidRPr="00A17500" w:rsidRDefault="00916194" w:rsidP="00916194">
      <w:pPr>
        <w:spacing w:line="360" w:lineRule="auto"/>
        <w:rPr>
          <w:rFonts w:ascii="Arial" w:hAnsi="Arial" w:cs="Arial"/>
          <w:sz w:val="24"/>
          <w:szCs w:val="24"/>
        </w:rPr>
      </w:pPr>
    </w:p>
    <w:p w14:paraId="3A798BA0" w14:textId="70D056A7" w:rsidR="00A17500" w:rsidRPr="00A17500" w:rsidRDefault="00A17500" w:rsidP="00A17500">
      <w:pPr>
        <w:spacing w:line="360" w:lineRule="auto"/>
        <w:jc w:val="both"/>
        <w:rPr>
          <w:rFonts w:ascii="Arial" w:hAnsi="Arial" w:cs="Arial"/>
          <w:sz w:val="24"/>
          <w:szCs w:val="24"/>
        </w:rPr>
      </w:pPr>
    </w:p>
    <w:p w14:paraId="0ED22D0F" w14:textId="77777777" w:rsidR="00691497" w:rsidRPr="00691497" w:rsidRDefault="00691497" w:rsidP="00691497">
      <w:pPr>
        <w:spacing w:line="360" w:lineRule="auto"/>
        <w:jc w:val="both"/>
        <w:rPr>
          <w:rFonts w:ascii="Arial" w:hAnsi="Arial" w:cs="Arial"/>
          <w:sz w:val="24"/>
          <w:szCs w:val="24"/>
        </w:rPr>
      </w:pPr>
    </w:p>
    <w:sectPr w:rsidR="00691497" w:rsidRPr="00691497" w:rsidSect="00E326F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C72A5" w14:textId="77777777" w:rsidR="003255B8" w:rsidRDefault="003255B8" w:rsidP="00691497">
      <w:pPr>
        <w:spacing w:after="0" w:line="240" w:lineRule="auto"/>
      </w:pPr>
      <w:r>
        <w:separator/>
      </w:r>
    </w:p>
  </w:endnote>
  <w:endnote w:type="continuationSeparator" w:id="0">
    <w:p w14:paraId="0CD6E922" w14:textId="77777777" w:rsidR="003255B8" w:rsidRDefault="003255B8" w:rsidP="00691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1852423"/>
      <w:docPartObj>
        <w:docPartGallery w:val="Page Numbers (Bottom of Page)"/>
        <w:docPartUnique/>
      </w:docPartObj>
    </w:sdtPr>
    <w:sdtEndPr>
      <w:rPr>
        <w:noProof/>
      </w:rPr>
    </w:sdtEndPr>
    <w:sdtContent>
      <w:p w14:paraId="5C6FF25A" w14:textId="5DC2F095" w:rsidR="00691497" w:rsidRDefault="006914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1EAD6E" w14:textId="77777777" w:rsidR="00691497" w:rsidRDefault="00691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EF288" w14:textId="77777777" w:rsidR="003255B8" w:rsidRDefault="003255B8" w:rsidP="00691497">
      <w:pPr>
        <w:spacing w:after="0" w:line="240" w:lineRule="auto"/>
      </w:pPr>
      <w:r>
        <w:separator/>
      </w:r>
    </w:p>
  </w:footnote>
  <w:footnote w:type="continuationSeparator" w:id="0">
    <w:p w14:paraId="4A4C6F1B" w14:textId="77777777" w:rsidR="003255B8" w:rsidRDefault="003255B8" w:rsidP="006914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74E00"/>
    <w:multiLevelType w:val="hybridMultilevel"/>
    <w:tmpl w:val="FF760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D683B"/>
    <w:multiLevelType w:val="hybridMultilevel"/>
    <w:tmpl w:val="C2AE0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70180A"/>
    <w:multiLevelType w:val="hybridMultilevel"/>
    <w:tmpl w:val="A4480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F5279C"/>
    <w:multiLevelType w:val="hybridMultilevel"/>
    <w:tmpl w:val="1ED2C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5745206">
    <w:abstractNumId w:val="3"/>
  </w:num>
  <w:num w:numId="2" w16cid:durableId="1061248676">
    <w:abstractNumId w:val="0"/>
  </w:num>
  <w:num w:numId="3" w16cid:durableId="360712634">
    <w:abstractNumId w:val="1"/>
  </w:num>
  <w:num w:numId="4" w16cid:durableId="72825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6F1"/>
    <w:rsid w:val="00032659"/>
    <w:rsid w:val="000431F1"/>
    <w:rsid w:val="00131461"/>
    <w:rsid w:val="003131CC"/>
    <w:rsid w:val="003255B8"/>
    <w:rsid w:val="003430A9"/>
    <w:rsid w:val="003B55CC"/>
    <w:rsid w:val="003B604A"/>
    <w:rsid w:val="0043506A"/>
    <w:rsid w:val="00450A4C"/>
    <w:rsid w:val="00542B63"/>
    <w:rsid w:val="0069100F"/>
    <w:rsid w:val="00691497"/>
    <w:rsid w:val="00692657"/>
    <w:rsid w:val="0076408C"/>
    <w:rsid w:val="008078C2"/>
    <w:rsid w:val="00823C44"/>
    <w:rsid w:val="00843102"/>
    <w:rsid w:val="00855BBA"/>
    <w:rsid w:val="0088777D"/>
    <w:rsid w:val="008D750E"/>
    <w:rsid w:val="00916194"/>
    <w:rsid w:val="00936B0F"/>
    <w:rsid w:val="00980ABD"/>
    <w:rsid w:val="009A6D2F"/>
    <w:rsid w:val="00A055EE"/>
    <w:rsid w:val="00A17500"/>
    <w:rsid w:val="00B22993"/>
    <w:rsid w:val="00B95DB7"/>
    <w:rsid w:val="00BE2973"/>
    <w:rsid w:val="00CC55C6"/>
    <w:rsid w:val="00CE3380"/>
    <w:rsid w:val="00D23DE0"/>
    <w:rsid w:val="00D25307"/>
    <w:rsid w:val="00D71B96"/>
    <w:rsid w:val="00D83019"/>
    <w:rsid w:val="00DC1A67"/>
    <w:rsid w:val="00E326F1"/>
    <w:rsid w:val="00E76488"/>
    <w:rsid w:val="00F178C4"/>
    <w:rsid w:val="00F72A7E"/>
    <w:rsid w:val="00F85A88"/>
    <w:rsid w:val="00F9580F"/>
    <w:rsid w:val="00FB75CB"/>
    <w:rsid w:val="00FE0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FB8C8"/>
  <w15:chartTrackingRefBased/>
  <w15:docId w15:val="{8ECFE1BA-1293-4DFC-A097-2792941B2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6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6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6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6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6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6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6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6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6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6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6F1"/>
    <w:rPr>
      <w:rFonts w:eastAsiaTheme="majorEastAsia" w:cstheme="majorBidi"/>
      <w:color w:val="272727" w:themeColor="text1" w:themeTint="D8"/>
    </w:rPr>
  </w:style>
  <w:style w:type="paragraph" w:styleId="Title">
    <w:name w:val="Title"/>
    <w:basedOn w:val="Normal"/>
    <w:next w:val="Normal"/>
    <w:link w:val="TitleChar"/>
    <w:uiPriority w:val="10"/>
    <w:qFormat/>
    <w:rsid w:val="00E326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6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6F1"/>
    <w:pPr>
      <w:spacing w:before="160"/>
      <w:jc w:val="center"/>
    </w:pPr>
    <w:rPr>
      <w:i/>
      <w:iCs/>
      <w:color w:val="404040" w:themeColor="text1" w:themeTint="BF"/>
    </w:rPr>
  </w:style>
  <w:style w:type="character" w:customStyle="1" w:styleId="QuoteChar">
    <w:name w:val="Quote Char"/>
    <w:basedOn w:val="DefaultParagraphFont"/>
    <w:link w:val="Quote"/>
    <w:uiPriority w:val="29"/>
    <w:rsid w:val="00E326F1"/>
    <w:rPr>
      <w:i/>
      <w:iCs/>
      <w:color w:val="404040" w:themeColor="text1" w:themeTint="BF"/>
    </w:rPr>
  </w:style>
  <w:style w:type="paragraph" w:styleId="ListParagraph">
    <w:name w:val="List Paragraph"/>
    <w:basedOn w:val="Normal"/>
    <w:uiPriority w:val="34"/>
    <w:qFormat/>
    <w:rsid w:val="00E326F1"/>
    <w:pPr>
      <w:ind w:left="720"/>
      <w:contextualSpacing/>
    </w:pPr>
  </w:style>
  <w:style w:type="character" w:styleId="IntenseEmphasis">
    <w:name w:val="Intense Emphasis"/>
    <w:basedOn w:val="DefaultParagraphFont"/>
    <w:uiPriority w:val="21"/>
    <w:qFormat/>
    <w:rsid w:val="00E326F1"/>
    <w:rPr>
      <w:i/>
      <w:iCs/>
      <w:color w:val="0F4761" w:themeColor="accent1" w:themeShade="BF"/>
    </w:rPr>
  </w:style>
  <w:style w:type="paragraph" w:styleId="IntenseQuote">
    <w:name w:val="Intense Quote"/>
    <w:basedOn w:val="Normal"/>
    <w:next w:val="Normal"/>
    <w:link w:val="IntenseQuoteChar"/>
    <w:uiPriority w:val="30"/>
    <w:qFormat/>
    <w:rsid w:val="00E32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6F1"/>
    <w:rPr>
      <w:i/>
      <w:iCs/>
      <w:color w:val="0F4761" w:themeColor="accent1" w:themeShade="BF"/>
    </w:rPr>
  </w:style>
  <w:style w:type="character" w:styleId="IntenseReference">
    <w:name w:val="Intense Reference"/>
    <w:basedOn w:val="DefaultParagraphFont"/>
    <w:uiPriority w:val="32"/>
    <w:qFormat/>
    <w:rsid w:val="00E326F1"/>
    <w:rPr>
      <w:b/>
      <w:bCs/>
      <w:smallCaps/>
      <w:color w:val="0F4761" w:themeColor="accent1" w:themeShade="BF"/>
      <w:spacing w:val="5"/>
    </w:rPr>
  </w:style>
  <w:style w:type="paragraph" w:styleId="NoSpacing">
    <w:name w:val="No Spacing"/>
    <w:link w:val="NoSpacingChar"/>
    <w:uiPriority w:val="1"/>
    <w:qFormat/>
    <w:rsid w:val="00E326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326F1"/>
    <w:rPr>
      <w:rFonts w:eastAsiaTheme="minorEastAsia"/>
      <w:kern w:val="0"/>
      <w:lang w:val="en-US"/>
      <w14:ligatures w14:val="none"/>
    </w:rPr>
  </w:style>
  <w:style w:type="paragraph" w:styleId="Header">
    <w:name w:val="header"/>
    <w:basedOn w:val="Normal"/>
    <w:link w:val="HeaderChar"/>
    <w:uiPriority w:val="99"/>
    <w:unhideWhenUsed/>
    <w:rsid w:val="00691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497"/>
  </w:style>
  <w:style w:type="paragraph" w:styleId="Footer">
    <w:name w:val="footer"/>
    <w:basedOn w:val="Normal"/>
    <w:link w:val="FooterChar"/>
    <w:uiPriority w:val="99"/>
    <w:unhideWhenUsed/>
    <w:rsid w:val="00691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32CCC116E14C0EABD6AFAC20BD4B04"/>
        <w:category>
          <w:name w:val="General"/>
          <w:gallery w:val="placeholder"/>
        </w:category>
        <w:types>
          <w:type w:val="bbPlcHdr"/>
        </w:types>
        <w:behaviors>
          <w:behavior w:val="content"/>
        </w:behaviors>
        <w:guid w:val="{986B7D63-D120-4A09-B0E3-7F139D422348}"/>
      </w:docPartPr>
      <w:docPartBody>
        <w:p w:rsidR="00000000" w:rsidRDefault="00614A5A" w:rsidP="00614A5A">
          <w:pPr>
            <w:pStyle w:val="2C32CCC116E14C0EABD6AFAC20BD4B04"/>
          </w:pPr>
          <w:r>
            <w:rPr>
              <w:rFonts w:asciiTheme="majorHAnsi" w:eastAsiaTheme="majorEastAsia" w:hAnsiTheme="majorHAnsi" w:cstheme="majorBidi"/>
              <w:caps/>
              <w:color w:val="156082" w:themeColor="accent1"/>
              <w:sz w:val="80"/>
              <w:szCs w:val="80"/>
            </w:rPr>
            <w:t>[Document title]</w:t>
          </w:r>
        </w:p>
      </w:docPartBody>
    </w:docPart>
    <w:docPart>
      <w:docPartPr>
        <w:name w:val="E5D08AD8FA9A4347A10064F04FC57DE1"/>
        <w:category>
          <w:name w:val="General"/>
          <w:gallery w:val="placeholder"/>
        </w:category>
        <w:types>
          <w:type w:val="bbPlcHdr"/>
        </w:types>
        <w:behaviors>
          <w:behavior w:val="content"/>
        </w:behaviors>
        <w:guid w:val="{8E92AD1E-4C1A-407E-A860-C07A1B13DDD1}"/>
      </w:docPartPr>
      <w:docPartBody>
        <w:p w:rsidR="00000000" w:rsidRDefault="00614A5A" w:rsidP="00614A5A">
          <w:pPr>
            <w:pStyle w:val="E5D08AD8FA9A4347A10064F04FC57DE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A5A"/>
    <w:rsid w:val="0002135C"/>
    <w:rsid w:val="00614A5A"/>
    <w:rsid w:val="00843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32CCC116E14C0EABD6AFAC20BD4B04">
    <w:name w:val="2C32CCC116E14C0EABD6AFAC20BD4B04"/>
    <w:rsid w:val="00614A5A"/>
  </w:style>
  <w:style w:type="paragraph" w:customStyle="1" w:styleId="E5D08AD8FA9A4347A10064F04FC57DE1">
    <w:name w:val="E5D08AD8FA9A4347A10064F04FC57DE1"/>
    <w:rsid w:val="00614A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2026-02-28T00:00:00</PublishDate>
  <Abstract/>
  <CompanyAddress>Lecturer Ihsan Ul Haq</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AA0E6C-2B45-44B2-8E85-1C41905EB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2865</TotalTime>
  <Pages>12</Pages>
  <Words>2595</Words>
  <Characters>14797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Business Intelligence: Concepts, Applications, Benefits and Challenges</vt:lpstr>
    </vt:vector>
  </TitlesOfParts>
  <Company>By Alexandra chistol student id 2319949</Company>
  <LinksUpToDate>false</LinksUpToDate>
  <CharactersWithSpaces>17358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 Concepts, Applications, Benefits and Challenges</dc:title>
  <dc:subject>Data Handling &amp; Business Intelligence (LCBB5014_BIRM)</dc:subject>
  <dc:creator>alex chistol</dc:creator>
  <cp:keywords/>
  <dc:description/>
  <cp:lastModifiedBy>alex chistol</cp:lastModifiedBy>
  <cp:revision>32</cp:revision>
  <dcterms:created xsi:type="dcterms:W3CDTF">2026-02-20T14:38:00Z</dcterms:created>
  <dcterms:modified xsi:type="dcterms:W3CDTF">2026-02-28T08:42:00Z</dcterms:modified>
</cp:coreProperties>
</file>