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FAED3" w14:textId="77777777" w:rsidR="00DC0EF6" w:rsidRPr="00265AE7" w:rsidRDefault="00DC0EF6" w:rsidP="00DC0EF6">
      <w:pPr>
        <w:jc w:val="center"/>
        <w:rPr>
          <w:rFonts w:ascii="Calibri" w:hAnsi="Calibri" w:cs="Calibri"/>
          <w:b/>
          <w:bCs/>
          <w:u w:val="single"/>
        </w:rPr>
      </w:pPr>
      <w:r w:rsidRPr="00265AE7">
        <w:rPr>
          <w:rFonts w:ascii="Calibri" w:hAnsi="Calibri" w:cs="Calibri"/>
          <w:b/>
          <w:bCs/>
          <w:u w:val="single"/>
        </w:rPr>
        <w:t>Critically analyse the strategies for promoting inclusivity in a given UK curriculum.</w:t>
      </w:r>
    </w:p>
    <w:p w14:paraId="78C2AAD1" w14:textId="77777777" w:rsidR="00DC0EF6" w:rsidRPr="0071755B" w:rsidRDefault="00DC0EF6" w:rsidP="00DC0EF6">
      <w:pPr>
        <w:rPr>
          <w:rFonts w:ascii="Calibri" w:hAnsi="Calibri" w:cs="Calibri"/>
          <w:color w:val="000000" w:themeColor="text1"/>
        </w:rPr>
      </w:pPr>
    </w:p>
    <w:p w14:paraId="5F200FC8" w14:textId="77777777" w:rsidR="00DC0EF6" w:rsidRPr="0071755B" w:rsidRDefault="00DC0EF6" w:rsidP="0071755B">
      <w:pPr>
        <w:spacing w:line="360" w:lineRule="auto"/>
        <w:rPr>
          <w:rFonts w:ascii="Calibri" w:hAnsi="Calibri" w:cs="Calibri"/>
          <w:color w:val="000000" w:themeColor="text1"/>
        </w:rPr>
      </w:pPr>
      <w:r w:rsidRPr="0071755B">
        <w:rPr>
          <w:rFonts w:ascii="Calibri" w:hAnsi="Calibri" w:cs="Calibri"/>
          <w:color w:val="000000" w:themeColor="text1"/>
        </w:rPr>
        <w:t>This essay will critically analyse strategies for promoting inclusivity within the National</w:t>
      </w:r>
    </w:p>
    <w:p w14:paraId="1DFB2B65" w14:textId="56D82577" w:rsidR="0071755B" w:rsidRDefault="00DC0EF6" w:rsidP="0071755B">
      <w:pPr>
        <w:spacing w:line="360" w:lineRule="auto"/>
        <w:rPr>
          <w:rFonts w:ascii="Calibri" w:hAnsi="Calibri" w:cs="Calibri"/>
          <w:color w:val="000000" w:themeColor="text1"/>
          <w:shd w:val="clear" w:color="auto" w:fill="FFFFFF"/>
        </w:rPr>
      </w:pPr>
      <w:r w:rsidRPr="0071755B">
        <w:rPr>
          <w:rFonts w:ascii="Calibri" w:hAnsi="Calibri" w:cs="Calibri"/>
          <w:color w:val="000000" w:themeColor="text1"/>
        </w:rPr>
        <w:t>Curriculum in secondary schools across the United Kingdom.</w:t>
      </w:r>
      <w:r w:rsidR="002400B7" w:rsidRPr="0071755B">
        <w:rPr>
          <w:rFonts w:ascii="Calibri" w:hAnsi="Calibri" w:cs="Calibri"/>
          <w:color w:val="000000" w:themeColor="text1"/>
        </w:rPr>
        <w:t xml:space="preserve"> Inclusion within education should embrace every pupil and treat them equally, regardless of any disabilities, their race, gender, religion or belief, and sexual orientation, gender reassignment, marriage and pregnancy and maternity (Equality Act, 201</w:t>
      </w:r>
      <w:r w:rsidR="00520536" w:rsidRPr="0071755B">
        <w:rPr>
          <w:rFonts w:ascii="Calibri" w:hAnsi="Calibri" w:cs="Calibri"/>
          <w:color w:val="000000" w:themeColor="text1"/>
        </w:rPr>
        <w:t>0</w:t>
      </w:r>
      <w:r w:rsidR="002400B7" w:rsidRPr="0071755B">
        <w:rPr>
          <w:rFonts w:ascii="Calibri" w:hAnsi="Calibri" w:cs="Calibri"/>
          <w:color w:val="000000" w:themeColor="text1"/>
        </w:rPr>
        <w:t xml:space="preserve">). </w:t>
      </w:r>
      <w:r w:rsidR="00A24A70" w:rsidRPr="0071755B">
        <w:rPr>
          <w:rFonts w:ascii="Calibri" w:hAnsi="Calibri" w:cs="Calibri"/>
          <w:color w:val="000000" w:themeColor="text1"/>
        </w:rPr>
        <w:t xml:space="preserve">This essay will focus on strategies that promote the inclusion of pupils with disabilities, the inclusion of religious </w:t>
      </w:r>
      <w:r w:rsidR="007906E2">
        <w:rPr>
          <w:rFonts w:ascii="Calibri" w:hAnsi="Calibri" w:cs="Calibri"/>
          <w:color w:val="000000" w:themeColor="text1"/>
        </w:rPr>
        <w:t xml:space="preserve">and ethnic minority </w:t>
      </w:r>
      <w:r w:rsidR="00A24A70" w:rsidRPr="0071755B">
        <w:rPr>
          <w:rFonts w:ascii="Calibri" w:hAnsi="Calibri" w:cs="Calibri"/>
          <w:color w:val="000000" w:themeColor="text1"/>
        </w:rPr>
        <w:t xml:space="preserve">pupils </w:t>
      </w:r>
      <w:r w:rsidR="007906E2">
        <w:rPr>
          <w:rFonts w:ascii="Calibri" w:hAnsi="Calibri" w:cs="Calibri"/>
          <w:color w:val="000000" w:themeColor="text1"/>
        </w:rPr>
        <w:t xml:space="preserve">(Muslims) </w:t>
      </w:r>
      <w:r w:rsidR="00A24A70" w:rsidRPr="0071755B">
        <w:rPr>
          <w:rFonts w:ascii="Calibri" w:hAnsi="Calibri" w:cs="Calibri"/>
          <w:color w:val="000000" w:themeColor="text1"/>
        </w:rPr>
        <w:t xml:space="preserve">and also the inclusion of </w:t>
      </w:r>
      <w:r w:rsidR="00654E63">
        <w:rPr>
          <w:rFonts w:ascii="Calibri" w:hAnsi="Calibri" w:cs="Calibri"/>
          <w:color w:val="000000" w:themeColor="text1"/>
        </w:rPr>
        <w:t>pregnant pupils and young mothers</w:t>
      </w:r>
      <w:r w:rsidR="00A24A70" w:rsidRPr="0071755B">
        <w:rPr>
          <w:rFonts w:ascii="Calibri" w:hAnsi="Calibri" w:cs="Calibri"/>
          <w:color w:val="000000" w:themeColor="text1"/>
        </w:rPr>
        <w:t>.</w:t>
      </w:r>
      <w:r w:rsidRPr="0071755B">
        <w:rPr>
          <w:rFonts w:ascii="Calibri" w:hAnsi="Calibri" w:cs="Calibri"/>
          <w:color w:val="000000" w:themeColor="text1"/>
        </w:rPr>
        <w:t xml:space="preserve"> </w:t>
      </w:r>
      <w:r w:rsidR="00265AE7" w:rsidRPr="0071755B">
        <w:rPr>
          <w:rFonts w:ascii="Calibri" w:hAnsi="Calibri" w:cs="Calibri"/>
          <w:color w:val="000000" w:themeColor="text1"/>
        </w:rPr>
        <w:t>There are few key factors that play a part in promoting inclusivity that range from parent’s expectations, beliefs and attitudes, teachers training and education and physical and social environments in school</w:t>
      </w:r>
      <w:r w:rsidR="00DF3E94" w:rsidRPr="0071755B">
        <w:rPr>
          <w:rStyle w:val="apple-converted-space"/>
          <w:rFonts w:ascii="Calibri" w:hAnsi="Calibri" w:cs="Calibri"/>
          <w:color w:val="000000" w:themeColor="text1"/>
        </w:rPr>
        <w:t xml:space="preserve"> </w:t>
      </w:r>
      <w:r w:rsidR="0071755B">
        <w:rPr>
          <w:rStyle w:val="apple-converted-space"/>
          <w:rFonts w:ascii="Calibri" w:hAnsi="Calibri" w:cs="Calibri"/>
          <w:color w:val="000000" w:themeColor="text1"/>
        </w:rPr>
        <w:t>(</w:t>
      </w:r>
      <w:r w:rsidR="00DF3E94" w:rsidRPr="0071755B">
        <w:rPr>
          <w:rFonts w:ascii="Calibri" w:hAnsi="Calibri" w:cs="Calibri"/>
          <w:color w:val="000000" w:themeColor="text1"/>
          <w:shd w:val="clear" w:color="auto" w:fill="FFFFFF"/>
        </w:rPr>
        <w:t>Efthymiou &amp; Kington</w:t>
      </w:r>
      <w:r w:rsidR="0071755B">
        <w:rPr>
          <w:rFonts w:ascii="Calibri" w:hAnsi="Calibri" w:cs="Calibri"/>
          <w:color w:val="000000" w:themeColor="text1"/>
          <w:shd w:val="clear" w:color="auto" w:fill="FFFFFF"/>
        </w:rPr>
        <w:t xml:space="preserve">, </w:t>
      </w:r>
      <w:r w:rsidR="0071755B" w:rsidRPr="0071755B">
        <w:rPr>
          <w:rFonts w:ascii="Calibri" w:hAnsi="Calibri" w:cs="Calibri"/>
          <w:color w:val="000000" w:themeColor="text1"/>
          <w:shd w:val="clear" w:color="auto" w:fill="FFFFFF"/>
        </w:rPr>
        <w:t>2017</w:t>
      </w:r>
      <w:r w:rsidR="0071755B">
        <w:rPr>
          <w:rFonts w:ascii="Calibri" w:hAnsi="Calibri" w:cs="Calibri"/>
          <w:color w:val="000000" w:themeColor="text1"/>
          <w:shd w:val="clear" w:color="auto" w:fill="FFFFFF"/>
        </w:rPr>
        <w:t>)</w:t>
      </w:r>
      <w:r w:rsidR="0071755B" w:rsidRPr="0071755B">
        <w:rPr>
          <w:rFonts w:ascii="Calibri" w:hAnsi="Calibri" w:cs="Calibri"/>
          <w:color w:val="000000" w:themeColor="text1"/>
          <w:shd w:val="clear" w:color="auto" w:fill="FFFFFF"/>
        </w:rPr>
        <w:t>.</w:t>
      </w:r>
      <w:r w:rsidR="0071755B">
        <w:rPr>
          <w:rFonts w:ascii="Calibri" w:hAnsi="Calibri" w:cs="Calibri"/>
          <w:color w:val="000000" w:themeColor="text1"/>
          <w:shd w:val="clear" w:color="auto" w:fill="FFFFFF"/>
        </w:rPr>
        <w:t xml:space="preserve"> </w:t>
      </w:r>
    </w:p>
    <w:p w14:paraId="26BC23B4" w14:textId="77777777" w:rsidR="0071755B" w:rsidRDefault="0071755B" w:rsidP="0071755B">
      <w:pPr>
        <w:spacing w:line="360" w:lineRule="auto"/>
        <w:rPr>
          <w:rFonts w:ascii="Calibri" w:hAnsi="Calibri" w:cs="Calibri"/>
          <w:color w:val="000000" w:themeColor="text1"/>
          <w:shd w:val="clear" w:color="auto" w:fill="FFFFFF"/>
        </w:rPr>
      </w:pPr>
    </w:p>
    <w:p w14:paraId="3855D2B6" w14:textId="23BFABF8" w:rsidR="006555A1" w:rsidRPr="006555A1" w:rsidRDefault="00DC0EF6" w:rsidP="006555A1">
      <w:pPr>
        <w:spacing w:line="360" w:lineRule="auto"/>
        <w:rPr>
          <w:rFonts w:ascii="Calibri" w:hAnsi="Calibri" w:cs="Calibri"/>
          <w:color w:val="000000" w:themeColor="text1"/>
        </w:rPr>
      </w:pPr>
      <w:r w:rsidRPr="006555A1">
        <w:rPr>
          <w:rFonts w:ascii="Calibri" w:hAnsi="Calibri" w:cs="Calibri"/>
          <w:color w:val="000000" w:themeColor="text1"/>
        </w:rPr>
        <w:t>Inclusive education which is</w:t>
      </w:r>
      <w:r w:rsidR="002400B7" w:rsidRPr="006555A1">
        <w:rPr>
          <w:rFonts w:ascii="Calibri" w:hAnsi="Calibri" w:cs="Calibri"/>
          <w:color w:val="000000" w:themeColor="text1"/>
        </w:rPr>
        <w:t xml:space="preserve"> </w:t>
      </w:r>
      <w:r w:rsidRPr="006555A1">
        <w:rPr>
          <w:rFonts w:ascii="Calibri" w:hAnsi="Calibri" w:cs="Calibri"/>
          <w:color w:val="000000" w:themeColor="text1"/>
        </w:rPr>
        <w:t>also referred to as ‘inclusion’, is an education</w:t>
      </w:r>
      <w:r w:rsidR="00A24A70" w:rsidRPr="006555A1">
        <w:rPr>
          <w:rFonts w:ascii="Calibri" w:hAnsi="Calibri" w:cs="Calibri"/>
          <w:color w:val="000000" w:themeColor="text1"/>
        </w:rPr>
        <w:t xml:space="preserve"> system</w:t>
      </w:r>
      <w:r w:rsidRPr="006555A1">
        <w:rPr>
          <w:rFonts w:ascii="Calibri" w:hAnsi="Calibri" w:cs="Calibri"/>
          <w:color w:val="000000" w:themeColor="text1"/>
        </w:rPr>
        <w:t xml:space="preserve"> that includes every child from various</w:t>
      </w:r>
      <w:r w:rsidR="003F7B80" w:rsidRPr="006555A1">
        <w:rPr>
          <w:rFonts w:ascii="Calibri" w:hAnsi="Calibri" w:cs="Calibri"/>
          <w:color w:val="000000" w:themeColor="text1"/>
        </w:rPr>
        <w:t xml:space="preserve"> diverse</w:t>
      </w:r>
      <w:r w:rsidR="00A24A70" w:rsidRPr="006555A1">
        <w:rPr>
          <w:rFonts w:ascii="Calibri" w:hAnsi="Calibri" w:cs="Calibri"/>
          <w:color w:val="000000" w:themeColor="text1"/>
        </w:rPr>
        <w:t xml:space="preserve"> </w:t>
      </w:r>
      <w:r w:rsidRPr="006555A1">
        <w:rPr>
          <w:rFonts w:ascii="Calibri" w:hAnsi="Calibri" w:cs="Calibri"/>
          <w:color w:val="000000" w:themeColor="text1"/>
        </w:rPr>
        <w:t>backgrounds</w:t>
      </w:r>
      <w:r w:rsidR="00654E63" w:rsidRPr="006555A1">
        <w:rPr>
          <w:rFonts w:ascii="Calibri" w:hAnsi="Calibri" w:cs="Calibri"/>
          <w:color w:val="000000" w:themeColor="text1"/>
        </w:rPr>
        <w:t>, and places them together in a mainstream class</w:t>
      </w:r>
      <w:r w:rsidRPr="006555A1">
        <w:rPr>
          <w:rFonts w:ascii="Calibri" w:hAnsi="Calibri" w:cs="Calibri"/>
          <w:color w:val="000000" w:themeColor="text1"/>
        </w:rPr>
        <w:t xml:space="preserve">. </w:t>
      </w:r>
      <w:r w:rsidR="004609D9" w:rsidRPr="006555A1">
        <w:rPr>
          <w:rFonts w:ascii="Calibri" w:hAnsi="Calibri" w:cs="Calibri"/>
          <w:color w:val="000000" w:themeColor="text1"/>
        </w:rPr>
        <w:t>Inclusive practice</w:t>
      </w:r>
      <w:r w:rsidR="00520536" w:rsidRPr="006555A1">
        <w:rPr>
          <w:rFonts w:ascii="Calibri" w:hAnsi="Calibri" w:cs="Calibri"/>
          <w:color w:val="000000" w:themeColor="text1"/>
        </w:rPr>
        <w:t xml:space="preserve"> allows all students to partake in activities, access content to the course and </w:t>
      </w:r>
      <w:r w:rsidR="00654E63" w:rsidRPr="006555A1">
        <w:rPr>
          <w:rFonts w:ascii="Calibri" w:hAnsi="Calibri" w:cs="Calibri"/>
          <w:color w:val="000000" w:themeColor="text1"/>
        </w:rPr>
        <w:t>reach</w:t>
      </w:r>
      <w:r w:rsidR="00520536" w:rsidRPr="006555A1">
        <w:rPr>
          <w:rFonts w:ascii="Calibri" w:hAnsi="Calibri" w:cs="Calibri"/>
          <w:color w:val="000000" w:themeColor="text1"/>
        </w:rPr>
        <w:t xml:space="preserve"> their potential </w:t>
      </w:r>
      <w:r w:rsidR="00654E63" w:rsidRPr="006555A1">
        <w:rPr>
          <w:rFonts w:ascii="Calibri" w:hAnsi="Calibri" w:cs="Calibri"/>
          <w:color w:val="000000" w:themeColor="text1"/>
        </w:rPr>
        <w:t>to the fullest</w:t>
      </w:r>
      <w:r w:rsidR="00520536" w:rsidRPr="006555A1">
        <w:rPr>
          <w:rFonts w:ascii="Calibri" w:hAnsi="Calibri" w:cs="Calibri"/>
          <w:color w:val="000000" w:themeColor="text1"/>
        </w:rPr>
        <w:t>.</w:t>
      </w:r>
      <w:r w:rsidR="00520536" w:rsidRPr="006555A1">
        <w:rPr>
          <w:rStyle w:val="apple-converted-space"/>
          <w:rFonts w:ascii="Calibri" w:hAnsi="Calibri" w:cs="Calibri"/>
          <w:color w:val="000000" w:themeColor="text1"/>
        </w:rPr>
        <w:t> </w:t>
      </w:r>
      <w:r w:rsidR="00447CB1" w:rsidRPr="006555A1">
        <w:rPr>
          <w:rStyle w:val="apple-converted-space"/>
          <w:rFonts w:ascii="Calibri" w:hAnsi="Calibri" w:cs="Calibri"/>
          <w:color w:val="000000" w:themeColor="text1"/>
        </w:rPr>
        <w:t xml:space="preserve">Fina and Cera (2015) noted that </w:t>
      </w:r>
      <w:r w:rsidR="00447CB1" w:rsidRPr="006555A1">
        <w:rPr>
          <w:rFonts w:ascii="Calibri" w:hAnsi="Calibri" w:cs="Calibri"/>
          <w:color w:val="000000" w:themeColor="text1"/>
        </w:rPr>
        <w:t>a</w:t>
      </w:r>
      <w:r w:rsidRPr="006555A1">
        <w:rPr>
          <w:rFonts w:ascii="Calibri" w:hAnsi="Calibri" w:cs="Calibri"/>
          <w:color w:val="000000" w:themeColor="text1"/>
        </w:rPr>
        <w:t>n inclusive education system must adapt to include every type of pupil, the</w:t>
      </w:r>
      <w:r w:rsidR="00A24A70" w:rsidRPr="006555A1">
        <w:rPr>
          <w:rFonts w:ascii="Calibri" w:hAnsi="Calibri" w:cs="Calibri"/>
          <w:color w:val="000000" w:themeColor="text1"/>
        </w:rPr>
        <w:t xml:space="preserve"> </w:t>
      </w:r>
      <w:r w:rsidRPr="006555A1">
        <w:rPr>
          <w:rFonts w:ascii="Calibri" w:hAnsi="Calibri" w:cs="Calibri"/>
          <w:color w:val="000000" w:themeColor="text1"/>
        </w:rPr>
        <w:t>pupil should not have to adapt to the system</w:t>
      </w:r>
      <w:r w:rsidR="00265AE7" w:rsidRPr="006555A1">
        <w:rPr>
          <w:rFonts w:ascii="Calibri" w:hAnsi="Calibri" w:cs="Calibri"/>
          <w:color w:val="000000" w:themeColor="text1"/>
        </w:rPr>
        <w:t xml:space="preserve">. </w:t>
      </w:r>
      <w:r w:rsidRPr="006555A1">
        <w:rPr>
          <w:rFonts w:ascii="Calibri" w:hAnsi="Calibri" w:cs="Calibri"/>
          <w:color w:val="000000" w:themeColor="text1"/>
        </w:rPr>
        <w:t>An inclusive education system allows all pupils to learn alongside one</w:t>
      </w:r>
      <w:r w:rsidR="00C022AF" w:rsidRPr="006555A1">
        <w:rPr>
          <w:rFonts w:ascii="Calibri" w:hAnsi="Calibri" w:cs="Calibri"/>
          <w:color w:val="000000" w:themeColor="text1"/>
        </w:rPr>
        <w:t xml:space="preserve"> </w:t>
      </w:r>
      <w:r w:rsidRPr="006555A1">
        <w:rPr>
          <w:rFonts w:ascii="Calibri" w:hAnsi="Calibri" w:cs="Calibri"/>
          <w:color w:val="000000" w:themeColor="text1"/>
        </w:rPr>
        <w:t>another</w:t>
      </w:r>
      <w:r w:rsidR="00C022AF" w:rsidRPr="006555A1">
        <w:rPr>
          <w:rFonts w:ascii="Calibri" w:hAnsi="Calibri" w:cs="Calibri"/>
          <w:color w:val="000000" w:themeColor="text1"/>
        </w:rPr>
        <w:t xml:space="preserve"> without any segregation</w:t>
      </w:r>
      <w:r w:rsidR="006555A1" w:rsidRPr="006555A1">
        <w:rPr>
          <w:rFonts w:ascii="Calibri" w:hAnsi="Calibri" w:cs="Calibri"/>
          <w:color w:val="000000" w:themeColor="text1"/>
        </w:rPr>
        <w:t xml:space="preserve"> (</w:t>
      </w:r>
      <w:r w:rsidR="006555A1" w:rsidRPr="006555A1">
        <w:rPr>
          <w:rFonts w:ascii="Calibri" w:hAnsi="Calibri" w:cs="Calibri"/>
          <w:color w:val="000000" w:themeColor="text1"/>
          <w:shd w:val="clear" w:color="auto" w:fill="FFFFFF"/>
        </w:rPr>
        <w:t>D’Alessio</w:t>
      </w:r>
      <w:r w:rsidR="006555A1">
        <w:rPr>
          <w:rFonts w:ascii="Calibri" w:hAnsi="Calibri" w:cs="Calibri"/>
          <w:color w:val="000000" w:themeColor="text1"/>
          <w:shd w:val="clear" w:color="auto" w:fill="FFFFFF"/>
        </w:rPr>
        <w:t>, 2011).</w:t>
      </w:r>
    </w:p>
    <w:p w14:paraId="74775303" w14:textId="7E8C699B" w:rsidR="00DC0EF6" w:rsidRPr="00447CB1" w:rsidRDefault="00DC0EF6" w:rsidP="00520536">
      <w:pPr>
        <w:spacing w:line="360" w:lineRule="auto"/>
        <w:rPr>
          <w:rFonts w:ascii="Calibri" w:hAnsi="Calibri" w:cs="Calibri"/>
          <w:color w:val="000000" w:themeColor="text1"/>
        </w:rPr>
      </w:pPr>
    </w:p>
    <w:p w14:paraId="2497DF7A" w14:textId="3C5582F4" w:rsidR="005F7BD2" w:rsidRPr="00520536" w:rsidRDefault="004609D9" w:rsidP="00520536">
      <w:pPr>
        <w:spacing w:line="360" w:lineRule="auto"/>
        <w:rPr>
          <w:rFonts w:ascii="Calibri" w:hAnsi="Calibri" w:cs="Calibri"/>
        </w:rPr>
      </w:pPr>
      <w:r>
        <w:rPr>
          <w:rFonts w:ascii="Calibri" w:hAnsi="Calibri" w:cs="Calibri"/>
        </w:rPr>
        <w:t>To begin,</w:t>
      </w:r>
      <w:r w:rsidR="00A24A70" w:rsidRPr="00520536">
        <w:rPr>
          <w:rFonts w:ascii="Calibri" w:hAnsi="Calibri" w:cs="Calibri"/>
        </w:rPr>
        <w:t xml:space="preserve"> I will critically analyse the strategies that are currently used to promote the inclusion of children with disabilities. </w:t>
      </w:r>
      <w:r w:rsidR="00713414" w:rsidRPr="00520536">
        <w:rPr>
          <w:rFonts w:ascii="Calibri" w:hAnsi="Calibri" w:cs="Calibri"/>
        </w:rPr>
        <w:t>Traditionally, children with disabilities were taught in separate classrooms to their peers, they were designed specifically for the pupils’ difficulties</w:t>
      </w:r>
      <w:r w:rsidR="00142769">
        <w:rPr>
          <w:rFonts w:ascii="Calibri" w:hAnsi="Calibri" w:cs="Calibri"/>
        </w:rPr>
        <w:t xml:space="preserve"> (Wang, 2009). </w:t>
      </w:r>
      <w:r w:rsidR="000D12C5">
        <w:rPr>
          <w:rFonts w:ascii="Calibri" w:hAnsi="Calibri" w:cs="Calibri"/>
        </w:rPr>
        <w:t>Davis (200</w:t>
      </w:r>
      <w:r w:rsidR="007A042B">
        <w:rPr>
          <w:rFonts w:ascii="Calibri" w:hAnsi="Calibri" w:cs="Calibri"/>
        </w:rPr>
        <w:t>4</w:t>
      </w:r>
      <w:r w:rsidR="000D12C5">
        <w:rPr>
          <w:rFonts w:ascii="Calibri" w:hAnsi="Calibri" w:cs="Calibri"/>
        </w:rPr>
        <w:t>) states that m</w:t>
      </w:r>
      <w:r w:rsidR="00713414" w:rsidRPr="00520536">
        <w:rPr>
          <w:rFonts w:ascii="Calibri" w:hAnsi="Calibri" w:cs="Calibri"/>
        </w:rPr>
        <w:t>any educators find this isolat</w:t>
      </w:r>
      <w:r w:rsidR="00CA19B5">
        <w:rPr>
          <w:rFonts w:ascii="Calibri" w:hAnsi="Calibri" w:cs="Calibri"/>
        </w:rPr>
        <w:t xml:space="preserve">ion system beneficial, as they are able to plan a </w:t>
      </w:r>
      <w:r w:rsidR="00713414" w:rsidRPr="00520536">
        <w:rPr>
          <w:rFonts w:ascii="Calibri" w:hAnsi="Calibri" w:cs="Calibri"/>
        </w:rPr>
        <w:t xml:space="preserve">specific curriculum for children with special educational needs (SEN). Similarly, </w:t>
      </w:r>
      <w:r w:rsidR="00A5196B">
        <w:rPr>
          <w:rFonts w:ascii="Calibri" w:hAnsi="Calibri" w:cs="Calibri"/>
        </w:rPr>
        <w:t>children that have disabilities can thrive from being in this system, not only due to the curriculum being relevant,</w:t>
      </w:r>
      <w:r w:rsidR="00713414" w:rsidRPr="00520536">
        <w:rPr>
          <w:rFonts w:ascii="Calibri" w:hAnsi="Calibri" w:cs="Calibri"/>
        </w:rPr>
        <w:t xml:space="preserve"> is appropriate, but also because the idea of attending classes with fellow pupils with similar disabilities improves their confidence or self-esteem as well. Segregation also ensures adequate protection and support for the children with SEN. Some argue that special schools are needed because they provide specialist provision </w:t>
      </w:r>
      <w:r w:rsidR="00713414" w:rsidRPr="00520536">
        <w:rPr>
          <w:rFonts w:ascii="Calibri" w:hAnsi="Calibri" w:cs="Calibri"/>
        </w:rPr>
        <w:lastRenderedPageBreak/>
        <w:t>that is not available in mainstream schools. Some argue that these specialist schools provide a better environment for the pupils who attend them (</w:t>
      </w:r>
      <w:r w:rsidR="00351182">
        <w:rPr>
          <w:rFonts w:ascii="Calibri" w:hAnsi="Calibri" w:cs="Calibri"/>
        </w:rPr>
        <w:t>Ofsted, 2010</w:t>
      </w:r>
      <w:r w:rsidR="00713414" w:rsidRPr="00520536">
        <w:rPr>
          <w:rFonts w:ascii="Calibri" w:hAnsi="Calibri" w:cs="Calibri"/>
        </w:rPr>
        <w:t>).</w:t>
      </w:r>
    </w:p>
    <w:p w14:paraId="1EF45764" w14:textId="1EDBAE76" w:rsidR="008174E8" w:rsidRPr="00777325" w:rsidRDefault="00713414" w:rsidP="00777325">
      <w:pPr>
        <w:pStyle w:val="NormalWeb"/>
        <w:spacing w:line="360" w:lineRule="auto"/>
        <w:rPr>
          <w:rFonts w:ascii="Calibri" w:hAnsi="Calibri" w:cs="Calibri"/>
        </w:rPr>
      </w:pPr>
      <w:r w:rsidRPr="00587BB9">
        <w:rPr>
          <w:rFonts w:ascii="Calibri" w:hAnsi="Calibri" w:cs="Calibri"/>
          <w:color w:val="000000" w:themeColor="text1"/>
        </w:rPr>
        <w:t>In a special school or a SEN department</w:t>
      </w:r>
      <w:r w:rsidR="00D33DE7">
        <w:rPr>
          <w:rFonts w:ascii="Calibri" w:hAnsi="Calibri" w:cs="Calibri"/>
          <w:color w:val="000000" w:themeColor="text1"/>
        </w:rPr>
        <w:t>,</w:t>
      </w:r>
      <w:r w:rsidRPr="00587BB9">
        <w:rPr>
          <w:rFonts w:ascii="Calibri" w:hAnsi="Calibri" w:cs="Calibri"/>
          <w:color w:val="000000" w:themeColor="text1"/>
        </w:rPr>
        <w:t xml:space="preserve"> </w:t>
      </w:r>
      <w:r w:rsidR="00D33DE7">
        <w:rPr>
          <w:rFonts w:ascii="Calibri" w:hAnsi="Calibri" w:cs="Calibri"/>
          <w:color w:val="000000" w:themeColor="text1"/>
        </w:rPr>
        <w:t>c</w:t>
      </w:r>
      <w:r w:rsidRPr="00587BB9">
        <w:rPr>
          <w:rFonts w:ascii="Calibri" w:hAnsi="Calibri" w:cs="Calibri"/>
          <w:color w:val="000000" w:themeColor="text1"/>
        </w:rPr>
        <w:t xml:space="preserve">hildren with specific difficulties at school </w:t>
      </w:r>
      <w:r w:rsidR="00D33DE7">
        <w:rPr>
          <w:rFonts w:ascii="Calibri" w:hAnsi="Calibri" w:cs="Calibri"/>
          <w:color w:val="000000" w:themeColor="text1"/>
        </w:rPr>
        <w:t>are</w:t>
      </w:r>
      <w:r w:rsidRPr="00587BB9">
        <w:rPr>
          <w:rFonts w:ascii="Calibri" w:hAnsi="Calibri" w:cs="Calibri"/>
          <w:color w:val="000000" w:themeColor="text1"/>
        </w:rPr>
        <w:t xml:space="preserve"> </w:t>
      </w:r>
      <w:r w:rsidR="007F62D2">
        <w:rPr>
          <w:rFonts w:ascii="Calibri" w:hAnsi="Calibri" w:cs="Calibri"/>
          <w:color w:val="000000" w:themeColor="text1"/>
        </w:rPr>
        <w:t>grouped with children that have similar needs to themselves</w:t>
      </w:r>
      <w:r w:rsidRPr="00CA19B5">
        <w:rPr>
          <w:rFonts w:ascii="Calibri" w:hAnsi="Calibri" w:cs="Calibri"/>
          <w:b/>
          <w:color w:val="000000" w:themeColor="text1"/>
        </w:rPr>
        <w:t xml:space="preserve"> </w:t>
      </w:r>
      <w:r w:rsidRPr="00587BB9">
        <w:rPr>
          <w:rFonts w:ascii="Calibri" w:hAnsi="Calibri" w:cs="Calibri"/>
          <w:color w:val="000000" w:themeColor="text1"/>
        </w:rPr>
        <w:t>(</w:t>
      </w:r>
      <w:r w:rsidR="007F6399" w:rsidRPr="00587BB9">
        <w:rPr>
          <w:rFonts w:ascii="Calibri" w:hAnsi="Calibri" w:cs="Calibri"/>
          <w:color w:val="000000" w:themeColor="text1"/>
          <w:shd w:val="clear" w:color="auto" w:fill="FFFFFF"/>
        </w:rPr>
        <w:t xml:space="preserve">Halliwell, 2012). </w:t>
      </w:r>
      <w:r w:rsidRPr="00587BB9">
        <w:rPr>
          <w:rFonts w:ascii="Calibri" w:hAnsi="Calibri" w:cs="Calibri"/>
          <w:color w:val="000000" w:themeColor="text1"/>
        </w:rPr>
        <w:t xml:space="preserve">It has </w:t>
      </w:r>
      <w:r w:rsidR="007F62D2">
        <w:rPr>
          <w:rFonts w:ascii="Calibri" w:hAnsi="Calibri" w:cs="Calibri"/>
          <w:color w:val="000000" w:themeColor="text1"/>
        </w:rPr>
        <w:t>suggested that this enables special facilities and specially trained staff members to be there for children that need it.</w:t>
      </w:r>
      <w:r w:rsidRPr="00587BB9">
        <w:rPr>
          <w:rFonts w:ascii="Calibri" w:hAnsi="Calibri" w:cs="Calibri"/>
          <w:color w:val="000000" w:themeColor="text1"/>
        </w:rPr>
        <w:t xml:space="preserve"> Forming groups of children with similar needs mean that they are separated from other pupils of the same age. This can cause stigma (</w:t>
      </w:r>
      <w:r w:rsidR="004A62C8" w:rsidRPr="00587BB9">
        <w:rPr>
          <w:rFonts w:ascii="Calibri" w:hAnsi="Calibri" w:cs="Calibri"/>
          <w:color w:val="000000" w:themeColor="text1"/>
        </w:rPr>
        <w:t>Florian, 2013</w:t>
      </w:r>
      <w:r w:rsidRPr="00587BB9">
        <w:rPr>
          <w:rFonts w:ascii="Calibri" w:hAnsi="Calibri" w:cs="Calibri"/>
          <w:color w:val="000000" w:themeColor="text1"/>
        </w:rPr>
        <w:t>). Many educators and parents also felt that many pupils with SEN were held back in their academic and social development by not mixing with a wide range of peers</w:t>
      </w:r>
      <w:r w:rsidR="00587BB9" w:rsidRPr="00587BB9">
        <w:rPr>
          <w:rFonts w:ascii="Calibri" w:hAnsi="Calibri" w:cs="Calibri"/>
          <w:color w:val="000000" w:themeColor="text1"/>
        </w:rPr>
        <w:t xml:space="preserve"> (</w:t>
      </w:r>
      <w:r w:rsidR="00587BB9" w:rsidRPr="00587BB9">
        <w:rPr>
          <w:rFonts w:ascii="Calibri" w:hAnsi="Calibri" w:cs="Calibri"/>
          <w:color w:val="050707"/>
        </w:rPr>
        <w:t>MacBeath, Galton, Steward, MacBeath and Page, 2010).</w:t>
      </w:r>
      <w:r w:rsidR="00777325">
        <w:rPr>
          <w:rFonts w:ascii="Calibri" w:hAnsi="Calibri" w:cs="Calibri"/>
          <w:color w:val="050707"/>
        </w:rPr>
        <w:t xml:space="preserve"> I</w:t>
      </w:r>
      <w:r w:rsidRPr="007F6399">
        <w:rPr>
          <w:rFonts w:ascii="Calibri" w:hAnsi="Calibri" w:cs="Calibri"/>
          <w:color w:val="000000" w:themeColor="text1"/>
        </w:rPr>
        <w:t>t is believed that the expectations of pupils in special schools are lower than they would be if the pupils were placed in mainstream schools.</w:t>
      </w:r>
      <w:r w:rsidR="005E2443" w:rsidRPr="007F6399">
        <w:rPr>
          <w:rFonts w:ascii="Calibri" w:hAnsi="Calibri" w:cs="Calibri"/>
          <w:color w:val="000000" w:themeColor="text1"/>
        </w:rPr>
        <w:t xml:space="preserve"> Alquaraini and Gut (2012) support this by</w:t>
      </w:r>
      <w:r w:rsidR="00777325">
        <w:rPr>
          <w:rFonts w:ascii="Calibri" w:hAnsi="Calibri" w:cs="Calibri"/>
          <w:color w:val="000000" w:themeColor="text1"/>
        </w:rPr>
        <w:t xml:space="preserve"> </w:t>
      </w:r>
      <w:r w:rsidR="005E2443" w:rsidRPr="007F6399">
        <w:rPr>
          <w:rFonts w:ascii="Calibri" w:hAnsi="Calibri" w:cs="Calibri"/>
          <w:color w:val="000000" w:themeColor="text1"/>
        </w:rPr>
        <w:t xml:space="preserve">noting that pupils </w:t>
      </w:r>
      <w:r w:rsidR="00DC0EF6" w:rsidRPr="007F6399">
        <w:rPr>
          <w:rFonts w:ascii="Calibri" w:hAnsi="Calibri" w:cs="Calibri"/>
          <w:color w:val="000000" w:themeColor="text1"/>
        </w:rPr>
        <w:t>who are in an inclusive education setting</w:t>
      </w:r>
      <w:r w:rsidR="00777325">
        <w:rPr>
          <w:rFonts w:ascii="Calibri" w:hAnsi="Calibri" w:cs="Calibri"/>
          <w:color w:val="000000" w:themeColor="text1"/>
        </w:rPr>
        <w:t xml:space="preserve"> </w:t>
      </w:r>
      <w:r w:rsidR="00DC0EF6" w:rsidRPr="007F6399">
        <w:rPr>
          <w:rFonts w:ascii="Calibri" w:hAnsi="Calibri" w:cs="Calibri"/>
          <w:color w:val="000000" w:themeColor="text1"/>
        </w:rPr>
        <w:t>have higher achievement and enhanced skills than those who are educated in a special</w:t>
      </w:r>
      <w:r w:rsidR="00777325">
        <w:rPr>
          <w:rFonts w:ascii="Calibri" w:hAnsi="Calibri" w:cs="Calibri"/>
          <w:color w:val="000000" w:themeColor="text1"/>
        </w:rPr>
        <w:t xml:space="preserve"> </w:t>
      </w:r>
      <w:r w:rsidR="00DC0EF6" w:rsidRPr="007F6399">
        <w:rPr>
          <w:rFonts w:ascii="Calibri" w:hAnsi="Calibri" w:cs="Calibri"/>
          <w:color w:val="000000" w:themeColor="text1"/>
        </w:rPr>
        <w:t>education setting.</w:t>
      </w:r>
      <w:r w:rsidR="008174E8" w:rsidRPr="007F6399">
        <w:rPr>
          <w:rFonts w:ascii="Calibri" w:hAnsi="Calibri" w:cs="Calibri"/>
          <w:color w:val="000000" w:themeColor="text1"/>
        </w:rPr>
        <w:t xml:space="preserve"> Gardner </w:t>
      </w:r>
      <w:r w:rsidR="009D1B87">
        <w:rPr>
          <w:rFonts w:ascii="Calibri" w:hAnsi="Calibri" w:cs="Calibri"/>
          <w:color w:val="000000" w:themeColor="text1"/>
        </w:rPr>
        <w:t xml:space="preserve">&amp; Hatch </w:t>
      </w:r>
      <w:r w:rsidR="008174E8" w:rsidRPr="007F6399">
        <w:rPr>
          <w:rFonts w:ascii="Calibri" w:hAnsi="Calibri" w:cs="Calibri"/>
          <w:color w:val="000000" w:themeColor="text1"/>
        </w:rPr>
        <w:t>(19</w:t>
      </w:r>
      <w:r w:rsidR="009D1B87">
        <w:rPr>
          <w:rFonts w:ascii="Calibri" w:hAnsi="Calibri" w:cs="Calibri"/>
          <w:color w:val="000000" w:themeColor="text1"/>
        </w:rPr>
        <w:t>89</w:t>
      </w:r>
      <w:r w:rsidR="008174E8" w:rsidRPr="007F6399">
        <w:rPr>
          <w:rFonts w:ascii="Calibri" w:hAnsi="Calibri" w:cs="Calibri"/>
          <w:color w:val="000000" w:themeColor="text1"/>
        </w:rPr>
        <w:t>) once stated that children showcase different ways of performing, learning, understanding and remember different things and therefore inclusivity in classrooms must happen in order for children to perform to the best of their ability.</w:t>
      </w:r>
      <w:r w:rsidR="008174E8" w:rsidRPr="007F6399">
        <w:rPr>
          <w:rStyle w:val="apple-converted-space"/>
          <w:rFonts w:ascii="Calibri" w:hAnsi="Calibri" w:cs="Calibri"/>
          <w:color w:val="000000" w:themeColor="text1"/>
        </w:rPr>
        <w:t> </w:t>
      </w:r>
    </w:p>
    <w:p w14:paraId="23D4730A" w14:textId="1641E7F8" w:rsidR="00B13911" w:rsidRPr="00D33DE7" w:rsidRDefault="00C022AF" w:rsidP="00D33DE7">
      <w:pPr>
        <w:pStyle w:val="NormalWeb"/>
        <w:spacing w:line="360" w:lineRule="auto"/>
        <w:rPr>
          <w:rFonts w:ascii="Calibri" w:hAnsi="Calibri" w:cs="Calibri"/>
        </w:rPr>
      </w:pPr>
      <w:r w:rsidRPr="00D33DE7">
        <w:rPr>
          <w:rFonts w:ascii="Calibri" w:hAnsi="Calibri" w:cs="Calibri"/>
        </w:rPr>
        <w:t>Over the past two decades, educators have</w:t>
      </w:r>
      <w:r w:rsidR="002F38C3" w:rsidRPr="00D33DE7">
        <w:rPr>
          <w:rFonts w:ascii="Calibri" w:hAnsi="Calibri" w:cs="Calibri"/>
        </w:rPr>
        <w:t xml:space="preserve"> tried to develop</w:t>
      </w:r>
      <w:r w:rsidRPr="00D33DE7">
        <w:rPr>
          <w:rFonts w:ascii="Calibri" w:hAnsi="Calibri" w:cs="Calibri"/>
        </w:rPr>
        <w:t xml:space="preserve"> inclusive </w:t>
      </w:r>
      <w:r w:rsidR="002F38C3" w:rsidRPr="00D33DE7">
        <w:rPr>
          <w:rFonts w:ascii="Calibri" w:hAnsi="Calibri" w:cs="Calibri"/>
        </w:rPr>
        <w:t>practice.</w:t>
      </w:r>
      <w:r w:rsidRPr="00D33DE7">
        <w:rPr>
          <w:rFonts w:ascii="Calibri" w:hAnsi="Calibri" w:cs="Calibri"/>
        </w:rPr>
        <w:t xml:space="preserve"> </w:t>
      </w:r>
      <w:r w:rsidR="002F38C3" w:rsidRPr="00D33DE7">
        <w:rPr>
          <w:rFonts w:ascii="Calibri" w:hAnsi="Calibri" w:cs="Calibri"/>
        </w:rPr>
        <w:t>E</w:t>
      </w:r>
      <w:r w:rsidR="00B13911" w:rsidRPr="00D33DE7">
        <w:rPr>
          <w:rFonts w:ascii="Calibri" w:hAnsi="Calibri" w:cs="Calibri"/>
        </w:rPr>
        <w:t>ffective teacher training</w:t>
      </w:r>
      <w:r w:rsidR="002F38C3" w:rsidRPr="00D33DE7">
        <w:rPr>
          <w:rFonts w:ascii="Calibri" w:hAnsi="Calibri" w:cs="Calibri"/>
        </w:rPr>
        <w:t xml:space="preserve"> is </w:t>
      </w:r>
      <w:r w:rsidR="00D33DE7" w:rsidRPr="00D33DE7">
        <w:rPr>
          <w:rFonts w:ascii="Calibri" w:hAnsi="Calibri" w:cs="Calibri"/>
        </w:rPr>
        <w:t xml:space="preserve">a </w:t>
      </w:r>
      <w:r w:rsidR="002F38C3" w:rsidRPr="00D33DE7">
        <w:rPr>
          <w:rFonts w:ascii="Calibri" w:hAnsi="Calibri" w:cs="Calibri"/>
        </w:rPr>
        <w:t xml:space="preserve">crucial </w:t>
      </w:r>
      <w:r w:rsidR="00D33DE7" w:rsidRPr="00D33DE7">
        <w:rPr>
          <w:rFonts w:ascii="Calibri" w:hAnsi="Calibri" w:cs="Calibri"/>
        </w:rPr>
        <w:t xml:space="preserve">strategy </w:t>
      </w:r>
      <w:r w:rsidR="002F38C3" w:rsidRPr="00D33DE7">
        <w:rPr>
          <w:rFonts w:ascii="Calibri" w:hAnsi="Calibri" w:cs="Calibri"/>
        </w:rPr>
        <w:t>in order to provide an effective inclusive education</w:t>
      </w:r>
      <w:r w:rsidR="00A50BCC">
        <w:rPr>
          <w:rFonts w:ascii="Calibri" w:hAnsi="Calibri" w:cs="Calibri"/>
        </w:rPr>
        <w:t xml:space="preserve"> system</w:t>
      </w:r>
      <w:r w:rsidR="00B13911" w:rsidRPr="00D33DE7">
        <w:rPr>
          <w:rFonts w:ascii="Calibri" w:hAnsi="Calibri" w:cs="Calibri"/>
        </w:rPr>
        <w:t xml:space="preserve">. </w:t>
      </w:r>
      <w:r w:rsidR="00D33DE7" w:rsidRPr="00D33DE7">
        <w:rPr>
          <w:rFonts w:ascii="Calibri" w:hAnsi="Calibri" w:cs="Calibri"/>
        </w:rPr>
        <w:t>Avramidis and Norwich (20</w:t>
      </w:r>
      <w:r w:rsidR="00D20DAD">
        <w:rPr>
          <w:rFonts w:ascii="Calibri" w:hAnsi="Calibri" w:cs="Calibri"/>
        </w:rPr>
        <w:t>02</w:t>
      </w:r>
      <w:r w:rsidR="00D33DE7" w:rsidRPr="00D33DE7">
        <w:rPr>
          <w:rFonts w:ascii="Calibri" w:hAnsi="Calibri" w:cs="Calibri"/>
        </w:rPr>
        <w:t xml:space="preserve">) </w:t>
      </w:r>
      <w:r w:rsidR="00B13911" w:rsidRPr="00D33DE7">
        <w:rPr>
          <w:rFonts w:ascii="Calibri" w:hAnsi="Calibri" w:cs="Calibri"/>
        </w:rPr>
        <w:t xml:space="preserve">state that teachers' attitudes and values are key to the success of inclusion in mainstream schools. </w:t>
      </w:r>
      <w:r w:rsidR="001241B4">
        <w:rPr>
          <w:rFonts w:ascii="Calibri" w:hAnsi="Calibri" w:cs="Calibri"/>
        </w:rPr>
        <w:t xml:space="preserve">Teachers need to be active in implementing a number of approaches to teaching, assessing and overall learning (Vickerman, 2007). </w:t>
      </w:r>
      <w:r w:rsidR="00D20DAD">
        <w:rPr>
          <w:rFonts w:ascii="Calibri" w:hAnsi="Calibri" w:cs="Calibri"/>
        </w:rPr>
        <w:t>M</w:t>
      </w:r>
      <w:r w:rsidR="00B13911" w:rsidRPr="00D33DE7">
        <w:rPr>
          <w:rFonts w:ascii="Calibri" w:hAnsi="Calibri" w:cs="Calibri"/>
        </w:rPr>
        <w:t>any new teachers expressed concern about their ability to teach pupils with SEN in mainstream classes</w:t>
      </w:r>
      <w:r w:rsidR="0066721C">
        <w:rPr>
          <w:rFonts w:ascii="Calibri" w:hAnsi="Calibri" w:cs="Calibri"/>
        </w:rPr>
        <w:t xml:space="preserve"> (MacBeath et al., 2010).</w:t>
      </w:r>
      <w:r w:rsidR="00B13911" w:rsidRPr="00D33DE7">
        <w:rPr>
          <w:rFonts w:ascii="Calibri" w:hAnsi="Calibri" w:cs="Calibri"/>
        </w:rPr>
        <w:t xml:space="preserve"> Their training is thought to be inadequate for teaching children with SEN (Scruggs and Mastropieri, 1996). </w:t>
      </w:r>
      <w:r w:rsidR="00243FF6" w:rsidRPr="00243FF6">
        <w:rPr>
          <w:rFonts w:ascii="Calibri" w:hAnsi="Calibri" w:cs="Calibri"/>
        </w:rPr>
        <w:t>Minke, Bear, Deemer, &amp; Griffin</w:t>
      </w:r>
      <w:r w:rsidR="00243FF6">
        <w:rPr>
          <w:rFonts w:ascii="Calibri" w:hAnsi="Calibri" w:cs="Calibri"/>
        </w:rPr>
        <w:t xml:space="preserve"> </w:t>
      </w:r>
      <w:r w:rsidR="00534C5C">
        <w:rPr>
          <w:rFonts w:ascii="Calibri" w:hAnsi="Calibri" w:cs="Calibri"/>
        </w:rPr>
        <w:t>(1996) noted that one of the most common difficulties of successful inclusion is the shortage of training that teachers take in order to teach children with special educational needs.</w:t>
      </w:r>
      <w:r w:rsidR="00B13911" w:rsidRPr="00D33DE7">
        <w:rPr>
          <w:rFonts w:ascii="Calibri" w:hAnsi="Calibri" w:cs="Calibri"/>
        </w:rPr>
        <w:t xml:space="preserve"> </w:t>
      </w:r>
      <w:r w:rsidR="00534C5C">
        <w:rPr>
          <w:rFonts w:ascii="Calibri" w:hAnsi="Calibri" w:cs="Calibri"/>
        </w:rPr>
        <w:t>I</w:t>
      </w:r>
      <w:r w:rsidR="00B13911" w:rsidRPr="00D33DE7">
        <w:rPr>
          <w:rFonts w:ascii="Calibri" w:hAnsi="Calibri" w:cs="Calibri"/>
        </w:rPr>
        <w:t xml:space="preserve">nclusion is often </w:t>
      </w:r>
      <w:r w:rsidR="00534C5C" w:rsidRPr="00D33DE7">
        <w:rPr>
          <w:rFonts w:ascii="Calibri" w:hAnsi="Calibri" w:cs="Calibri"/>
        </w:rPr>
        <w:t>ignored</w:t>
      </w:r>
      <w:r w:rsidR="00B13911" w:rsidRPr="00D33DE7">
        <w:rPr>
          <w:rFonts w:ascii="Calibri" w:hAnsi="Calibri" w:cs="Calibri"/>
        </w:rPr>
        <w:t xml:space="preserve"> in teacher training</w:t>
      </w:r>
      <w:r w:rsidR="00534C5C">
        <w:rPr>
          <w:rFonts w:ascii="Calibri" w:hAnsi="Calibri" w:cs="Calibri"/>
        </w:rPr>
        <w:t xml:space="preserve">. </w:t>
      </w:r>
    </w:p>
    <w:p w14:paraId="419693FC" w14:textId="317126C8" w:rsidR="00AA787D" w:rsidRPr="007F62D2" w:rsidRDefault="00AA787D" w:rsidP="00520536">
      <w:pPr>
        <w:spacing w:line="360" w:lineRule="auto"/>
        <w:rPr>
          <w:rFonts w:ascii="Calibri" w:hAnsi="Calibri" w:cs="Calibri"/>
        </w:rPr>
      </w:pPr>
      <w:r w:rsidRPr="007F62D2">
        <w:rPr>
          <w:rFonts w:ascii="Calibri" w:hAnsi="Calibri" w:cs="Calibri"/>
        </w:rPr>
        <w:t xml:space="preserve">Partnership with parents is a critical </w:t>
      </w:r>
      <w:r w:rsidR="00243FF6" w:rsidRPr="007F62D2">
        <w:rPr>
          <w:rFonts w:ascii="Calibri" w:hAnsi="Calibri" w:cs="Calibri"/>
        </w:rPr>
        <w:t>strategy</w:t>
      </w:r>
      <w:r w:rsidRPr="007F62D2">
        <w:rPr>
          <w:rFonts w:ascii="Calibri" w:hAnsi="Calibri" w:cs="Calibri"/>
        </w:rPr>
        <w:t xml:space="preserve"> in promoting effective inclusion</w:t>
      </w:r>
      <w:r w:rsidR="00977363" w:rsidRPr="007F62D2">
        <w:rPr>
          <w:rFonts w:ascii="Calibri" w:hAnsi="Calibri" w:cs="Calibri"/>
        </w:rPr>
        <w:t xml:space="preserve"> (Davis &amp; Florian (2004).</w:t>
      </w:r>
      <w:r w:rsidRPr="007F62D2">
        <w:rPr>
          <w:rFonts w:ascii="Calibri" w:hAnsi="Calibri" w:cs="Calibri"/>
        </w:rPr>
        <w:t xml:space="preserve"> Listening to parents</w:t>
      </w:r>
      <w:r w:rsidR="005B38BA" w:rsidRPr="007F62D2">
        <w:rPr>
          <w:rFonts w:ascii="Calibri" w:hAnsi="Calibri" w:cs="Calibri"/>
        </w:rPr>
        <w:t>’</w:t>
      </w:r>
      <w:r w:rsidRPr="007F62D2">
        <w:rPr>
          <w:rFonts w:ascii="Calibri" w:hAnsi="Calibri" w:cs="Calibri"/>
        </w:rPr>
        <w:t xml:space="preserve"> stories is essential to develop a whole portrait of the </w:t>
      </w:r>
      <w:r w:rsidRPr="007F62D2">
        <w:rPr>
          <w:rFonts w:ascii="Calibri" w:hAnsi="Calibri" w:cs="Calibri"/>
        </w:rPr>
        <w:lastRenderedPageBreak/>
        <w:t>pupil</w:t>
      </w:r>
      <w:r w:rsidR="00977363" w:rsidRPr="007F62D2">
        <w:rPr>
          <w:rFonts w:ascii="Calibri" w:hAnsi="Calibri" w:cs="Calibri"/>
        </w:rPr>
        <w:t xml:space="preserve"> and </w:t>
      </w:r>
      <w:r w:rsidRPr="007F62D2">
        <w:rPr>
          <w:rFonts w:ascii="Calibri" w:hAnsi="Calibri" w:cs="Calibri"/>
        </w:rPr>
        <w:t>to understand their aspirations and needs at school (</w:t>
      </w:r>
      <w:r w:rsidR="00977363" w:rsidRPr="007F62D2">
        <w:rPr>
          <w:rFonts w:ascii="Calibri" w:hAnsi="Calibri" w:cs="Calibri"/>
        </w:rPr>
        <w:t>Campbell</w:t>
      </w:r>
      <w:r w:rsidRPr="007F62D2">
        <w:rPr>
          <w:rFonts w:ascii="Calibri" w:hAnsi="Calibri" w:cs="Calibri"/>
        </w:rPr>
        <w:t>, 201</w:t>
      </w:r>
      <w:r w:rsidR="00977363" w:rsidRPr="007F62D2">
        <w:rPr>
          <w:rFonts w:ascii="Calibri" w:hAnsi="Calibri" w:cs="Calibri"/>
        </w:rPr>
        <w:t>1</w:t>
      </w:r>
      <w:r w:rsidRPr="007F62D2">
        <w:rPr>
          <w:rFonts w:ascii="Calibri" w:hAnsi="Calibri" w:cs="Calibri"/>
        </w:rPr>
        <w:t xml:space="preserve">). </w:t>
      </w:r>
      <w:r w:rsidR="007F62D2" w:rsidRPr="007F62D2">
        <w:rPr>
          <w:rFonts w:ascii="Calibri" w:hAnsi="Calibri" w:cs="Calibri"/>
        </w:rPr>
        <w:t>This partnership allows pupils with SEN to reach</w:t>
      </w:r>
      <w:r w:rsidRPr="007F62D2">
        <w:rPr>
          <w:rFonts w:ascii="Calibri" w:hAnsi="Calibri" w:cs="Calibri"/>
        </w:rPr>
        <w:t xml:space="preserve"> their full potential in an inclusive environment (DfES, 200</w:t>
      </w:r>
      <w:r w:rsidR="005B38BA" w:rsidRPr="007F62D2">
        <w:rPr>
          <w:rFonts w:ascii="Calibri" w:hAnsi="Calibri" w:cs="Calibri"/>
        </w:rPr>
        <w:t>4</w:t>
      </w:r>
      <w:r w:rsidRPr="007F62D2">
        <w:rPr>
          <w:rFonts w:ascii="Calibri" w:hAnsi="Calibri" w:cs="Calibri"/>
        </w:rPr>
        <w:t>).</w:t>
      </w:r>
    </w:p>
    <w:p w14:paraId="2EA4C17F" w14:textId="019FF191" w:rsidR="008030C6" w:rsidRDefault="008030C6" w:rsidP="00520536">
      <w:pPr>
        <w:spacing w:line="360" w:lineRule="auto"/>
        <w:rPr>
          <w:rFonts w:ascii="Calibri" w:hAnsi="Calibri" w:cs="Calibri"/>
        </w:rPr>
      </w:pPr>
    </w:p>
    <w:p w14:paraId="700305A4" w14:textId="3F866E56" w:rsidR="008030C6" w:rsidRDefault="008030C6" w:rsidP="008030C6">
      <w:pPr>
        <w:spacing w:line="360" w:lineRule="auto"/>
        <w:rPr>
          <w:rFonts w:ascii="Calibri" w:hAnsi="Calibri" w:cs="Calibri"/>
        </w:rPr>
      </w:pPr>
      <w:r>
        <w:rPr>
          <w:rFonts w:ascii="Calibri" w:hAnsi="Calibri" w:cs="Calibri"/>
        </w:rPr>
        <w:t>Parents</w:t>
      </w:r>
      <w:r w:rsidRPr="008030C6">
        <w:rPr>
          <w:rFonts w:ascii="Calibri" w:hAnsi="Calibri" w:cs="Calibri"/>
        </w:rPr>
        <w:t xml:space="preserve"> have unique strengths, understanding and experience to contribute to the best ways to support the</w:t>
      </w:r>
      <w:r>
        <w:rPr>
          <w:rFonts w:ascii="Calibri" w:hAnsi="Calibri" w:cs="Calibri"/>
        </w:rPr>
        <w:t>ir children</w:t>
      </w:r>
      <w:r w:rsidRPr="008030C6">
        <w:rPr>
          <w:rFonts w:ascii="Calibri" w:hAnsi="Calibri" w:cs="Calibri"/>
        </w:rPr>
        <w:t xml:space="preserve"> within the school</w:t>
      </w:r>
      <w:r>
        <w:rPr>
          <w:rFonts w:ascii="Calibri" w:hAnsi="Calibri" w:cs="Calibri"/>
        </w:rPr>
        <w:t xml:space="preserve"> (Feiler, 20</w:t>
      </w:r>
      <w:r w:rsidR="00695EEB">
        <w:rPr>
          <w:rFonts w:ascii="Calibri" w:hAnsi="Calibri" w:cs="Calibri"/>
        </w:rPr>
        <w:t>10</w:t>
      </w:r>
      <w:r w:rsidR="007F62D2" w:rsidRPr="007F62D2">
        <w:rPr>
          <w:rFonts w:ascii="Calibri" w:hAnsi="Calibri" w:cs="Calibri"/>
        </w:rPr>
        <w:t>). Therefor, it is crucial that</w:t>
      </w:r>
      <w:r w:rsidRPr="007F62D2">
        <w:rPr>
          <w:rFonts w:ascii="Calibri" w:hAnsi="Calibri" w:cs="Calibri"/>
        </w:rPr>
        <w:t xml:space="preserve"> professionals (</w:t>
      </w:r>
      <w:r w:rsidR="007F62D2" w:rsidRPr="007F62D2">
        <w:rPr>
          <w:rFonts w:ascii="Calibri" w:hAnsi="Calibri" w:cs="Calibri"/>
        </w:rPr>
        <w:t>local education authorities</w:t>
      </w:r>
      <w:r w:rsidRPr="007F62D2">
        <w:rPr>
          <w:rFonts w:ascii="Calibri" w:hAnsi="Calibri" w:cs="Calibri"/>
        </w:rPr>
        <w:t>,</w:t>
      </w:r>
      <w:r w:rsidR="007F62D2" w:rsidRPr="007F62D2">
        <w:rPr>
          <w:rFonts w:ascii="Calibri" w:hAnsi="Calibri" w:cs="Calibri"/>
        </w:rPr>
        <w:t xml:space="preserve"> schools</w:t>
      </w:r>
      <w:r w:rsidRPr="007F62D2">
        <w:rPr>
          <w:rFonts w:ascii="Calibri" w:hAnsi="Calibri" w:cs="Calibri"/>
        </w:rPr>
        <w:t xml:space="preserve"> and other agencies) </w:t>
      </w:r>
      <w:r w:rsidR="007F62D2" w:rsidRPr="007F62D2">
        <w:rPr>
          <w:rFonts w:ascii="Calibri" w:hAnsi="Calibri" w:cs="Calibri"/>
        </w:rPr>
        <w:t xml:space="preserve">are </w:t>
      </w:r>
      <w:r w:rsidRPr="007F62D2">
        <w:rPr>
          <w:rFonts w:ascii="Calibri" w:hAnsi="Calibri" w:cs="Calibri"/>
        </w:rPr>
        <w:t>actively work</w:t>
      </w:r>
      <w:r w:rsidR="007F62D2" w:rsidRPr="007F62D2">
        <w:rPr>
          <w:rFonts w:ascii="Calibri" w:hAnsi="Calibri" w:cs="Calibri"/>
        </w:rPr>
        <w:t>ing alongside</w:t>
      </w:r>
      <w:r w:rsidRPr="007F62D2">
        <w:rPr>
          <w:rFonts w:ascii="Calibri" w:hAnsi="Calibri" w:cs="Calibri"/>
        </w:rPr>
        <w:t xml:space="preserve"> parents and</w:t>
      </w:r>
      <w:r w:rsidR="007F62D2" w:rsidRPr="007F62D2">
        <w:rPr>
          <w:rFonts w:ascii="Calibri" w:hAnsi="Calibri" w:cs="Calibri"/>
        </w:rPr>
        <w:t xml:space="preserve"> take into consideration</w:t>
      </w:r>
      <w:r w:rsidRPr="007F62D2">
        <w:rPr>
          <w:rFonts w:ascii="Calibri" w:hAnsi="Calibri" w:cs="Calibri"/>
        </w:rPr>
        <w:t xml:space="preserve"> their contribution.</w:t>
      </w:r>
      <w:r w:rsidRPr="008030C6">
        <w:rPr>
          <w:rFonts w:ascii="Calibri" w:hAnsi="Calibri" w:cs="Calibri"/>
        </w:rPr>
        <w:t xml:space="preserve"> </w:t>
      </w:r>
      <w:r w:rsidR="00EE5151">
        <w:rPr>
          <w:rFonts w:ascii="Calibri" w:hAnsi="Calibri" w:cs="Calibri"/>
        </w:rPr>
        <w:t xml:space="preserve">When </w:t>
      </w:r>
      <w:r w:rsidRPr="008030C6">
        <w:rPr>
          <w:rFonts w:ascii="Calibri" w:hAnsi="Calibri" w:cs="Calibri"/>
        </w:rPr>
        <w:t xml:space="preserve">professionals </w:t>
      </w:r>
      <w:r w:rsidR="00EE5151">
        <w:rPr>
          <w:rFonts w:ascii="Calibri" w:hAnsi="Calibri" w:cs="Calibri"/>
        </w:rPr>
        <w:t xml:space="preserve">are involved in the education decisions of children with SEN, it </w:t>
      </w:r>
      <w:r w:rsidRPr="008030C6">
        <w:rPr>
          <w:rFonts w:ascii="Calibri" w:hAnsi="Calibri" w:cs="Calibri"/>
        </w:rPr>
        <w:t xml:space="preserve">can be </w:t>
      </w:r>
      <w:r w:rsidR="00EE5151">
        <w:rPr>
          <w:rFonts w:ascii="Calibri" w:hAnsi="Calibri" w:cs="Calibri"/>
        </w:rPr>
        <w:t xml:space="preserve">even </w:t>
      </w:r>
      <w:r w:rsidRPr="008030C6">
        <w:rPr>
          <w:rFonts w:ascii="Calibri" w:hAnsi="Calibri" w:cs="Calibri"/>
        </w:rPr>
        <w:t>more effective</w:t>
      </w:r>
      <w:r w:rsidR="00EE5151">
        <w:rPr>
          <w:rFonts w:ascii="Calibri" w:hAnsi="Calibri" w:cs="Calibri"/>
        </w:rPr>
        <w:t>. The addition of</w:t>
      </w:r>
      <w:r w:rsidRPr="008030C6">
        <w:rPr>
          <w:rFonts w:ascii="Calibri" w:hAnsi="Calibri" w:cs="Calibri"/>
        </w:rPr>
        <w:t xml:space="preserve"> </w:t>
      </w:r>
      <w:r w:rsidR="00560398" w:rsidRPr="008030C6">
        <w:rPr>
          <w:rFonts w:ascii="Calibri" w:hAnsi="Calibri" w:cs="Calibri"/>
        </w:rPr>
        <w:t>parent</w:t>
      </w:r>
      <w:r w:rsidR="00A50BCC">
        <w:rPr>
          <w:rFonts w:ascii="Calibri" w:hAnsi="Calibri" w:cs="Calibri"/>
        </w:rPr>
        <w:t>s’</w:t>
      </w:r>
      <w:r w:rsidRPr="008030C6">
        <w:rPr>
          <w:rFonts w:ascii="Calibri" w:hAnsi="Calibri" w:cs="Calibri"/>
        </w:rPr>
        <w:t xml:space="preserve"> </w:t>
      </w:r>
      <w:r w:rsidR="00EE5151">
        <w:rPr>
          <w:rFonts w:ascii="Calibri" w:hAnsi="Calibri" w:cs="Calibri"/>
        </w:rPr>
        <w:t>involvement</w:t>
      </w:r>
      <w:r w:rsidRPr="008030C6">
        <w:rPr>
          <w:rFonts w:ascii="Calibri" w:hAnsi="Calibri" w:cs="Calibri"/>
        </w:rPr>
        <w:t xml:space="preserve"> </w:t>
      </w:r>
      <w:r w:rsidR="00EE5151">
        <w:rPr>
          <w:rFonts w:ascii="Calibri" w:hAnsi="Calibri" w:cs="Calibri"/>
        </w:rPr>
        <w:t xml:space="preserve">is even better, because it </w:t>
      </w:r>
      <w:r w:rsidRPr="008030C6">
        <w:rPr>
          <w:rFonts w:ascii="Calibri" w:hAnsi="Calibri" w:cs="Calibri"/>
        </w:rPr>
        <w:t>take</w:t>
      </w:r>
      <w:r w:rsidR="00EE5151">
        <w:rPr>
          <w:rFonts w:ascii="Calibri" w:hAnsi="Calibri" w:cs="Calibri"/>
        </w:rPr>
        <w:t xml:space="preserve">s into </w:t>
      </w:r>
      <w:r w:rsidRPr="008030C6">
        <w:rPr>
          <w:rFonts w:ascii="Calibri" w:hAnsi="Calibri" w:cs="Calibri"/>
        </w:rPr>
        <w:t xml:space="preserve">account </w:t>
      </w:r>
      <w:r w:rsidR="00EE5151">
        <w:rPr>
          <w:rFonts w:ascii="Calibri" w:hAnsi="Calibri" w:cs="Calibri"/>
        </w:rPr>
        <w:t>their</w:t>
      </w:r>
      <w:r w:rsidRPr="008030C6">
        <w:rPr>
          <w:rFonts w:ascii="Calibri" w:hAnsi="Calibri" w:cs="Calibri"/>
        </w:rPr>
        <w:t xml:space="preserve"> wishes, feelings and views on their children</w:t>
      </w:r>
      <w:r>
        <w:rPr>
          <w:rFonts w:ascii="Calibri" w:hAnsi="Calibri" w:cs="Calibri"/>
        </w:rPr>
        <w:t>’</w:t>
      </w:r>
      <w:r w:rsidRPr="008030C6">
        <w:rPr>
          <w:rFonts w:ascii="Calibri" w:hAnsi="Calibri" w:cs="Calibri"/>
        </w:rPr>
        <w:t>s development</w:t>
      </w:r>
      <w:r w:rsidR="00CD386E">
        <w:rPr>
          <w:rFonts w:ascii="Calibri" w:hAnsi="Calibri" w:cs="Calibri"/>
        </w:rPr>
        <w:t xml:space="preserve"> (DfES, 2002).</w:t>
      </w:r>
      <w:r w:rsidRPr="008030C6">
        <w:rPr>
          <w:rFonts w:ascii="Calibri" w:hAnsi="Calibri" w:cs="Calibri"/>
        </w:rPr>
        <w:t xml:space="preserve"> This is especially the case when a child has special educational needs</w:t>
      </w:r>
      <w:r w:rsidR="00D845A0">
        <w:rPr>
          <w:rFonts w:ascii="Calibri" w:hAnsi="Calibri" w:cs="Calibri"/>
        </w:rPr>
        <w:t>. Desforges and Abouchaar</w:t>
      </w:r>
      <w:r w:rsidRPr="008030C6">
        <w:rPr>
          <w:rFonts w:ascii="Calibri" w:hAnsi="Calibri" w:cs="Calibri"/>
        </w:rPr>
        <w:t xml:space="preserve"> (20</w:t>
      </w:r>
      <w:r w:rsidR="00D845A0">
        <w:rPr>
          <w:rFonts w:ascii="Calibri" w:hAnsi="Calibri" w:cs="Calibri"/>
        </w:rPr>
        <w:t>03</w:t>
      </w:r>
      <w:r w:rsidRPr="008030C6">
        <w:rPr>
          <w:rFonts w:ascii="Calibri" w:hAnsi="Calibri" w:cs="Calibri"/>
        </w:rPr>
        <w:t xml:space="preserve">) </w:t>
      </w:r>
      <w:r w:rsidR="00D845A0">
        <w:rPr>
          <w:rFonts w:ascii="Calibri" w:hAnsi="Calibri" w:cs="Calibri"/>
        </w:rPr>
        <w:t>note</w:t>
      </w:r>
      <w:r w:rsidRPr="008030C6">
        <w:rPr>
          <w:rFonts w:ascii="Calibri" w:hAnsi="Calibri" w:cs="Calibri"/>
        </w:rPr>
        <w:t xml:space="preserve"> that working with parents improves teacher-parent relationships and the overall ethos of the school. For children, their parents' involvement can lead to improved attitude, behaviour, attendance and outcomes at school.</w:t>
      </w:r>
      <w:r w:rsidR="0010778C">
        <w:rPr>
          <w:rFonts w:ascii="Calibri" w:hAnsi="Calibri" w:cs="Calibri"/>
        </w:rPr>
        <w:t xml:space="preserve"> </w:t>
      </w:r>
      <w:r>
        <w:rPr>
          <w:rFonts w:ascii="Calibri" w:hAnsi="Calibri" w:cs="Calibri"/>
        </w:rPr>
        <w:t>However, t</w:t>
      </w:r>
      <w:r w:rsidRPr="008030C6">
        <w:rPr>
          <w:rFonts w:ascii="Calibri" w:hAnsi="Calibri" w:cs="Calibri"/>
        </w:rPr>
        <w:t xml:space="preserve">here are some </w:t>
      </w:r>
      <w:r w:rsidR="0010778C" w:rsidRPr="008030C6">
        <w:rPr>
          <w:rFonts w:ascii="Calibri" w:hAnsi="Calibri" w:cs="Calibri"/>
        </w:rPr>
        <w:t>complications</w:t>
      </w:r>
      <w:r w:rsidRPr="008030C6">
        <w:rPr>
          <w:rFonts w:ascii="Calibri" w:hAnsi="Calibri" w:cs="Calibri"/>
        </w:rPr>
        <w:t xml:space="preserve"> w</w:t>
      </w:r>
      <w:r w:rsidR="0010778C">
        <w:rPr>
          <w:rFonts w:ascii="Calibri" w:hAnsi="Calibri" w:cs="Calibri"/>
        </w:rPr>
        <w:t>hen</w:t>
      </w:r>
      <w:r w:rsidRPr="008030C6">
        <w:rPr>
          <w:rFonts w:ascii="Calibri" w:hAnsi="Calibri" w:cs="Calibri"/>
        </w:rPr>
        <w:t xml:space="preserve"> working with parents. Parents of pupils with special needs do not always agree with the decisions made about their child</w:t>
      </w:r>
      <w:r>
        <w:rPr>
          <w:rFonts w:ascii="Calibri" w:hAnsi="Calibri" w:cs="Calibri"/>
        </w:rPr>
        <w:t xml:space="preserve">. </w:t>
      </w:r>
      <w:r w:rsidRPr="008030C6">
        <w:rPr>
          <w:rFonts w:ascii="Calibri" w:hAnsi="Calibri" w:cs="Calibri"/>
        </w:rPr>
        <w:t>Some parents are challenging to work with because of their own negative experiences of school or teachers (</w:t>
      </w:r>
      <w:r w:rsidR="0010778C">
        <w:rPr>
          <w:rFonts w:ascii="Calibri" w:hAnsi="Calibri" w:cs="Calibri"/>
        </w:rPr>
        <w:t>Glazzard, Stokoe, Hughes, Netherwood and Neve, 2015</w:t>
      </w:r>
      <w:r w:rsidRPr="008030C6">
        <w:rPr>
          <w:rFonts w:ascii="Calibri" w:hAnsi="Calibri" w:cs="Calibri"/>
        </w:rPr>
        <w:t>).</w:t>
      </w:r>
    </w:p>
    <w:p w14:paraId="0AB6BF8D" w14:textId="1FDF43D7" w:rsidR="0025125E" w:rsidRPr="0025125E" w:rsidRDefault="0025125E" w:rsidP="0025125E">
      <w:pPr>
        <w:spacing w:line="360" w:lineRule="auto"/>
        <w:rPr>
          <w:rFonts w:ascii="Calibri" w:hAnsi="Calibri" w:cs="Calibri"/>
        </w:rPr>
      </w:pPr>
    </w:p>
    <w:p w14:paraId="13866518" w14:textId="106424AE" w:rsidR="0025125E" w:rsidRPr="0025125E" w:rsidRDefault="0025125E" w:rsidP="0025125E">
      <w:pPr>
        <w:spacing w:line="360" w:lineRule="auto"/>
        <w:rPr>
          <w:rFonts w:ascii="Arial" w:hAnsi="Arial" w:cs="Arial"/>
          <w:color w:val="222222"/>
        </w:rPr>
      </w:pPr>
      <w:r w:rsidRPr="0025125E">
        <w:rPr>
          <w:rFonts w:ascii="Calibri" w:hAnsi="Calibri" w:cs="Calibri"/>
          <w:color w:val="222222"/>
        </w:rPr>
        <w:t xml:space="preserve">Moving on, I will be focussing on strategies that promote the inclusion of religious pupils within the National Curriculum in secondary schools in the UK. Muslims form the UK’s largest religious minority group, and there are over 400,000 Muslim pupils in the UK education system. Around 96% attend state funded schools. The Islamic faith is very important to these pupils and their </w:t>
      </w:r>
      <w:r w:rsidR="00560398" w:rsidRPr="0025125E">
        <w:rPr>
          <w:rFonts w:ascii="Calibri" w:hAnsi="Calibri" w:cs="Calibri"/>
          <w:color w:val="222222"/>
        </w:rPr>
        <w:t>families;</w:t>
      </w:r>
      <w:r w:rsidRPr="0025125E">
        <w:rPr>
          <w:rFonts w:ascii="Calibri" w:hAnsi="Calibri" w:cs="Calibri"/>
          <w:color w:val="222222"/>
        </w:rPr>
        <w:t xml:space="preserve"> </w:t>
      </w:r>
      <w:r w:rsidR="00560398" w:rsidRPr="0025125E">
        <w:rPr>
          <w:rFonts w:ascii="Calibri" w:hAnsi="Calibri" w:cs="Calibri"/>
          <w:color w:val="222222"/>
        </w:rPr>
        <w:t>therefore,</w:t>
      </w:r>
      <w:r w:rsidRPr="0025125E">
        <w:rPr>
          <w:rFonts w:ascii="Calibri" w:hAnsi="Calibri" w:cs="Calibri"/>
          <w:color w:val="222222"/>
        </w:rPr>
        <w:t xml:space="preserve"> it is crucial that educators and schools are trained effectively to make sure these pupils are not segregated from their non-faith following pupils (The Muslim Council of Britain, 2007). </w:t>
      </w:r>
    </w:p>
    <w:p w14:paraId="25E116D2" w14:textId="77777777" w:rsidR="0025125E" w:rsidRPr="0025125E" w:rsidRDefault="0025125E" w:rsidP="0025125E">
      <w:pPr>
        <w:spacing w:line="360" w:lineRule="auto"/>
        <w:rPr>
          <w:rFonts w:ascii="Arial" w:hAnsi="Arial" w:cs="Arial"/>
          <w:color w:val="222222"/>
        </w:rPr>
      </w:pPr>
      <w:r w:rsidRPr="0025125E">
        <w:rPr>
          <w:rFonts w:ascii="Calibri" w:hAnsi="Calibri" w:cs="Calibri"/>
          <w:color w:val="222222"/>
        </w:rPr>
        <w:t> </w:t>
      </w:r>
    </w:p>
    <w:p w14:paraId="47354C9B" w14:textId="5D19C2D7" w:rsidR="0025125E" w:rsidRPr="0025125E" w:rsidRDefault="0025125E" w:rsidP="0025125E">
      <w:pPr>
        <w:spacing w:line="360" w:lineRule="auto"/>
        <w:rPr>
          <w:rFonts w:ascii="Arial" w:hAnsi="Arial" w:cs="Arial"/>
          <w:color w:val="222222"/>
        </w:rPr>
      </w:pPr>
      <w:r w:rsidRPr="0025125E">
        <w:rPr>
          <w:rFonts w:ascii="Calibri" w:hAnsi="Calibri" w:cs="Calibri"/>
          <w:color w:val="222222"/>
        </w:rPr>
        <w:t>Shah (2019) states that all teachers have a duty of care when it comes to ensuring Muslim pupils are protected from hate and maliciousness towards them. In recent times there has been a growing movement of islamophobia that isn’t always spoken about in schools. The fast spread of islamophobia is having a huge impact on young children growing up</w:t>
      </w:r>
      <w:r w:rsidR="00A50BCC">
        <w:rPr>
          <w:rFonts w:ascii="Calibri" w:hAnsi="Calibri" w:cs="Calibri"/>
          <w:color w:val="222222"/>
        </w:rPr>
        <w:t xml:space="preserve"> as other </w:t>
      </w:r>
      <w:r w:rsidR="00C06E7E">
        <w:rPr>
          <w:rFonts w:ascii="Calibri" w:hAnsi="Calibri" w:cs="Calibri"/>
          <w:color w:val="222222"/>
        </w:rPr>
        <w:lastRenderedPageBreak/>
        <w:t>pupil</w:t>
      </w:r>
      <w:r w:rsidR="00A50BCC">
        <w:rPr>
          <w:rFonts w:ascii="Calibri" w:hAnsi="Calibri" w:cs="Calibri"/>
          <w:color w:val="222222"/>
        </w:rPr>
        <w:t>s are more aware of current affairs due to growing social media and news outlets.</w:t>
      </w:r>
      <w:r w:rsidRPr="0025125E">
        <w:rPr>
          <w:rFonts w:ascii="Calibri" w:hAnsi="Calibri" w:cs="Calibri"/>
          <w:color w:val="222222"/>
        </w:rPr>
        <w:t xml:space="preserve"> </w:t>
      </w:r>
      <w:r w:rsidR="00A50BCC">
        <w:rPr>
          <w:rFonts w:ascii="Calibri" w:hAnsi="Calibri" w:cs="Calibri"/>
          <w:color w:val="222222"/>
        </w:rPr>
        <w:t>M</w:t>
      </w:r>
      <w:r w:rsidRPr="0025125E">
        <w:rPr>
          <w:rFonts w:ascii="Calibri" w:hAnsi="Calibri" w:cs="Calibri"/>
          <w:color w:val="222222"/>
        </w:rPr>
        <w:t xml:space="preserve">any students have been made to feel unwelcome in schools by children constantly </w:t>
      </w:r>
      <w:r w:rsidR="00560398" w:rsidRPr="0025125E">
        <w:rPr>
          <w:rFonts w:ascii="Calibri" w:hAnsi="Calibri" w:cs="Calibri"/>
          <w:color w:val="222222"/>
        </w:rPr>
        <w:t>asking,</w:t>
      </w:r>
      <w:r w:rsidRPr="0025125E">
        <w:rPr>
          <w:rFonts w:ascii="Calibri" w:hAnsi="Calibri" w:cs="Calibri"/>
          <w:color w:val="222222"/>
        </w:rPr>
        <w:t xml:space="preserve"> ‘where are you actually from?’ or some labelling them as a terrorist. </w:t>
      </w:r>
      <w:r w:rsidR="00A50BCC" w:rsidRPr="00335AF5">
        <w:rPr>
          <w:rStyle w:val="Subtitle1"/>
          <w:rFonts w:ascii="Calibri" w:hAnsi="Calibri" w:cs="Calibri"/>
          <w:color w:val="000000" w:themeColor="text1"/>
        </w:rPr>
        <w:t>Stevenson, Demack, Stiell,</w:t>
      </w:r>
      <w:r w:rsidR="00A50BCC">
        <w:rPr>
          <w:rStyle w:val="Subtitle1"/>
          <w:rFonts w:ascii="Calibri" w:hAnsi="Calibri" w:cs="Calibri"/>
          <w:color w:val="000000" w:themeColor="text1"/>
        </w:rPr>
        <w:t xml:space="preserve"> </w:t>
      </w:r>
      <w:r w:rsidR="00A50BCC" w:rsidRPr="00335AF5">
        <w:rPr>
          <w:rStyle w:val="Subtitle1"/>
          <w:rFonts w:ascii="Calibri" w:hAnsi="Calibri" w:cs="Calibri"/>
          <w:color w:val="000000" w:themeColor="text1"/>
        </w:rPr>
        <w:t>Abdi, &amp; Clarkson</w:t>
      </w:r>
      <w:r w:rsidR="00A50BCC">
        <w:rPr>
          <w:rStyle w:val="Subtitle1"/>
          <w:rFonts w:ascii="Calibri" w:hAnsi="Calibri" w:cs="Calibri"/>
          <w:color w:val="000000" w:themeColor="text1"/>
        </w:rPr>
        <w:t xml:space="preserve"> </w:t>
      </w:r>
      <w:r w:rsidRPr="0025125E">
        <w:rPr>
          <w:rFonts w:ascii="Calibri" w:hAnsi="Calibri" w:cs="Calibri"/>
          <w:color w:val="222222"/>
        </w:rPr>
        <w:t xml:space="preserve">(2017) found that teachers were </w:t>
      </w:r>
      <w:r w:rsidR="00A73CB4">
        <w:rPr>
          <w:rFonts w:ascii="Calibri" w:hAnsi="Calibri" w:cs="Calibri"/>
          <w:color w:val="222222"/>
        </w:rPr>
        <w:t>perceived by pupils of ethnic minority backgrounds</w:t>
      </w:r>
      <w:r w:rsidRPr="0025125E">
        <w:rPr>
          <w:rFonts w:ascii="Calibri" w:hAnsi="Calibri" w:cs="Calibri"/>
          <w:color w:val="222222"/>
        </w:rPr>
        <w:t xml:space="preserve"> to not have made enough effort in prompting integration amongst peers. There were reports of teachers failing to make interventions in class when it came to grouping children for tasks. </w:t>
      </w:r>
      <w:r w:rsidR="00A73CB4">
        <w:rPr>
          <w:rFonts w:ascii="Calibri" w:hAnsi="Calibri" w:cs="Calibri"/>
          <w:color w:val="222222"/>
        </w:rPr>
        <w:t xml:space="preserve">Consequently, </w:t>
      </w:r>
      <w:r w:rsidRPr="0025125E">
        <w:rPr>
          <w:rFonts w:ascii="Calibri" w:hAnsi="Calibri" w:cs="Calibri"/>
          <w:color w:val="222222"/>
        </w:rPr>
        <w:t>many pupils from ethnic minority backgrounds lack</w:t>
      </w:r>
      <w:r w:rsidR="00A73CB4">
        <w:rPr>
          <w:rFonts w:ascii="Calibri" w:hAnsi="Calibri" w:cs="Calibri"/>
          <w:color w:val="222222"/>
        </w:rPr>
        <w:t>ed</w:t>
      </w:r>
      <w:r w:rsidRPr="0025125E">
        <w:rPr>
          <w:rFonts w:ascii="Calibri" w:hAnsi="Calibri" w:cs="Calibri"/>
          <w:color w:val="222222"/>
        </w:rPr>
        <w:t xml:space="preserve"> confidence to engage with class topics or to ask for help, feeling isolated and becoming vulnerable to bullying. It was also reported that some Muslim children had felt as though they had been bullied in school and the teachers would not intervene unless it became physical bullying.</w:t>
      </w:r>
      <w:r w:rsidR="00A73CB4">
        <w:rPr>
          <w:rFonts w:ascii="Calibri" w:hAnsi="Calibri" w:cs="Calibri"/>
          <w:color w:val="222222"/>
        </w:rPr>
        <w:t xml:space="preserve"> </w:t>
      </w:r>
      <w:r w:rsidR="00A73CB4" w:rsidRPr="00335AF5">
        <w:rPr>
          <w:rStyle w:val="Subtitle1"/>
          <w:rFonts w:ascii="Calibri" w:hAnsi="Calibri" w:cs="Calibri"/>
          <w:color w:val="000000" w:themeColor="text1"/>
        </w:rPr>
        <w:t>Stevenson</w:t>
      </w:r>
      <w:r w:rsidR="00A73CB4">
        <w:rPr>
          <w:rStyle w:val="Subtitle1"/>
          <w:rFonts w:ascii="Calibri" w:hAnsi="Calibri" w:cs="Calibri"/>
          <w:color w:val="000000" w:themeColor="text1"/>
        </w:rPr>
        <w:t xml:space="preserve"> et al., (</w:t>
      </w:r>
      <w:r w:rsidR="00A73CB4" w:rsidRPr="0025125E">
        <w:rPr>
          <w:rFonts w:ascii="Calibri" w:hAnsi="Calibri" w:cs="Calibri"/>
          <w:color w:val="222222"/>
        </w:rPr>
        <w:t>2017)</w:t>
      </w:r>
      <w:r w:rsidR="00A73CB4">
        <w:rPr>
          <w:rFonts w:ascii="Calibri" w:hAnsi="Calibri" w:cs="Calibri"/>
          <w:color w:val="222222"/>
        </w:rPr>
        <w:t xml:space="preserve"> noted that </w:t>
      </w:r>
      <w:r w:rsidRPr="0025125E">
        <w:rPr>
          <w:rFonts w:ascii="Calibri" w:hAnsi="Calibri" w:cs="Calibri"/>
          <w:color w:val="222222"/>
        </w:rPr>
        <w:t xml:space="preserve">teachers </w:t>
      </w:r>
      <w:r w:rsidR="00A73CB4">
        <w:rPr>
          <w:rFonts w:ascii="Calibri" w:hAnsi="Calibri" w:cs="Calibri"/>
          <w:color w:val="222222"/>
        </w:rPr>
        <w:t>needed more effective training in promoting</w:t>
      </w:r>
      <w:r w:rsidRPr="0025125E">
        <w:rPr>
          <w:rFonts w:ascii="Calibri" w:hAnsi="Calibri" w:cs="Calibri"/>
          <w:color w:val="222222"/>
        </w:rPr>
        <w:t xml:space="preserve"> strategies </w:t>
      </w:r>
      <w:r w:rsidR="00A73CB4">
        <w:rPr>
          <w:rFonts w:ascii="Calibri" w:hAnsi="Calibri" w:cs="Calibri"/>
          <w:color w:val="222222"/>
        </w:rPr>
        <w:t xml:space="preserve">for the inclusion of ethnic minority </w:t>
      </w:r>
      <w:r w:rsidRPr="0025125E">
        <w:rPr>
          <w:rFonts w:ascii="Calibri" w:hAnsi="Calibri" w:cs="Calibri"/>
          <w:color w:val="222222"/>
        </w:rPr>
        <w:t xml:space="preserve">children </w:t>
      </w:r>
      <w:r w:rsidR="00A73CB4">
        <w:rPr>
          <w:rFonts w:ascii="Calibri" w:hAnsi="Calibri" w:cs="Calibri"/>
          <w:color w:val="222222"/>
        </w:rPr>
        <w:t>in mainstream classes. T</w:t>
      </w:r>
      <w:r w:rsidRPr="0025125E">
        <w:rPr>
          <w:rFonts w:ascii="Calibri" w:hAnsi="Calibri" w:cs="Calibri"/>
          <w:color w:val="222222"/>
        </w:rPr>
        <w:t>his can be</w:t>
      </w:r>
      <w:r w:rsidR="00A73CB4">
        <w:rPr>
          <w:rFonts w:ascii="Calibri" w:hAnsi="Calibri" w:cs="Calibri"/>
          <w:color w:val="222222"/>
        </w:rPr>
        <w:t xml:space="preserve"> implemented from their</w:t>
      </w:r>
      <w:r w:rsidRPr="0025125E">
        <w:rPr>
          <w:rFonts w:ascii="Calibri" w:hAnsi="Calibri" w:cs="Calibri"/>
          <w:color w:val="222222"/>
        </w:rPr>
        <w:t xml:space="preserve"> first day in comprehensive school by offering inductions for the first week </w:t>
      </w:r>
      <w:r w:rsidR="00A73CB4">
        <w:rPr>
          <w:rFonts w:ascii="Calibri" w:hAnsi="Calibri" w:cs="Calibri"/>
          <w:color w:val="222222"/>
        </w:rPr>
        <w:t xml:space="preserve">of </w:t>
      </w:r>
      <w:r w:rsidRPr="0025125E">
        <w:rPr>
          <w:rFonts w:ascii="Calibri" w:hAnsi="Calibri" w:cs="Calibri"/>
          <w:color w:val="222222"/>
        </w:rPr>
        <w:t xml:space="preserve">every term to integrate and bond all children in the classroom. </w:t>
      </w:r>
    </w:p>
    <w:p w14:paraId="62C8B9BD" w14:textId="77777777" w:rsidR="0025125E" w:rsidRPr="0025125E" w:rsidRDefault="0025125E" w:rsidP="0025125E">
      <w:pPr>
        <w:spacing w:line="360" w:lineRule="auto"/>
        <w:rPr>
          <w:rFonts w:ascii="Arial" w:hAnsi="Arial" w:cs="Arial"/>
          <w:color w:val="222222"/>
        </w:rPr>
      </w:pPr>
      <w:r w:rsidRPr="0025125E">
        <w:rPr>
          <w:rFonts w:ascii="Calibri" w:hAnsi="Calibri" w:cs="Calibri"/>
          <w:color w:val="222222"/>
        </w:rPr>
        <w:t> </w:t>
      </w:r>
    </w:p>
    <w:p w14:paraId="7F503750" w14:textId="73918A25" w:rsidR="00C06E7E" w:rsidRDefault="00D2598F" w:rsidP="0025125E">
      <w:pPr>
        <w:spacing w:line="360" w:lineRule="auto"/>
        <w:rPr>
          <w:rFonts w:ascii="Calibri" w:hAnsi="Calibri" w:cs="Calibri"/>
          <w:color w:val="222222"/>
        </w:rPr>
      </w:pPr>
      <w:r>
        <w:rPr>
          <w:rFonts w:ascii="Calibri" w:hAnsi="Calibri" w:cs="Calibri"/>
          <w:color w:val="222222"/>
        </w:rPr>
        <w:t xml:space="preserve">Strand </w:t>
      </w:r>
      <w:r w:rsidR="0025125E" w:rsidRPr="0025125E">
        <w:rPr>
          <w:rFonts w:ascii="Calibri" w:hAnsi="Calibri" w:cs="Calibri"/>
          <w:color w:val="222222"/>
        </w:rPr>
        <w:t>(2015) has suggested that many schools have a lack of representation for Muslim teachers</w:t>
      </w:r>
      <w:r w:rsidR="005077B1">
        <w:rPr>
          <w:rFonts w:ascii="Calibri" w:hAnsi="Calibri" w:cs="Calibri"/>
          <w:color w:val="222222"/>
        </w:rPr>
        <w:t>.</w:t>
      </w:r>
      <w:r w:rsidR="0025125E" w:rsidRPr="0025125E">
        <w:rPr>
          <w:rFonts w:ascii="Calibri" w:hAnsi="Calibri" w:cs="Calibri"/>
          <w:color w:val="222222"/>
        </w:rPr>
        <w:t xml:space="preserve"> </w:t>
      </w:r>
      <w:r w:rsidR="005077B1">
        <w:rPr>
          <w:rFonts w:ascii="Calibri" w:hAnsi="Calibri" w:cs="Calibri"/>
          <w:color w:val="222222"/>
        </w:rPr>
        <w:t>This</w:t>
      </w:r>
      <w:r w:rsidR="0025125E" w:rsidRPr="0025125E">
        <w:rPr>
          <w:rFonts w:ascii="Calibri" w:hAnsi="Calibri" w:cs="Calibri"/>
          <w:color w:val="222222"/>
        </w:rPr>
        <w:t xml:space="preserve"> is having an impact on Muslim learners and neglecting them of relevant role models. Whilst there </w:t>
      </w:r>
      <w:r w:rsidR="005077B1">
        <w:rPr>
          <w:rFonts w:ascii="Calibri" w:hAnsi="Calibri" w:cs="Calibri"/>
          <w:color w:val="222222"/>
        </w:rPr>
        <w:t>are</w:t>
      </w:r>
      <w:r w:rsidR="0025125E" w:rsidRPr="0025125E">
        <w:rPr>
          <w:rFonts w:ascii="Calibri" w:hAnsi="Calibri" w:cs="Calibri"/>
          <w:color w:val="222222"/>
        </w:rPr>
        <w:t xml:space="preserve"> no statistics available </w:t>
      </w:r>
      <w:r w:rsidR="00560398" w:rsidRPr="0025125E">
        <w:rPr>
          <w:rFonts w:ascii="Calibri" w:hAnsi="Calibri" w:cs="Calibri"/>
          <w:color w:val="222222"/>
        </w:rPr>
        <w:t>in regard to</w:t>
      </w:r>
      <w:r w:rsidR="0025125E" w:rsidRPr="0025125E">
        <w:rPr>
          <w:rFonts w:ascii="Calibri" w:hAnsi="Calibri" w:cs="Calibri"/>
          <w:color w:val="222222"/>
        </w:rPr>
        <w:t xml:space="preserve"> teachers</w:t>
      </w:r>
      <w:r w:rsidR="005077B1">
        <w:rPr>
          <w:rFonts w:ascii="Calibri" w:hAnsi="Calibri" w:cs="Calibri"/>
          <w:color w:val="222222"/>
        </w:rPr>
        <w:t>’</w:t>
      </w:r>
      <w:r w:rsidR="0025125E" w:rsidRPr="0025125E">
        <w:rPr>
          <w:rFonts w:ascii="Calibri" w:hAnsi="Calibri" w:cs="Calibri"/>
          <w:color w:val="222222"/>
        </w:rPr>
        <w:t xml:space="preserve"> ethnicity or faith, figures </w:t>
      </w:r>
      <w:r w:rsidR="005077B1">
        <w:rPr>
          <w:rFonts w:ascii="Calibri" w:hAnsi="Calibri" w:cs="Calibri"/>
          <w:color w:val="222222"/>
        </w:rPr>
        <w:t>suggest</w:t>
      </w:r>
      <w:r w:rsidR="0025125E" w:rsidRPr="0025125E">
        <w:rPr>
          <w:rFonts w:ascii="Calibri" w:hAnsi="Calibri" w:cs="Calibri"/>
          <w:color w:val="222222"/>
        </w:rPr>
        <w:t xml:space="preserve"> that there are 9</w:t>
      </w:r>
      <w:r w:rsidR="005077B1">
        <w:rPr>
          <w:rFonts w:ascii="Calibri" w:hAnsi="Calibri" w:cs="Calibri"/>
          <w:color w:val="222222"/>
        </w:rPr>
        <w:t xml:space="preserve">% </w:t>
      </w:r>
      <w:r w:rsidR="0025125E" w:rsidRPr="0025125E">
        <w:rPr>
          <w:rFonts w:ascii="Calibri" w:hAnsi="Calibri" w:cs="Calibri"/>
          <w:color w:val="222222"/>
        </w:rPr>
        <w:t xml:space="preserve">of teachers </w:t>
      </w:r>
      <w:r w:rsidR="005077B1">
        <w:rPr>
          <w:rFonts w:ascii="Calibri" w:hAnsi="Calibri" w:cs="Calibri"/>
          <w:color w:val="222222"/>
        </w:rPr>
        <w:t>who come</w:t>
      </w:r>
      <w:r w:rsidR="0025125E" w:rsidRPr="0025125E">
        <w:rPr>
          <w:rFonts w:ascii="Calibri" w:hAnsi="Calibri" w:cs="Calibri"/>
          <w:color w:val="222222"/>
        </w:rPr>
        <w:t xml:space="preserve"> from ethnic minorit</w:t>
      </w:r>
      <w:r w:rsidR="005077B1">
        <w:rPr>
          <w:rFonts w:ascii="Calibri" w:hAnsi="Calibri" w:cs="Calibri"/>
          <w:color w:val="222222"/>
        </w:rPr>
        <w:t>y backgrounds</w:t>
      </w:r>
      <w:r w:rsidR="0025125E" w:rsidRPr="0025125E">
        <w:rPr>
          <w:rFonts w:ascii="Calibri" w:hAnsi="Calibri" w:cs="Calibri"/>
          <w:color w:val="222222"/>
        </w:rPr>
        <w:t xml:space="preserve"> and only 0.7</w:t>
      </w:r>
      <w:r w:rsidR="007B24DF">
        <w:rPr>
          <w:rFonts w:ascii="Calibri" w:hAnsi="Calibri" w:cs="Calibri"/>
          <w:color w:val="222222"/>
        </w:rPr>
        <w:t xml:space="preserve">% </w:t>
      </w:r>
      <w:r w:rsidR="0025125E" w:rsidRPr="0025125E">
        <w:rPr>
          <w:rFonts w:ascii="Calibri" w:hAnsi="Calibri" w:cs="Calibri"/>
          <w:color w:val="222222"/>
        </w:rPr>
        <w:t>of them were of Bangladeshi or Pakistani background</w:t>
      </w:r>
      <w:r w:rsidR="005077B1">
        <w:rPr>
          <w:rFonts w:ascii="Calibri" w:hAnsi="Calibri" w:cs="Calibri"/>
          <w:color w:val="222222"/>
        </w:rPr>
        <w:t>s</w:t>
      </w:r>
      <w:r w:rsidR="0025125E" w:rsidRPr="0025125E">
        <w:rPr>
          <w:rFonts w:ascii="Calibri" w:hAnsi="Calibri" w:cs="Calibri"/>
          <w:color w:val="222222"/>
        </w:rPr>
        <w:t xml:space="preserve">. The ratio of Muslim teachers in the UK compared to Muslim pupils is thought to be too wide. </w:t>
      </w:r>
      <w:r w:rsidR="00335AF5" w:rsidRPr="00335AF5">
        <w:rPr>
          <w:rStyle w:val="Subtitle1"/>
          <w:rFonts w:ascii="Calibri" w:hAnsi="Calibri" w:cs="Calibri"/>
          <w:color w:val="000000" w:themeColor="text1"/>
        </w:rPr>
        <w:t>Stevenson</w:t>
      </w:r>
      <w:r w:rsidR="0021391B">
        <w:rPr>
          <w:rStyle w:val="Subtitle1"/>
          <w:rFonts w:ascii="Calibri" w:hAnsi="Calibri" w:cs="Calibri"/>
          <w:color w:val="000000" w:themeColor="text1"/>
        </w:rPr>
        <w:t xml:space="preserve"> et al., </w:t>
      </w:r>
      <w:r w:rsidR="0025125E" w:rsidRPr="0025125E">
        <w:rPr>
          <w:rFonts w:ascii="Calibri" w:hAnsi="Calibri" w:cs="Calibri"/>
          <w:color w:val="222222"/>
        </w:rPr>
        <w:t xml:space="preserve">(2017) suggested that many Muslim </w:t>
      </w:r>
      <w:r w:rsidR="0021391B">
        <w:rPr>
          <w:rFonts w:ascii="Calibri" w:hAnsi="Calibri" w:cs="Calibri"/>
          <w:color w:val="222222"/>
        </w:rPr>
        <w:t>pupils</w:t>
      </w:r>
      <w:r w:rsidR="0025125E" w:rsidRPr="0025125E">
        <w:rPr>
          <w:rFonts w:ascii="Calibri" w:hAnsi="Calibri" w:cs="Calibri"/>
          <w:color w:val="222222"/>
        </w:rPr>
        <w:t xml:space="preserve"> in comprehensive schools reported th</w:t>
      </w:r>
      <w:r w:rsidR="00C06E7E">
        <w:rPr>
          <w:rFonts w:ascii="Calibri" w:hAnsi="Calibri" w:cs="Calibri"/>
          <w:color w:val="222222"/>
        </w:rPr>
        <w:t xml:space="preserve">at teachers lacked training in religious and cultural issues. The pupils surveyed also noted that there wasn’t enough diversity amongst teachers’ ethnic backgrounds. </w:t>
      </w:r>
      <w:r w:rsidR="007B60F0">
        <w:rPr>
          <w:rFonts w:ascii="Calibri" w:hAnsi="Calibri" w:cs="Calibri"/>
          <w:color w:val="222222"/>
        </w:rPr>
        <w:t>Where there are a high population of Muslims i.e London and Birmingham, the Muslim communities have come together to provide Muslim mentors to young people</w:t>
      </w:r>
      <w:r w:rsidR="00CC0C8A">
        <w:rPr>
          <w:rFonts w:ascii="Calibri" w:hAnsi="Calibri" w:cs="Calibri"/>
          <w:color w:val="222222"/>
        </w:rPr>
        <w:t>. Young Muslims can visit their mentors outside of school, as they act as role models they so desperately need (Reed, 2005).</w:t>
      </w:r>
    </w:p>
    <w:p w14:paraId="37FDE479" w14:textId="77777777" w:rsidR="00CC0C8A" w:rsidRDefault="00CC0C8A" w:rsidP="0025125E">
      <w:pPr>
        <w:spacing w:line="360" w:lineRule="auto"/>
        <w:rPr>
          <w:rFonts w:ascii="Calibri" w:hAnsi="Calibri" w:cs="Calibri"/>
          <w:color w:val="222222"/>
        </w:rPr>
      </w:pPr>
    </w:p>
    <w:p w14:paraId="2B30764C" w14:textId="7139F6D4" w:rsidR="0025125E" w:rsidRPr="0025125E" w:rsidRDefault="0025125E" w:rsidP="0025125E">
      <w:pPr>
        <w:spacing w:line="360" w:lineRule="auto"/>
        <w:rPr>
          <w:rFonts w:ascii="Arial" w:hAnsi="Arial" w:cs="Arial"/>
          <w:color w:val="222222"/>
        </w:rPr>
      </w:pPr>
      <w:r w:rsidRPr="0025125E">
        <w:rPr>
          <w:rFonts w:ascii="Calibri" w:hAnsi="Calibri" w:cs="Calibri"/>
          <w:color w:val="222222"/>
        </w:rPr>
        <w:t xml:space="preserve">Teacher Training Agency (2005) reported that there was an issue with the </w:t>
      </w:r>
      <w:r w:rsidR="00560398" w:rsidRPr="0025125E">
        <w:rPr>
          <w:rFonts w:ascii="Calibri" w:hAnsi="Calibri" w:cs="Calibri"/>
          <w:color w:val="222222"/>
        </w:rPr>
        <w:t>number</w:t>
      </w:r>
      <w:r w:rsidRPr="0025125E">
        <w:rPr>
          <w:rFonts w:ascii="Calibri" w:hAnsi="Calibri" w:cs="Calibri"/>
          <w:color w:val="222222"/>
        </w:rPr>
        <w:t xml:space="preserve"> of teachers feeling as though they were not properly trained and equipped to tailoring for </w:t>
      </w:r>
      <w:r w:rsidRPr="0025125E">
        <w:rPr>
          <w:rFonts w:ascii="Calibri" w:hAnsi="Calibri" w:cs="Calibri"/>
          <w:color w:val="222222"/>
        </w:rPr>
        <w:lastRenderedPageBreak/>
        <w:t xml:space="preserve">children from different cultural backgrounds. An annual survey conducted in 2005 revealed that 35% of newly qualified teachers felt as if the teacher </w:t>
      </w:r>
      <w:r w:rsidR="00EB7AC3" w:rsidRPr="0025125E">
        <w:rPr>
          <w:rFonts w:ascii="Calibri" w:hAnsi="Calibri" w:cs="Calibri"/>
          <w:color w:val="222222"/>
        </w:rPr>
        <w:t>training</w:t>
      </w:r>
      <w:r w:rsidR="00EB7AC3">
        <w:rPr>
          <w:rFonts w:ascii="Calibri" w:hAnsi="Calibri" w:cs="Calibri"/>
          <w:color w:val="222222"/>
        </w:rPr>
        <w:t xml:space="preserve"> </w:t>
      </w:r>
      <w:r w:rsidRPr="0025125E">
        <w:rPr>
          <w:rFonts w:ascii="Calibri" w:hAnsi="Calibri" w:cs="Calibri"/>
          <w:color w:val="222222"/>
        </w:rPr>
        <w:t>they had received in this area was good or very good regarding teaching pupils from an ethnic minority background. Furthermore</w:t>
      </w:r>
      <w:r w:rsidR="005F096E">
        <w:rPr>
          <w:rFonts w:ascii="Calibri" w:hAnsi="Calibri" w:cs="Calibri"/>
          <w:color w:val="222222"/>
        </w:rPr>
        <w:t>,</w:t>
      </w:r>
      <w:r w:rsidRPr="0025125E">
        <w:rPr>
          <w:rFonts w:ascii="Calibri" w:hAnsi="Calibri" w:cs="Calibri"/>
          <w:color w:val="222222"/>
        </w:rPr>
        <w:t xml:space="preserve"> 27% of teachers believed that the training they received was good or very good </w:t>
      </w:r>
      <w:r w:rsidR="00560398" w:rsidRPr="0025125E">
        <w:rPr>
          <w:rFonts w:ascii="Calibri" w:hAnsi="Calibri" w:cs="Calibri"/>
          <w:color w:val="222222"/>
        </w:rPr>
        <w:t>in regard to</w:t>
      </w:r>
      <w:r w:rsidRPr="0025125E">
        <w:rPr>
          <w:rFonts w:ascii="Calibri" w:hAnsi="Calibri" w:cs="Calibri"/>
          <w:color w:val="222222"/>
        </w:rPr>
        <w:t xml:space="preserve"> teaching English as an additional language. The Survey from 2005 would suggest that most NQT’s were not ready to teach pupils from ethnic backgrounds. Following up on this report, The National College for Teaching &amp; Leadership (2015) suggests that 66</w:t>
      </w:r>
      <w:r w:rsidR="005F096E">
        <w:rPr>
          <w:rFonts w:ascii="Calibri" w:hAnsi="Calibri" w:cs="Calibri"/>
          <w:color w:val="222222"/>
        </w:rPr>
        <w:t>%</w:t>
      </w:r>
      <w:r w:rsidRPr="0025125E">
        <w:rPr>
          <w:rFonts w:ascii="Calibri" w:hAnsi="Calibri" w:cs="Calibri"/>
          <w:color w:val="222222"/>
        </w:rPr>
        <w:t xml:space="preserve"> of NQT’s believed they had received good or very good training </w:t>
      </w:r>
      <w:r w:rsidR="00560398" w:rsidRPr="0025125E">
        <w:rPr>
          <w:rFonts w:ascii="Calibri" w:hAnsi="Calibri" w:cs="Calibri"/>
          <w:color w:val="222222"/>
        </w:rPr>
        <w:t>in regard to</w:t>
      </w:r>
      <w:r w:rsidRPr="0025125E">
        <w:rPr>
          <w:rFonts w:ascii="Calibri" w:hAnsi="Calibri" w:cs="Calibri"/>
          <w:color w:val="222222"/>
        </w:rPr>
        <w:t xml:space="preserve"> teaching pupils from ethnic minority backgrounds, a growth of 31</w:t>
      </w:r>
      <w:r w:rsidR="005F096E">
        <w:rPr>
          <w:rFonts w:ascii="Calibri" w:hAnsi="Calibri" w:cs="Calibri"/>
          <w:color w:val="222222"/>
        </w:rPr>
        <w:t xml:space="preserve">% </w:t>
      </w:r>
      <w:r w:rsidRPr="0025125E">
        <w:rPr>
          <w:rFonts w:ascii="Calibri" w:hAnsi="Calibri" w:cs="Calibri"/>
          <w:color w:val="222222"/>
        </w:rPr>
        <w:t xml:space="preserve">since 2005. However, there were no statistics realised in 2017 </w:t>
      </w:r>
      <w:r w:rsidR="005F096E">
        <w:rPr>
          <w:rFonts w:ascii="Calibri" w:hAnsi="Calibri" w:cs="Calibri"/>
          <w:color w:val="222222"/>
        </w:rPr>
        <w:t>relating</w:t>
      </w:r>
      <w:r w:rsidR="00560398" w:rsidRPr="0025125E">
        <w:rPr>
          <w:rFonts w:ascii="Calibri" w:hAnsi="Calibri" w:cs="Calibri"/>
          <w:color w:val="222222"/>
        </w:rPr>
        <w:t xml:space="preserve"> to</w:t>
      </w:r>
      <w:r w:rsidRPr="0025125E">
        <w:rPr>
          <w:rFonts w:ascii="Calibri" w:hAnsi="Calibri" w:cs="Calibri"/>
          <w:color w:val="222222"/>
        </w:rPr>
        <w:t xml:space="preserve"> teachers</w:t>
      </w:r>
      <w:r w:rsidR="005F096E">
        <w:rPr>
          <w:rFonts w:ascii="Calibri" w:hAnsi="Calibri" w:cs="Calibri"/>
          <w:color w:val="222222"/>
        </w:rPr>
        <w:t>’</w:t>
      </w:r>
      <w:r w:rsidRPr="0025125E">
        <w:rPr>
          <w:rFonts w:ascii="Calibri" w:hAnsi="Calibri" w:cs="Calibri"/>
          <w:color w:val="222222"/>
        </w:rPr>
        <w:t xml:space="preserve"> confidence </w:t>
      </w:r>
      <w:r w:rsidR="005F096E">
        <w:rPr>
          <w:rFonts w:ascii="Calibri" w:hAnsi="Calibri" w:cs="Calibri"/>
          <w:color w:val="222222"/>
        </w:rPr>
        <w:t>in</w:t>
      </w:r>
      <w:r w:rsidRPr="0025125E">
        <w:rPr>
          <w:rFonts w:ascii="Calibri" w:hAnsi="Calibri" w:cs="Calibri"/>
          <w:color w:val="222222"/>
        </w:rPr>
        <w:t xml:space="preserve"> teaching English as a second language, all that is said </w:t>
      </w:r>
      <w:r w:rsidR="00560398" w:rsidRPr="0025125E">
        <w:rPr>
          <w:rFonts w:ascii="Calibri" w:hAnsi="Calibri" w:cs="Calibri"/>
          <w:color w:val="222222"/>
        </w:rPr>
        <w:t>in regard to</w:t>
      </w:r>
      <w:r w:rsidRPr="0025125E">
        <w:rPr>
          <w:rFonts w:ascii="Calibri" w:hAnsi="Calibri" w:cs="Calibri"/>
          <w:color w:val="222222"/>
        </w:rPr>
        <w:t xml:space="preserve"> this is that training was rated less positively in this sector. This suggests that although teachers have developed their ability to teach ethnic minority groups, they have not yet developed </w:t>
      </w:r>
      <w:r w:rsidR="00560398" w:rsidRPr="0025125E">
        <w:rPr>
          <w:rFonts w:ascii="Calibri" w:hAnsi="Calibri" w:cs="Calibri"/>
          <w:color w:val="222222"/>
        </w:rPr>
        <w:t>in regard to</w:t>
      </w:r>
      <w:r w:rsidRPr="0025125E">
        <w:rPr>
          <w:rFonts w:ascii="Calibri" w:hAnsi="Calibri" w:cs="Calibri"/>
          <w:color w:val="222222"/>
        </w:rPr>
        <w:t xml:space="preserve"> teaching English as a second language which is something that needs to be </w:t>
      </w:r>
      <w:r w:rsidR="005F096E">
        <w:rPr>
          <w:rFonts w:ascii="Calibri" w:hAnsi="Calibri" w:cs="Calibri"/>
          <w:color w:val="222222"/>
        </w:rPr>
        <w:t xml:space="preserve">reviewed </w:t>
      </w:r>
      <w:r w:rsidRPr="0025125E">
        <w:rPr>
          <w:rFonts w:ascii="Calibri" w:hAnsi="Calibri" w:cs="Calibri"/>
          <w:color w:val="222222"/>
        </w:rPr>
        <w:t>and highlighted when aspiring teachers are training to become teacher</w:t>
      </w:r>
      <w:r w:rsidR="00EB7AC3">
        <w:rPr>
          <w:rFonts w:ascii="Calibri" w:hAnsi="Calibri" w:cs="Calibri"/>
          <w:color w:val="222222"/>
        </w:rPr>
        <w:t>s. Therefore, teacher training needs to be improved as a strategy to promote the inclusion of religious pupils.</w:t>
      </w:r>
    </w:p>
    <w:p w14:paraId="7D3716F3" w14:textId="77777777" w:rsidR="0025125E" w:rsidRPr="0025125E" w:rsidRDefault="0025125E" w:rsidP="0025125E">
      <w:pPr>
        <w:spacing w:line="360" w:lineRule="auto"/>
        <w:rPr>
          <w:rFonts w:ascii="Arial" w:hAnsi="Arial" w:cs="Arial"/>
          <w:color w:val="222222"/>
        </w:rPr>
      </w:pPr>
      <w:r w:rsidRPr="0025125E">
        <w:rPr>
          <w:rFonts w:ascii="Calibri" w:hAnsi="Calibri" w:cs="Calibri"/>
          <w:color w:val="222222"/>
        </w:rPr>
        <w:t> </w:t>
      </w:r>
    </w:p>
    <w:p w14:paraId="7D43DE90" w14:textId="2AD95D77" w:rsidR="00176764" w:rsidRPr="00176764" w:rsidRDefault="0025125E" w:rsidP="00176764">
      <w:pPr>
        <w:spacing w:line="360" w:lineRule="auto"/>
        <w:rPr>
          <w:rFonts w:ascii="Calibri" w:hAnsi="Calibri" w:cs="Calibri"/>
          <w:color w:val="222222"/>
        </w:rPr>
      </w:pPr>
      <w:r w:rsidRPr="0025125E">
        <w:rPr>
          <w:rFonts w:ascii="Calibri" w:hAnsi="Calibri" w:cs="Calibri"/>
          <w:color w:val="222222"/>
        </w:rPr>
        <w:t>Moving on</w:t>
      </w:r>
      <w:r w:rsidR="00EB7AC3">
        <w:rPr>
          <w:rFonts w:ascii="Calibri" w:hAnsi="Calibri" w:cs="Calibri"/>
          <w:color w:val="222222"/>
        </w:rPr>
        <w:t>,</w:t>
      </w:r>
      <w:r w:rsidRPr="0025125E">
        <w:rPr>
          <w:rFonts w:ascii="Calibri" w:hAnsi="Calibri" w:cs="Calibri"/>
          <w:color w:val="222222"/>
        </w:rPr>
        <w:t xml:space="preserve"> Muslims are very religious people and part of their religion requires them to partake in ‘fasting’ during the Islamic month of Ramadan. Many Muslim children typically above the age of puberty decide to take part in the fasting period where they are required to not eat </w:t>
      </w:r>
      <w:r w:rsidR="00176764">
        <w:rPr>
          <w:rFonts w:ascii="Calibri" w:hAnsi="Calibri" w:cs="Calibri"/>
          <w:color w:val="222222"/>
        </w:rPr>
        <w:t>during daylight</w:t>
      </w:r>
      <w:r w:rsidRPr="0025125E">
        <w:rPr>
          <w:rFonts w:ascii="Calibri" w:hAnsi="Calibri" w:cs="Calibri"/>
          <w:color w:val="222222"/>
        </w:rPr>
        <w:t xml:space="preserve">, they can then eat </w:t>
      </w:r>
      <w:r w:rsidR="00176764">
        <w:rPr>
          <w:rFonts w:ascii="Calibri" w:hAnsi="Calibri" w:cs="Calibri"/>
          <w:color w:val="222222"/>
        </w:rPr>
        <w:t>after sunset</w:t>
      </w:r>
      <w:r w:rsidRPr="0025125E">
        <w:rPr>
          <w:rFonts w:ascii="Calibri" w:hAnsi="Calibri" w:cs="Calibri"/>
          <w:color w:val="222222"/>
        </w:rPr>
        <w:t xml:space="preserve">. This is done so the individual can put all their focus into God for that month. Muslim Welfare House Trust (2004) </w:t>
      </w:r>
      <w:r w:rsidR="00176764">
        <w:rPr>
          <w:rFonts w:ascii="Calibri" w:hAnsi="Calibri" w:cs="Calibri"/>
          <w:color w:val="222222"/>
        </w:rPr>
        <w:t>s</w:t>
      </w:r>
      <w:r w:rsidRPr="0025125E">
        <w:rPr>
          <w:rFonts w:ascii="Calibri" w:hAnsi="Calibri" w:cs="Calibri"/>
          <w:color w:val="222222"/>
        </w:rPr>
        <w:t>tates that fasting is an Islamic obligation for Muslims and that it is important that pupils are supported during this time in their school life. One way that teachers can ensure the inclusion of their Muslim students during this time would be to take the opportunity to teach the class about Ramada</w:t>
      </w:r>
      <w:r w:rsidR="00176764">
        <w:rPr>
          <w:rFonts w:ascii="Calibri" w:hAnsi="Calibri" w:cs="Calibri"/>
          <w:color w:val="222222"/>
        </w:rPr>
        <w:t>n, i</w:t>
      </w:r>
      <w:r w:rsidRPr="0025125E">
        <w:rPr>
          <w:rFonts w:ascii="Calibri" w:hAnsi="Calibri" w:cs="Calibri"/>
          <w:color w:val="222222"/>
        </w:rPr>
        <w:t xml:space="preserve">nstead of </w:t>
      </w:r>
      <w:r w:rsidR="00176764">
        <w:rPr>
          <w:rFonts w:ascii="Calibri" w:hAnsi="Calibri" w:cs="Calibri"/>
          <w:color w:val="222222"/>
        </w:rPr>
        <w:t>Muslim children justifying their fasting to their non-Muslim peers</w:t>
      </w:r>
      <w:r w:rsidRPr="0025125E">
        <w:rPr>
          <w:rFonts w:ascii="Calibri" w:hAnsi="Calibri" w:cs="Calibri"/>
          <w:color w:val="222222"/>
        </w:rPr>
        <w:t>. This would promote the inclusiveness and diversity within the classroom as well as make the Muslim students feel more relaxed within the school. Trabelsi and Chtourou (2019) both state the importance of physical education (PE) for teenagers’ health and that PE lessons should not stop for children participating in Ramadan, instead they should adapt. To counteract the effects such as exhaustion in PE during Ramadan</w:t>
      </w:r>
      <w:r w:rsidR="00176764">
        <w:rPr>
          <w:rFonts w:ascii="Calibri" w:hAnsi="Calibri" w:cs="Calibri"/>
          <w:color w:val="222222"/>
        </w:rPr>
        <w:t>,</w:t>
      </w:r>
      <w:r w:rsidRPr="0025125E">
        <w:rPr>
          <w:rFonts w:ascii="Calibri" w:hAnsi="Calibri" w:cs="Calibri"/>
          <w:color w:val="222222"/>
        </w:rPr>
        <w:t xml:space="preserve"> both Trabelsi and Chtourou (2019) state that it is mandatory for PE lessons to cover nutrition in the school’s </w:t>
      </w:r>
      <w:r w:rsidRPr="0025125E">
        <w:rPr>
          <w:rFonts w:ascii="Calibri" w:hAnsi="Calibri" w:cs="Calibri"/>
          <w:color w:val="222222"/>
        </w:rPr>
        <w:lastRenderedPageBreak/>
        <w:t xml:space="preserve">curriculum. They believe that the curriculum can adapt to allow children who are participating in Ramadan to have nutrition lessons specific to fasting. </w:t>
      </w:r>
      <w:r w:rsidR="00176764">
        <w:rPr>
          <w:rFonts w:ascii="Calibri" w:hAnsi="Calibri" w:cs="Calibri"/>
          <w:color w:val="222222"/>
        </w:rPr>
        <w:t xml:space="preserve">Additionally, </w:t>
      </w:r>
      <w:r w:rsidR="00176764" w:rsidRPr="0025125E">
        <w:rPr>
          <w:rFonts w:ascii="Calibri" w:hAnsi="Calibri" w:cs="Calibri"/>
          <w:color w:val="222222"/>
        </w:rPr>
        <w:t>Trabelsi and Chtourou (2019)</w:t>
      </w:r>
      <w:r w:rsidR="00176764">
        <w:rPr>
          <w:rFonts w:ascii="Calibri" w:hAnsi="Calibri" w:cs="Calibri"/>
          <w:color w:val="222222"/>
        </w:rPr>
        <w:t xml:space="preserve"> suggest that teaching pupils the importance of </w:t>
      </w:r>
      <w:r w:rsidR="00176764" w:rsidRPr="0025125E">
        <w:rPr>
          <w:rFonts w:ascii="Calibri" w:hAnsi="Calibri" w:cs="Calibri"/>
          <w:color w:val="222222"/>
        </w:rPr>
        <w:t>maintain</w:t>
      </w:r>
      <w:r w:rsidR="00176764">
        <w:rPr>
          <w:rFonts w:ascii="Calibri" w:hAnsi="Calibri" w:cs="Calibri"/>
          <w:color w:val="222222"/>
        </w:rPr>
        <w:t>ing</w:t>
      </w:r>
      <w:r w:rsidR="00176764" w:rsidRPr="0025125E">
        <w:rPr>
          <w:rFonts w:ascii="Calibri" w:hAnsi="Calibri" w:cs="Calibri"/>
          <w:color w:val="222222"/>
        </w:rPr>
        <w:t xml:space="preserve"> sufficient sleeping patterns and encourag</w:t>
      </w:r>
      <w:r w:rsidR="00176764">
        <w:rPr>
          <w:rFonts w:ascii="Calibri" w:hAnsi="Calibri" w:cs="Calibri"/>
          <w:color w:val="222222"/>
        </w:rPr>
        <w:t>ing</w:t>
      </w:r>
      <w:r w:rsidR="00176764" w:rsidRPr="0025125E">
        <w:rPr>
          <w:rFonts w:ascii="Calibri" w:hAnsi="Calibri" w:cs="Calibri"/>
          <w:color w:val="222222"/>
        </w:rPr>
        <w:t xml:space="preserve"> them to sleep between 8-10 hours during</w:t>
      </w:r>
      <w:r w:rsidR="00176764">
        <w:rPr>
          <w:rFonts w:ascii="Calibri" w:hAnsi="Calibri" w:cs="Calibri"/>
          <w:color w:val="222222"/>
        </w:rPr>
        <w:t xml:space="preserve"> the</w:t>
      </w:r>
      <w:r w:rsidR="00176764" w:rsidRPr="0025125E">
        <w:rPr>
          <w:rFonts w:ascii="Calibri" w:hAnsi="Calibri" w:cs="Calibri"/>
          <w:color w:val="222222"/>
        </w:rPr>
        <w:t xml:space="preserve"> Ramadan month</w:t>
      </w:r>
      <w:r w:rsidR="00176764">
        <w:rPr>
          <w:rFonts w:ascii="Calibri" w:hAnsi="Calibri" w:cs="Calibri"/>
          <w:color w:val="222222"/>
        </w:rPr>
        <w:t xml:space="preserve"> would be highly beneficial for the pupils.</w:t>
      </w:r>
    </w:p>
    <w:p w14:paraId="6F14D7CD" w14:textId="6CC70503" w:rsidR="00E17B77" w:rsidRDefault="001929C0" w:rsidP="00DA46BB">
      <w:pPr>
        <w:pStyle w:val="NormalWeb"/>
        <w:spacing w:line="360" w:lineRule="auto"/>
        <w:rPr>
          <w:rFonts w:ascii="Calibri" w:hAnsi="Calibri" w:cs="Calibri"/>
        </w:rPr>
      </w:pPr>
      <w:r w:rsidRPr="00DA46BB">
        <w:rPr>
          <w:rFonts w:ascii="Calibri" w:hAnsi="Calibri" w:cs="Calibri"/>
        </w:rPr>
        <w:t xml:space="preserve">The last factor that will be critically analysed is the inclusion of pregnant </w:t>
      </w:r>
      <w:r w:rsidR="002E1DF3">
        <w:rPr>
          <w:rFonts w:ascii="Calibri" w:hAnsi="Calibri" w:cs="Calibri"/>
        </w:rPr>
        <w:t xml:space="preserve">pupils </w:t>
      </w:r>
      <w:r w:rsidRPr="00DA46BB">
        <w:rPr>
          <w:rFonts w:ascii="Calibri" w:hAnsi="Calibri" w:cs="Calibri"/>
        </w:rPr>
        <w:t xml:space="preserve">and young </w:t>
      </w:r>
      <w:r w:rsidR="00E17B77" w:rsidRPr="00DA46BB">
        <w:rPr>
          <w:rFonts w:ascii="Calibri" w:hAnsi="Calibri" w:cs="Calibri"/>
        </w:rPr>
        <w:t>parents</w:t>
      </w:r>
      <w:r w:rsidRPr="00DA46BB">
        <w:rPr>
          <w:rFonts w:ascii="Calibri" w:hAnsi="Calibri" w:cs="Calibri"/>
        </w:rPr>
        <w:t xml:space="preserve"> within the UK education system. </w:t>
      </w:r>
      <w:r w:rsidR="00E17B77" w:rsidRPr="00DA46BB">
        <w:rPr>
          <w:rFonts w:ascii="Calibri" w:hAnsi="Calibri" w:cs="Calibri"/>
        </w:rPr>
        <w:t xml:space="preserve">The UK has </w:t>
      </w:r>
      <w:r w:rsidR="00165FA9">
        <w:rPr>
          <w:rFonts w:ascii="Calibri" w:hAnsi="Calibri" w:cs="Calibri"/>
        </w:rPr>
        <w:t xml:space="preserve">one of </w:t>
      </w:r>
      <w:r w:rsidR="00E17B77" w:rsidRPr="00DA46BB">
        <w:rPr>
          <w:rFonts w:ascii="Calibri" w:hAnsi="Calibri" w:cs="Calibri"/>
        </w:rPr>
        <w:t>the highest teenage pregnancy rate</w:t>
      </w:r>
      <w:r w:rsidR="00165FA9">
        <w:rPr>
          <w:rFonts w:ascii="Calibri" w:hAnsi="Calibri" w:cs="Calibri"/>
        </w:rPr>
        <w:t xml:space="preserve">s </w:t>
      </w:r>
      <w:r w:rsidR="00E17B77" w:rsidRPr="00DA46BB">
        <w:rPr>
          <w:rFonts w:ascii="Calibri" w:hAnsi="Calibri" w:cs="Calibri"/>
        </w:rPr>
        <w:t>in Western Europe</w:t>
      </w:r>
      <w:r w:rsidR="00165FA9">
        <w:rPr>
          <w:rFonts w:ascii="Calibri" w:hAnsi="Calibri" w:cs="Calibri"/>
        </w:rPr>
        <w:t>, although it is gradually decreasing every year</w:t>
      </w:r>
      <w:r w:rsidR="00E17B77" w:rsidRPr="00DA46BB">
        <w:rPr>
          <w:rFonts w:ascii="Calibri" w:hAnsi="Calibri" w:cs="Calibri"/>
        </w:rPr>
        <w:t xml:space="preserve"> (</w:t>
      </w:r>
      <w:r w:rsidR="00165FA9">
        <w:rPr>
          <w:rFonts w:ascii="Calibri" w:hAnsi="Calibri" w:cs="Calibri"/>
        </w:rPr>
        <w:t xml:space="preserve">Office for National Statistics, </w:t>
      </w:r>
      <w:r w:rsidR="00E17B77" w:rsidRPr="00DA46BB">
        <w:rPr>
          <w:rFonts w:ascii="Calibri" w:hAnsi="Calibri" w:cs="Calibri"/>
        </w:rPr>
        <w:t>201</w:t>
      </w:r>
      <w:r w:rsidR="007464B4">
        <w:rPr>
          <w:rFonts w:ascii="Calibri" w:hAnsi="Calibri" w:cs="Calibri"/>
        </w:rPr>
        <w:t>6</w:t>
      </w:r>
      <w:r w:rsidR="00E17B77" w:rsidRPr="00DA46BB">
        <w:rPr>
          <w:rFonts w:ascii="Calibri" w:hAnsi="Calibri" w:cs="Calibri"/>
        </w:rPr>
        <w:t xml:space="preserve">). Research has found that young parents have low educational achievement compared to their peers without children. Many teenage mothers </w:t>
      </w:r>
      <w:r w:rsidR="007464B4">
        <w:rPr>
          <w:rFonts w:ascii="Calibri" w:hAnsi="Calibri" w:cs="Calibri"/>
        </w:rPr>
        <w:t>do not continue with their</w:t>
      </w:r>
      <w:r w:rsidR="00E17B77" w:rsidRPr="00DA46BB">
        <w:rPr>
          <w:rFonts w:ascii="Calibri" w:hAnsi="Calibri" w:cs="Calibri"/>
        </w:rPr>
        <w:t xml:space="preserve"> education </w:t>
      </w:r>
      <w:r w:rsidR="007464B4">
        <w:rPr>
          <w:rFonts w:ascii="Calibri" w:hAnsi="Calibri" w:cs="Calibri"/>
        </w:rPr>
        <w:t>after the birth of their child</w:t>
      </w:r>
      <w:r w:rsidR="00E17B77" w:rsidRPr="00DA46BB">
        <w:rPr>
          <w:rFonts w:ascii="Calibri" w:hAnsi="Calibri" w:cs="Calibri"/>
        </w:rPr>
        <w:t xml:space="preserve"> due to their high level of responsibility</w:t>
      </w:r>
      <w:r w:rsidR="007464B4">
        <w:rPr>
          <w:rFonts w:ascii="Calibri" w:hAnsi="Calibri" w:cs="Calibri"/>
        </w:rPr>
        <w:t xml:space="preserve"> (Buckinghamshire County Council, 2012). </w:t>
      </w:r>
      <w:r w:rsidR="00E17B77" w:rsidRPr="00DA46BB">
        <w:rPr>
          <w:rFonts w:ascii="Calibri" w:hAnsi="Calibri" w:cs="Calibri"/>
        </w:rPr>
        <w:t xml:space="preserve"> </w:t>
      </w:r>
      <w:r w:rsidR="00DA0AB0">
        <w:rPr>
          <w:rFonts w:ascii="Calibri" w:hAnsi="Calibri" w:cs="Calibri"/>
        </w:rPr>
        <w:t xml:space="preserve">Stack and Meredith (2017) note that single mothers </w:t>
      </w:r>
      <w:r w:rsidR="00E17B77" w:rsidRPr="00DA46BB">
        <w:rPr>
          <w:rFonts w:ascii="Calibri" w:hAnsi="Calibri" w:cs="Calibri"/>
        </w:rPr>
        <w:t xml:space="preserve">are more likely to be long-term single </w:t>
      </w:r>
      <w:r w:rsidR="00DA0AB0">
        <w:rPr>
          <w:rFonts w:ascii="Calibri" w:hAnsi="Calibri" w:cs="Calibri"/>
        </w:rPr>
        <w:t xml:space="preserve">mothers </w:t>
      </w:r>
      <w:r w:rsidR="00E17B77" w:rsidRPr="00DA46BB">
        <w:rPr>
          <w:rFonts w:ascii="Calibri" w:hAnsi="Calibri" w:cs="Calibri"/>
        </w:rPr>
        <w:t xml:space="preserve">and have poorer employment prospects in </w:t>
      </w:r>
      <w:r w:rsidR="00E17B77" w:rsidRPr="00FA7FC1">
        <w:rPr>
          <w:rFonts w:ascii="Calibri" w:hAnsi="Calibri" w:cs="Calibri"/>
        </w:rPr>
        <w:t xml:space="preserve">the future, which can lead to social exclusion. </w:t>
      </w:r>
      <w:r w:rsidR="00DA0AB0" w:rsidRPr="00FA7FC1">
        <w:rPr>
          <w:rFonts w:ascii="Calibri" w:hAnsi="Calibri" w:cs="Calibri"/>
        </w:rPr>
        <w:t>Crocker</w:t>
      </w:r>
      <w:r w:rsidR="00FB700E" w:rsidRPr="00FA7FC1">
        <w:rPr>
          <w:rFonts w:ascii="Calibri" w:hAnsi="Calibri" w:cs="Calibri"/>
        </w:rPr>
        <w:t>, Major and Steele (1998)</w:t>
      </w:r>
      <w:r w:rsidR="00DA0AB0" w:rsidRPr="00FA7FC1">
        <w:rPr>
          <w:rFonts w:ascii="Calibri" w:hAnsi="Calibri" w:cs="Calibri"/>
        </w:rPr>
        <w:t xml:space="preserve"> </w:t>
      </w:r>
      <w:r w:rsidR="00E70C43" w:rsidRPr="00FA7FC1">
        <w:rPr>
          <w:rFonts w:ascii="Calibri" w:hAnsi="Calibri" w:cs="Calibri"/>
        </w:rPr>
        <w:t xml:space="preserve">explain that single parents are also stigmatised and devalued by society. </w:t>
      </w:r>
      <w:r w:rsidR="00FA7FC1" w:rsidRPr="00FA7FC1">
        <w:rPr>
          <w:rFonts w:ascii="Calibri" w:hAnsi="Calibri" w:cs="Calibri"/>
        </w:rPr>
        <w:t>Studies on single parents have also revealed that they experience poor mental health and wellbeing, with a higher dependency on mental health services (</w:t>
      </w:r>
      <w:r w:rsidR="00FA7FC1" w:rsidRPr="00FA7FC1">
        <w:rPr>
          <w:rFonts w:ascii="Calibri" w:hAnsi="Calibri" w:cs="Calibri"/>
          <w:color w:val="000000"/>
          <w:shd w:val="clear" w:color="auto" w:fill="FFFFFF"/>
        </w:rPr>
        <w:t>Ifcher and Zarghamee, 2014).</w:t>
      </w:r>
      <w:r w:rsidR="00FA7FC1">
        <w:rPr>
          <w:rFonts w:ascii="Calibri" w:hAnsi="Calibri" w:cs="Calibri"/>
        </w:rPr>
        <w:t xml:space="preserve"> </w:t>
      </w:r>
      <w:r w:rsidR="00B847AF">
        <w:rPr>
          <w:rFonts w:ascii="Calibri" w:hAnsi="Calibri" w:cs="Calibri"/>
        </w:rPr>
        <w:t>Kenney (201</w:t>
      </w:r>
      <w:r w:rsidR="00A002B9">
        <w:rPr>
          <w:rFonts w:ascii="Calibri" w:hAnsi="Calibri" w:cs="Calibri"/>
        </w:rPr>
        <w:t>5</w:t>
      </w:r>
      <w:r w:rsidR="00B847AF">
        <w:rPr>
          <w:rFonts w:ascii="Calibri" w:hAnsi="Calibri" w:cs="Calibri"/>
        </w:rPr>
        <w:t>) states that y</w:t>
      </w:r>
      <w:r w:rsidR="008341D3">
        <w:rPr>
          <w:rFonts w:ascii="Calibri" w:hAnsi="Calibri" w:cs="Calibri"/>
        </w:rPr>
        <w:t xml:space="preserve">oung mothers can suddenly feel extremely alienated from their friends, as their life experiences become very different from their own. </w:t>
      </w:r>
      <w:r w:rsidR="00B847AF">
        <w:rPr>
          <w:rFonts w:ascii="Calibri" w:hAnsi="Calibri" w:cs="Calibri"/>
        </w:rPr>
        <w:t xml:space="preserve">They may also feel very judged by their peers. </w:t>
      </w:r>
      <w:r w:rsidR="008341D3">
        <w:rPr>
          <w:rFonts w:ascii="Calibri" w:hAnsi="Calibri" w:cs="Calibri"/>
        </w:rPr>
        <w:t xml:space="preserve">This is why it’s vital that strategies are put into place to help young mothers feel included in their </w:t>
      </w:r>
      <w:r w:rsidR="002E1DF3">
        <w:rPr>
          <w:rFonts w:ascii="Calibri" w:hAnsi="Calibri" w:cs="Calibri"/>
        </w:rPr>
        <w:t>education</w:t>
      </w:r>
      <w:r w:rsidR="008341D3">
        <w:rPr>
          <w:rFonts w:ascii="Calibri" w:hAnsi="Calibri" w:cs="Calibri"/>
        </w:rPr>
        <w:t>.</w:t>
      </w:r>
    </w:p>
    <w:p w14:paraId="7C79F698" w14:textId="4A07CDA2" w:rsidR="00560398" w:rsidRPr="00560398" w:rsidRDefault="00560398" w:rsidP="00560398">
      <w:pPr>
        <w:spacing w:line="360" w:lineRule="auto"/>
        <w:rPr>
          <w:rFonts w:ascii="Calibri" w:hAnsi="Calibri" w:cs="Calibri"/>
          <w:color w:val="222222"/>
        </w:rPr>
      </w:pPr>
      <w:r w:rsidRPr="00560398">
        <w:rPr>
          <w:rFonts w:ascii="Calibri" w:hAnsi="Calibri" w:cs="Calibri"/>
          <w:color w:val="222222"/>
        </w:rPr>
        <w:t>In regards to the pregnancy itself</w:t>
      </w:r>
      <w:r w:rsidR="0073032E">
        <w:rPr>
          <w:rFonts w:ascii="Calibri" w:hAnsi="Calibri" w:cs="Calibri"/>
          <w:color w:val="222222"/>
        </w:rPr>
        <w:t xml:space="preserve">, Buckinghamshire County Council </w:t>
      </w:r>
      <w:r w:rsidRPr="00560398">
        <w:rPr>
          <w:rFonts w:ascii="Calibri" w:hAnsi="Calibri" w:cs="Calibri"/>
          <w:color w:val="222222"/>
        </w:rPr>
        <w:t xml:space="preserve">(2012) state that any staff member who is notified of the </w:t>
      </w:r>
      <w:r w:rsidR="002E1DF3">
        <w:rPr>
          <w:rFonts w:ascii="Calibri" w:hAnsi="Calibri" w:cs="Calibri"/>
          <w:color w:val="222222"/>
        </w:rPr>
        <w:t>pupil’s</w:t>
      </w:r>
      <w:r w:rsidRPr="00560398">
        <w:rPr>
          <w:rFonts w:ascii="Calibri" w:hAnsi="Calibri" w:cs="Calibri"/>
          <w:color w:val="222222"/>
        </w:rPr>
        <w:t xml:space="preserve"> pregnancy should notify a senior member of staff to make sure that the </w:t>
      </w:r>
      <w:r w:rsidR="002E1DF3">
        <w:rPr>
          <w:rFonts w:ascii="Calibri" w:hAnsi="Calibri" w:cs="Calibri"/>
          <w:color w:val="222222"/>
        </w:rPr>
        <w:t>pupil</w:t>
      </w:r>
      <w:r w:rsidRPr="00560398">
        <w:rPr>
          <w:rFonts w:ascii="Calibri" w:hAnsi="Calibri" w:cs="Calibri"/>
          <w:color w:val="222222"/>
        </w:rPr>
        <w:t xml:space="preserve"> receives all </w:t>
      </w:r>
      <w:r w:rsidR="006F4D4C">
        <w:rPr>
          <w:rFonts w:ascii="Calibri" w:hAnsi="Calibri" w:cs="Calibri"/>
          <w:color w:val="222222"/>
        </w:rPr>
        <w:t xml:space="preserve">the key </w:t>
      </w:r>
      <w:r w:rsidRPr="00560398">
        <w:rPr>
          <w:rFonts w:ascii="Calibri" w:hAnsi="Calibri" w:cs="Calibri"/>
          <w:color w:val="222222"/>
        </w:rPr>
        <w:t xml:space="preserve">information in her local areas in regards to maintaining the pregnancy, parenting, abortion and adoption. The young mother should gain the support in making this decision and should feel that the right decision has been made. </w:t>
      </w:r>
      <w:r w:rsidR="006F4D4C">
        <w:rPr>
          <w:rFonts w:ascii="Calibri" w:hAnsi="Calibri" w:cs="Calibri"/>
          <w:color w:val="222222"/>
        </w:rPr>
        <w:t xml:space="preserve">When a pupil decides to carry on with the pregnancy, </w:t>
      </w:r>
      <w:r w:rsidRPr="00560398">
        <w:rPr>
          <w:rFonts w:ascii="Calibri" w:hAnsi="Calibri" w:cs="Calibri"/>
          <w:color w:val="222222"/>
        </w:rPr>
        <w:t xml:space="preserve">the head teacher must be notified so arrangements can be put in place for her to continue </w:t>
      </w:r>
      <w:r w:rsidR="006F4D4C">
        <w:rPr>
          <w:rFonts w:ascii="Calibri" w:hAnsi="Calibri" w:cs="Calibri"/>
          <w:color w:val="222222"/>
        </w:rPr>
        <w:t xml:space="preserve">her </w:t>
      </w:r>
      <w:r w:rsidRPr="00560398">
        <w:rPr>
          <w:rFonts w:ascii="Calibri" w:hAnsi="Calibri" w:cs="Calibri"/>
          <w:color w:val="222222"/>
        </w:rPr>
        <w:t>education and give her the appropriate support needed.</w:t>
      </w:r>
      <w:r w:rsidRPr="00560398">
        <w:rPr>
          <w:rStyle w:val="apple-converted-space"/>
          <w:rFonts w:ascii="Calibri" w:hAnsi="Calibri" w:cs="Calibri"/>
          <w:color w:val="222222"/>
        </w:rPr>
        <w:t> </w:t>
      </w:r>
    </w:p>
    <w:p w14:paraId="2DC2E014" w14:textId="0B842D81" w:rsidR="0043184F" w:rsidRDefault="00B840FA" w:rsidP="00265153">
      <w:pPr>
        <w:pStyle w:val="NormalWeb"/>
        <w:spacing w:line="360" w:lineRule="auto"/>
        <w:rPr>
          <w:rFonts w:ascii="Calibri" w:hAnsi="Calibri" w:cs="Calibri"/>
        </w:rPr>
      </w:pPr>
      <w:r w:rsidRPr="00265153">
        <w:rPr>
          <w:rFonts w:ascii="Calibri" w:hAnsi="Calibri" w:cs="Calibri"/>
        </w:rPr>
        <w:lastRenderedPageBreak/>
        <w:t>In order to improve the educational outcomes and wellbeing of young parents, effective strategies need to be put into place to eliminate th</w:t>
      </w:r>
      <w:r w:rsidR="00F61CC9" w:rsidRPr="00265153">
        <w:rPr>
          <w:rFonts w:ascii="Calibri" w:hAnsi="Calibri" w:cs="Calibri"/>
        </w:rPr>
        <w:t xml:space="preserve">e issues that surround these young people. </w:t>
      </w:r>
      <w:r w:rsidR="004827A0" w:rsidRPr="00265153">
        <w:rPr>
          <w:rFonts w:ascii="Calibri" w:hAnsi="Calibri" w:cs="Calibri"/>
        </w:rPr>
        <w:t xml:space="preserve">The introduction of the Equality Act of 2010 (2010) supported the legal protection of pregnant </w:t>
      </w:r>
      <w:r w:rsidR="002B4791">
        <w:rPr>
          <w:rFonts w:ascii="Calibri" w:hAnsi="Calibri" w:cs="Calibri"/>
        </w:rPr>
        <w:t>pupils</w:t>
      </w:r>
      <w:r w:rsidR="004827A0" w:rsidRPr="00265153">
        <w:rPr>
          <w:rFonts w:ascii="Calibri" w:hAnsi="Calibri" w:cs="Calibri"/>
        </w:rPr>
        <w:t xml:space="preserve"> and young mothers</w:t>
      </w:r>
      <w:r w:rsidR="003966CB" w:rsidRPr="00265153">
        <w:rPr>
          <w:rFonts w:ascii="Calibri" w:hAnsi="Calibri" w:cs="Calibri"/>
        </w:rPr>
        <w:t xml:space="preserve"> by making it a protected characteristic, this forbids any discrimination against them.</w:t>
      </w:r>
      <w:r w:rsidR="00265153" w:rsidRPr="00265153">
        <w:rPr>
          <w:rFonts w:ascii="Calibri" w:hAnsi="Calibri" w:cs="Calibri"/>
        </w:rPr>
        <w:t xml:space="preserve"> The period of transitioning from a teenager into adulthood is very difficult, and even more so for those caring for a baby. Additional support is critical during this time, and schools have a duty to provide this (Department for Children Schools and Families (DCSF) and Department of Health (DH), 2007). </w:t>
      </w:r>
      <w:r w:rsidR="0043184F">
        <w:rPr>
          <w:rFonts w:ascii="Calibri" w:hAnsi="Calibri" w:cs="Calibri"/>
        </w:rPr>
        <w:t xml:space="preserve"> </w:t>
      </w:r>
    </w:p>
    <w:p w14:paraId="37175FDE" w14:textId="19D040C5" w:rsidR="00FA57B6" w:rsidRDefault="0043184F" w:rsidP="00FA57B6">
      <w:pPr>
        <w:spacing w:line="360" w:lineRule="auto"/>
        <w:rPr>
          <w:rFonts w:ascii="Calibri" w:hAnsi="Calibri" w:cs="Calibri"/>
          <w:color w:val="000000"/>
          <w:shd w:val="clear" w:color="auto" w:fill="FFFFFF"/>
        </w:rPr>
      </w:pPr>
      <w:r w:rsidRPr="00FA57B6">
        <w:rPr>
          <w:rFonts w:ascii="Calibri" w:hAnsi="Calibri" w:cs="Calibri"/>
        </w:rPr>
        <w:t xml:space="preserve">Twenty years ago, the UK Labour Government launched </w:t>
      </w:r>
      <w:r w:rsidR="00FA57B6" w:rsidRPr="00FA57B6">
        <w:rPr>
          <w:rFonts w:ascii="Calibri" w:hAnsi="Calibri" w:cs="Calibri"/>
          <w:color w:val="000000"/>
          <w:shd w:val="clear" w:color="auto" w:fill="FFFFFF"/>
        </w:rPr>
        <w:t>a 10-year Teenage Pregnancy Strategy for the UK to tackle the country’s high rates of pregnancy and to reduce social exclusion</w:t>
      </w:r>
      <w:r w:rsidR="00B46093">
        <w:rPr>
          <w:rFonts w:ascii="Calibri" w:hAnsi="Calibri" w:cs="Calibri"/>
          <w:color w:val="000000"/>
          <w:shd w:val="clear" w:color="auto" w:fill="FFFFFF"/>
        </w:rPr>
        <w:t xml:space="preserve"> (Hadley, Ingham and Chandra-Mouli, 2016).</w:t>
      </w:r>
      <w:r w:rsidR="005F7BD2">
        <w:rPr>
          <w:rFonts w:ascii="Calibri" w:hAnsi="Calibri" w:cs="Calibri"/>
          <w:color w:val="000000"/>
          <w:shd w:val="clear" w:color="auto" w:fill="FFFFFF"/>
        </w:rPr>
        <w:t xml:space="preserve"> </w:t>
      </w:r>
      <w:r w:rsidR="0079397D">
        <w:rPr>
          <w:rFonts w:ascii="Calibri" w:hAnsi="Calibri" w:cs="Calibri"/>
          <w:color w:val="000000"/>
          <w:shd w:val="clear" w:color="auto" w:fill="FFFFFF"/>
        </w:rPr>
        <w:t>The strategy had many</w:t>
      </w:r>
      <w:r w:rsidR="005F7BD2">
        <w:rPr>
          <w:rFonts w:ascii="Calibri" w:hAnsi="Calibri" w:cs="Calibri"/>
          <w:color w:val="000000"/>
          <w:shd w:val="clear" w:color="auto" w:fill="FFFFFF"/>
        </w:rPr>
        <w:t xml:space="preserve"> </w:t>
      </w:r>
      <w:r w:rsidR="0079397D">
        <w:rPr>
          <w:rFonts w:ascii="Calibri" w:hAnsi="Calibri" w:cs="Calibri"/>
          <w:color w:val="000000"/>
          <w:shd w:val="clear" w:color="auto" w:fill="FFFFFF"/>
        </w:rPr>
        <w:t>different aims, the main one being to</w:t>
      </w:r>
      <w:r w:rsidR="005F7BD2">
        <w:rPr>
          <w:rFonts w:ascii="Calibri" w:hAnsi="Calibri" w:cs="Calibri"/>
          <w:color w:val="000000"/>
          <w:shd w:val="clear" w:color="auto" w:fill="FFFFFF"/>
        </w:rPr>
        <w:t xml:space="preserve"> reduce teenage pregnancy rates</w:t>
      </w:r>
      <w:r w:rsidR="00991ECB">
        <w:rPr>
          <w:rFonts w:ascii="Calibri" w:hAnsi="Calibri" w:cs="Calibri"/>
          <w:color w:val="000000"/>
          <w:shd w:val="clear" w:color="auto" w:fill="FFFFFF"/>
        </w:rPr>
        <w:t>, which was successful</w:t>
      </w:r>
      <w:r w:rsidR="0079397D">
        <w:rPr>
          <w:rFonts w:ascii="Calibri" w:hAnsi="Calibri" w:cs="Calibri"/>
          <w:color w:val="000000"/>
          <w:shd w:val="clear" w:color="auto" w:fill="FFFFFF"/>
        </w:rPr>
        <w:t>. However</w:t>
      </w:r>
      <w:r w:rsidR="002A2ED8">
        <w:rPr>
          <w:rFonts w:ascii="Calibri" w:hAnsi="Calibri" w:cs="Calibri"/>
          <w:color w:val="000000"/>
          <w:shd w:val="clear" w:color="auto" w:fill="FFFFFF"/>
        </w:rPr>
        <w:t>,</w:t>
      </w:r>
      <w:r w:rsidR="0079397D">
        <w:rPr>
          <w:rFonts w:ascii="Calibri" w:hAnsi="Calibri" w:cs="Calibri"/>
          <w:color w:val="000000"/>
          <w:shd w:val="clear" w:color="auto" w:fill="FFFFFF"/>
        </w:rPr>
        <w:t xml:space="preserve"> the strategy also focussed on </w:t>
      </w:r>
      <w:r w:rsidR="005F7BD2">
        <w:rPr>
          <w:rFonts w:ascii="Calibri" w:hAnsi="Calibri" w:cs="Calibri"/>
          <w:color w:val="000000"/>
          <w:shd w:val="clear" w:color="auto" w:fill="FFFFFF"/>
        </w:rPr>
        <w:t>impro</w:t>
      </w:r>
      <w:r w:rsidR="0079397D">
        <w:rPr>
          <w:rFonts w:ascii="Calibri" w:hAnsi="Calibri" w:cs="Calibri"/>
          <w:color w:val="000000"/>
          <w:shd w:val="clear" w:color="auto" w:fill="FFFFFF"/>
        </w:rPr>
        <w:t>ving</w:t>
      </w:r>
      <w:r w:rsidR="005F7BD2">
        <w:rPr>
          <w:rFonts w:ascii="Calibri" w:hAnsi="Calibri" w:cs="Calibri"/>
          <w:color w:val="000000"/>
          <w:shd w:val="clear" w:color="auto" w:fill="FFFFFF"/>
        </w:rPr>
        <w:t xml:space="preserve"> sex and relationships education in schools</w:t>
      </w:r>
      <w:r w:rsidR="0079397D">
        <w:rPr>
          <w:rFonts w:ascii="Calibri" w:hAnsi="Calibri" w:cs="Calibri"/>
          <w:color w:val="000000"/>
          <w:shd w:val="clear" w:color="auto" w:fill="FFFFFF"/>
        </w:rPr>
        <w:t xml:space="preserve"> and</w:t>
      </w:r>
      <w:r w:rsidR="005F7BD2">
        <w:rPr>
          <w:rFonts w:ascii="Calibri" w:hAnsi="Calibri" w:cs="Calibri"/>
          <w:color w:val="000000"/>
          <w:shd w:val="clear" w:color="auto" w:fill="FFFFFF"/>
        </w:rPr>
        <w:t xml:space="preserve"> </w:t>
      </w:r>
      <w:r w:rsidR="0079397D">
        <w:rPr>
          <w:rFonts w:ascii="Calibri" w:hAnsi="Calibri" w:cs="Calibri"/>
          <w:color w:val="000000"/>
          <w:shd w:val="clear" w:color="auto" w:fill="FFFFFF"/>
        </w:rPr>
        <w:t>creating</w:t>
      </w:r>
      <w:r w:rsidR="005F7BD2">
        <w:rPr>
          <w:rFonts w:ascii="Calibri" w:hAnsi="Calibri" w:cs="Calibri"/>
          <w:color w:val="000000"/>
          <w:shd w:val="clear" w:color="auto" w:fill="FFFFFF"/>
        </w:rPr>
        <w:t xml:space="preserve"> and develop</w:t>
      </w:r>
      <w:r w:rsidR="0079397D">
        <w:rPr>
          <w:rFonts w:ascii="Calibri" w:hAnsi="Calibri" w:cs="Calibri"/>
          <w:color w:val="000000"/>
          <w:shd w:val="clear" w:color="auto" w:fill="FFFFFF"/>
        </w:rPr>
        <w:t>ing</w:t>
      </w:r>
      <w:r w:rsidR="002A2ED8">
        <w:rPr>
          <w:rFonts w:ascii="Calibri" w:hAnsi="Calibri" w:cs="Calibri"/>
          <w:color w:val="000000"/>
          <w:shd w:val="clear" w:color="auto" w:fill="FFFFFF"/>
        </w:rPr>
        <w:t xml:space="preserve"> </w:t>
      </w:r>
      <w:r w:rsidR="005F7BD2">
        <w:rPr>
          <w:rFonts w:ascii="Calibri" w:hAnsi="Calibri" w:cs="Calibri"/>
          <w:color w:val="000000"/>
          <w:shd w:val="clear" w:color="auto" w:fill="FFFFFF"/>
        </w:rPr>
        <w:t>friendly teenage pregnancy communities</w:t>
      </w:r>
      <w:r w:rsidR="0079397D">
        <w:rPr>
          <w:rFonts w:ascii="Calibri" w:hAnsi="Calibri" w:cs="Calibri"/>
          <w:color w:val="000000"/>
          <w:shd w:val="clear" w:color="auto" w:fill="FFFFFF"/>
        </w:rPr>
        <w:t>.</w:t>
      </w:r>
      <w:r w:rsidR="002A2ED8">
        <w:rPr>
          <w:rFonts w:ascii="Calibri" w:hAnsi="Calibri" w:cs="Calibri"/>
          <w:color w:val="000000"/>
          <w:shd w:val="clear" w:color="auto" w:fill="FFFFFF"/>
        </w:rPr>
        <w:t xml:space="preserve"> The strategy set out to encourage young parents to continue with their education in order to improve their chances of future employment and to avoid social exclusion</w:t>
      </w:r>
      <w:r w:rsidR="00C45D70">
        <w:rPr>
          <w:rFonts w:ascii="Calibri" w:hAnsi="Calibri" w:cs="Calibri"/>
          <w:color w:val="000000"/>
          <w:shd w:val="clear" w:color="auto" w:fill="FFFFFF"/>
        </w:rPr>
        <w:t xml:space="preserve"> (Soan, 2013).</w:t>
      </w:r>
      <w:r w:rsidR="0079397D">
        <w:rPr>
          <w:rFonts w:ascii="Calibri" w:hAnsi="Calibri" w:cs="Calibri"/>
          <w:color w:val="000000"/>
          <w:shd w:val="clear" w:color="auto" w:fill="FFFFFF"/>
        </w:rPr>
        <w:t xml:space="preserve"> </w:t>
      </w:r>
      <w:r w:rsidR="00AF263F">
        <w:rPr>
          <w:rFonts w:ascii="Calibri" w:hAnsi="Calibri" w:cs="Calibri"/>
          <w:color w:val="000000"/>
          <w:shd w:val="clear" w:color="auto" w:fill="FFFFFF"/>
        </w:rPr>
        <w:t>This would lead to pregnant pupils and adolescent mothers feeling more included within society and school.</w:t>
      </w:r>
    </w:p>
    <w:p w14:paraId="781C4425" w14:textId="6F6F420A" w:rsidR="002428AE" w:rsidRDefault="002428AE" w:rsidP="00FA57B6">
      <w:pPr>
        <w:spacing w:line="360" w:lineRule="auto"/>
        <w:rPr>
          <w:rFonts w:ascii="Calibri" w:hAnsi="Calibri" w:cs="Calibri"/>
          <w:color w:val="000000"/>
          <w:shd w:val="clear" w:color="auto" w:fill="FFFFFF"/>
        </w:rPr>
      </w:pPr>
    </w:p>
    <w:p w14:paraId="21900EBD" w14:textId="759B53B7" w:rsidR="004872F2" w:rsidRDefault="002E645E" w:rsidP="00560398">
      <w:pPr>
        <w:spacing w:line="360" w:lineRule="auto"/>
        <w:rPr>
          <w:rFonts w:ascii="Calibri" w:hAnsi="Calibri" w:cs="Calibri"/>
        </w:rPr>
      </w:pPr>
      <w:r w:rsidRPr="00CA2FEA">
        <w:rPr>
          <w:rFonts w:ascii="Calibri" w:hAnsi="Calibri" w:cs="Calibri"/>
          <w:color w:val="000000"/>
          <w:shd w:val="clear" w:color="auto" w:fill="FFFFFF"/>
        </w:rPr>
        <w:t xml:space="preserve">The </w:t>
      </w:r>
      <w:r w:rsidR="002A2ED8" w:rsidRPr="00CA2FEA">
        <w:rPr>
          <w:rFonts w:ascii="Calibri" w:hAnsi="Calibri" w:cs="Calibri"/>
          <w:color w:val="000000"/>
          <w:shd w:val="clear" w:color="auto" w:fill="FFFFFF"/>
        </w:rPr>
        <w:t>Department for Education and Skills (2001) noted that</w:t>
      </w:r>
      <w:r w:rsidRPr="00CA2FEA">
        <w:rPr>
          <w:rFonts w:ascii="Calibri" w:hAnsi="Calibri" w:cs="Calibri"/>
          <w:color w:val="000000"/>
          <w:shd w:val="clear" w:color="auto" w:fill="FFFFFF"/>
        </w:rPr>
        <w:t xml:space="preserve"> </w:t>
      </w:r>
      <w:r w:rsidR="002A2ED8" w:rsidRPr="00CA2FEA">
        <w:rPr>
          <w:rFonts w:ascii="Calibri" w:hAnsi="Calibri" w:cs="Calibri"/>
          <w:color w:val="000000"/>
          <w:shd w:val="clear" w:color="auto" w:fill="FFFFFF"/>
        </w:rPr>
        <w:t xml:space="preserve">‘Pregnancy is not a reason for exclusion from school’. Pupils who are pregnant and adolescent mothers should be supported </w:t>
      </w:r>
      <w:r w:rsidR="00D310CE" w:rsidRPr="00CA2FEA">
        <w:rPr>
          <w:rFonts w:ascii="Calibri" w:hAnsi="Calibri" w:cs="Calibri"/>
          <w:color w:val="000000"/>
          <w:shd w:val="clear" w:color="auto" w:fill="FFFFFF"/>
        </w:rPr>
        <w:t xml:space="preserve">in school. </w:t>
      </w:r>
      <w:r w:rsidR="008736F5">
        <w:rPr>
          <w:rFonts w:ascii="Calibri" w:hAnsi="Calibri" w:cs="Calibri"/>
          <w:color w:val="000000"/>
          <w:shd w:val="clear" w:color="auto" w:fill="FFFFFF"/>
        </w:rPr>
        <w:t xml:space="preserve">Teacher and school support </w:t>
      </w:r>
      <w:r w:rsidR="00991ECB">
        <w:rPr>
          <w:rFonts w:ascii="Calibri" w:hAnsi="Calibri" w:cs="Calibri"/>
          <w:color w:val="000000"/>
          <w:shd w:val="clear" w:color="auto" w:fill="FFFFFF"/>
        </w:rPr>
        <w:t>are</w:t>
      </w:r>
      <w:r w:rsidR="008736F5">
        <w:rPr>
          <w:rFonts w:ascii="Calibri" w:hAnsi="Calibri" w:cs="Calibri"/>
          <w:color w:val="000000"/>
          <w:shd w:val="clear" w:color="auto" w:fill="FFFFFF"/>
        </w:rPr>
        <w:t xml:space="preserve"> important strategies in ensuring young mothers feel included within the school environment. </w:t>
      </w:r>
      <w:r w:rsidR="00D310CE" w:rsidRPr="00CA2FEA">
        <w:rPr>
          <w:rFonts w:ascii="Calibri" w:hAnsi="Calibri" w:cs="Calibri"/>
          <w:color w:val="000000"/>
          <w:shd w:val="clear" w:color="auto" w:fill="FFFFFF"/>
        </w:rPr>
        <w:t xml:space="preserve">With the support of other agencies, the school should plan and develop a pre and post-natal education plan for the </w:t>
      </w:r>
      <w:r w:rsidR="00991ECB">
        <w:rPr>
          <w:rFonts w:ascii="Calibri" w:hAnsi="Calibri" w:cs="Calibri"/>
          <w:color w:val="000000"/>
          <w:shd w:val="clear" w:color="auto" w:fill="FFFFFF"/>
        </w:rPr>
        <w:t>pupil</w:t>
      </w:r>
      <w:r w:rsidR="00D310CE" w:rsidRPr="00CA2FEA">
        <w:rPr>
          <w:rFonts w:ascii="Calibri" w:hAnsi="Calibri" w:cs="Calibri"/>
          <w:color w:val="000000"/>
          <w:shd w:val="clear" w:color="auto" w:fill="FFFFFF"/>
        </w:rPr>
        <w:t xml:space="preserve">. </w:t>
      </w:r>
      <w:r w:rsidR="001C677D">
        <w:rPr>
          <w:rFonts w:ascii="Calibri" w:hAnsi="Calibri" w:cs="Calibri"/>
        </w:rPr>
        <w:t xml:space="preserve">Most schools have a special policy in place for pregnant pupils and young mothers. They have a list of responsibilities that they must fulfil. Most schools will nominate a specific member of staff that will support the pupil throughout her pregnancy or parenthood (Hampshire County Council, 2015). </w:t>
      </w:r>
      <w:r w:rsidR="00D310CE" w:rsidRPr="00CA2FEA">
        <w:rPr>
          <w:rFonts w:ascii="Calibri" w:hAnsi="Calibri" w:cs="Calibri"/>
          <w:color w:val="000000"/>
          <w:shd w:val="clear" w:color="auto" w:fill="FFFFFF"/>
        </w:rPr>
        <w:t>Additionally</w:t>
      </w:r>
      <w:r w:rsidR="00CA2FEA">
        <w:rPr>
          <w:rFonts w:ascii="Calibri" w:hAnsi="Calibri" w:cs="Calibri"/>
          <w:color w:val="000000"/>
          <w:shd w:val="clear" w:color="auto" w:fill="FFFFFF"/>
        </w:rPr>
        <w:t>,</w:t>
      </w:r>
      <w:r w:rsidR="00D310CE" w:rsidRPr="00CA2FEA">
        <w:rPr>
          <w:rFonts w:ascii="Calibri" w:hAnsi="Calibri" w:cs="Calibri"/>
          <w:color w:val="000000"/>
          <w:shd w:val="clear" w:color="auto" w:fill="FFFFFF"/>
        </w:rPr>
        <w:t xml:space="preserve"> the pupil should receive </w:t>
      </w:r>
      <w:r w:rsidR="00D310CE" w:rsidRPr="00CA2FEA">
        <w:rPr>
          <w:rFonts w:ascii="Calibri" w:hAnsi="Calibri" w:cs="Calibri"/>
        </w:rPr>
        <w:t>1</w:t>
      </w:r>
      <w:r w:rsidR="00B24368">
        <w:rPr>
          <w:rFonts w:ascii="Calibri" w:hAnsi="Calibri" w:cs="Calibri"/>
        </w:rPr>
        <w:t>6</w:t>
      </w:r>
      <w:r w:rsidR="00D310CE" w:rsidRPr="00CA2FEA">
        <w:rPr>
          <w:rFonts w:ascii="Calibri" w:hAnsi="Calibri" w:cs="Calibri"/>
        </w:rPr>
        <w:t xml:space="preserve"> calendar weeks of authorised absence </w:t>
      </w:r>
      <w:r w:rsidR="00B24368">
        <w:rPr>
          <w:rFonts w:ascii="Calibri" w:hAnsi="Calibri" w:cs="Calibri"/>
        </w:rPr>
        <w:t xml:space="preserve">immediately before and after the birth (NHS, 2019). </w:t>
      </w:r>
      <w:r w:rsidR="003D4953">
        <w:rPr>
          <w:rFonts w:ascii="Calibri" w:hAnsi="Calibri" w:cs="Calibri"/>
        </w:rPr>
        <w:t>However, many young mothers decide to return to school sooner. Maternity leave should be negotiated between the school and the individual and her parents/carers</w:t>
      </w:r>
      <w:r w:rsidR="007A1607">
        <w:rPr>
          <w:rFonts w:ascii="Calibri" w:hAnsi="Calibri" w:cs="Calibri"/>
        </w:rPr>
        <w:t>. The school must support the pupil during maternity leave, by sending work home</w:t>
      </w:r>
      <w:r w:rsidR="00F309E2">
        <w:rPr>
          <w:rFonts w:ascii="Calibri" w:hAnsi="Calibri" w:cs="Calibri"/>
        </w:rPr>
        <w:t xml:space="preserve">, providing home tuition and providing a </w:t>
      </w:r>
      <w:r w:rsidR="00F309E2">
        <w:rPr>
          <w:rFonts w:ascii="Calibri" w:hAnsi="Calibri" w:cs="Calibri"/>
        </w:rPr>
        <w:lastRenderedPageBreak/>
        <w:t>part-time timetable</w:t>
      </w:r>
      <w:r w:rsidR="007A1607">
        <w:rPr>
          <w:rFonts w:ascii="Calibri" w:hAnsi="Calibri" w:cs="Calibri"/>
        </w:rPr>
        <w:t xml:space="preserve">. </w:t>
      </w:r>
      <w:r w:rsidR="0088053C">
        <w:rPr>
          <w:rFonts w:ascii="Calibri" w:hAnsi="Calibri" w:cs="Calibri"/>
        </w:rPr>
        <w:t xml:space="preserve">The nominated staff member also has a duty to keep in regular contact with the pupil during her maternity leave. </w:t>
      </w:r>
      <w:r w:rsidR="00F309E2">
        <w:rPr>
          <w:rFonts w:ascii="Calibri" w:hAnsi="Calibri" w:cs="Calibri"/>
        </w:rPr>
        <w:t>To help young mothers return to school, it should be phased as evidence suggest this is more successful (</w:t>
      </w:r>
      <w:r w:rsidR="001178D8" w:rsidRPr="00265153">
        <w:rPr>
          <w:rFonts w:ascii="Calibri" w:hAnsi="Calibri" w:cs="Calibri"/>
        </w:rPr>
        <w:t>Department for Children, Schools and Families and Department of Health (2007)</w:t>
      </w:r>
      <w:r w:rsidR="001178D8">
        <w:rPr>
          <w:rFonts w:ascii="Calibri" w:hAnsi="Calibri" w:cs="Calibri"/>
        </w:rPr>
        <w:t>.</w:t>
      </w:r>
      <w:r w:rsidR="004872F2">
        <w:rPr>
          <w:rFonts w:ascii="Calibri" w:hAnsi="Calibri" w:cs="Calibri"/>
        </w:rPr>
        <w:t xml:space="preserve"> </w:t>
      </w:r>
    </w:p>
    <w:p w14:paraId="46D7BCF9" w14:textId="5D798535" w:rsidR="00B0660B" w:rsidRDefault="00B0660B" w:rsidP="00560398">
      <w:pPr>
        <w:spacing w:line="360" w:lineRule="auto"/>
        <w:rPr>
          <w:rFonts w:ascii="Calibri" w:hAnsi="Calibri" w:cs="Calibri"/>
        </w:rPr>
      </w:pPr>
    </w:p>
    <w:p w14:paraId="0ACA2A65" w14:textId="2E1EF77E" w:rsidR="00B0660B" w:rsidRPr="00B0660B" w:rsidRDefault="00B0660B" w:rsidP="00B0660B">
      <w:pPr>
        <w:spacing w:line="360" w:lineRule="auto"/>
        <w:rPr>
          <w:rFonts w:ascii="Calibri" w:hAnsi="Calibri" w:cs="Calibri"/>
          <w:color w:val="222222"/>
        </w:rPr>
      </w:pPr>
      <w:r w:rsidRPr="00B0660B">
        <w:rPr>
          <w:rFonts w:ascii="Calibri" w:hAnsi="Calibri" w:cs="Calibri"/>
          <w:color w:val="222222"/>
        </w:rPr>
        <w:t xml:space="preserve">There is a lack of research on young mothers being bullied in schools. However, Buckinghamshire County Council (2012) have stated that the school should not judge the individual and should be empathetic and inclusive to the change of the </w:t>
      </w:r>
      <w:r w:rsidR="00991ECB">
        <w:rPr>
          <w:rFonts w:ascii="Calibri" w:hAnsi="Calibri" w:cs="Calibri"/>
          <w:color w:val="222222"/>
        </w:rPr>
        <w:t>pupil</w:t>
      </w:r>
      <w:r w:rsidRPr="00B0660B">
        <w:rPr>
          <w:rFonts w:ascii="Calibri" w:hAnsi="Calibri" w:cs="Calibri"/>
          <w:color w:val="222222"/>
        </w:rPr>
        <w:t>’s role. The designated members of staff that are aware of the young mother’s situation should inform and prepare tutors and groups for the young mother</w:t>
      </w:r>
      <w:r w:rsidR="00991ECB">
        <w:rPr>
          <w:rFonts w:ascii="Calibri" w:hAnsi="Calibri" w:cs="Calibri"/>
          <w:color w:val="222222"/>
        </w:rPr>
        <w:t>’</w:t>
      </w:r>
      <w:r w:rsidRPr="00B0660B">
        <w:rPr>
          <w:rFonts w:ascii="Calibri" w:hAnsi="Calibri" w:cs="Calibri"/>
          <w:color w:val="222222"/>
        </w:rPr>
        <w:t>s return to education to reduce the chances of bullying and to minimise possible anxieties for all. It is essential for staff to understand the du</w:t>
      </w:r>
      <w:r w:rsidR="0042068E">
        <w:rPr>
          <w:rFonts w:ascii="Calibri" w:hAnsi="Calibri" w:cs="Calibri"/>
          <w:color w:val="222222"/>
        </w:rPr>
        <w:t>a</w:t>
      </w:r>
      <w:r w:rsidRPr="00B0660B">
        <w:rPr>
          <w:rFonts w:ascii="Calibri" w:hAnsi="Calibri" w:cs="Calibri"/>
          <w:color w:val="222222"/>
        </w:rPr>
        <w:t>l role the young mother now plays and the realisation she will be missing her baby during the school day.</w:t>
      </w:r>
      <w:r w:rsidRPr="00B0660B">
        <w:rPr>
          <w:rStyle w:val="apple-converted-space"/>
          <w:rFonts w:ascii="Calibri" w:hAnsi="Calibri" w:cs="Calibri"/>
          <w:color w:val="222222"/>
        </w:rPr>
        <w:t> </w:t>
      </w:r>
    </w:p>
    <w:p w14:paraId="08C9244F" w14:textId="77777777" w:rsidR="00B0660B" w:rsidRPr="00B0660B" w:rsidRDefault="00B0660B" w:rsidP="00B0660B">
      <w:pPr>
        <w:spacing w:line="360" w:lineRule="auto"/>
        <w:rPr>
          <w:rFonts w:ascii="Calibri" w:hAnsi="Calibri" w:cs="Calibri"/>
          <w:color w:val="222222"/>
        </w:rPr>
      </w:pPr>
      <w:r w:rsidRPr="00B0660B">
        <w:rPr>
          <w:rFonts w:ascii="Calibri" w:hAnsi="Calibri" w:cs="Calibri"/>
          <w:color w:val="222222"/>
        </w:rPr>
        <w:t> </w:t>
      </w:r>
    </w:p>
    <w:p w14:paraId="2782A658" w14:textId="57359FDE" w:rsidR="00B0660B" w:rsidRPr="00B0660B" w:rsidRDefault="00B0660B" w:rsidP="00B0660B">
      <w:pPr>
        <w:spacing w:line="360" w:lineRule="auto"/>
        <w:rPr>
          <w:rFonts w:ascii="Calibri" w:hAnsi="Calibri" w:cs="Calibri"/>
          <w:color w:val="222222"/>
        </w:rPr>
      </w:pPr>
      <w:r w:rsidRPr="00B0660B">
        <w:rPr>
          <w:rFonts w:ascii="Calibri" w:hAnsi="Calibri" w:cs="Calibri"/>
          <w:color w:val="222222"/>
        </w:rPr>
        <w:t>Buckinghamshire County Council (2012) suggests that it may be beneficial if the young mother w</w:t>
      </w:r>
      <w:r w:rsidR="00991ECB">
        <w:rPr>
          <w:rFonts w:ascii="Calibri" w:hAnsi="Calibri" w:cs="Calibri"/>
          <w:color w:val="222222"/>
        </w:rPr>
        <w:t>as</w:t>
      </w:r>
      <w:r w:rsidRPr="00B0660B">
        <w:rPr>
          <w:rFonts w:ascii="Calibri" w:hAnsi="Calibri" w:cs="Calibri"/>
          <w:color w:val="222222"/>
        </w:rPr>
        <w:t xml:space="preserve"> to return to school with her baby before she is expected to return to education </w:t>
      </w:r>
      <w:r w:rsidR="005A4D41">
        <w:rPr>
          <w:rFonts w:ascii="Calibri" w:hAnsi="Calibri" w:cs="Calibri"/>
          <w:color w:val="222222"/>
        </w:rPr>
        <w:t>full time. I</w:t>
      </w:r>
      <w:r w:rsidRPr="00B0660B">
        <w:rPr>
          <w:rFonts w:ascii="Calibri" w:hAnsi="Calibri" w:cs="Calibri"/>
          <w:color w:val="222222"/>
        </w:rPr>
        <w:t>ntroduc</w:t>
      </w:r>
      <w:r w:rsidR="005A4D41">
        <w:rPr>
          <w:rFonts w:ascii="Calibri" w:hAnsi="Calibri" w:cs="Calibri"/>
          <w:color w:val="222222"/>
        </w:rPr>
        <w:t>ing</w:t>
      </w:r>
      <w:r w:rsidRPr="00B0660B">
        <w:rPr>
          <w:rFonts w:ascii="Calibri" w:hAnsi="Calibri" w:cs="Calibri"/>
          <w:color w:val="222222"/>
        </w:rPr>
        <w:t xml:space="preserve"> her baby to her tutor groups and possibly other classes</w:t>
      </w:r>
      <w:r w:rsidR="005A4D41">
        <w:rPr>
          <w:rFonts w:ascii="Calibri" w:hAnsi="Calibri" w:cs="Calibri"/>
          <w:color w:val="222222"/>
        </w:rPr>
        <w:t xml:space="preserve"> could </w:t>
      </w:r>
      <w:r w:rsidRPr="00B0660B">
        <w:rPr>
          <w:rFonts w:ascii="Calibri" w:hAnsi="Calibri" w:cs="Calibri"/>
          <w:color w:val="222222"/>
        </w:rPr>
        <w:t xml:space="preserve">reduce the need for further conversations with </w:t>
      </w:r>
      <w:r w:rsidR="005A4D41">
        <w:rPr>
          <w:rFonts w:ascii="Calibri" w:hAnsi="Calibri" w:cs="Calibri"/>
          <w:color w:val="222222"/>
        </w:rPr>
        <w:t>pupils</w:t>
      </w:r>
      <w:r w:rsidRPr="00B0660B">
        <w:rPr>
          <w:rFonts w:ascii="Calibri" w:hAnsi="Calibri" w:cs="Calibri"/>
          <w:color w:val="222222"/>
        </w:rPr>
        <w:t xml:space="preserve"> when she does return to school</w:t>
      </w:r>
      <w:r w:rsidR="005A4D41">
        <w:rPr>
          <w:rFonts w:ascii="Calibri" w:hAnsi="Calibri" w:cs="Calibri"/>
          <w:color w:val="222222"/>
        </w:rPr>
        <w:t xml:space="preserve">. This </w:t>
      </w:r>
      <w:r w:rsidRPr="00B0660B">
        <w:rPr>
          <w:rFonts w:ascii="Calibri" w:hAnsi="Calibri" w:cs="Calibri"/>
          <w:color w:val="222222"/>
        </w:rPr>
        <w:t xml:space="preserve">allows lessons to flow, causing fewer distractions and a lower chance of the mother </w:t>
      </w:r>
      <w:r w:rsidR="005A4D41">
        <w:rPr>
          <w:rFonts w:ascii="Calibri" w:hAnsi="Calibri" w:cs="Calibri"/>
          <w:color w:val="222222"/>
        </w:rPr>
        <w:t>being picked on or bullied.</w:t>
      </w:r>
    </w:p>
    <w:p w14:paraId="711759C1" w14:textId="299551E0" w:rsidR="008C366C" w:rsidRDefault="00931B37" w:rsidP="00A541CC">
      <w:pPr>
        <w:pStyle w:val="NormalWeb"/>
        <w:spacing w:line="360" w:lineRule="auto"/>
        <w:rPr>
          <w:rFonts w:ascii="Calibri" w:hAnsi="Calibri" w:cs="Calibri"/>
          <w:color w:val="000000"/>
          <w:shd w:val="clear" w:color="auto" w:fill="FFFFFF"/>
        </w:rPr>
      </w:pPr>
      <w:r w:rsidRPr="00A541CC">
        <w:rPr>
          <w:rFonts w:ascii="Calibri" w:hAnsi="Calibri" w:cs="Calibri"/>
          <w:color w:val="000000"/>
          <w:shd w:val="clear" w:color="auto" w:fill="FFFFFF"/>
        </w:rPr>
        <w:t>To conclude, inclusivity is an extremely complex matter that educators have to continuously develop</w:t>
      </w:r>
      <w:r w:rsidR="00761639" w:rsidRPr="00A541CC">
        <w:rPr>
          <w:rFonts w:ascii="Calibri" w:hAnsi="Calibri" w:cs="Calibri"/>
          <w:color w:val="000000"/>
          <w:shd w:val="clear" w:color="auto" w:fill="FFFFFF"/>
        </w:rPr>
        <w:t xml:space="preserve"> and improve</w:t>
      </w:r>
      <w:r w:rsidR="00A541CC" w:rsidRPr="00A541CC">
        <w:rPr>
          <w:rFonts w:ascii="Calibri" w:hAnsi="Calibri" w:cs="Calibri"/>
          <w:color w:val="000000"/>
          <w:shd w:val="clear" w:color="auto" w:fill="FFFFFF"/>
        </w:rPr>
        <w:t xml:space="preserve"> (</w:t>
      </w:r>
      <w:r w:rsidR="00A541CC" w:rsidRPr="00A541CC">
        <w:rPr>
          <w:rFonts w:ascii="Calibri" w:hAnsi="Calibri" w:cs="Calibri"/>
        </w:rPr>
        <w:t>Pantić and Florian, 2015).</w:t>
      </w:r>
      <w:r w:rsidR="00A541CC">
        <w:rPr>
          <w:rFonts w:ascii="Calibri" w:hAnsi="Calibri" w:cs="Calibri"/>
        </w:rPr>
        <w:t xml:space="preserve"> </w:t>
      </w:r>
      <w:r w:rsidR="00761639" w:rsidRPr="00A541CC">
        <w:rPr>
          <w:rFonts w:ascii="Calibri" w:hAnsi="Calibri" w:cs="Calibri"/>
          <w:color w:val="000000"/>
          <w:shd w:val="clear" w:color="auto" w:fill="FFFFFF"/>
        </w:rPr>
        <w:t>There is no straight</w:t>
      </w:r>
      <w:r w:rsidR="00AA595B" w:rsidRPr="00A541CC">
        <w:rPr>
          <w:rFonts w:ascii="Calibri" w:hAnsi="Calibri" w:cs="Calibri"/>
          <w:color w:val="000000"/>
          <w:shd w:val="clear" w:color="auto" w:fill="FFFFFF"/>
        </w:rPr>
        <w:t>-</w:t>
      </w:r>
      <w:r w:rsidR="00761639" w:rsidRPr="00A541CC">
        <w:rPr>
          <w:rFonts w:ascii="Calibri" w:hAnsi="Calibri" w:cs="Calibri"/>
          <w:color w:val="000000"/>
          <w:shd w:val="clear" w:color="auto" w:fill="FFFFFF"/>
        </w:rPr>
        <w:t xml:space="preserve">forward solution to the issues that surround inclusivity. </w:t>
      </w:r>
      <w:r w:rsidR="001114F5" w:rsidRPr="00A541CC">
        <w:rPr>
          <w:rFonts w:ascii="Calibri" w:hAnsi="Calibri" w:cs="Calibri"/>
          <w:color w:val="000000"/>
          <w:shd w:val="clear" w:color="auto" w:fill="FFFFFF"/>
        </w:rPr>
        <w:t>It is the school’s and teachers’ duty to ensure that every child is made to feel welcome and valued without feeling discriminated</w:t>
      </w:r>
      <w:r w:rsidR="001160CE">
        <w:rPr>
          <w:rFonts w:ascii="Calibri" w:hAnsi="Calibri" w:cs="Calibri"/>
          <w:color w:val="000000"/>
          <w:shd w:val="clear" w:color="auto" w:fill="FFFFFF"/>
        </w:rPr>
        <w:t xml:space="preserve"> (Cheminais, 2006).</w:t>
      </w:r>
      <w:r w:rsidR="001114F5" w:rsidRPr="00A541CC">
        <w:rPr>
          <w:rFonts w:ascii="Calibri" w:hAnsi="Calibri" w:cs="Calibri"/>
          <w:color w:val="000000"/>
          <w:shd w:val="clear" w:color="auto" w:fill="FFFFFF"/>
        </w:rPr>
        <w:t xml:space="preserve"> </w:t>
      </w:r>
      <w:r w:rsidR="003B4B41" w:rsidRPr="00A541CC">
        <w:rPr>
          <w:rFonts w:ascii="Calibri" w:hAnsi="Calibri" w:cs="Calibri"/>
          <w:color w:val="000000"/>
          <w:shd w:val="clear" w:color="auto" w:fill="FFFFFF"/>
        </w:rPr>
        <w:t xml:space="preserve">It is also important to remember that inclusion is not just about including pupils with learning difficulties, as inclusion is a basic right for every single pupil regardless of their race, </w:t>
      </w:r>
      <w:r w:rsidR="003B4B41" w:rsidRPr="00A541CC">
        <w:rPr>
          <w:rFonts w:ascii="Calibri" w:hAnsi="Calibri" w:cs="Calibri"/>
          <w:color w:val="000000" w:themeColor="text1"/>
        </w:rPr>
        <w:t>gender, religion or belief, sexual orientation, gender reassignment, marria</w:t>
      </w:r>
      <w:r w:rsidR="00CA19B5">
        <w:rPr>
          <w:rFonts w:ascii="Calibri" w:hAnsi="Calibri" w:cs="Calibri"/>
          <w:color w:val="000000" w:themeColor="text1"/>
        </w:rPr>
        <w:t>ge and pregnancy and maternity (Equality Act, 2010).</w:t>
      </w:r>
    </w:p>
    <w:p w14:paraId="022968D7" w14:textId="7C12EA69" w:rsidR="00454F06" w:rsidRPr="00774A98" w:rsidRDefault="00454F06" w:rsidP="00454F06">
      <w:pPr>
        <w:spacing w:line="360" w:lineRule="auto"/>
        <w:ind w:left="720"/>
        <w:rPr>
          <w:rFonts w:ascii="Calibri" w:hAnsi="Calibri" w:cs="Calibri"/>
          <w:color w:val="000000" w:themeColor="text1"/>
        </w:rPr>
      </w:pPr>
      <w:r w:rsidRPr="00774A98">
        <w:rPr>
          <w:rFonts w:ascii="Calibri" w:hAnsi="Calibri" w:cs="Calibri"/>
          <w:color w:val="000000" w:themeColor="text1"/>
          <w:shd w:val="clear" w:color="auto" w:fill="FFFFFF"/>
        </w:rPr>
        <w:t>“Inclusive education is about embracing all, making a commitment to do whatever it takes to provide each student in the community—and each citizen in a democracy—</w:t>
      </w:r>
      <w:r w:rsidRPr="00774A98">
        <w:rPr>
          <w:rFonts w:ascii="Calibri" w:hAnsi="Calibri" w:cs="Calibri"/>
          <w:color w:val="000000" w:themeColor="text1"/>
          <w:shd w:val="clear" w:color="auto" w:fill="FFFFFF"/>
        </w:rPr>
        <w:lastRenderedPageBreak/>
        <w:t xml:space="preserve">an inalienable right to belong, not to be excluded. Inclusion assumes that living and learning together is a better way that benefits everyone, not just children who are </w:t>
      </w:r>
      <w:r w:rsidR="00046E37" w:rsidRPr="00774A98">
        <w:rPr>
          <w:rFonts w:ascii="Calibri" w:hAnsi="Calibri" w:cs="Calibri"/>
          <w:color w:val="000000" w:themeColor="text1"/>
          <w:shd w:val="clear" w:color="auto" w:fill="FFFFFF"/>
        </w:rPr>
        <w:t>labelled</w:t>
      </w:r>
      <w:r w:rsidRPr="00774A98">
        <w:rPr>
          <w:rFonts w:ascii="Calibri" w:hAnsi="Calibri" w:cs="Calibri"/>
          <w:color w:val="000000" w:themeColor="text1"/>
          <w:shd w:val="clear" w:color="auto" w:fill="FFFFFF"/>
        </w:rPr>
        <w:t xml:space="preserve"> as having a difference” (Falvey, Givner &amp; Kimm, 1995, p.8). </w:t>
      </w:r>
    </w:p>
    <w:p w14:paraId="43858DB1" w14:textId="77777777" w:rsidR="00454F06" w:rsidRPr="00A541CC" w:rsidRDefault="00454F06" w:rsidP="00A541CC">
      <w:pPr>
        <w:pStyle w:val="NormalWeb"/>
        <w:spacing w:line="360" w:lineRule="auto"/>
        <w:rPr>
          <w:rFonts w:ascii="Calibri" w:hAnsi="Calibri" w:cs="Calibri"/>
        </w:rPr>
      </w:pPr>
    </w:p>
    <w:p w14:paraId="587BA7B1" w14:textId="1ADD2717" w:rsidR="003B4B41" w:rsidRDefault="003B4B41" w:rsidP="00560398">
      <w:pPr>
        <w:spacing w:line="360" w:lineRule="auto"/>
        <w:rPr>
          <w:rFonts w:ascii="Calibri" w:hAnsi="Calibri" w:cs="Calibri"/>
          <w:color w:val="000000"/>
          <w:shd w:val="clear" w:color="auto" w:fill="FFFFFF"/>
        </w:rPr>
      </w:pPr>
    </w:p>
    <w:p w14:paraId="31316583" w14:textId="77777777" w:rsidR="003B4B41" w:rsidRPr="001C677D" w:rsidRDefault="003B4B41" w:rsidP="00560398">
      <w:pPr>
        <w:spacing w:line="360" w:lineRule="auto"/>
        <w:rPr>
          <w:rFonts w:ascii="Calibri" w:hAnsi="Calibri" w:cs="Calibri"/>
          <w:color w:val="000000"/>
          <w:shd w:val="clear" w:color="auto" w:fill="FFFFFF"/>
        </w:rPr>
      </w:pPr>
    </w:p>
    <w:p w14:paraId="03BCBBAB" w14:textId="7A784F68" w:rsidR="00676FFF" w:rsidRDefault="00676FFF" w:rsidP="00560398">
      <w:pPr>
        <w:spacing w:line="360" w:lineRule="auto"/>
        <w:rPr>
          <w:rFonts w:ascii="Calibri" w:hAnsi="Calibri" w:cs="Calibri"/>
        </w:rPr>
      </w:pPr>
    </w:p>
    <w:p w14:paraId="3F544DEA" w14:textId="203DE174" w:rsidR="00F309E2" w:rsidRDefault="00F309E2" w:rsidP="00D310CE">
      <w:pPr>
        <w:pStyle w:val="NormalWeb"/>
        <w:spacing w:line="360" w:lineRule="auto"/>
        <w:rPr>
          <w:rFonts w:ascii="Calibri" w:hAnsi="Calibri" w:cs="Calibri"/>
        </w:rPr>
      </w:pPr>
    </w:p>
    <w:p w14:paraId="53E927E8" w14:textId="47A3B057" w:rsidR="000668AA" w:rsidRDefault="000668AA" w:rsidP="00DC0EF6">
      <w:pPr>
        <w:rPr>
          <w:rStyle w:val="apple-converted-space"/>
          <w:rFonts w:ascii="Calibri" w:hAnsi="Calibri" w:cs="Calibri"/>
          <w:color w:val="000000"/>
          <w:shd w:val="clear" w:color="auto" w:fill="FFFFFF"/>
        </w:rPr>
      </w:pPr>
    </w:p>
    <w:p w14:paraId="6DB0E1FA" w14:textId="00F53E73" w:rsidR="0042068E" w:rsidRDefault="0042068E" w:rsidP="00DC0EF6">
      <w:pPr>
        <w:rPr>
          <w:rFonts w:ascii="Calibri" w:hAnsi="Calibri" w:cs="Calibri"/>
        </w:rPr>
      </w:pPr>
    </w:p>
    <w:p w14:paraId="5B698403" w14:textId="79FA56CE" w:rsidR="00454F06" w:rsidRDefault="00454F06" w:rsidP="00DC0EF6">
      <w:pPr>
        <w:rPr>
          <w:rFonts w:ascii="Calibri" w:hAnsi="Calibri" w:cs="Calibri"/>
        </w:rPr>
      </w:pPr>
    </w:p>
    <w:p w14:paraId="13E121D6" w14:textId="3EDBD21A" w:rsidR="00454F06" w:rsidRDefault="00454F06" w:rsidP="00DC0EF6">
      <w:pPr>
        <w:rPr>
          <w:rFonts w:ascii="Calibri" w:hAnsi="Calibri" w:cs="Calibri"/>
        </w:rPr>
      </w:pPr>
    </w:p>
    <w:p w14:paraId="1218149A" w14:textId="40DB13AA" w:rsidR="00454F06" w:rsidRDefault="00454F06" w:rsidP="00DC0EF6">
      <w:pPr>
        <w:rPr>
          <w:rFonts w:ascii="Calibri" w:hAnsi="Calibri" w:cs="Calibri"/>
        </w:rPr>
      </w:pPr>
    </w:p>
    <w:p w14:paraId="2F8E31AF" w14:textId="7D14C0A4" w:rsidR="00454F06" w:rsidRDefault="00454F06" w:rsidP="00DC0EF6">
      <w:pPr>
        <w:rPr>
          <w:rFonts w:ascii="Calibri" w:hAnsi="Calibri" w:cs="Calibri"/>
        </w:rPr>
      </w:pPr>
    </w:p>
    <w:p w14:paraId="202F4B04" w14:textId="515DA09C" w:rsidR="00454F06" w:rsidRDefault="00454F06" w:rsidP="00DC0EF6">
      <w:pPr>
        <w:rPr>
          <w:rFonts w:ascii="Calibri" w:hAnsi="Calibri" w:cs="Calibri"/>
        </w:rPr>
      </w:pPr>
    </w:p>
    <w:p w14:paraId="0FE75771" w14:textId="39124A91" w:rsidR="00454F06" w:rsidRDefault="00454F06" w:rsidP="00DC0EF6">
      <w:pPr>
        <w:rPr>
          <w:rFonts w:ascii="Calibri" w:hAnsi="Calibri" w:cs="Calibri"/>
        </w:rPr>
      </w:pPr>
    </w:p>
    <w:p w14:paraId="0DC35F37" w14:textId="1B287FD9" w:rsidR="00454F06" w:rsidRDefault="00454F06" w:rsidP="00DC0EF6">
      <w:pPr>
        <w:rPr>
          <w:rFonts w:ascii="Calibri" w:hAnsi="Calibri" w:cs="Calibri"/>
        </w:rPr>
      </w:pPr>
    </w:p>
    <w:p w14:paraId="7BBD6A84" w14:textId="2CAC3D1F" w:rsidR="00454F06" w:rsidRDefault="00454F06" w:rsidP="00DC0EF6">
      <w:pPr>
        <w:rPr>
          <w:rFonts w:ascii="Calibri" w:hAnsi="Calibri" w:cs="Calibri"/>
        </w:rPr>
      </w:pPr>
    </w:p>
    <w:p w14:paraId="66B188C7" w14:textId="43D9352D" w:rsidR="00454F06" w:rsidRDefault="00454F06" w:rsidP="00DC0EF6">
      <w:pPr>
        <w:rPr>
          <w:rFonts w:ascii="Calibri" w:hAnsi="Calibri" w:cs="Calibri"/>
        </w:rPr>
      </w:pPr>
    </w:p>
    <w:p w14:paraId="7ED9D4FD" w14:textId="05CCDF5B" w:rsidR="00454F06" w:rsidRDefault="00454F06" w:rsidP="00DC0EF6">
      <w:pPr>
        <w:rPr>
          <w:rFonts w:ascii="Calibri" w:hAnsi="Calibri" w:cs="Calibri"/>
        </w:rPr>
      </w:pPr>
    </w:p>
    <w:p w14:paraId="1FA159D6" w14:textId="0C002DED" w:rsidR="00454F06" w:rsidRDefault="00454F06" w:rsidP="00DC0EF6">
      <w:pPr>
        <w:rPr>
          <w:rFonts w:ascii="Calibri" w:hAnsi="Calibri" w:cs="Calibri"/>
        </w:rPr>
      </w:pPr>
    </w:p>
    <w:p w14:paraId="7DEEA600" w14:textId="47634416" w:rsidR="00454F06" w:rsidRDefault="00454F06" w:rsidP="00DC0EF6">
      <w:pPr>
        <w:rPr>
          <w:rFonts w:ascii="Calibri" w:hAnsi="Calibri" w:cs="Calibri"/>
        </w:rPr>
      </w:pPr>
    </w:p>
    <w:p w14:paraId="4637E405" w14:textId="69338076" w:rsidR="00454F06" w:rsidRDefault="00454F06" w:rsidP="00DC0EF6">
      <w:pPr>
        <w:rPr>
          <w:rFonts w:ascii="Calibri" w:hAnsi="Calibri" w:cs="Calibri"/>
        </w:rPr>
      </w:pPr>
    </w:p>
    <w:p w14:paraId="77D4173D" w14:textId="1E8C8057" w:rsidR="00454F06" w:rsidRDefault="00454F06" w:rsidP="00DC0EF6">
      <w:pPr>
        <w:rPr>
          <w:rFonts w:ascii="Calibri" w:hAnsi="Calibri" w:cs="Calibri"/>
        </w:rPr>
      </w:pPr>
    </w:p>
    <w:p w14:paraId="0F2442C7" w14:textId="7D229678" w:rsidR="00454F06" w:rsidRDefault="00454F06" w:rsidP="00DC0EF6">
      <w:pPr>
        <w:rPr>
          <w:rFonts w:ascii="Calibri" w:hAnsi="Calibri" w:cs="Calibri"/>
        </w:rPr>
      </w:pPr>
    </w:p>
    <w:p w14:paraId="32F3730E" w14:textId="4091A47F" w:rsidR="00454F06" w:rsidRDefault="00454F06" w:rsidP="00DC0EF6">
      <w:pPr>
        <w:rPr>
          <w:rFonts w:ascii="Calibri" w:hAnsi="Calibri" w:cs="Calibri"/>
        </w:rPr>
      </w:pPr>
    </w:p>
    <w:p w14:paraId="2E606FC2" w14:textId="44AC343A" w:rsidR="00454F06" w:rsidRDefault="00454F06" w:rsidP="00DC0EF6">
      <w:pPr>
        <w:rPr>
          <w:rFonts w:ascii="Calibri" w:hAnsi="Calibri" w:cs="Calibri"/>
        </w:rPr>
      </w:pPr>
    </w:p>
    <w:p w14:paraId="1D5C6B3E" w14:textId="7D8AD8A6" w:rsidR="00454F06" w:rsidRDefault="00454F06" w:rsidP="00DC0EF6">
      <w:pPr>
        <w:rPr>
          <w:rFonts w:ascii="Calibri" w:hAnsi="Calibri" w:cs="Calibri"/>
        </w:rPr>
      </w:pPr>
    </w:p>
    <w:p w14:paraId="52A6622C" w14:textId="54111437" w:rsidR="00454F06" w:rsidRDefault="00454F06" w:rsidP="00DC0EF6">
      <w:pPr>
        <w:rPr>
          <w:rFonts w:ascii="Calibri" w:hAnsi="Calibri" w:cs="Calibri"/>
        </w:rPr>
      </w:pPr>
    </w:p>
    <w:p w14:paraId="2E4160D7" w14:textId="1D2CF04C" w:rsidR="00454F06" w:rsidRDefault="00454F06" w:rsidP="00DC0EF6">
      <w:pPr>
        <w:rPr>
          <w:rFonts w:ascii="Calibri" w:hAnsi="Calibri" w:cs="Calibri"/>
        </w:rPr>
      </w:pPr>
    </w:p>
    <w:p w14:paraId="600B656E" w14:textId="303F144A" w:rsidR="00454F06" w:rsidRDefault="00454F06" w:rsidP="00DC0EF6">
      <w:pPr>
        <w:rPr>
          <w:rFonts w:ascii="Calibri" w:hAnsi="Calibri" w:cs="Calibri"/>
        </w:rPr>
      </w:pPr>
    </w:p>
    <w:p w14:paraId="7EFA20DD" w14:textId="5CCBB126" w:rsidR="00454F06" w:rsidRDefault="00454F06" w:rsidP="00DC0EF6">
      <w:pPr>
        <w:rPr>
          <w:rFonts w:ascii="Calibri" w:hAnsi="Calibri" w:cs="Calibri"/>
        </w:rPr>
      </w:pPr>
    </w:p>
    <w:p w14:paraId="0D57EA2E" w14:textId="00BFA55B" w:rsidR="00454F06" w:rsidRDefault="00454F06" w:rsidP="00DC0EF6">
      <w:pPr>
        <w:rPr>
          <w:rFonts w:ascii="Calibri" w:hAnsi="Calibri" w:cs="Calibri"/>
        </w:rPr>
      </w:pPr>
    </w:p>
    <w:p w14:paraId="533741D7" w14:textId="09E5AE46" w:rsidR="00454F06" w:rsidRDefault="00454F06" w:rsidP="00DC0EF6">
      <w:pPr>
        <w:rPr>
          <w:rFonts w:ascii="Calibri" w:hAnsi="Calibri" w:cs="Calibri"/>
        </w:rPr>
      </w:pPr>
    </w:p>
    <w:p w14:paraId="4B5B7837" w14:textId="0F1FA615" w:rsidR="00454F06" w:rsidRDefault="00454F06" w:rsidP="00DC0EF6">
      <w:pPr>
        <w:rPr>
          <w:rFonts w:ascii="Calibri" w:hAnsi="Calibri" w:cs="Calibri"/>
        </w:rPr>
      </w:pPr>
    </w:p>
    <w:p w14:paraId="4C332DC6" w14:textId="626FDCF8" w:rsidR="00454F06" w:rsidRDefault="00454F06" w:rsidP="00DC0EF6">
      <w:pPr>
        <w:rPr>
          <w:rFonts w:ascii="Calibri" w:hAnsi="Calibri" w:cs="Calibri"/>
        </w:rPr>
      </w:pPr>
    </w:p>
    <w:p w14:paraId="787D0057" w14:textId="6E82F92C" w:rsidR="00454F06" w:rsidRDefault="00454F06" w:rsidP="00DC0EF6">
      <w:pPr>
        <w:rPr>
          <w:rFonts w:ascii="Calibri" w:hAnsi="Calibri" w:cs="Calibri"/>
        </w:rPr>
      </w:pPr>
    </w:p>
    <w:p w14:paraId="58D8664F" w14:textId="77777777" w:rsidR="00A50BCC" w:rsidRDefault="00A50BCC" w:rsidP="00DC0EF6">
      <w:pPr>
        <w:rPr>
          <w:rFonts w:ascii="Calibri" w:hAnsi="Calibri" w:cs="Calibri"/>
        </w:rPr>
      </w:pPr>
    </w:p>
    <w:p w14:paraId="7D8FE372" w14:textId="77777777" w:rsidR="00817947" w:rsidRPr="00520536" w:rsidRDefault="00817947" w:rsidP="00DC0EF6">
      <w:pPr>
        <w:rPr>
          <w:rFonts w:ascii="Calibri" w:hAnsi="Calibri" w:cs="Calibri"/>
        </w:rPr>
      </w:pPr>
    </w:p>
    <w:p w14:paraId="2D8FEF43" w14:textId="445E25AC" w:rsidR="00DC0EF6" w:rsidRDefault="00DC0EF6" w:rsidP="009D1B87">
      <w:pPr>
        <w:jc w:val="center"/>
        <w:rPr>
          <w:rFonts w:ascii="Calibri" w:hAnsi="Calibri" w:cs="Calibri"/>
          <w:b/>
          <w:bCs/>
          <w:u w:val="single"/>
        </w:rPr>
      </w:pPr>
      <w:r w:rsidRPr="0071755B">
        <w:rPr>
          <w:rFonts w:ascii="Calibri" w:hAnsi="Calibri" w:cs="Calibri"/>
          <w:b/>
          <w:bCs/>
          <w:u w:val="single"/>
        </w:rPr>
        <w:lastRenderedPageBreak/>
        <w:t>References</w:t>
      </w:r>
    </w:p>
    <w:p w14:paraId="6AD82122" w14:textId="007BF38A" w:rsidR="00777325" w:rsidRDefault="00777325" w:rsidP="0071755B">
      <w:pPr>
        <w:jc w:val="center"/>
        <w:rPr>
          <w:rFonts w:ascii="Calibri" w:hAnsi="Calibri" w:cs="Calibri"/>
          <w:b/>
          <w:bCs/>
          <w:u w:val="single"/>
        </w:rPr>
      </w:pPr>
    </w:p>
    <w:p w14:paraId="0ED7BFE5" w14:textId="29F10351" w:rsidR="00777325" w:rsidRPr="00534C5C" w:rsidRDefault="00777325" w:rsidP="00777325">
      <w:pPr>
        <w:pStyle w:val="NormalWeb"/>
        <w:rPr>
          <w:rFonts w:ascii="Calibri" w:hAnsi="Calibri" w:cs="Calibri"/>
          <w:color w:val="191919"/>
        </w:rPr>
      </w:pPr>
      <w:r w:rsidRPr="00534C5C">
        <w:rPr>
          <w:rFonts w:ascii="Calibri" w:hAnsi="Calibri" w:cs="Calibri"/>
          <w:color w:val="191919"/>
        </w:rPr>
        <w:t xml:space="preserve">Alquraini, T., &amp; Gut, D. (2012) Critical components of successful Inclusion of students with severe disabilities: Literature review. </w:t>
      </w:r>
      <w:r w:rsidRPr="00534C5C">
        <w:rPr>
          <w:rFonts w:ascii="Calibri" w:hAnsi="Calibri" w:cs="Calibri"/>
          <w:i/>
          <w:iCs/>
          <w:color w:val="191919"/>
        </w:rPr>
        <w:t>International Journal of Special Education</w:t>
      </w:r>
      <w:r w:rsidRPr="00534C5C">
        <w:rPr>
          <w:rFonts w:ascii="Calibri" w:hAnsi="Calibri" w:cs="Calibri"/>
          <w:color w:val="191919"/>
        </w:rPr>
        <w:t xml:space="preserve">, </w:t>
      </w:r>
      <w:r w:rsidRPr="00534C5C">
        <w:rPr>
          <w:rFonts w:ascii="Calibri" w:hAnsi="Calibri" w:cs="Calibri"/>
          <w:i/>
          <w:iCs/>
          <w:color w:val="191919"/>
        </w:rPr>
        <w:t xml:space="preserve">27 </w:t>
      </w:r>
      <w:r w:rsidRPr="00534C5C">
        <w:rPr>
          <w:rFonts w:ascii="Calibri" w:hAnsi="Calibri" w:cs="Calibri"/>
          <w:color w:val="191919"/>
        </w:rPr>
        <w:t xml:space="preserve">(1), Pp. 42-59. </w:t>
      </w:r>
    </w:p>
    <w:p w14:paraId="547B3825" w14:textId="4CBF13E1" w:rsidR="00D33DE7" w:rsidRDefault="00D33DE7" w:rsidP="00D33DE7">
      <w:pPr>
        <w:pStyle w:val="NormalWeb"/>
        <w:rPr>
          <w:rFonts w:ascii="Calibri" w:hAnsi="Calibri" w:cs="Calibri"/>
        </w:rPr>
      </w:pPr>
      <w:r w:rsidRPr="00534C5C">
        <w:rPr>
          <w:rFonts w:ascii="Calibri" w:hAnsi="Calibri" w:cs="Calibri"/>
        </w:rPr>
        <w:t xml:space="preserve">Avramidis, E., &amp; Norwich, B. (2002) ‘Teachers' attitudes towards integration / inclusion: a review of the literature’, </w:t>
      </w:r>
      <w:r w:rsidRPr="00534C5C">
        <w:rPr>
          <w:rFonts w:ascii="Calibri" w:hAnsi="Calibri" w:cs="Calibri"/>
          <w:i/>
          <w:iCs/>
        </w:rPr>
        <w:t>European Journal of Special Needs Education</w:t>
      </w:r>
      <w:r w:rsidRPr="00534C5C">
        <w:rPr>
          <w:rFonts w:ascii="Calibri" w:hAnsi="Calibri" w:cs="Calibri"/>
        </w:rPr>
        <w:t xml:space="preserve">, 17:2, 129-147, DOI: 10.1080/08856250210129056 </w:t>
      </w:r>
    </w:p>
    <w:p w14:paraId="596A76A1" w14:textId="175BD146" w:rsidR="002F6FE4" w:rsidRPr="002F6FE4" w:rsidRDefault="002F6FE4" w:rsidP="00D33DE7">
      <w:pPr>
        <w:pStyle w:val="NormalWeb"/>
        <w:contextualSpacing/>
        <w:rPr>
          <w:rFonts w:ascii="Calibri" w:hAnsi="Calibri" w:cs="Calibri"/>
        </w:rPr>
      </w:pPr>
      <w:r>
        <w:rPr>
          <w:rFonts w:ascii="Calibri" w:hAnsi="Calibri" w:cs="Calibri"/>
        </w:rPr>
        <w:t xml:space="preserve">Buckinghamshire County Council. (2012) </w:t>
      </w:r>
      <w:r w:rsidRPr="002F6FE4">
        <w:rPr>
          <w:rFonts w:ascii="Calibri" w:hAnsi="Calibri" w:cs="Calibri"/>
          <w:i/>
          <w:iCs/>
        </w:rPr>
        <w:t>Provision of Education, Support and Reintegration of Pregnant Students and Young Parents</w:t>
      </w:r>
      <w:r>
        <w:rPr>
          <w:rFonts w:ascii="Calibri" w:hAnsi="Calibri" w:cs="Calibri"/>
          <w:i/>
          <w:iCs/>
        </w:rPr>
        <w:t xml:space="preserve">. </w:t>
      </w:r>
      <w:r w:rsidRPr="002F6FE4">
        <w:rPr>
          <w:rFonts w:ascii="Calibri" w:hAnsi="Calibri" w:cs="Calibri"/>
        </w:rPr>
        <w:t xml:space="preserve">Available at: </w:t>
      </w:r>
      <w:hyperlink r:id="rId7" w:history="1">
        <w:r w:rsidRPr="002F6FE4">
          <w:rPr>
            <w:rStyle w:val="Hyperlink"/>
            <w:rFonts w:ascii="Calibri" w:hAnsi="Calibri" w:cs="Calibri"/>
          </w:rPr>
          <w:t>https://old.buckscc.gov.uk/media/957151/pregnant_student_guidance_2012.pdf</w:t>
        </w:r>
      </w:hyperlink>
    </w:p>
    <w:p w14:paraId="571EB296" w14:textId="6CEB509B" w:rsidR="002F6FE4" w:rsidRPr="002F6FE4" w:rsidRDefault="002F6FE4" w:rsidP="00D33DE7">
      <w:pPr>
        <w:pStyle w:val="NormalWeb"/>
        <w:contextualSpacing/>
        <w:rPr>
          <w:rFonts w:ascii="Calibri" w:hAnsi="Calibri" w:cs="Calibri"/>
        </w:rPr>
      </w:pPr>
      <w:r w:rsidRPr="002F6FE4">
        <w:rPr>
          <w:rFonts w:ascii="Calibri" w:hAnsi="Calibri" w:cs="Calibri"/>
        </w:rPr>
        <w:t>[Accessed: 1.12.19]</w:t>
      </w:r>
    </w:p>
    <w:p w14:paraId="1A80353C" w14:textId="77777777" w:rsidR="002F6FE4" w:rsidRPr="002F6FE4" w:rsidRDefault="002F6FE4" w:rsidP="00D33DE7">
      <w:pPr>
        <w:pStyle w:val="NormalWeb"/>
        <w:contextualSpacing/>
        <w:rPr>
          <w:rFonts w:ascii="Calibri" w:hAnsi="Calibri" w:cs="Calibri"/>
        </w:rPr>
      </w:pPr>
    </w:p>
    <w:p w14:paraId="74BC6ECB" w14:textId="15B5591E" w:rsidR="005B38BA" w:rsidRDefault="005B38BA" w:rsidP="00D33DE7">
      <w:pPr>
        <w:pStyle w:val="NormalWeb"/>
        <w:contextualSpacing/>
        <w:rPr>
          <w:rFonts w:ascii="Calibri" w:hAnsi="Calibri" w:cs="Calibri"/>
        </w:rPr>
      </w:pPr>
      <w:r>
        <w:rPr>
          <w:rFonts w:ascii="Calibri" w:hAnsi="Calibri" w:cs="Calibri"/>
        </w:rPr>
        <w:t xml:space="preserve">Campbell, C. (2011) </w:t>
      </w:r>
      <w:r w:rsidRPr="005B38BA">
        <w:rPr>
          <w:rFonts w:ascii="Calibri" w:hAnsi="Calibri" w:cs="Calibri"/>
          <w:i/>
          <w:iCs/>
        </w:rPr>
        <w:t>How to involve hard-to-reach parents: encouraging meaningful parental involvement with schools</w:t>
      </w:r>
      <w:r>
        <w:rPr>
          <w:rFonts w:ascii="Calibri" w:hAnsi="Calibri" w:cs="Calibri"/>
          <w:i/>
          <w:iCs/>
        </w:rPr>
        <w:t xml:space="preserve">. </w:t>
      </w:r>
      <w:r w:rsidRPr="005B38BA">
        <w:rPr>
          <w:rFonts w:ascii="Calibri" w:hAnsi="Calibri" w:cs="Calibri"/>
        </w:rPr>
        <w:t>National College for School Leadership</w:t>
      </w:r>
      <w:r>
        <w:rPr>
          <w:rFonts w:ascii="Calibri" w:hAnsi="Calibri" w:cs="Calibri"/>
        </w:rPr>
        <w:t xml:space="preserve">. Available at: </w:t>
      </w:r>
      <w:hyperlink r:id="rId8" w:history="1">
        <w:r w:rsidRPr="00981E77">
          <w:rPr>
            <w:rStyle w:val="Hyperlink"/>
            <w:rFonts w:ascii="Calibri" w:hAnsi="Calibri" w:cs="Calibri"/>
          </w:rPr>
          <w:t>https://dera.ioe.ac.uk/12136/1/download%3Fid=156367&amp;filename=how-to-involve-hard-to-reach-parents-full-report.pdf</w:t>
        </w:r>
      </w:hyperlink>
    </w:p>
    <w:p w14:paraId="30FA9320" w14:textId="24646D67" w:rsidR="005B38BA" w:rsidRDefault="005B38BA" w:rsidP="00D33DE7">
      <w:pPr>
        <w:pStyle w:val="NormalWeb"/>
        <w:contextualSpacing/>
        <w:rPr>
          <w:rFonts w:ascii="Calibri" w:hAnsi="Calibri" w:cs="Calibri"/>
        </w:rPr>
      </w:pPr>
      <w:r>
        <w:rPr>
          <w:rFonts w:ascii="Calibri" w:hAnsi="Calibri" w:cs="Calibri"/>
        </w:rPr>
        <w:t>[Accessed:30.11.19]</w:t>
      </w:r>
    </w:p>
    <w:p w14:paraId="11D43C7C" w14:textId="77777777" w:rsidR="001160CE" w:rsidRDefault="001160CE" w:rsidP="001160CE">
      <w:pPr>
        <w:pStyle w:val="Heading1"/>
        <w:spacing w:before="0" w:beforeAutospacing="0" w:after="0" w:afterAutospacing="0"/>
        <w:rPr>
          <w:rFonts w:ascii="Calibri" w:hAnsi="Calibri" w:cs="Calibri"/>
          <w:b w:val="0"/>
          <w:bCs w:val="0"/>
          <w:color w:val="000000" w:themeColor="text1"/>
          <w:sz w:val="24"/>
          <w:szCs w:val="24"/>
        </w:rPr>
      </w:pPr>
      <w:r w:rsidRPr="001160CE">
        <w:rPr>
          <w:rFonts w:ascii="Calibri" w:hAnsi="Calibri" w:cs="Calibri"/>
          <w:b w:val="0"/>
          <w:bCs w:val="0"/>
          <w:color w:val="000000" w:themeColor="text1"/>
          <w:sz w:val="24"/>
          <w:szCs w:val="24"/>
        </w:rPr>
        <w:t xml:space="preserve">Cheminais, R. (2006) </w:t>
      </w:r>
      <w:r w:rsidRPr="001160CE">
        <w:rPr>
          <w:rFonts w:ascii="Calibri" w:hAnsi="Calibri" w:cs="Calibri"/>
          <w:b w:val="0"/>
          <w:bCs w:val="0"/>
          <w:i/>
          <w:iCs/>
          <w:color w:val="000000" w:themeColor="text1"/>
          <w:sz w:val="24"/>
          <w:szCs w:val="24"/>
        </w:rPr>
        <w:t xml:space="preserve">Every Child Matters: A Practical Guide for Teachers. </w:t>
      </w:r>
      <w:r w:rsidRPr="001160CE">
        <w:rPr>
          <w:rFonts w:ascii="Calibri" w:hAnsi="Calibri" w:cs="Calibri"/>
          <w:b w:val="0"/>
          <w:bCs w:val="0"/>
          <w:color w:val="000000" w:themeColor="text1"/>
          <w:sz w:val="24"/>
          <w:szCs w:val="24"/>
        </w:rPr>
        <w:t>Oxon, UK: Routledge</w:t>
      </w:r>
    </w:p>
    <w:p w14:paraId="0EE6614D" w14:textId="77777777" w:rsidR="001160CE" w:rsidRDefault="001160CE" w:rsidP="001160CE">
      <w:pPr>
        <w:pStyle w:val="Heading1"/>
        <w:spacing w:before="0" w:beforeAutospacing="0" w:after="0" w:afterAutospacing="0"/>
        <w:rPr>
          <w:rFonts w:ascii="Calibri" w:hAnsi="Calibri" w:cs="Calibri"/>
          <w:b w:val="0"/>
          <w:bCs w:val="0"/>
          <w:color w:val="000000" w:themeColor="text1"/>
          <w:sz w:val="24"/>
          <w:szCs w:val="24"/>
        </w:rPr>
      </w:pPr>
    </w:p>
    <w:p w14:paraId="034D9557" w14:textId="7005D542" w:rsidR="00FB700E" w:rsidRDefault="00FB700E" w:rsidP="001160CE">
      <w:pPr>
        <w:pStyle w:val="Heading1"/>
        <w:spacing w:before="0" w:beforeAutospacing="0" w:after="0" w:afterAutospacing="0"/>
        <w:rPr>
          <w:rFonts w:ascii="Calibri" w:hAnsi="Calibri" w:cs="Calibri"/>
          <w:b w:val="0"/>
          <w:bCs w:val="0"/>
          <w:color w:val="000000" w:themeColor="text1"/>
          <w:sz w:val="24"/>
          <w:szCs w:val="24"/>
          <w:shd w:val="clear" w:color="auto" w:fill="FFFFFF"/>
        </w:rPr>
      </w:pPr>
      <w:r w:rsidRPr="001160CE">
        <w:rPr>
          <w:rFonts w:ascii="Calibri" w:hAnsi="Calibri" w:cs="Calibri"/>
          <w:b w:val="0"/>
          <w:bCs w:val="0"/>
          <w:color w:val="000000" w:themeColor="text1"/>
          <w:sz w:val="24"/>
          <w:szCs w:val="24"/>
          <w:shd w:val="clear" w:color="auto" w:fill="FFFFFF"/>
        </w:rPr>
        <w:t>Crocker, J., Major, B., &amp; Steele, C. ‘Social stigma’, In: Gilbert, D., Fiske, S., Lindzey, G. (editors.),</w:t>
      </w:r>
      <w:r w:rsidRPr="001160CE">
        <w:rPr>
          <w:rStyle w:val="apple-converted-space"/>
          <w:rFonts w:ascii="Calibri" w:hAnsi="Calibri" w:cs="Calibri"/>
          <w:b w:val="0"/>
          <w:bCs w:val="0"/>
          <w:color w:val="000000" w:themeColor="text1"/>
          <w:sz w:val="24"/>
          <w:szCs w:val="24"/>
          <w:shd w:val="clear" w:color="auto" w:fill="FFFFFF"/>
        </w:rPr>
        <w:t> </w:t>
      </w:r>
      <w:r w:rsidRPr="001160CE">
        <w:rPr>
          <w:rStyle w:val="ref-journal"/>
          <w:rFonts w:ascii="Calibri" w:hAnsi="Calibri" w:cs="Calibri"/>
          <w:b w:val="0"/>
          <w:bCs w:val="0"/>
          <w:i/>
          <w:iCs/>
          <w:color w:val="000000" w:themeColor="text1"/>
          <w:sz w:val="24"/>
          <w:szCs w:val="24"/>
        </w:rPr>
        <w:t>Handbook of social psychology</w:t>
      </w:r>
      <w:r w:rsidRPr="001160CE">
        <w:rPr>
          <w:rStyle w:val="ref-journal"/>
          <w:rFonts w:ascii="Calibri" w:hAnsi="Calibri" w:cs="Calibri"/>
          <w:b w:val="0"/>
          <w:bCs w:val="0"/>
          <w:color w:val="000000" w:themeColor="text1"/>
          <w:sz w:val="24"/>
          <w:szCs w:val="24"/>
        </w:rPr>
        <w:t>.</w:t>
      </w:r>
      <w:r w:rsidRPr="001160CE">
        <w:rPr>
          <w:rStyle w:val="apple-converted-space"/>
          <w:rFonts w:ascii="Calibri" w:hAnsi="Calibri" w:cs="Calibri"/>
          <w:b w:val="0"/>
          <w:bCs w:val="0"/>
          <w:color w:val="000000" w:themeColor="text1"/>
          <w:sz w:val="24"/>
          <w:szCs w:val="24"/>
          <w:shd w:val="clear" w:color="auto" w:fill="FFFFFF"/>
        </w:rPr>
        <w:t> </w:t>
      </w:r>
      <w:r w:rsidRPr="001160CE">
        <w:rPr>
          <w:rFonts w:ascii="Calibri" w:hAnsi="Calibri" w:cs="Calibri"/>
          <w:b w:val="0"/>
          <w:bCs w:val="0"/>
          <w:color w:val="000000" w:themeColor="text1"/>
          <w:sz w:val="24"/>
          <w:szCs w:val="24"/>
          <w:shd w:val="clear" w:color="auto" w:fill="FFFFFF"/>
        </w:rPr>
        <w:t>New York, USA: McGraw-Hill; 1998. pp. 504–553.</w:t>
      </w:r>
    </w:p>
    <w:p w14:paraId="2AD33299" w14:textId="0348E789" w:rsidR="00E9297A" w:rsidRDefault="00E9297A" w:rsidP="001160CE">
      <w:pPr>
        <w:pStyle w:val="Heading1"/>
        <w:spacing w:before="0" w:beforeAutospacing="0" w:after="0" w:afterAutospacing="0"/>
        <w:rPr>
          <w:rFonts w:ascii="Calibri" w:hAnsi="Calibri" w:cs="Calibri"/>
          <w:b w:val="0"/>
          <w:bCs w:val="0"/>
          <w:color w:val="000000" w:themeColor="text1"/>
          <w:sz w:val="24"/>
          <w:szCs w:val="24"/>
          <w:shd w:val="clear" w:color="auto" w:fill="FFFFFF"/>
        </w:rPr>
      </w:pPr>
    </w:p>
    <w:p w14:paraId="72C71C17" w14:textId="2A90C934" w:rsidR="00E9297A" w:rsidRPr="00E9297A" w:rsidRDefault="00E9297A" w:rsidP="00E9297A">
      <w:pPr>
        <w:pStyle w:val="Heading1"/>
        <w:spacing w:before="0" w:beforeAutospacing="0" w:after="0" w:afterAutospacing="0"/>
        <w:rPr>
          <w:rFonts w:ascii="Calibri" w:hAnsi="Calibri" w:cs="Calibri"/>
          <w:b w:val="0"/>
          <w:bCs w:val="0"/>
          <w:color w:val="000000" w:themeColor="text1"/>
          <w:sz w:val="24"/>
          <w:szCs w:val="24"/>
        </w:rPr>
      </w:pPr>
      <w:r w:rsidRPr="00E9297A">
        <w:rPr>
          <w:rFonts w:ascii="Calibri" w:hAnsi="Calibri" w:cs="Calibri"/>
          <w:b w:val="0"/>
          <w:bCs w:val="0"/>
          <w:color w:val="000000" w:themeColor="text1"/>
          <w:sz w:val="24"/>
          <w:szCs w:val="24"/>
          <w:shd w:val="clear" w:color="auto" w:fill="FFFFFF"/>
        </w:rPr>
        <w:t xml:space="preserve">D’Alessio, S. (2011) </w:t>
      </w:r>
      <w:r w:rsidRPr="00E9297A">
        <w:rPr>
          <w:rFonts w:ascii="Calibri" w:hAnsi="Calibri" w:cs="Calibri"/>
          <w:b w:val="0"/>
          <w:bCs w:val="0"/>
          <w:i/>
          <w:iCs/>
          <w:color w:val="000000" w:themeColor="text1"/>
          <w:sz w:val="24"/>
          <w:szCs w:val="24"/>
        </w:rPr>
        <w:t>Inclusive Education in Italy</w:t>
      </w:r>
      <w:r>
        <w:rPr>
          <w:rFonts w:ascii="Calibri" w:hAnsi="Calibri" w:cs="Calibri"/>
          <w:b w:val="0"/>
          <w:bCs w:val="0"/>
          <w:i/>
          <w:iCs/>
          <w:color w:val="000000" w:themeColor="text1"/>
          <w:sz w:val="24"/>
          <w:szCs w:val="24"/>
        </w:rPr>
        <w:t xml:space="preserve">. </w:t>
      </w:r>
      <w:r w:rsidRPr="00E9297A">
        <w:rPr>
          <w:rFonts w:ascii="Calibri" w:hAnsi="Calibri" w:cs="Calibri"/>
          <w:b w:val="0"/>
          <w:bCs w:val="0"/>
          <w:color w:val="000000" w:themeColor="text1"/>
          <w:sz w:val="24"/>
          <w:szCs w:val="24"/>
        </w:rPr>
        <w:t>Rotterdam</w:t>
      </w:r>
      <w:r>
        <w:rPr>
          <w:rFonts w:ascii="Calibri" w:hAnsi="Calibri" w:cs="Calibri"/>
          <w:b w:val="0"/>
          <w:bCs w:val="0"/>
          <w:color w:val="000000" w:themeColor="text1"/>
          <w:sz w:val="24"/>
          <w:szCs w:val="24"/>
        </w:rPr>
        <w:t>,</w:t>
      </w:r>
      <w:r w:rsidRPr="00E9297A">
        <w:rPr>
          <w:rFonts w:ascii="Calibri" w:hAnsi="Calibri" w:cs="Calibri"/>
          <w:b w:val="0"/>
          <w:bCs w:val="0"/>
          <w:color w:val="000000" w:themeColor="text1"/>
          <w:sz w:val="24"/>
          <w:szCs w:val="24"/>
        </w:rPr>
        <w:t xml:space="preserve"> The Netherlands: Sense Publishers</w:t>
      </w:r>
    </w:p>
    <w:p w14:paraId="62396BB2" w14:textId="30043DA2" w:rsidR="00E9297A" w:rsidRPr="00E9297A" w:rsidRDefault="00E9297A" w:rsidP="00E9297A">
      <w:pPr>
        <w:rPr>
          <w:rFonts w:ascii="Calibri" w:hAnsi="Calibri" w:cs="Calibri"/>
          <w:color w:val="000000" w:themeColor="text1"/>
        </w:rPr>
      </w:pPr>
    </w:p>
    <w:p w14:paraId="4240B1D7" w14:textId="0E292412" w:rsidR="002151D5" w:rsidRDefault="002151D5" w:rsidP="002151D5">
      <w:pPr>
        <w:rPr>
          <w:rFonts w:ascii="Calibri" w:hAnsi="Calibri" w:cs="Calibri"/>
        </w:rPr>
      </w:pPr>
      <w:r w:rsidRPr="00534C5C">
        <w:rPr>
          <w:rFonts w:ascii="Calibri" w:hAnsi="Calibri" w:cs="Calibri"/>
        </w:rPr>
        <w:t>Davis, P.</w:t>
      </w:r>
      <w:r w:rsidR="00977363">
        <w:rPr>
          <w:rFonts w:ascii="Calibri" w:hAnsi="Calibri" w:cs="Calibri"/>
        </w:rPr>
        <w:t>, &amp; Florian, L.</w:t>
      </w:r>
      <w:r w:rsidRPr="00534C5C">
        <w:rPr>
          <w:rFonts w:ascii="Calibri" w:hAnsi="Calibri" w:cs="Calibri"/>
        </w:rPr>
        <w:t xml:space="preserve"> (2004) </w:t>
      </w:r>
      <w:r w:rsidRPr="00534C5C">
        <w:rPr>
          <w:rFonts w:ascii="Calibri" w:hAnsi="Calibri" w:cs="Calibri"/>
          <w:i/>
          <w:iCs/>
        </w:rPr>
        <w:t>Teaching Strategies and Approaches for Pupils with Special Educational Needs: A Scoping Study.</w:t>
      </w:r>
      <w:r w:rsidR="00325644" w:rsidRPr="00534C5C">
        <w:rPr>
          <w:rFonts w:ascii="Calibri" w:hAnsi="Calibri" w:cs="Calibri"/>
          <w:i/>
          <w:iCs/>
        </w:rPr>
        <w:t xml:space="preserve"> </w:t>
      </w:r>
      <w:r w:rsidR="00325644" w:rsidRPr="00534C5C">
        <w:rPr>
          <w:rFonts w:ascii="Calibri" w:hAnsi="Calibri" w:cs="Calibri"/>
        </w:rPr>
        <w:t>Nottingham, UK:</w:t>
      </w:r>
      <w:r w:rsidRPr="00534C5C">
        <w:rPr>
          <w:rFonts w:ascii="Calibri" w:hAnsi="Calibri" w:cs="Calibri"/>
        </w:rPr>
        <w:t xml:space="preserve"> </w:t>
      </w:r>
      <w:r w:rsidR="00325644" w:rsidRPr="00534C5C">
        <w:rPr>
          <w:rFonts w:ascii="Calibri" w:hAnsi="Calibri" w:cs="Calibri"/>
        </w:rPr>
        <w:t>DfES Publications</w:t>
      </w:r>
    </w:p>
    <w:p w14:paraId="651E2195" w14:textId="4445120F" w:rsidR="00265153" w:rsidRDefault="00265153" w:rsidP="00265153">
      <w:pPr>
        <w:spacing w:before="100" w:beforeAutospacing="1" w:after="100" w:afterAutospacing="1"/>
        <w:rPr>
          <w:rFonts w:ascii="Calibri" w:hAnsi="Calibri" w:cs="Calibri"/>
        </w:rPr>
      </w:pPr>
      <w:r w:rsidRPr="00265153">
        <w:rPr>
          <w:rFonts w:ascii="Calibri" w:hAnsi="Calibri" w:cs="Calibri"/>
        </w:rPr>
        <w:t xml:space="preserve">Department for Children, Schools and Families and Department of Health (2007) </w:t>
      </w:r>
      <w:r w:rsidRPr="00265153">
        <w:rPr>
          <w:rFonts w:ascii="Calibri" w:hAnsi="Calibri" w:cs="Calibri"/>
          <w:i/>
          <w:iCs/>
        </w:rPr>
        <w:t xml:space="preserve">Teenage Parents: Next Steps. </w:t>
      </w:r>
      <w:r w:rsidRPr="00265153">
        <w:rPr>
          <w:rFonts w:ascii="Calibri" w:hAnsi="Calibri" w:cs="Calibri"/>
        </w:rPr>
        <w:t xml:space="preserve">London: Department for Children, Schools and Families and Department of Health. </w:t>
      </w:r>
    </w:p>
    <w:p w14:paraId="1E2B0385" w14:textId="62B27404" w:rsidR="00D845A0" w:rsidRDefault="00D845A0" w:rsidP="00616E6C">
      <w:pPr>
        <w:spacing w:before="100" w:beforeAutospacing="1" w:after="100" w:afterAutospacing="1"/>
        <w:contextualSpacing/>
        <w:rPr>
          <w:rFonts w:ascii="Calibri" w:hAnsi="Calibri" w:cs="Calibri"/>
        </w:rPr>
      </w:pPr>
      <w:r>
        <w:rPr>
          <w:rFonts w:ascii="Calibri" w:hAnsi="Calibri" w:cs="Calibri"/>
        </w:rPr>
        <w:t xml:space="preserve">Desforges, C., and Abouchaar, A. </w:t>
      </w:r>
      <w:r w:rsidRPr="008030C6">
        <w:rPr>
          <w:rFonts w:ascii="Calibri" w:hAnsi="Calibri" w:cs="Calibri"/>
        </w:rPr>
        <w:t>(20</w:t>
      </w:r>
      <w:r>
        <w:rPr>
          <w:rFonts w:ascii="Calibri" w:hAnsi="Calibri" w:cs="Calibri"/>
        </w:rPr>
        <w:t>03</w:t>
      </w:r>
      <w:r w:rsidRPr="008030C6">
        <w:rPr>
          <w:rFonts w:ascii="Calibri" w:hAnsi="Calibri" w:cs="Calibri"/>
        </w:rPr>
        <w:t>)</w:t>
      </w:r>
      <w:r>
        <w:rPr>
          <w:rFonts w:ascii="Calibri" w:hAnsi="Calibri" w:cs="Calibri"/>
        </w:rPr>
        <w:t xml:space="preserve"> </w:t>
      </w:r>
      <w:r w:rsidRPr="00D845A0">
        <w:rPr>
          <w:rFonts w:ascii="Calibri" w:hAnsi="Calibri" w:cs="Calibri"/>
          <w:i/>
          <w:iCs/>
        </w:rPr>
        <w:t>The Impact of Parental Involvement, Parental Support and Family Education on Pupil Achievements and Adjustment: A Literature Review</w:t>
      </w:r>
      <w:r>
        <w:rPr>
          <w:rFonts w:ascii="Calibri" w:hAnsi="Calibri" w:cs="Calibri"/>
          <w:i/>
          <w:iCs/>
        </w:rPr>
        <w:t xml:space="preserve">. </w:t>
      </w:r>
      <w:r w:rsidR="00616E6C">
        <w:rPr>
          <w:rFonts w:ascii="Calibri" w:hAnsi="Calibri" w:cs="Calibri"/>
        </w:rPr>
        <w:t xml:space="preserve">Department for Education and Skills. Available at: </w:t>
      </w:r>
      <w:hyperlink r:id="rId9" w:history="1">
        <w:r w:rsidR="00616E6C" w:rsidRPr="00981E77">
          <w:rPr>
            <w:rStyle w:val="Hyperlink"/>
            <w:rFonts w:ascii="Calibri" w:hAnsi="Calibri" w:cs="Calibri"/>
          </w:rPr>
          <w:t>https://www.nationalnumeracy.org.uk/sites/default/files/the_impact_of_parental_involvement.pdf</w:t>
        </w:r>
      </w:hyperlink>
    </w:p>
    <w:p w14:paraId="023780EA" w14:textId="44C13E31" w:rsidR="00616E6C" w:rsidRDefault="00616E6C" w:rsidP="00616E6C">
      <w:pPr>
        <w:spacing w:before="100" w:beforeAutospacing="1" w:after="100" w:afterAutospacing="1"/>
        <w:contextualSpacing/>
        <w:rPr>
          <w:rFonts w:ascii="Calibri" w:hAnsi="Calibri" w:cs="Calibri"/>
        </w:rPr>
      </w:pPr>
      <w:r>
        <w:rPr>
          <w:rFonts w:ascii="Calibri" w:hAnsi="Calibri" w:cs="Calibri"/>
        </w:rPr>
        <w:t>[Accessed: 30.11.19]</w:t>
      </w:r>
    </w:p>
    <w:p w14:paraId="447BB923" w14:textId="77777777" w:rsidR="00616E6C" w:rsidRPr="00616E6C" w:rsidRDefault="00616E6C" w:rsidP="00616E6C">
      <w:pPr>
        <w:spacing w:before="100" w:beforeAutospacing="1" w:after="100" w:afterAutospacing="1"/>
        <w:contextualSpacing/>
        <w:rPr>
          <w:rFonts w:ascii="Calibri" w:hAnsi="Calibri" w:cs="Calibri"/>
        </w:rPr>
      </w:pPr>
    </w:p>
    <w:p w14:paraId="576FF867" w14:textId="51C5F1D8" w:rsidR="00CD386E" w:rsidRDefault="00CD386E" w:rsidP="00A57D35">
      <w:pPr>
        <w:spacing w:before="100" w:beforeAutospacing="1" w:after="100" w:afterAutospacing="1"/>
        <w:contextualSpacing/>
        <w:rPr>
          <w:rFonts w:ascii="Calibri" w:hAnsi="Calibri" w:cs="Calibri"/>
        </w:rPr>
      </w:pPr>
      <w:r>
        <w:rPr>
          <w:rFonts w:ascii="Calibri" w:hAnsi="Calibri" w:cs="Calibri"/>
        </w:rPr>
        <w:lastRenderedPageBreak/>
        <w:t xml:space="preserve">DfES. (2002) </w:t>
      </w:r>
      <w:r w:rsidRPr="00CD386E">
        <w:rPr>
          <w:rFonts w:ascii="Calibri" w:hAnsi="Calibri" w:cs="Calibri"/>
          <w:i/>
          <w:iCs/>
        </w:rPr>
        <w:t>Together from The Start – Practical guidance for professionals working with disabled children (birth to 2) and their families</w:t>
      </w:r>
      <w:r>
        <w:rPr>
          <w:rFonts w:ascii="Calibri" w:hAnsi="Calibri" w:cs="Calibri"/>
          <w:i/>
          <w:iCs/>
        </w:rPr>
        <w:t xml:space="preserve">. </w:t>
      </w:r>
      <w:r w:rsidR="00A57D35">
        <w:rPr>
          <w:rFonts w:ascii="Calibri" w:hAnsi="Calibri" w:cs="Calibri"/>
        </w:rPr>
        <w:t xml:space="preserve">Available at: </w:t>
      </w:r>
      <w:hyperlink r:id="rId10" w:history="1">
        <w:r w:rsidR="00A57D35" w:rsidRPr="00981E77">
          <w:rPr>
            <w:rStyle w:val="Hyperlink"/>
            <w:rFonts w:ascii="Calibri" w:hAnsi="Calibri" w:cs="Calibri"/>
          </w:rPr>
          <w:t>https://dera.ioe.ac.uk/8794/1/177_2.pdf</w:t>
        </w:r>
      </w:hyperlink>
    </w:p>
    <w:p w14:paraId="72B0788B" w14:textId="552FBD3B" w:rsidR="00A57D35" w:rsidRPr="00265153" w:rsidRDefault="00A57D35" w:rsidP="00A57D35">
      <w:pPr>
        <w:spacing w:before="100" w:beforeAutospacing="1" w:after="100" w:afterAutospacing="1"/>
        <w:contextualSpacing/>
        <w:rPr>
          <w:rFonts w:ascii="Calibri" w:hAnsi="Calibri" w:cs="Calibri"/>
        </w:rPr>
      </w:pPr>
      <w:r>
        <w:rPr>
          <w:rFonts w:ascii="Calibri" w:hAnsi="Calibri" w:cs="Calibri"/>
        </w:rPr>
        <w:t>[Accessed: 30.11.19]</w:t>
      </w:r>
    </w:p>
    <w:p w14:paraId="6098CE46" w14:textId="4CE78C20" w:rsidR="00767610" w:rsidRDefault="005B38BA" w:rsidP="00767610">
      <w:pPr>
        <w:pStyle w:val="NormalWeb"/>
        <w:contextualSpacing/>
        <w:rPr>
          <w:rFonts w:ascii="Calibri" w:hAnsi="Calibri" w:cs="Calibri"/>
          <w:color w:val="000000" w:themeColor="text1"/>
        </w:rPr>
      </w:pPr>
      <w:r w:rsidRPr="00767610">
        <w:rPr>
          <w:rFonts w:ascii="Calibri" w:hAnsi="Calibri" w:cs="Calibri"/>
          <w:color w:val="000000" w:themeColor="text1"/>
        </w:rPr>
        <w:t>DfES. (2004)</w:t>
      </w:r>
      <w:r w:rsidR="00767610" w:rsidRPr="00767610">
        <w:rPr>
          <w:rFonts w:ascii="Calibri" w:hAnsi="Calibri" w:cs="Calibri"/>
          <w:color w:val="000000" w:themeColor="text1"/>
        </w:rPr>
        <w:t xml:space="preserve"> </w:t>
      </w:r>
      <w:r w:rsidR="00767610" w:rsidRPr="00767610">
        <w:rPr>
          <w:rFonts w:ascii="Calibri" w:hAnsi="Calibri" w:cs="Calibri"/>
          <w:i/>
          <w:iCs/>
          <w:color w:val="000000" w:themeColor="text1"/>
        </w:rPr>
        <w:t>Removing Barriers to Achievement: The Government’s Strategy for SEN</w:t>
      </w:r>
      <w:r w:rsidR="00767610">
        <w:rPr>
          <w:rFonts w:ascii="Calibri" w:hAnsi="Calibri" w:cs="Calibri"/>
          <w:color w:val="000000" w:themeColor="text1"/>
        </w:rPr>
        <w:t xml:space="preserve">. </w:t>
      </w:r>
      <w:r w:rsidR="004F02BB">
        <w:rPr>
          <w:rFonts w:ascii="Calibri" w:hAnsi="Calibri" w:cs="Calibri"/>
          <w:color w:val="000000" w:themeColor="text1"/>
        </w:rPr>
        <w:t xml:space="preserve">DfES Publications. Available at: </w:t>
      </w:r>
      <w:hyperlink r:id="rId11" w:history="1">
        <w:r w:rsidR="004F02BB" w:rsidRPr="00981E77">
          <w:rPr>
            <w:rStyle w:val="Hyperlink"/>
            <w:rFonts w:ascii="Calibri" w:hAnsi="Calibri" w:cs="Calibri"/>
          </w:rPr>
          <w:t>https://dera.ioe.ac.uk/4955/14/pri_loi_sen_govt_strategy_Redacted.pdf</w:t>
        </w:r>
      </w:hyperlink>
    </w:p>
    <w:p w14:paraId="527C715D" w14:textId="74FC9665" w:rsidR="004F02BB" w:rsidRPr="00767610" w:rsidRDefault="004F02BB" w:rsidP="00767610">
      <w:pPr>
        <w:pStyle w:val="NormalWeb"/>
        <w:contextualSpacing/>
        <w:rPr>
          <w:rFonts w:ascii="Calibri" w:hAnsi="Calibri" w:cs="Calibri"/>
          <w:color w:val="000000" w:themeColor="text1"/>
        </w:rPr>
      </w:pPr>
      <w:r>
        <w:rPr>
          <w:rFonts w:ascii="Calibri" w:hAnsi="Calibri" w:cs="Calibri"/>
          <w:color w:val="000000" w:themeColor="text1"/>
        </w:rPr>
        <w:t>[Accessed: 30.11.19]</w:t>
      </w:r>
    </w:p>
    <w:p w14:paraId="6E7B1D4E" w14:textId="06C96EC5" w:rsidR="00B36D59" w:rsidRDefault="00D11F7B" w:rsidP="00B36D59">
      <w:pPr>
        <w:contextualSpacing/>
        <w:rPr>
          <w:rFonts w:ascii="Calibri" w:hAnsi="Calibri" w:cs="Calibri"/>
          <w:color w:val="000000" w:themeColor="text1"/>
          <w:shd w:val="clear" w:color="auto" w:fill="FFFFFF"/>
        </w:rPr>
      </w:pPr>
      <w:r w:rsidRPr="00534C5C">
        <w:rPr>
          <w:rFonts w:ascii="Calibri" w:hAnsi="Calibri" w:cs="Calibri"/>
        </w:rPr>
        <w:t>Equality Act</w:t>
      </w:r>
      <w:r w:rsidR="00B36D59" w:rsidRPr="00534C5C">
        <w:rPr>
          <w:rFonts w:ascii="Calibri" w:hAnsi="Calibri" w:cs="Calibri"/>
        </w:rPr>
        <w:t xml:space="preserve"> 2010</w:t>
      </w:r>
      <w:r w:rsidRPr="00534C5C">
        <w:rPr>
          <w:rFonts w:ascii="Calibri" w:hAnsi="Calibri" w:cs="Calibri"/>
        </w:rPr>
        <w:t xml:space="preserve">. (2010) </w:t>
      </w:r>
      <w:r w:rsidR="00B36D59" w:rsidRPr="00534C5C">
        <w:rPr>
          <w:rFonts w:ascii="Calibri" w:hAnsi="Calibri" w:cs="Calibri"/>
          <w:i/>
          <w:iCs/>
          <w:color w:val="000000" w:themeColor="text1"/>
        </w:rPr>
        <w:t>Chapter 1 – Protected Characteristics</w:t>
      </w:r>
      <w:r w:rsidR="00B36D59" w:rsidRPr="00534C5C">
        <w:rPr>
          <w:rFonts w:ascii="Calibri" w:hAnsi="Calibri" w:cs="Calibri"/>
          <w:color w:val="000000" w:themeColor="text1"/>
          <w:shd w:val="clear" w:color="auto" w:fill="FFFFFF"/>
        </w:rPr>
        <w:t xml:space="preserve">. Available </w:t>
      </w:r>
      <w:r w:rsidR="00B36D59" w:rsidRPr="00534C5C">
        <w:rPr>
          <w:rFonts w:ascii="Calibri" w:hAnsi="Calibri" w:cs="Calibri"/>
          <w:color w:val="333333"/>
          <w:shd w:val="clear" w:color="auto" w:fill="FFFFFF"/>
        </w:rPr>
        <w:t>at:</w:t>
      </w:r>
      <w:r w:rsidR="00B36D59" w:rsidRPr="00534C5C">
        <w:rPr>
          <w:rStyle w:val="apple-converted-space"/>
          <w:rFonts w:ascii="Calibri" w:hAnsi="Calibri" w:cs="Calibri"/>
          <w:color w:val="333333"/>
          <w:shd w:val="clear" w:color="auto" w:fill="FFFFFF"/>
        </w:rPr>
        <w:t> </w:t>
      </w:r>
      <w:hyperlink r:id="rId12" w:history="1">
        <w:r w:rsidR="00B36D59" w:rsidRPr="00534C5C">
          <w:rPr>
            <w:rStyle w:val="Hyperlink"/>
            <w:rFonts w:ascii="Calibri" w:hAnsi="Calibri" w:cs="Calibri"/>
            <w:shd w:val="clear" w:color="auto" w:fill="FFFFFF"/>
          </w:rPr>
          <w:t>http://www.legislation.gov.uk/ukpga/2010/15</w:t>
        </w:r>
      </w:hyperlink>
      <w:r w:rsidR="00B36D59" w:rsidRPr="00534C5C">
        <w:rPr>
          <w:rStyle w:val="apple-converted-space"/>
          <w:rFonts w:ascii="Calibri" w:hAnsi="Calibri" w:cs="Calibri"/>
          <w:color w:val="333333"/>
          <w:shd w:val="clear" w:color="auto" w:fill="FFFFFF"/>
        </w:rPr>
        <w:t xml:space="preserve"> </w:t>
      </w:r>
      <w:r w:rsidR="00803144" w:rsidRPr="00534C5C">
        <w:rPr>
          <w:rFonts w:ascii="Calibri" w:hAnsi="Calibri" w:cs="Calibri"/>
          <w:color w:val="000000" w:themeColor="text1"/>
          <w:shd w:val="clear" w:color="auto" w:fill="FFFFFF"/>
        </w:rPr>
        <w:t>[</w:t>
      </w:r>
      <w:r w:rsidR="00B36D59" w:rsidRPr="00534C5C">
        <w:rPr>
          <w:rFonts w:ascii="Calibri" w:hAnsi="Calibri" w:cs="Calibri"/>
          <w:color w:val="000000" w:themeColor="text1"/>
          <w:shd w:val="clear" w:color="auto" w:fill="FFFFFF"/>
        </w:rPr>
        <w:t>Accessed: 27.11.19</w:t>
      </w:r>
      <w:r w:rsidR="00803144" w:rsidRPr="00534C5C">
        <w:rPr>
          <w:rFonts w:ascii="Calibri" w:hAnsi="Calibri" w:cs="Calibri"/>
          <w:color w:val="000000" w:themeColor="text1"/>
          <w:shd w:val="clear" w:color="auto" w:fill="FFFFFF"/>
        </w:rPr>
        <w:t>]</w:t>
      </w:r>
    </w:p>
    <w:p w14:paraId="6E90A638" w14:textId="77777777" w:rsidR="00046E37" w:rsidRDefault="00046E37" w:rsidP="00B36D59">
      <w:pPr>
        <w:contextualSpacing/>
        <w:rPr>
          <w:rFonts w:ascii="Calibri" w:hAnsi="Calibri" w:cs="Calibri"/>
          <w:color w:val="000000" w:themeColor="text1"/>
          <w:shd w:val="clear" w:color="auto" w:fill="FFFFFF"/>
        </w:rPr>
      </w:pPr>
    </w:p>
    <w:p w14:paraId="4DF51089" w14:textId="663D2A2F" w:rsidR="0071755B" w:rsidRPr="00046E37" w:rsidRDefault="00046E37" w:rsidP="00046E37">
      <w:pPr>
        <w:pStyle w:val="NormalWeb"/>
        <w:spacing w:before="0" w:beforeAutospacing="0" w:after="240" w:afterAutospacing="0"/>
        <w:rPr>
          <w:rFonts w:ascii="Calibri" w:hAnsi="Calibri" w:cs="Calibri"/>
          <w:color w:val="444444"/>
        </w:rPr>
      </w:pPr>
      <w:r w:rsidRPr="00534C5C">
        <w:rPr>
          <w:rFonts w:ascii="Calibri" w:hAnsi="Calibri" w:cs="Calibri"/>
          <w:color w:val="000000" w:themeColor="text1"/>
        </w:rPr>
        <w:t>Equality Challenge Unit (2013) Equality and Diversity for Academics. Available at:</w:t>
      </w:r>
      <w:r w:rsidRPr="00534C5C">
        <w:rPr>
          <w:rStyle w:val="apple-converted-space"/>
          <w:rFonts w:ascii="Calibri" w:hAnsi="Calibri" w:cs="Calibri"/>
          <w:color w:val="000000" w:themeColor="text1"/>
        </w:rPr>
        <w:t> </w:t>
      </w:r>
      <w:hyperlink r:id="rId13" w:tgtFrame="_blank" w:history="1">
        <w:r w:rsidRPr="00534C5C">
          <w:rPr>
            <w:rStyle w:val="Hyperlink"/>
            <w:rFonts w:ascii="Calibri" w:hAnsi="Calibri" w:cs="Calibri"/>
            <w:color w:val="1155CC"/>
          </w:rPr>
          <w:t>http://</w:t>
        </w:r>
      </w:hyperlink>
      <w:hyperlink r:id="rId14" w:tgtFrame="_blank" w:history="1">
        <w:r w:rsidRPr="00534C5C">
          <w:rPr>
            <w:rStyle w:val="Hyperlink"/>
            <w:rFonts w:ascii="Calibri" w:hAnsi="Calibri" w:cs="Calibri"/>
            <w:color w:val="1155CC"/>
          </w:rPr>
          <w:t>www.strath.ac.uk/media/ps/sees/equality/e-and-d-for-academics-factsheet-inclusive-practice.pdf</w:t>
        </w:r>
      </w:hyperlink>
    </w:p>
    <w:p w14:paraId="1DBC06C2" w14:textId="5DCF7A8D" w:rsidR="0071755B" w:rsidRPr="00534C5C" w:rsidRDefault="0071755B" w:rsidP="0071755B">
      <w:pPr>
        <w:rPr>
          <w:rFonts w:ascii="Calibri" w:hAnsi="Calibri" w:cs="Calibri"/>
          <w:color w:val="000000" w:themeColor="text1"/>
        </w:rPr>
      </w:pPr>
      <w:r w:rsidRPr="00534C5C">
        <w:rPr>
          <w:rStyle w:val="authors"/>
          <w:rFonts w:ascii="Calibri" w:hAnsi="Calibri" w:cs="Calibri"/>
          <w:color w:val="000000" w:themeColor="text1"/>
        </w:rPr>
        <w:t>Efthymiou, E., &amp; Kington, A. (2017) ‘</w:t>
      </w:r>
      <w:r w:rsidRPr="00534C5C">
        <w:rPr>
          <w:rStyle w:val="arttitle"/>
          <w:rFonts w:ascii="Calibri" w:hAnsi="Calibri" w:cs="Calibri"/>
          <w:color w:val="000000" w:themeColor="text1"/>
        </w:rPr>
        <w:t>The development of inclusive learning relationships in mainstream settings: A multimodal perspective’,</w:t>
      </w:r>
      <w:r w:rsidRPr="00534C5C">
        <w:rPr>
          <w:rStyle w:val="apple-converted-space"/>
          <w:rFonts w:ascii="Calibri" w:hAnsi="Calibri" w:cs="Calibri"/>
          <w:color w:val="000000" w:themeColor="text1"/>
          <w:shd w:val="clear" w:color="auto" w:fill="FFFFFF"/>
        </w:rPr>
        <w:t> </w:t>
      </w:r>
      <w:r w:rsidRPr="00534C5C">
        <w:rPr>
          <w:rStyle w:val="serialtitle"/>
          <w:rFonts w:ascii="Calibri" w:hAnsi="Calibri" w:cs="Calibri"/>
          <w:i/>
          <w:iCs/>
          <w:color w:val="000000" w:themeColor="text1"/>
        </w:rPr>
        <w:t>Cogent Education</w:t>
      </w:r>
      <w:r w:rsidRPr="00534C5C">
        <w:rPr>
          <w:rStyle w:val="serialtitle"/>
          <w:rFonts w:ascii="Calibri" w:hAnsi="Calibri" w:cs="Calibri"/>
          <w:color w:val="000000" w:themeColor="text1"/>
        </w:rPr>
        <w:t xml:space="preserve">, </w:t>
      </w:r>
      <w:r w:rsidRPr="00534C5C">
        <w:rPr>
          <w:rStyle w:val="volumeissue"/>
          <w:rFonts w:ascii="Calibri" w:hAnsi="Calibri" w:cs="Calibri"/>
          <w:color w:val="000000" w:themeColor="text1"/>
        </w:rPr>
        <w:t>4:1,</w:t>
      </w:r>
      <w:r w:rsidRPr="00534C5C">
        <w:rPr>
          <w:rStyle w:val="apple-converted-space"/>
          <w:rFonts w:ascii="Calibri" w:hAnsi="Calibri" w:cs="Calibri"/>
          <w:color w:val="000000" w:themeColor="text1"/>
          <w:shd w:val="clear" w:color="auto" w:fill="FFFFFF"/>
        </w:rPr>
        <w:t> </w:t>
      </w:r>
      <w:r w:rsidRPr="00534C5C">
        <w:rPr>
          <w:rStyle w:val="doilink"/>
          <w:rFonts w:ascii="Calibri" w:hAnsi="Calibri" w:cs="Calibri"/>
          <w:color w:val="000000" w:themeColor="text1"/>
        </w:rPr>
        <w:t>DOI:</w:t>
      </w:r>
      <w:r w:rsidRPr="00534C5C">
        <w:rPr>
          <w:rStyle w:val="apple-converted-space"/>
          <w:rFonts w:ascii="Calibri" w:hAnsi="Calibri" w:cs="Calibri"/>
          <w:color w:val="000000" w:themeColor="text1"/>
        </w:rPr>
        <w:t> </w:t>
      </w:r>
      <w:hyperlink r:id="rId15" w:history="1">
        <w:r w:rsidRPr="00534C5C">
          <w:rPr>
            <w:rStyle w:val="Hyperlink"/>
            <w:rFonts w:ascii="Calibri" w:hAnsi="Calibri" w:cs="Calibri"/>
            <w:color w:val="000000" w:themeColor="text1"/>
          </w:rPr>
          <w:t>10.1080/2331186X.2017.1304015</w:t>
        </w:r>
      </w:hyperlink>
    </w:p>
    <w:p w14:paraId="7FC3DE3C" w14:textId="77777777" w:rsidR="0071755B" w:rsidRPr="00534C5C" w:rsidRDefault="0071755B" w:rsidP="00B36D59">
      <w:pPr>
        <w:rPr>
          <w:rFonts w:ascii="Calibri" w:hAnsi="Calibri" w:cs="Calibri"/>
          <w:color w:val="333333"/>
          <w:shd w:val="clear" w:color="auto" w:fill="FFFFFF"/>
        </w:rPr>
      </w:pPr>
    </w:p>
    <w:p w14:paraId="4BB55230" w14:textId="77777777" w:rsidR="007709E5" w:rsidRDefault="00454F06" w:rsidP="007709E5">
      <w:pPr>
        <w:rPr>
          <w:rFonts w:ascii="Calibri" w:hAnsi="Calibri" w:cs="Calibri"/>
          <w:color w:val="000000" w:themeColor="text1"/>
          <w:shd w:val="clear" w:color="auto" w:fill="FFFFFF"/>
        </w:rPr>
      </w:pPr>
      <w:r w:rsidRPr="00454F06">
        <w:rPr>
          <w:rFonts w:ascii="Calibri" w:hAnsi="Calibri" w:cs="Calibri"/>
          <w:color w:val="000000" w:themeColor="text1"/>
          <w:shd w:val="clear" w:color="auto" w:fill="FFFFFF"/>
        </w:rPr>
        <w:t>Falvey, M., Givner, C., &amp; Kimm, C. (1995) ‘What is an inclusive school?’, In Villa, R., &amp; Thousand, J. (Eds.),</w:t>
      </w:r>
      <w:r w:rsidRPr="00454F06">
        <w:rPr>
          <w:rStyle w:val="apple-converted-space"/>
          <w:rFonts w:ascii="Calibri" w:hAnsi="Calibri" w:cs="Calibri"/>
          <w:color w:val="000000" w:themeColor="text1"/>
          <w:shd w:val="clear" w:color="auto" w:fill="FFFFFF"/>
        </w:rPr>
        <w:t> </w:t>
      </w:r>
      <w:r w:rsidRPr="00454F06">
        <w:rPr>
          <w:rFonts w:ascii="Calibri" w:hAnsi="Calibri" w:cs="Calibri"/>
          <w:i/>
          <w:iCs/>
          <w:color w:val="000000" w:themeColor="text1"/>
        </w:rPr>
        <w:t>Creating an inclusive school</w:t>
      </w:r>
      <w:r w:rsidRPr="00454F06">
        <w:rPr>
          <w:rStyle w:val="apple-converted-space"/>
          <w:rFonts w:ascii="Calibri" w:hAnsi="Calibri" w:cs="Calibri"/>
          <w:i/>
          <w:iCs/>
          <w:color w:val="000000" w:themeColor="text1"/>
        </w:rPr>
        <w:t> </w:t>
      </w:r>
      <w:r w:rsidRPr="00454F06">
        <w:rPr>
          <w:rFonts w:ascii="Calibri" w:hAnsi="Calibri" w:cs="Calibri"/>
          <w:color w:val="000000" w:themeColor="text1"/>
          <w:shd w:val="clear" w:color="auto" w:fill="FFFFFF"/>
        </w:rPr>
        <w:t>(pp. 1-12). Alexandria, VA: Association for Supervision and Curriculum Development.</w:t>
      </w:r>
    </w:p>
    <w:p w14:paraId="6A897833" w14:textId="77777777" w:rsidR="007709E5" w:rsidRDefault="007709E5" w:rsidP="007709E5">
      <w:pPr>
        <w:rPr>
          <w:rFonts w:ascii="Calibri" w:hAnsi="Calibri" w:cs="Calibri"/>
          <w:color w:val="000000" w:themeColor="text1"/>
          <w:shd w:val="clear" w:color="auto" w:fill="FFFFFF"/>
        </w:rPr>
      </w:pPr>
    </w:p>
    <w:p w14:paraId="64B8EBBA" w14:textId="36D53709" w:rsidR="00695EEB" w:rsidRPr="007709E5" w:rsidRDefault="00695EEB" w:rsidP="007709E5">
      <w:pPr>
        <w:rPr>
          <w:rStyle w:val="Subtitle1"/>
          <w:rFonts w:ascii="Calibri" w:hAnsi="Calibri" w:cs="Calibri"/>
          <w:color w:val="000000" w:themeColor="text1"/>
        </w:rPr>
      </w:pPr>
      <w:r w:rsidRPr="007709E5">
        <w:rPr>
          <w:rFonts w:ascii="Calibri" w:hAnsi="Calibri" w:cs="Calibri"/>
          <w:color w:val="000000" w:themeColor="text1"/>
        </w:rPr>
        <w:t xml:space="preserve">Feiler, A. (2010) </w:t>
      </w:r>
      <w:r w:rsidRPr="007709E5">
        <w:rPr>
          <w:rStyle w:val="fn"/>
          <w:rFonts w:ascii="Calibri" w:hAnsi="Calibri" w:cs="Calibri"/>
          <w:i/>
          <w:iCs/>
          <w:color w:val="000000" w:themeColor="text1"/>
        </w:rPr>
        <w:t>Engaging 'Hard to Reach' Parents</w:t>
      </w:r>
      <w:r w:rsidRPr="007709E5">
        <w:rPr>
          <w:rFonts w:ascii="Calibri" w:hAnsi="Calibri" w:cs="Calibri"/>
          <w:i/>
          <w:iCs/>
          <w:color w:val="000000" w:themeColor="text1"/>
        </w:rPr>
        <w:t>:</w:t>
      </w:r>
      <w:r w:rsidRPr="007709E5">
        <w:rPr>
          <w:rStyle w:val="apple-converted-space"/>
          <w:rFonts w:ascii="Calibri" w:hAnsi="Calibri" w:cs="Calibri"/>
          <w:i/>
          <w:iCs/>
          <w:color w:val="000000" w:themeColor="text1"/>
        </w:rPr>
        <w:t> </w:t>
      </w:r>
      <w:r w:rsidRPr="007709E5">
        <w:rPr>
          <w:rStyle w:val="Subtitle1"/>
          <w:rFonts w:ascii="Calibri" w:hAnsi="Calibri" w:cs="Calibri"/>
          <w:i/>
          <w:iCs/>
          <w:color w:val="000000" w:themeColor="text1"/>
        </w:rPr>
        <w:t xml:space="preserve">Teacher-Parent Collaboration to Promote Children's Learning. </w:t>
      </w:r>
      <w:r w:rsidRPr="007709E5">
        <w:rPr>
          <w:rStyle w:val="Subtitle1"/>
          <w:rFonts w:ascii="Calibri" w:hAnsi="Calibri" w:cs="Calibri"/>
          <w:color w:val="000000" w:themeColor="text1"/>
        </w:rPr>
        <w:t>West Sussex, UK:  John Wiley &amp; Sons</w:t>
      </w:r>
    </w:p>
    <w:p w14:paraId="2CAD2D70" w14:textId="77777777" w:rsidR="007709E5" w:rsidRPr="007709E5" w:rsidRDefault="007709E5" w:rsidP="007709E5">
      <w:pPr>
        <w:rPr>
          <w:rFonts w:ascii="Calibri" w:hAnsi="Calibri" w:cs="Calibri"/>
          <w:color w:val="000000" w:themeColor="text1"/>
        </w:rPr>
      </w:pPr>
    </w:p>
    <w:p w14:paraId="0B25DCEA" w14:textId="0EAD7954" w:rsidR="00610E53" w:rsidRPr="00534C5C" w:rsidRDefault="00610E53" w:rsidP="00610E53">
      <w:pPr>
        <w:pStyle w:val="Heading1"/>
        <w:spacing w:before="0" w:beforeAutospacing="0" w:after="315" w:afterAutospacing="0"/>
        <w:rPr>
          <w:rFonts w:ascii="Calibri" w:hAnsi="Calibri" w:cs="Calibri"/>
          <w:b w:val="0"/>
          <w:bCs w:val="0"/>
          <w:color w:val="000000" w:themeColor="text1"/>
          <w:sz w:val="24"/>
          <w:szCs w:val="24"/>
        </w:rPr>
      </w:pPr>
      <w:r w:rsidRPr="00534C5C">
        <w:rPr>
          <w:rFonts w:ascii="Calibri" w:hAnsi="Calibri" w:cs="Calibri"/>
          <w:b w:val="0"/>
          <w:bCs w:val="0"/>
          <w:color w:val="000000" w:themeColor="text1"/>
          <w:sz w:val="24"/>
          <w:szCs w:val="24"/>
        </w:rPr>
        <w:t xml:space="preserve">Fina, V. D., &amp; Cera, R. (2015) </w:t>
      </w:r>
      <w:r w:rsidRPr="00534C5C">
        <w:rPr>
          <w:rFonts w:ascii="Calibri" w:hAnsi="Calibri" w:cs="Calibri"/>
          <w:b w:val="0"/>
          <w:bCs w:val="0"/>
          <w:i/>
          <w:iCs/>
          <w:color w:val="000000" w:themeColor="text1"/>
          <w:sz w:val="24"/>
          <w:szCs w:val="24"/>
        </w:rPr>
        <w:t xml:space="preserve">Protecting the Rights of People with Autism in the Fields of Education and Employment: International, European and National Perspectives. </w:t>
      </w:r>
      <w:r w:rsidRPr="00534C5C">
        <w:rPr>
          <w:rFonts w:ascii="Calibri" w:hAnsi="Calibri" w:cs="Calibri"/>
          <w:b w:val="0"/>
          <w:bCs w:val="0"/>
          <w:color w:val="000000" w:themeColor="text1"/>
          <w:sz w:val="24"/>
          <w:szCs w:val="24"/>
        </w:rPr>
        <w:t>London: Springer</w:t>
      </w:r>
    </w:p>
    <w:p w14:paraId="5B2360AC" w14:textId="38DF269F" w:rsidR="002E53D3" w:rsidRDefault="002E53D3" w:rsidP="002E53D3">
      <w:pPr>
        <w:pStyle w:val="Heading1"/>
        <w:spacing w:before="0" w:beforeAutospacing="0" w:after="315" w:afterAutospacing="0"/>
        <w:rPr>
          <w:rStyle w:val="Subtitle1"/>
          <w:rFonts w:ascii="Calibri" w:hAnsi="Calibri" w:cs="Calibri"/>
          <w:b w:val="0"/>
          <w:bCs w:val="0"/>
          <w:color w:val="000000" w:themeColor="text1"/>
          <w:sz w:val="24"/>
          <w:szCs w:val="24"/>
        </w:rPr>
      </w:pPr>
      <w:r w:rsidRPr="00534C5C">
        <w:rPr>
          <w:rFonts w:ascii="Calibri" w:hAnsi="Calibri" w:cs="Calibri"/>
          <w:b w:val="0"/>
          <w:bCs w:val="0"/>
          <w:color w:val="000000" w:themeColor="text1"/>
          <w:sz w:val="24"/>
          <w:szCs w:val="24"/>
        </w:rPr>
        <w:t xml:space="preserve">Florian, L. (2013) </w:t>
      </w:r>
      <w:r w:rsidRPr="00534C5C">
        <w:rPr>
          <w:rStyle w:val="fn"/>
          <w:rFonts w:ascii="Calibri" w:hAnsi="Calibri" w:cs="Calibri"/>
          <w:b w:val="0"/>
          <w:bCs w:val="0"/>
          <w:i/>
          <w:iCs/>
          <w:color w:val="000000" w:themeColor="text1"/>
          <w:sz w:val="24"/>
          <w:szCs w:val="24"/>
        </w:rPr>
        <w:t>The SAGE Handbook of Special Education</w:t>
      </w:r>
      <w:r w:rsidRPr="00534C5C">
        <w:rPr>
          <w:rFonts w:ascii="Calibri" w:hAnsi="Calibri" w:cs="Calibri"/>
          <w:b w:val="0"/>
          <w:bCs w:val="0"/>
          <w:i/>
          <w:iCs/>
          <w:color w:val="000000" w:themeColor="text1"/>
          <w:sz w:val="24"/>
          <w:szCs w:val="24"/>
        </w:rPr>
        <w:t>:</w:t>
      </w:r>
      <w:r w:rsidRPr="00534C5C">
        <w:rPr>
          <w:rStyle w:val="apple-converted-space"/>
          <w:rFonts w:ascii="Calibri" w:hAnsi="Calibri" w:cs="Calibri"/>
          <w:b w:val="0"/>
          <w:bCs w:val="0"/>
          <w:i/>
          <w:iCs/>
          <w:color w:val="000000" w:themeColor="text1"/>
          <w:sz w:val="24"/>
          <w:szCs w:val="24"/>
        </w:rPr>
        <w:t> </w:t>
      </w:r>
      <w:r w:rsidRPr="00534C5C">
        <w:rPr>
          <w:rStyle w:val="Subtitle1"/>
          <w:rFonts w:ascii="Calibri" w:hAnsi="Calibri" w:cs="Calibri"/>
          <w:b w:val="0"/>
          <w:bCs w:val="0"/>
          <w:i/>
          <w:iCs/>
          <w:color w:val="000000" w:themeColor="text1"/>
          <w:sz w:val="24"/>
          <w:szCs w:val="24"/>
        </w:rPr>
        <w:t xml:space="preserve">Two Volume Set. </w:t>
      </w:r>
      <w:r w:rsidR="0044558F" w:rsidRPr="00534C5C">
        <w:rPr>
          <w:rStyle w:val="Subtitle1"/>
          <w:rFonts w:ascii="Calibri" w:hAnsi="Calibri" w:cs="Calibri"/>
          <w:b w:val="0"/>
          <w:bCs w:val="0"/>
          <w:color w:val="000000" w:themeColor="text1"/>
          <w:sz w:val="24"/>
          <w:szCs w:val="24"/>
        </w:rPr>
        <w:t>2</w:t>
      </w:r>
      <w:r w:rsidR="0044558F" w:rsidRPr="00534C5C">
        <w:rPr>
          <w:rStyle w:val="Subtitle1"/>
          <w:rFonts w:ascii="Calibri" w:hAnsi="Calibri" w:cs="Calibri"/>
          <w:b w:val="0"/>
          <w:bCs w:val="0"/>
          <w:color w:val="000000" w:themeColor="text1"/>
          <w:sz w:val="24"/>
          <w:szCs w:val="24"/>
          <w:vertAlign w:val="superscript"/>
        </w:rPr>
        <w:t>nd</w:t>
      </w:r>
      <w:r w:rsidR="0044558F" w:rsidRPr="00534C5C">
        <w:rPr>
          <w:rStyle w:val="Subtitle1"/>
          <w:rFonts w:ascii="Calibri" w:hAnsi="Calibri" w:cs="Calibri"/>
          <w:b w:val="0"/>
          <w:bCs w:val="0"/>
          <w:color w:val="000000" w:themeColor="text1"/>
          <w:sz w:val="24"/>
          <w:szCs w:val="24"/>
        </w:rPr>
        <w:t xml:space="preserve"> ed. Califronia, USA: SAGE</w:t>
      </w:r>
    </w:p>
    <w:p w14:paraId="711BDEC8" w14:textId="77777777" w:rsidR="009D1B87" w:rsidRDefault="009D1B87" w:rsidP="009D1B87">
      <w:pPr>
        <w:rPr>
          <w:rFonts w:ascii="Calibri" w:hAnsi="Calibri" w:cs="Calibri"/>
          <w:color w:val="000000"/>
          <w:shd w:val="clear" w:color="auto" w:fill="FFFFFF"/>
        </w:rPr>
      </w:pPr>
      <w:r w:rsidRPr="009D1B87">
        <w:rPr>
          <w:rFonts w:ascii="Calibri" w:hAnsi="Calibri" w:cs="Calibri"/>
          <w:color w:val="000000"/>
          <w:shd w:val="clear" w:color="auto" w:fill="FFFFFF"/>
        </w:rPr>
        <w:t>Gardner, H., &amp; Hatch, T. (1989) ‘Multiple intelligences go to school: Educational implications of the theory of multiple intelligences’,</w:t>
      </w:r>
      <w:r w:rsidRPr="009D1B87">
        <w:rPr>
          <w:rStyle w:val="apple-converted-space"/>
          <w:rFonts w:ascii="Calibri" w:hAnsi="Calibri" w:cs="Calibri"/>
          <w:color w:val="000000"/>
          <w:shd w:val="clear" w:color="auto" w:fill="FFFFFF"/>
        </w:rPr>
        <w:t> </w:t>
      </w:r>
      <w:r w:rsidRPr="009D1B87">
        <w:rPr>
          <w:rFonts w:ascii="Calibri" w:hAnsi="Calibri" w:cs="Calibri"/>
          <w:i/>
          <w:iCs/>
          <w:color w:val="000000"/>
          <w:bdr w:val="none" w:sz="0" w:space="0" w:color="auto" w:frame="1"/>
        </w:rPr>
        <w:t>Educational Researcher</w:t>
      </w:r>
      <w:r w:rsidRPr="009D1B87">
        <w:rPr>
          <w:rFonts w:ascii="Calibri" w:hAnsi="Calibri" w:cs="Calibri"/>
          <w:color w:val="000000"/>
          <w:shd w:val="clear" w:color="auto" w:fill="FFFFFF"/>
        </w:rPr>
        <w:t>,</w:t>
      </w:r>
      <w:r w:rsidRPr="009D1B87">
        <w:rPr>
          <w:rStyle w:val="apple-converted-space"/>
          <w:rFonts w:ascii="Calibri" w:hAnsi="Calibri" w:cs="Calibri"/>
          <w:color w:val="000000"/>
          <w:shd w:val="clear" w:color="auto" w:fill="FFFFFF"/>
        </w:rPr>
        <w:t> </w:t>
      </w:r>
      <w:r w:rsidRPr="009D1B87">
        <w:rPr>
          <w:rFonts w:ascii="Calibri" w:hAnsi="Calibri" w:cs="Calibri"/>
          <w:i/>
          <w:iCs/>
          <w:color w:val="000000"/>
          <w:bdr w:val="none" w:sz="0" w:space="0" w:color="auto" w:frame="1"/>
        </w:rPr>
        <w:t>18</w:t>
      </w:r>
      <w:r w:rsidRPr="009D1B87">
        <w:rPr>
          <w:rFonts w:ascii="Calibri" w:hAnsi="Calibri" w:cs="Calibri"/>
          <w:color w:val="000000"/>
          <w:shd w:val="clear" w:color="auto" w:fill="FFFFFF"/>
        </w:rPr>
        <w:t>(8), Pp. 4-9.</w:t>
      </w:r>
    </w:p>
    <w:p w14:paraId="5B9B2F89" w14:textId="77777777" w:rsidR="009D1B87" w:rsidRDefault="009D1B87" w:rsidP="009D1B87">
      <w:pPr>
        <w:rPr>
          <w:rFonts w:ascii="Calibri" w:hAnsi="Calibri" w:cs="Calibri"/>
          <w:color w:val="000000"/>
          <w:shd w:val="clear" w:color="auto" w:fill="FFFFFF"/>
        </w:rPr>
      </w:pPr>
    </w:p>
    <w:p w14:paraId="62D4C0BE" w14:textId="6B7B889D" w:rsidR="0010778C" w:rsidRPr="009D1B87" w:rsidRDefault="0010778C" w:rsidP="009D1B87">
      <w:pPr>
        <w:rPr>
          <w:rStyle w:val="fn"/>
          <w:rFonts w:ascii="Calibri" w:hAnsi="Calibri" w:cs="Calibri"/>
          <w:color w:val="000000" w:themeColor="text1"/>
        </w:rPr>
      </w:pPr>
      <w:r w:rsidRPr="009D1B87">
        <w:rPr>
          <w:rFonts w:ascii="Calibri" w:hAnsi="Calibri" w:cs="Calibri"/>
          <w:color w:val="000000" w:themeColor="text1"/>
        </w:rPr>
        <w:t xml:space="preserve">Glazzard, J., Stokoe, J., Hughes, A., Netherwood, A., &amp; Neve, L. (2015) </w:t>
      </w:r>
      <w:r w:rsidRPr="009D1B87">
        <w:rPr>
          <w:rStyle w:val="fn"/>
          <w:rFonts w:ascii="Calibri" w:hAnsi="Calibri" w:cs="Calibri"/>
          <w:i/>
          <w:iCs/>
          <w:color w:val="000000" w:themeColor="text1"/>
        </w:rPr>
        <w:t>Teaching and Supporting Children with Special Educational Needs and Disabilities in Primary Schools.</w:t>
      </w:r>
      <w:r w:rsidRPr="009D1B87">
        <w:rPr>
          <w:rStyle w:val="fn"/>
          <w:rFonts w:ascii="Calibri" w:hAnsi="Calibri" w:cs="Calibri"/>
          <w:color w:val="000000" w:themeColor="text1"/>
        </w:rPr>
        <w:t xml:space="preserve"> 2</w:t>
      </w:r>
      <w:r w:rsidRPr="009D1B87">
        <w:rPr>
          <w:rStyle w:val="fn"/>
          <w:rFonts w:ascii="Calibri" w:hAnsi="Calibri" w:cs="Calibri"/>
          <w:color w:val="000000" w:themeColor="text1"/>
          <w:vertAlign w:val="superscript"/>
        </w:rPr>
        <w:t>nd</w:t>
      </w:r>
      <w:r w:rsidRPr="009D1B87">
        <w:rPr>
          <w:rStyle w:val="fn"/>
          <w:rFonts w:ascii="Calibri" w:hAnsi="Calibri" w:cs="Calibri"/>
          <w:color w:val="000000" w:themeColor="text1"/>
        </w:rPr>
        <w:t xml:space="preserve"> ed. London, UK: SAGE Publications</w:t>
      </w:r>
    </w:p>
    <w:p w14:paraId="7D34D3CF" w14:textId="77777777" w:rsidR="009D1B87" w:rsidRPr="009D1B87" w:rsidRDefault="009D1B87" w:rsidP="009D1B87">
      <w:pPr>
        <w:rPr>
          <w:rStyle w:val="fn"/>
          <w:rFonts w:ascii="Calibri" w:hAnsi="Calibri" w:cs="Calibri"/>
        </w:rPr>
      </w:pPr>
    </w:p>
    <w:p w14:paraId="5B9EA796" w14:textId="77777777" w:rsidR="00BF55F6" w:rsidRDefault="00B46093" w:rsidP="00BF55F6">
      <w:pPr>
        <w:rPr>
          <w:rFonts w:ascii="Calibri" w:hAnsi="Calibri" w:cs="Calibri"/>
          <w:color w:val="000000" w:themeColor="text1"/>
          <w:shd w:val="clear" w:color="auto" w:fill="FFFFFF"/>
        </w:rPr>
      </w:pPr>
      <w:r w:rsidRPr="00B46093">
        <w:rPr>
          <w:rFonts w:ascii="Calibri" w:hAnsi="Calibri" w:cs="Calibri"/>
          <w:color w:val="000000" w:themeColor="text1"/>
          <w:shd w:val="clear" w:color="auto" w:fill="FFFFFF"/>
        </w:rPr>
        <w:t>Hadley, A., Ingham, R., &amp; Chandra-Mouli, V. (2016)</w:t>
      </w:r>
      <w:r>
        <w:rPr>
          <w:rFonts w:ascii="Calibri" w:hAnsi="Calibri" w:cs="Calibri"/>
          <w:color w:val="000000" w:themeColor="text1"/>
          <w:shd w:val="clear" w:color="auto" w:fill="FFFFFF"/>
        </w:rPr>
        <w:t xml:space="preserve"> ‘</w:t>
      </w:r>
      <w:r w:rsidRPr="00B46093">
        <w:rPr>
          <w:rFonts w:ascii="Calibri" w:hAnsi="Calibri" w:cs="Calibri"/>
          <w:color w:val="000000" w:themeColor="text1"/>
          <w:shd w:val="clear" w:color="auto" w:fill="FFFFFF"/>
        </w:rPr>
        <w:t>Implementing the United Kingdom's ten-year teenage pregnancy strategy for England (1999-2010): How was this done and what did it achieve?</w:t>
      </w:r>
      <w:r>
        <w:rPr>
          <w:rFonts w:ascii="Calibri" w:hAnsi="Calibri" w:cs="Calibri"/>
          <w:color w:val="000000" w:themeColor="text1"/>
          <w:shd w:val="clear" w:color="auto" w:fill="FFFFFF"/>
        </w:rPr>
        <w:t>’,</w:t>
      </w:r>
      <w:r w:rsidRPr="00B46093">
        <w:rPr>
          <w:rStyle w:val="apple-converted-space"/>
          <w:rFonts w:ascii="Calibri" w:hAnsi="Calibri" w:cs="Calibri"/>
          <w:color w:val="000000" w:themeColor="text1"/>
          <w:shd w:val="clear" w:color="auto" w:fill="FFFFFF"/>
        </w:rPr>
        <w:t> </w:t>
      </w:r>
      <w:r w:rsidRPr="00B46093">
        <w:rPr>
          <w:rFonts w:ascii="Calibri" w:hAnsi="Calibri" w:cs="Calibri"/>
          <w:i/>
          <w:iCs/>
          <w:color w:val="000000" w:themeColor="text1"/>
        </w:rPr>
        <w:t>Reproductive health</w:t>
      </w:r>
      <w:r w:rsidRPr="00B46093">
        <w:rPr>
          <w:rFonts w:ascii="Calibri" w:hAnsi="Calibri" w:cs="Calibri"/>
          <w:color w:val="000000" w:themeColor="text1"/>
          <w:shd w:val="clear" w:color="auto" w:fill="FFFFFF"/>
        </w:rPr>
        <w:t>,</w:t>
      </w:r>
      <w:r w:rsidRPr="00B46093">
        <w:rPr>
          <w:rStyle w:val="apple-converted-space"/>
          <w:rFonts w:ascii="Calibri" w:hAnsi="Calibri" w:cs="Calibri"/>
          <w:color w:val="000000" w:themeColor="text1"/>
          <w:shd w:val="clear" w:color="auto" w:fill="FFFFFF"/>
        </w:rPr>
        <w:t> </w:t>
      </w:r>
      <w:r w:rsidRPr="00B46093">
        <w:rPr>
          <w:rFonts w:ascii="Calibri" w:hAnsi="Calibri" w:cs="Calibri"/>
          <w:i/>
          <w:iCs/>
          <w:color w:val="000000" w:themeColor="text1"/>
        </w:rPr>
        <w:t>13</w:t>
      </w:r>
      <w:r w:rsidRPr="00B46093">
        <w:rPr>
          <w:rFonts w:ascii="Calibri" w:hAnsi="Calibri" w:cs="Calibri"/>
          <w:color w:val="000000" w:themeColor="text1"/>
          <w:shd w:val="clear" w:color="auto" w:fill="FFFFFF"/>
        </w:rPr>
        <w:t>(1), 139. doi:10.1186/s12978-016-0255-4</w:t>
      </w:r>
    </w:p>
    <w:p w14:paraId="632B848B" w14:textId="77777777" w:rsidR="00BF55F6" w:rsidRDefault="00BF55F6" w:rsidP="00BF55F6">
      <w:pPr>
        <w:rPr>
          <w:rFonts w:ascii="Calibri" w:hAnsi="Calibri" w:cs="Calibri"/>
          <w:color w:val="000000" w:themeColor="text1"/>
          <w:shd w:val="clear" w:color="auto" w:fill="FFFFFF"/>
        </w:rPr>
      </w:pPr>
    </w:p>
    <w:p w14:paraId="3F905982" w14:textId="1788B9B7" w:rsidR="000668AA" w:rsidRPr="00BF55F6" w:rsidRDefault="007F6399" w:rsidP="00BF55F6">
      <w:pPr>
        <w:rPr>
          <w:rStyle w:val="Subtitle1"/>
          <w:rFonts w:ascii="Calibri" w:hAnsi="Calibri" w:cs="Calibri"/>
          <w:color w:val="000000" w:themeColor="text1"/>
        </w:rPr>
      </w:pPr>
      <w:r w:rsidRPr="00BF55F6">
        <w:rPr>
          <w:rFonts w:ascii="Calibri" w:hAnsi="Calibri" w:cs="Calibri"/>
          <w:color w:val="000000" w:themeColor="text1"/>
        </w:rPr>
        <w:lastRenderedPageBreak/>
        <w:t xml:space="preserve">Halliwell, M. (2012) </w:t>
      </w:r>
      <w:r w:rsidRPr="00BF55F6">
        <w:rPr>
          <w:rStyle w:val="fn"/>
          <w:rFonts w:ascii="Calibri" w:hAnsi="Calibri" w:cs="Calibri"/>
          <w:i/>
          <w:iCs/>
          <w:color w:val="000000" w:themeColor="text1"/>
        </w:rPr>
        <w:t>Supporting Children with Special Educational Needs</w:t>
      </w:r>
      <w:r w:rsidRPr="00BF55F6">
        <w:rPr>
          <w:rFonts w:ascii="Calibri" w:hAnsi="Calibri" w:cs="Calibri"/>
          <w:i/>
          <w:iCs/>
          <w:color w:val="000000" w:themeColor="text1"/>
        </w:rPr>
        <w:t>:</w:t>
      </w:r>
      <w:r w:rsidRPr="00BF55F6">
        <w:rPr>
          <w:rStyle w:val="apple-converted-space"/>
          <w:rFonts w:ascii="Calibri" w:hAnsi="Calibri" w:cs="Calibri"/>
          <w:i/>
          <w:iCs/>
          <w:color w:val="000000" w:themeColor="text1"/>
        </w:rPr>
        <w:t> </w:t>
      </w:r>
      <w:r w:rsidRPr="00BF55F6">
        <w:rPr>
          <w:rStyle w:val="Subtitle1"/>
          <w:rFonts w:ascii="Calibri" w:hAnsi="Calibri" w:cs="Calibri"/>
          <w:i/>
          <w:iCs/>
          <w:color w:val="000000" w:themeColor="text1"/>
        </w:rPr>
        <w:t xml:space="preserve">A Guide for Assistants in Schools and Pre-schools. </w:t>
      </w:r>
      <w:r w:rsidRPr="00BF55F6">
        <w:rPr>
          <w:rStyle w:val="Subtitle1"/>
          <w:rFonts w:ascii="Calibri" w:hAnsi="Calibri" w:cs="Calibri"/>
          <w:color w:val="000000" w:themeColor="text1"/>
        </w:rPr>
        <w:t>Oxon, UK: Routledge</w:t>
      </w:r>
    </w:p>
    <w:p w14:paraId="73496690" w14:textId="77777777" w:rsidR="00BF55F6" w:rsidRPr="00BF55F6" w:rsidRDefault="00BF55F6" w:rsidP="00BF55F6">
      <w:pPr>
        <w:rPr>
          <w:rStyle w:val="Subtitle1"/>
          <w:rFonts w:ascii="Calibri" w:hAnsi="Calibri" w:cs="Calibri"/>
          <w:color w:val="000000" w:themeColor="text1"/>
        </w:rPr>
      </w:pPr>
    </w:p>
    <w:p w14:paraId="5129774A" w14:textId="77777777" w:rsidR="000668AA" w:rsidRDefault="00BD4B21" w:rsidP="000668AA">
      <w:pPr>
        <w:pStyle w:val="Heading1"/>
        <w:spacing w:before="0" w:beforeAutospacing="0" w:after="315" w:afterAutospacing="0"/>
        <w:contextualSpacing/>
        <w:rPr>
          <w:rStyle w:val="Subtitle1"/>
          <w:rFonts w:ascii="Calibri" w:hAnsi="Calibri" w:cs="Calibri"/>
          <w:b w:val="0"/>
          <w:bCs w:val="0"/>
          <w:color w:val="000000" w:themeColor="text1"/>
          <w:sz w:val="24"/>
          <w:szCs w:val="24"/>
        </w:rPr>
      </w:pPr>
      <w:r>
        <w:rPr>
          <w:rStyle w:val="Subtitle1"/>
          <w:rFonts w:ascii="Calibri" w:hAnsi="Calibri" w:cs="Calibri"/>
          <w:b w:val="0"/>
          <w:bCs w:val="0"/>
          <w:color w:val="000000" w:themeColor="text1"/>
          <w:sz w:val="24"/>
          <w:szCs w:val="24"/>
        </w:rPr>
        <w:t xml:space="preserve">Hampshire County Council. (2015) </w:t>
      </w:r>
      <w:r w:rsidRPr="00BD4B21">
        <w:rPr>
          <w:rStyle w:val="Subtitle1"/>
          <w:rFonts w:ascii="Calibri" w:hAnsi="Calibri" w:cs="Calibri"/>
          <w:b w:val="0"/>
          <w:bCs w:val="0"/>
          <w:i/>
          <w:iCs/>
          <w:color w:val="000000" w:themeColor="text1"/>
          <w:sz w:val="24"/>
          <w:szCs w:val="24"/>
        </w:rPr>
        <w:t>Managing the support and reintegration of pregnant pupils and school age parents</w:t>
      </w:r>
      <w:r>
        <w:rPr>
          <w:rStyle w:val="Subtitle1"/>
          <w:rFonts w:ascii="Calibri" w:hAnsi="Calibri" w:cs="Calibri"/>
          <w:b w:val="0"/>
          <w:bCs w:val="0"/>
          <w:i/>
          <w:iCs/>
          <w:color w:val="000000" w:themeColor="text1"/>
          <w:sz w:val="24"/>
          <w:szCs w:val="24"/>
        </w:rPr>
        <w:t>.</w:t>
      </w:r>
      <w:r w:rsidR="00AD37B1">
        <w:rPr>
          <w:rStyle w:val="Subtitle1"/>
          <w:rFonts w:ascii="Calibri" w:hAnsi="Calibri" w:cs="Calibri"/>
          <w:b w:val="0"/>
          <w:bCs w:val="0"/>
          <w:i/>
          <w:iCs/>
          <w:color w:val="000000" w:themeColor="text1"/>
          <w:sz w:val="24"/>
          <w:szCs w:val="24"/>
        </w:rPr>
        <w:t xml:space="preserve"> </w:t>
      </w:r>
      <w:r w:rsidR="00AD37B1" w:rsidRPr="00AD37B1">
        <w:rPr>
          <w:rStyle w:val="Subtitle1"/>
          <w:rFonts w:ascii="Calibri" w:hAnsi="Calibri" w:cs="Calibri"/>
          <w:b w:val="0"/>
          <w:bCs w:val="0"/>
          <w:color w:val="000000" w:themeColor="text1"/>
          <w:sz w:val="24"/>
          <w:szCs w:val="24"/>
        </w:rPr>
        <w:t>Available at:</w:t>
      </w:r>
      <w:r w:rsidR="00AD37B1">
        <w:rPr>
          <w:rStyle w:val="Subtitle1"/>
          <w:rFonts w:ascii="Calibri" w:hAnsi="Calibri" w:cs="Calibri"/>
          <w:b w:val="0"/>
          <w:bCs w:val="0"/>
          <w:i/>
          <w:iCs/>
          <w:color w:val="000000" w:themeColor="text1"/>
          <w:sz w:val="24"/>
          <w:szCs w:val="24"/>
        </w:rPr>
        <w:t xml:space="preserve"> </w:t>
      </w:r>
      <w:r>
        <w:rPr>
          <w:rStyle w:val="Subtitle1"/>
          <w:rFonts w:ascii="Calibri" w:hAnsi="Calibri" w:cs="Calibri"/>
          <w:b w:val="0"/>
          <w:bCs w:val="0"/>
          <w:i/>
          <w:iCs/>
          <w:color w:val="000000" w:themeColor="text1"/>
          <w:sz w:val="24"/>
          <w:szCs w:val="24"/>
        </w:rPr>
        <w:t xml:space="preserve"> </w:t>
      </w:r>
      <w:hyperlink r:id="rId16" w:history="1">
        <w:r w:rsidR="00AD37B1" w:rsidRPr="00AD37B1">
          <w:rPr>
            <w:rStyle w:val="Hyperlink"/>
            <w:rFonts w:ascii="Calibri" w:hAnsi="Calibri" w:cs="Calibri"/>
            <w:b w:val="0"/>
            <w:bCs w:val="0"/>
            <w:sz w:val="24"/>
            <w:szCs w:val="24"/>
          </w:rPr>
          <w:t>https://documents.hants.gov.uk/public-health/sexual-health/guidance-support-reintegration-pregnant-pupils-schoolageparents-2016.pdf</w:t>
        </w:r>
      </w:hyperlink>
    </w:p>
    <w:p w14:paraId="174F9296" w14:textId="254E8AA4" w:rsidR="00AD37B1" w:rsidRPr="00AD37B1" w:rsidRDefault="00AD37B1" w:rsidP="000668AA">
      <w:pPr>
        <w:pStyle w:val="Heading1"/>
        <w:spacing w:before="0" w:beforeAutospacing="0" w:after="315" w:afterAutospacing="0"/>
        <w:contextualSpacing/>
        <w:rPr>
          <w:rStyle w:val="Subtitle1"/>
          <w:rFonts w:ascii="Calibri" w:hAnsi="Calibri" w:cs="Calibri"/>
          <w:b w:val="0"/>
          <w:bCs w:val="0"/>
          <w:color w:val="000000" w:themeColor="text1"/>
          <w:sz w:val="24"/>
          <w:szCs w:val="24"/>
        </w:rPr>
      </w:pPr>
      <w:r w:rsidRPr="00AD37B1">
        <w:rPr>
          <w:rStyle w:val="Subtitle1"/>
          <w:rFonts w:ascii="Calibri" w:hAnsi="Calibri" w:cs="Calibri"/>
          <w:b w:val="0"/>
          <w:bCs w:val="0"/>
          <w:color w:val="000000" w:themeColor="text1"/>
          <w:sz w:val="24"/>
          <w:szCs w:val="24"/>
        </w:rPr>
        <w:t>[Accessed:2.12.19]</w:t>
      </w:r>
    </w:p>
    <w:p w14:paraId="4DD3ED21" w14:textId="3D690B7E" w:rsidR="00FA7FC1" w:rsidRDefault="00FA7FC1" w:rsidP="00FA7FC1">
      <w:pPr>
        <w:spacing w:before="100" w:beforeAutospacing="1" w:after="100" w:afterAutospacing="1"/>
        <w:rPr>
          <w:rFonts w:ascii="Calibri" w:hAnsi="Calibri" w:cs="Calibri"/>
          <w:color w:val="000000"/>
        </w:rPr>
      </w:pPr>
      <w:r w:rsidRPr="00FA7FC1">
        <w:rPr>
          <w:rFonts w:ascii="Calibri" w:hAnsi="Calibri" w:cs="Calibri"/>
          <w:color w:val="000000"/>
        </w:rPr>
        <w:t>Ifcher, J., &amp; Zarghamee, H. (2014) ‘The happiness of single mothers: Evidence from the general social survey’, </w:t>
      </w:r>
      <w:r w:rsidRPr="00FA7FC1">
        <w:rPr>
          <w:rFonts w:ascii="Calibri" w:hAnsi="Calibri" w:cs="Calibri"/>
          <w:i/>
          <w:iCs/>
          <w:color w:val="000000"/>
        </w:rPr>
        <w:t>Journal of Happiness Studies.</w:t>
      </w:r>
      <w:r w:rsidRPr="00FA7FC1">
        <w:rPr>
          <w:rFonts w:ascii="Calibri" w:hAnsi="Calibri" w:cs="Calibri"/>
          <w:color w:val="000000"/>
        </w:rPr>
        <w:t> 1(5): Pp. 1219–1238. doi: 10.1007/s10902-013-9472-5</w:t>
      </w:r>
    </w:p>
    <w:p w14:paraId="01EAC029" w14:textId="530501A3" w:rsidR="000264DA" w:rsidRPr="000264DA" w:rsidRDefault="000264DA" w:rsidP="00FA7FC1">
      <w:pPr>
        <w:spacing w:before="100" w:beforeAutospacing="1" w:after="100" w:afterAutospacing="1"/>
        <w:rPr>
          <w:rFonts w:ascii="Calibri" w:hAnsi="Calibri" w:cs="Calibri"/>
          <w:color w:val="000000"/>
        </w:rPr>
      </w:pPr>
      <w:r>
        <w:rPr>
          <w:rFonts w:ascii="Calibri" w:hAnsi="Calibri" w:cs="Calibri"/>
          <w:color w:val="000000"/>
        </w:rPr>
        <w:t>Kenney, K. L. (201</w:t>
      </w:r>
      <w:r w:rsidR="002F191D">
        <w:rPr>
          <w:rFonts w:ascii="Calibri" w:hAnsi="Calibri" w:cs="Calibri"/>
          <w:color w:val="000000"/>
        </w:rPr>
        <w:t>5</w:t>
      </w:r>
      <w:r>
        <w:rPr>
          <w:rFonts w:ascii="Calibri" w:hAnsi="Calibri" w:cs="Calibri"/>
          <w:color w:val="000000"/>
        </w:rPr>
        <w:t xml:space="preserve">) </w:t>
      </w:r>
      <w:r w:rsidRPr="000264DA">
        <w:rPr>
          <w:rFonts w:ascii="Calibri" w:hAnsi="Calibri" w:cs="Calibri"/>
          <w:i/>
          <w:iCs/>
          <w:color w:val="000000"/>
        </w:rPr>
        <w:t>Teen Pregnancy.</w:t>
      </w:r>
      <w:r>
        <w:rPr>
          <w:rFonts w:ascii="Calibri" w:hAnsi="Calibri" w:cs="Calibri"/>
          <w:color w:val="000000"/>
        </w:rPr>
        <w:t xml:space="preserve"> </w:t>
      </w:r>
      <w:r w:rsidR="002F191D">
        <w:rPr>
          <w:rFonts w:ascii="Calibri" w:hAnsi="Calibri" w:cs="Calibri"/>
          <w:color w:val="000000"/>
        </w:rPr>
        <w:t>Minnesota, USA: Abdo Publishing</w:t>
      </w:r>
    </w:p>
    <w:p w14:paraId="1114F6E1" w14:textId="002FD6EB" w:rsidR="00C0420D" w:rsidRDefault="00395697" w:rsidP="00C0420D">
      <w:pPr>
        <w:pStyle w:val="NormalWeb"/>
        <w:rPr>
          <w:rFonts w:ascii="Calibri" w:hAnsi="Calibri" w:cs="Calibri"/>
          <w:color w:val="050707"/>
        </w:rPr>
      </w:pPr>
      <w:r w:rsidRPr="00534C5C">
        <w:rPr>
          <w:rFonts w:ascii="Calibri" w:hAnsi="Calibri" w:cs="Calibri"/>
          <w:color w:val="000000" w:themeColor="text1"/>
        </w:rPr>
        <w:t xml:space="preserve">MacBeath, J., Galton, M., Steward, S., MacBeath, A., and Page, C. (2010) </w:t>
      </w:r>
      <w:r w:rsidRPr="00534C5C">
        <w:rPr>
          <w:rFonts w:ascii="Calibri" w:hAnsi="Calibri" w:cs="Calibri"/>
          <w:i/>
          <w:iCs/>
          <w:color w:val="000000" w:themeColor="text1"/>
        </w:rPr>
        <w:t>The Costs of Inclusion - A study of inclusion policy and practice in English primary, secondary and special schools</w:t>
      </w:r>
      <w:r w:rsidR="00C0420D" w:rsidRPr="00534C5C">
        <w:rPr>
          <w:rFonts w:ascii="Calibri" w:hAnsi="Calibri" w:cs="Calibri"/>
          <w:color w:val="000000" w:themeColor="text1"/>
        </w:rPr>
        <w:t xml:space="preserve">. Cambridge, UK: </w:t>
      </w:r>
      <w:r w:rsidR="00C0420D" w:rsidRPr="00534C5C">
        <w:rPr>
          <w:rFonts w:ascii="Calibri" w:hAnsi="Calibri" w:cs="Calibri"/>
          <w:color w:val="050707"/>
        </w:rPr>
        <w:t xml:space="preserve">University of Cambridge Faculty of Education </w:t>
      </w:r>
    </w:p>
    <w:p w14:paraId="46549896" w14:textId="5F7543D1" w:rsidR="00243FF6" w:rsidRDefault="00243FF6" w:rsidP="00C0420D">
      <w:pPr>
        <w:pStyle w:val="NormalWeb"/>
        <w:rPr>
          <w:rFonts w:ascii="Calibri" w:hAnsi="Calibri" w:cs="Calibri"/>
        </w:rPr>
      </w:pPr>
      <w:r w:rsidRPr="00243FF6">
        <w:rPr>
          <w:rFonts w:ascii="Calibri" w:hAnsi="Calibri" w:cs="Calibri"/>
        </w:rPr>
        <w:t>Minke, K</w:t>
      </w:r>
      <w:r>
        <w:rPr>
          <w:rFonts w:ascii="Calibri" w:hAnsi="Calibri" w:cs="Calibri"/>
        </w:rPr>
        <w:t>.,</w:t>
      </w:r>
      <w:r w:rsidRPr="00243FF6">
        <w:rPr>
          <w:rFonts w:ascii="Calibri" w:hAnsi="Calibri" w:cs="Calibri"/>
        </w:rPr>
        <w:t xml:space="preserve"> Bear, </w:t>
      </w:r>
      <w:r>
        <w:rPr>
          <w:rFonts w:ascii="Calibri" w:hAnsi="Calibri" w:cs="Calibri"/>
        </w:rPr>
        <w:t>G.,</w:t>
      </w:r>
      <w:r w:rsidRPr="00243FF6">
        <w:rPr>
          <w:rFonts w:ascii="Calibri" w:hAnsi="Calibri" w:cs="Calibri"/>
        </w:rPr>
        <w:t xml:space="preserve"> Deemer, S</w:t>
      </w:r>
      <w:r>
        <w:rPr>
          <w:rFonts w:ascii="Calibri" w:hAnsi="Calibri" w:cs="Calibri"/>
        </w:rPr>
        <w:t>.,</w:t>
      </w:r>
      <w:r w:rsidRPr="00243FF6">
        <w:rPr>
          <w:rFonts w:ascii="Calibri" w:hAnsi="Calibri" w:cs="Calibri"/>
        </w:rPr>
        <w:t xml:space="preserve"> &amp; Griffin, S. (1996). </w:t>
      </w:r>
      <w:r>
        <w:rPr>
          <w:rFonts w:ascii="Calibri" w:hAnsi="Calibri" w:cs="Calibri"/>
        </w:rPr>
        <w:t>‘</w:t>
      </w:r>
      <w:r w:rsidRPr="00243FF6">
        <w:rPr>
          <w:rFonts w:ascii="Calibri" w:hAnsi="Calibri" w:cs="Calibri"/>
        </w:rPr>
        <w:t>Teachers' Experiences with Inclusive Classrooms: Implications for Special Education Reform</w:t>
      </w:r>
      <w:r>
        <w:rPr>
          <w:rFonts w:ascii="Calibri" w:hAnsi="Calibri" w:cs="Calibri"/>
        </w:rPr>
        <w:t>’,</w:t>
      </w:r>
      <w:r w:rsidRPr="00243FF6">
        <w:rPr>
          <w:rFonts w:ascii="Calibri" w:hAnsi="Calibri" w:cs="Calibri"/>
        </w:rPr>
        <w:t xml:space="preserve"> </w:t>
      </w:r>
      <w:r w:rsidRPr="00243FF6">
        <w:rPr>
          <w:rFonts w:ascii="Calibri" w:hAnsi="Calibri" w:cs="Calibri"/>
          <w:i/>
          <w:iCs/>
        </w:rPr>
        <w:t>Journal of Special Education</w:t>
      </w:r>
      <w:r w:rsidRPr="00243FF6">
        <w:rPr>
          <w:rFonts w:ascii="Calibri" w:hAnsi="Calibri" w:cs="Calibri"/>
        </w:rPr>
        <w:t xml:space="preserve"> - J SPEC EDUC. 30. 152-186. 10.1177/002246699603000203.</w:t>
      </w:r>
    </w:p>
    <w:p w14:paraId="127F3F75" w14:textId="77777777" w:rsidR="00D25F8F" w:rsidRDefault="00D25F8F" w:rsidP="00076750">
      <w:pPr>
        <w:pStyle w:val="NormalWeb"/>
        <w:contextualSpacing/>
        <w:rPr>
          <w:rFonts w:ascii="Calibri" w:hAnsi="Calibri" w:cs="Calibri"/>
        </w:rPr>
      </w:pPr>
      <w:r>
        <w:rPr>
          <w:rFonts w:ascii="Calibri" w:hAnsi="Calibri" w:cs="Calibri"/>
        </w:rPr>
        <w:t xml:space="preserve">Muslim Welfare House Trust. (2004) </w:t>
      </w:r>
      <w:r w:rsidRPr="007A7C8D">
        <w:rPr>
          <w:rFonts w:ascii="Calibri" w:hAnsi="Calibri" w:cs="Calibri"/>
          <w:i/>
          <w:iCs/>
        </w:rPr>
        <w:t>Understanding the Educational Needs of Muslim Pupils Guidance for Schools, Teachers &amp; Local Education Authorities</w:t>
      </w:r>
      <w:r>
        <w:rPr>
          <w:rFonts w:ascii="Calibri" w:hAnsi="Calibri" w:cs="Calibri"/>
          <w:i/>
          <w:iCs/>
        </w:rPr>
        <w:t xml:space="preserve">. </w:t>
      </w:r>
      <w:r w:rsidRPr="007A7C8D">
        <w:rPr>
          <w:rFonts w:ascii="Calibri" w:hAnsi="Calibri" w:cs="Calibri"/>
        </w:rPr>
        <w:t>London, UK: Muslim Welfare House Trust</w:t>
      </w:r>
    </w:p>
    <w:p w14:paraId="6E4F2755" w14:textId="74419872" w:rsidR="00D25F8F" w:rsidRDefault="00D25F8F" w:rsidP="00076750">
      <w:pPr>
        <w:pStyle w:val="NormalWeb"/>
        <w:contextualSpacing/>
        <w:rPr>
          <w:rFonts w:ascii="Calibri" w:hAnsi="Calibri" w:cs="Calibri"/>
        </w:rPr>
      </w:pPr>
    </w:p>
    <w:p w14:paraId="06E5EF39" w14:textId="77777777" w:rsidR="00D25F8F" w:rsidRDefault="00D25F8F" w:rsidP="00D25F8F">
      <w:pPr>
        <w:pStyle w:val="NormalWeb"/>
        <w:contextualSpacing/>
        <w:rPr>
          <w:rFonts w:ascii="Calibri" w:hAnsi="Calibri" w:cs="Calibri"/>
        </w:rPr>
      </w:pPr>
      <w:r w:rsidRPr="0073032E">
        <w:rPr>
          <w:rFonts w:ascii="Calibri" w:hAnsi="Calibri" w:cs="Calibri"/>
          <w:color w:val="000000" w:themeColor="text1"/>
        </w:rPr>
        <w:t>National College for Teaching and Leadership (NCTL) (2015)</w:t>
      </w:r>
      <w:r w:rsidRPr="0073032E">
        <w:rPr>
          <w:rFonts w:ascii="Calibri" w:hAnsi="Calibri" w:cs="Calibri"/>
          <w:i/>
          <w:iCs/>
          <w:color w:val="000000" w:themeColor="text1"/>
        </w:rPr>
        <w:t xml:space="preserve"> Newly Qualified Teachers: Annual Survey 2015</w:t>
      </w:r>
      <w:r w:rsidRPr="0073032E">
        <w:rPr>
          <w:rFonts w:ascii="Calibri" w:hAnsi="Calibri" w:cs="Calibri"/>
          <w:i/>
          <w:iCs/>
        </w:rPr>
        <w:t>, Research Report</w:t>
      </w:r>
      <w:r w:rsidRPr="0073032E">
        <w:rPr>
          <w:rFonts w:ascii="Calibri" w:hAnsi="Calibri" w:cs="Calibri"/>
        </w:rPr>
        <w:t xml:space="preserve">. Available at: </w:t>
      </w:r>
      <w:hyperlink r:id="rId17" w:history="1">
        <w:r w:rsidRPr="00981E77">
          <w:rPr>
            <w:rStyle w:val="Hyperlink"/>
            <w:rFonts w:ascii="Calibri" w:hAnsi="Calibri" w:cs="Calibri"/>
          </w:rPr>
          <w:t>https://assets.publishing.service.gov.uk/government/uploads/system/uploads/attachment_data/file/477461/Newly_Qualified_Teachers_Annual_Survey_2015.pdf</w:t>
        </w:r>
      </w:hyperlink>
    </w:p>
    <w:p w14:paraId="3E171980" w14:textId="77777777" w:rsidR="00D25F8F" w:rsidRDefault="00D25F8F" w:rsidP="00D25F8F">
      <w:pPr>
        <w:pStyle w:val="NormalWeb"/>
        <w:contextualSpacing/>
        <w:rPr>
          <w:rFonts w:ascii="Calibri" w:hAnsi="Calibri" w:cs="Calibri"/>
        </w:rPr>
      </w:pPr>
      <w:r>
        <w:rPr>
          <w:rFonts w:ascii="Calibri" w:hAnsi="Calibri" w:cs="Calibri"/>
        </w:rPr>
        <w:t>[Accessed: 1.12.19]</w:t>
      </w:r>
    </w:p>
    <w:p w14:paraId="13824035" w14:textId="77777777" w:rsidR="00D25F8F" w:rsidRDefault="00D25F8F" w:rsidP="00076750">
      <w:pPr>
        <w:pStyle w:val="NormalWeb"/>
        <w:contextualSpacing/>
        <w:rPr>
          <w:rFonts w:ascii="Calibri" w:hAnsi="Calibri" w:cs="Calibri"/>
        </w:rPr>
      </w:pPr>
    </w:p>
    <w:p w14:paraId="62556759" w14:textId="36B2395B" w:rsidR="00076750" w:rsidRDefault="00076750" w:rsidP="00076750">
      <w:pPr>
        <w:pStyle w:val="NormalWeb"/>
        <w:contextualSpacing/>
        <w:rPr>
          <w:rFonts w:ascii="Calibri" w:hAnsi="Calibri" w:cs="Calibri"/>
        </w:rPr>
      </w:pPr>
      <w:r>
        <w:rPr>
          <w:rFonts w:ascii="Calibri" w:hAnsi="Calibri" w:cs="Calibri"/>
        </w:rPr>
        <w:t xml:space="preserve">NHS. (2019) </w:t>
      </w:r>
      <w:r w:rsidRPr="00076750">
        <w:rPr>
          <w:rFonts w:ascii="Calibri" w:hAnsi="Calibri" w:cs="Calibri"/>
          <w:i/>
          <w:iCs/>
        </w:rPr>
        <w:t>Teenage Pregnancy Support.</w:t>
      </w:r>
      <w:r>
        <w:rPr>
          <w:rFonts w:ascii="Calibri" w:hAnsi="Calibri" w:cs="Calibri"/>
        </w:rPr>
        <w:t xml:space="preserve"> Available at: </w:t>
      </w:r>
      <w:hyperlink r:id="rId18" w:history="1">
        <w:r w:rsidRPr="00981E77">
          <w:rPr>
            <w:rStyle w:val="Hyperlink"/>
            <w:rFonts w:ascii="Calibri" w:hAnsi="Calibri" w:cs="Calibri"/>
          </w:rPr>
          <w:t>https://www.nhs.uk/conditions/pregnancy-and-baby/teenager-pregnant/</w:t>
        </w:r>
      </w:hyperlink>
    </w:p>
    <w:p w14:paraId="6C21B1F7" w14:textId="3F4616AC" w:rsidR="00076750" w:rsidRDefault="00076750" w:rsidP="00076750">
      <w:pPr>
        <w:pStyle w:val="NormalWeb"/>
        <w:contextualSpacing/>
        <w:rPr>
          <w:rFonts w:ascii="Calibri" w:hAnsi="Calibri" w:cs="Calibri"/>
        </w:rPr>
      </w:pPr>
      <w:r>
        <w:rPr>
          <w:rFonts w:ascii="Calibri" w:hAnsi="Calibri" w:cs="Calibri"/>
        </w:rPr>
        <w:t>[Accessed: 30.11.19]</w:t>
      </w:r>
    </w:p>
    <w:p w14:paraId="37BCC8BA" w14:textId="1475D851" w:rsidR="00467A9D" w:rsidRPr="00F54CA6" w:rsidRDefault="00467A9D" w:rsidP="00201793">
      <w:pPr>
        <w:pStyle w:val="Heading1"/>
        <w:snapToGrid w:val="0"/>
        <w:spacing w:before="0" w:beforeAutospacing="0" w:after="0" w:afterAutospacing="0"/>
        <w:contextualSpacing/>
        <w:rPr>
          <w:rFonts w:ascii="Calibri" w:hAnsi="Calibri" w:cs="Calibri"/>
          <w:b w:val="0"/>
          <w:bCs w:val="0"/>
          <w:color w:val="000000" w:themeColor="text1"/>
          <w:sz w:val="24"/>
          <w:szCs w:val="24"/>
        </w:rPr>
      </w:pPr>
      <w:r w:rsidRPr="00201793">
        <w:rPr>
          <w:rFonts w:ascii="Calibri" w:hAnsi="Calibri" w:cs="Calibri"/>
          <w:b w:val="0"/>
          <w:bCs w:val="0"/>
          <w:color w:val="000000" w:themeColor="text1"/>
          <w:sz w:val="24"/>
          <w:szCs w:val="24"/>
        </w:rPr>
        <w:t>Office for National Statistics. (201</w:t>
      </w:r>
      <w:r w:rsidR="00201793">
        <w:rPr>
          <w:rFonts w:ascii="Calibri" w:hAnsi="Calibri" w:cs="Calibri"/>
          <w:b w:val="0"/>
          <w:bCs w:val="0"/>
          <w:color w:val="000000" w:themeColor="text1"/>
          <w:sz w:val="24"/>
          <w:szCs w:val="24"/>
        </w:rPr>
        <w:t>6</w:t>
      </w:r>
      <w:r w:rsidRPr="00201793">
        <w:rPr>
          <w:rFonts w:ascii="Calibri" w:hAnsi="Calibri" w:cs="Calibri"/>
          <w:b w:val="0"/>
          <w:bCs w:val="0"/>
          <w:color w:val="000000" w:themeColor="text1"/>
          <w:sz w:val="24"/>
          <w:szCs w:val="24"/>
        </w:rPr>
        <w:t xml:space="preserve">) </w:t>
      </w:r>
      <w:r w:rsidRPr="00201793">
        <w:rPr>
          <w:rFonts w:ascii="Calibri" w:hAnsi="Calibri" w:cs="Calibri"/>
          <w:b w:val="0"/>
          <w:bCs w:val="0"/>
          <w:i/>
          <w:iCs/>
          <w:color w:val="000000" w:themeColor="text1"/>
          <w:sz w:val="24"/>
          <w:szCs w:val="24"/>
        </w:rPr>
        <w:t>Live births women aged 'Under 18' and 'Under 20', (per</w:t>
      </w:r>
      <w:r w:rsidR="00201793" w:rsidRPr="00201793">
        <w:rPr>
          <w:rFonts w:ascii="Calibri" w:hAnsi="Calibri" w:cs="Calibri"/>
          <w:b w:val="0"/>
          <w:bCs w:val="0"/>
          <w:i/>
          <w:iCs/>
          <w:color w:val="000000" w:themeColor="text1"/>
          <w:sz w:val="24"/>
          <w:szCs w:val="24"/>
        </w:rPr>
        <w:t xml:space="preserve"> </w:t>
      </w:r>
      <w:r w:rsidRPr="00201793">
        <w:rPr>
          <w:rFonts w:ascii="Calibri" w:hAnsi="Calibri" w:cs="Calibri"/>
          <w:b w:val="0"/>
          <w:bCs w:val="0"/>
          <w:i/>
          <w:iCs/>
          <w:color w:val="000000" w:themeColor="text1"/>
          <w:sz w:val="24"/>
          <w:szCs w:val="24"/>
        </w:rPr>
        <w:t>1,000 women aged 15 to 17 and 15 to 19) in EU28 countries, 2004, 2013 and 2014</w:t>
      </w:r>
      <w:r w:rsidR="00201793">
        <w:rPr>
          <w:rFonts w:ascii="Calibri" w:hAnsi="Calibri" w:cs="Calibri"/>
          <w:b w:val="0"/>
          <w:bCs w:val="0"/>
          <w:i/>
          <w:iCs/>
          <w:color w:val="000000" w:themeColor="text1"/>
          <w:sz w:val="24"/>
          <w:szCs w:val="24"/>
        </w:rPr>
        <w:t xml:space="preserve">. </w:t>
      </w:r>
      <w:r w:rsidR="00201793" w:rsidRPr="00F54CA6">
        <w:rPr>
          <w:rFonts w:ascii="Calibri" w:hAnsi="Calibri" w:cs="Calibri"/>
          <w:b w:val="0"/>
          <w:bCs w:val="0"/>
          <w:color w:val="000000" w:themeColor="text1"/>
          <w:sz w:val="24"/>
          <w:szCs w:val="24"/>
        </w:rPr>
        <w:t xml:space="preserve">Available at: </w:t>
      </w:r>
      <w:hyperlink r:id="rId19" w:history="1">
        <w:r w:rsidR="00201793" w:rsidRPr="00F54CA6">
          <w:rPr>
            <w:rStyle w:val="Hyperlink"/>
            <w:rFonts w:ascii="Calibri" w:hAnsi="Calibri" w:cs="Calibri"/>
            <w:b w:val="0"/>
            <w:bCs w:val="0"/>
            <w:sz w:val="24"/>
            <w:szCs w:val="24"/>
          </w:rPr>
          <w:t>https://www.ons.gov.uk/peoplepopulationandcommunity/birthsdeathsandmarriages/livebirths/adhocs/005466livebirthswomenagedunder18andunder20per1000womenaged15to17and15to19ineu28countries20042013and2014</w:t>
        </w:r>
      </w:hyperlink>
    </w:p>
    <w:p w14:paraId="6CDE3FD0" w14:textId="08E18507" w:rsidR="00201793" w:rsidRPr="00F54CA6" w:rsidRDefault="00201793" w:rsidP="00201793">
      <w:pPr>
        <w:pStyle w:val="Heading1"/>
        <w:snapToGrid w:val="0"/>
        <w:spacing w:before="0" w:beforeAutospacing="0" w:after="0" w:afterAutospacing="0"/>
        <w:contextualSpacing/>
        <w:rPr>
          <w:rFonts w:ascii="Calibri" w:hAnsi="Calibri" w:cs="Calibri"/>
          <w:b w:val="0"/>
          <w:bCs w:val="0"/>
          <w:color w:val="000000" w:themeColor="text1"/>
          <w:sz w:val="24"/>
          <w:szCs w:val="24"/>
        </w:rPr>
      </w:pPr>
      <w:r w:rsidRPr="00F54CA6">
        <w:rPr>
          <w:rFonts w:ascii="Calibri" w:hAnsi="Calibri" w:cs="Calibri"/>
          <w:b w:val="0"/>
          <w:bCs w:val="0"/>
          <w:color w:val="000000" w:themeColor="text1"/>
          <w:sz w:val="24"/>
          <w:szCs w:val="24"/>
        </w:rPr>
        <w:t>[Accessed: 29.11.19]</w:t>
      </w:r>
    </w:p>
    <w:p w14:paraId="14CF5764" w14:textId="61F08E48" w:rsidR="00803144" w:rsidRDefault="00803144" w:rsidP="00803144">
      <w:pPr>
        <w:pStyle w:val="NormalWeb"/>
        <w:rPr>
          <w:rFonts w:ascii="Calibri" w:hAnsi="Calibri" w:cs="Calibri"/>
        </w:rPr>
      </w:pPr>
      <w:r w:rsidRPr="00534C5C">
        <w:rPr>
          <w:rFonts w:ascii="Calibri" w:hAnsi="Calibri" w:cs="Calibri"/>
          <w:color w:val="000000" w:themeColor="text1"/>
        </w:rPr>
        <w:t xml:space="preserve">Ofsted. (2010) </w:t>
      </w:r>
      <w:r w:rsidRPr="00534C5C">
        <w:rPr>
          <w:rFonts w:ascii="Calibri" w:hAnsi="Calibri" w:cs="Calibri"/>
          <w:i/>
          <w:iCs/>
        </w:rPr>
        <w:t xml:space="preserve">The special educational needs and disability review A statement is not enough. </w:t>
      </w:r>
      <w:r w:rsidRPr="00534C5C">
        <w:rPr>
          <w:rFonts w:ascii="Calibri" w:hAnsi="Calibri" w:cs="Calibri"/>
        </w:rPr>
        <w:t xml:space="preserve">Available at: </w:t>
      </w:r>
      <w:hyperlink r:id="rId20" w:history="1">
        <w:r w:rsidRPr="00534C5C">
          <w:rPr>
            <w:rStyle w:val="Hyperlink"/>
            <w:rFonts w:ascii="Calibri" w:hAnsi="Calibri" w:cs="Calibri"/>
          </w:rPr>
          <w:t>https://dera.ioe.ac.uk/1145/1/Special%20education%20needs%20and%20disability%20review.pdf</w:t>
        </w:r>
      </w:hyperlink>
      <w:r w:rsidRPr="00534C5C">
        <w:rPr>
          <w:rFonts w:ascii="Calibri" w:hAnsi="Calibri" w:cs="Calibri"/>
        </w:rPr>
        <w:t xml:space="preserve"> [Accessed:29.11.19]</w:t>
      </w:r>
    </w:p>
    <w:p w14:paraId="11E0581B" w14:textId="61BF9037" w:rsidR="00BF55F6" w:rsidRPr="00BF55F6" w:rsidRDefault="00BF55F6" w:rsidP="00BF55F6">
      <w:pPr>
        <w:pStyle w:val="NormalWeb"/>
        <w:rPr>
          <w:rFonts w:ascii="Calibri" w:hAnsi="Calibri" w:cs="Calibri"/>
          <w:color w:val="000000" w:themeColor="text1"/>
        </w:rPr>
      </w:pPr>
      <w:r w:rsidRPr="00BF55F6">
        <w:rPr>
          <w:rFonts w:ascii="Calibri" w:hAnsi="Calibri" w:cs="Calibri"/>
          <w:color w:val="000000" w:themeColor="text1"/>
        </w:rPr>
        <w:t>Pantić</w:t>
      </w:r>
      <w:r>
        <w:rPr>
          <w:rFonts w:ascii="Calibri" w:hAnsi="Calibri" w:cs="Calibri"/>
          <w:color w:val="000000" w:themeColor="text1"/>
        </w:rPr>
        <w:t>, N.,</w:t>
      </w:r>
      <w:r w:rsidRPr="00BF55F6">
        <w:rPr>
          <w:rFonts w:ascii="Calibri" w:hAnsi="Calibri" w:cs="Calibri"/>
          <w:color w:val="000000" w:themeColor="text1"/>
        </w:rPr>
        <w:t>&amp; Florian</w:t>
      </w:r>
      <w:r>
        <w:rPr>
          <w:rFonts w:ascii="Calibri" w:hAnsi="Calibri" w:cs="Calibri"/>
          <w:color w:val="000000" w:themeColor="text1"/>
        </w:rPr>
        <w:t>, L.</w:t>
      </w:r>
      <w:r w:rsidRPr="00BF55F6">
        <w:rPr>
          <w:rFonts w:ascii="Calibri" w:hAnsi="Calibri" w:cs="Calibri"/>
          <w:color w:val="000000" w:themeColor="text1"/>
        </w:rPr>
        <w:t xml:space="preserve"> (2015) </w:t>
      </w:r>
      <w:r>
        <w:rPr>
          <w:rFonts w:ascii="Calibri" w:hAnsi="Calibri" w:cs="Calibri"/>
          <w:color w:val="000000" w:themeColor="text1"/>
        </w:rPr>
        <w:t>‘</w:t>
      </w:r>
      <w:r w:rsidRPr="00BF55F6">
        <w:rPr>
          <w:rFonts w:ascii="Calibri" w:hAnsi="Calibri" w:cs="Calibri"/>
          <w:color w:val="000000" w:themeColor="text1"/>
        </w:rPr>
        <w:t>Developing teachers as agents of inclusion and social justice</w:t>
      </w:r>
      <w:r>
        <w:rPr>
          <w:rFonts w:ascii="Calibri" w:hAnsi="Calibri" w:cs="Calibri"/>
          <w:color w:val="000000" w:themeColor="text1"/>
        </w:rPr>
        <w:t>’</w:t>
      </w:r>
      <w:r w:rsidRPr="00BF55F6">
        <w:rPr>
          <w:rFonts w:ascii="Calibri" w:hAnsi="Calibri" w:cs="Calibri"/>
          <w:color w:val="000000" w:themeColor="text1"/>
        </w:rPr>
        <w:t xml:space="preserve">, </w:t>
      </w:r>
      <w:r w:rsidRPr="00BF55F6">
        <w:rPr>
          <w:rFonts w:ascii="Calibri" w:hAnsi="Calibri" w:cs="Calibri"/>
          <w:i/>
          <w:iCs/>
          <w:color w:val="000000" w:themeColor="text1"/>
        </w:rPr>
        <w:t>Education Inquiry</w:t>
      </w:r>
      <w:r w:rsidRPr="00BF55F6">
        <w:rPr>
          <w:rFonts w:ascii="Calibri" w:hAnsi="Calibri" w:cs="Calibri"/>
          <w:color w:val="000000" w:themeColor="text1"/>
        </w:rPr>
        <w:t xml:space="preserve">, </w:t>
      </w:r>
      <w:r>
        <w:rPr>
          <w:rFonts w:ascii="Calibri" w:hAnsi="Calibri" w:cs="Calibri"/>
          <w:color w:val="000000" w:themeColor="text1"/>
        </w:rPr>
        <w:t xml:space="preserve">Vol.6, No. </w:t>
      </w:r>
      <w:r w:rsidRPr="00BF55F6">
        <w:rPr>
          <w:rFonts w:ascii="Calibri" w:hAnsi="Calibri" w:cs="Calibri"/>
          <w:color w:val="000000" w:themeColor="text1"/>
        </w:rPr>
        <w:t xml:space="preserve">3, </w:t>
      </w:r>
      <w:r>
        <w:rPr>
          <w:rFonts w:ascii="Calibri" w:hAnsi="Calibri" w:cs="Calibri"/>
          <w:color w:val="000000" w:themeColor="text1"/>
        </w:rPr>
        <w:t>Pp. 333-351.</w:t>
      </w:r>
    </w:p>
    <w:p w14:paraId="05533385" w14:textId="77777777" w:rsidR="008F63AC" w:rsidRDefault="008F63AC" w:rsidP="008F63AC">
      <w:pPr>
        <w:pStyle w:val="NormalWeb"/>
        <w:contextualSpacing/>
        <w:rPr>
          <w:rFonts w:ascii="Calibri" w:hAnsi="Calibri" w:cs="Calibri"/>
        </w:rPr>
      </w:pPr>
      <w:r w:rsidRPr="008F63AC">
        <w:rPr>
          <w:rFonts w:ascii="Calibri" w:hAnsi="Calibri" w:cs="Calibri"/>
        </w:rPr>
        <w:t xml:space="preserve">Reed, J. (2005) </w:t>
      </w:r>
      <w:r w:rsidRPr="008F63AC">
        <w:rPr>
          <w:rFonts w:ascii="Calibri" w:hAnsi="Calibri" w:cs="Calibri"/>
          <w:i/>
          <w:iCs/>
        </w:rPr>
        <w:t>Young Muslims in the UK: Education and Integration A briefing paper for the FES/ippr seminar</w:t>
      </w:r>
      <w:r>
        <w:rPr>
          <w:rFonts w:ascii="Calibri" w:hAnsi="Calibri" w:cs="Calibri"/>
          <w:i/>
          <w:iCs/>
        </w:rPr>
        <w:t xml:space="preserve">. </w:t>
      </w:r>
      <w:r>
        <w:rPr>
          <w:rFonts w:ascii="Calibri" w:hAnsi="Calibri" w:cs="Calibri"/>
        </w:rPr>
        <w:t xml:space="preserve">Available at: </w:t>
      </w:r>
      <w:hyperlink r:id="rId21" w:history="1">
        <w:r w:rsidRPr="00981E77">
          <w:rPr>
            <w:rStyle w:val="Hyperlink"/>
            <w:rFonts w:ascii="Calibri" w:hAnsi="Calibri" w:cs="Calibri"/>
          </w:rPr>
          <w:t>http://library.fes.de/pdf-files/bueros/london/03682.pdf</w:t>
        </w:r>
      </w:hyperlink>
    </w:p>
    <w:p w14:paraId="21BEA2E3" w14:textId="77777777" w:rsidR="008F63AC" w:rsidRDefault="008F63AC" w:rsidP="0066721C">
      <w:pPr>
        <w:pStyle w:val="NormalWeb"/>
        <w:contextualSpacing/>
        <w:rPr>
          <w:rFonts w:ascii="Calibri" w:hAnsi="Calibri" w:cs="Calibri"/>
        </w:rPr>
      </w:pPr>
      <w:r>
        <w:rPr>
          <w:rFonts w:ascii="Calibri" w:hAnsi="Calibri" w:cs="Calibri"/>
        </w:rPr>
        <w:t>[Accessed: 30.11.19]</w:t>
      </w:r>
    </w:p>
    <w:p w14:paraId="069A4535" w14:textId="77777777" w:rsidR="008F63AC" w:rsidRDefault="008F63AC" w:rsidP="0066721C">
      <w:pPr>
        <w:pStyle w:val="NormalWeb"/>
        <w:contextualSpacing/>
        <w:rPr>
          <w:rFonts w:ascii="Calibri" w:hAnsi="Calibri" w:cs="Calibri"/>
        </w:rPr>
      </w:pPr>
    </w:p>
    <w:p w14:paraId="1D8FA756" w14:textId="34B4BE63" w:rsidR="0066721C" w:rsidRDefault="0066721C" w:rsidP="0066721C">
      <w:pPr>
        <w:pStyle w:val="NormalWeb"/>
        <w:contextualSpacing/>
        <w:rPr>
          <w:rFonts w:ascii="Calibri" w:hAnsi="Calibri" w:cs="Calibri"/>
        </w:rPr>
      </w:pPr>
      <w:r w:rsidRPr="00534C5C">
        <w:rPr>
          <w:rFonts w:ascii="Calibri" w:hAnsi="Calibri" w:cs="Calibri"/>
        </w:rPr>
        <w:t>Scruggs, T., &amp; Mastropieri, M. A. (1996) ‘Teacher perceptions of mainstreaming/inclusion 1958-</w:t>
      </w:r>
      <w:r w:rsidRPr="00534C5C">
        <w:rPr>
          <w:rFonts w:ascii="Calibri" w:hAnsi="Calibri" w:cs="Calibri"/>
        </w:rPr>
        <w:softHyphen/>
        <w:t xml:space="preserve">1995: A research synthesis’, </w:t>
      </w:r>
      <w:r w:rsidRPr="00534C5C">
        <w:rPr>
          <w:rFonts w:ascii="Calibri" w:hAnsi="Calibri" w:cs="Calibri"/>
          <w:i/>
          <w:iCs/>
        </w:rPr>
        <w:t>Exceptional Children</w:t>
      </w:r>
      <w:r w:rsidRPr="00534C5C">
        <w:rPr>
          <w:rFonts w:ascii="Calibri" w:hAnsi="Calibri" w:cs="Calibri"/>
        </w:rPr>
        <w:t>, Vol</w:t>
      </w:r>
      <w:r w:rsidR="00BF55F6">
        <w:rPr>
          <w:rFonts w:ascii="Calibri" w:hAnsi="Calibri" w:cs="Calibri"/>
        </w:rPr>
        <w:t>.</w:t>
      </w:r>
      <w:r w:rsidRPr="00534C5C">
        <w:rPr>
          <w:rFonts w:ascii="Calibri" w:hAnsi="Calibri" w:cs="Calibri"/>
        </w:rPr>
        <w:t xml:space="preserve"> 63, No</w:t>
      </w:r>
      <w:r w:rsidR="00BF55F6">
        <w:rPr>
          <w:rFonts w:ascii="Calibri" w:hAnsi="Calibri" w:cs="Calibri"/>
        </w:rPr>
        <w:t>.</w:t>
      </w:r>
      <w:r w:rsidRPr="00534C5C">
        <w:rPr>
          <w:rFonts w:ascii="Calibri" w:hAnsi="Calibri" w:cs="Calibri"/>
        </w:rPr>
        <w:t xml:space="preserve"> 1, Pp. 59-</w:t>
      </w:r>
      <w:r w:rsidRPr="00534C5C">
        <w:rPr>
          <w:rFonts w:ascii="Calibri" w:hAnsi="Calibri" w:cs="Calibri"/>
        </w:rPr>
        <w:softHyphen/>
        <w:t xml:space="preserve">74. </w:t>
      </w:r>
    </w:p>
    <w:p w14:paraId="2BD6A83E" w14:textId="77777777" w:rsidR="008258F6" w:rsidRPr="00D2598F" w:rsidRDefault="008258F6" w:rsidP="008258F6">
      <w:pPr>
        <w:pStyle w:val="Heading1"/>
        <w:spacing w:before="0" w:beforeAutospacing="0" w:after="0" w:afterAutospacing="0"/>
        <w:contextualSpacing/>
        <w:rPr>
          <w:rFonts w:ascii="Calibri" w:hAnsi="Calibri" w:cs="Calibri"/>
          <w:b w:val="0"/>
          <w:bCs w:val="0"/>
          <w:color w:val="000000" w:themeColor="text1"/>
          <w:sz w:val="24"/>
          <w:szCs w:val="24"/>
        </w:rPr>
      </w:pPr>
      <w:r w:rsidRPr="00D2598F">
        <w:rPr>
          <w:rFonts w:ascii="Calibri" w:hAnsi="Calibri" w:cs="Calibri"/>
          <w:b w:val="0"/>
          <w:bCs w:val="0"/>
          <w:color w:val="000000" w:themeColor="text1"/>
          <w:sz w:val="24"/>
          <w:szCs w:val="24"/>
        </w:rPr>
        <w:t xml:space="preserve">Shah, F. (2019) </w:t>
      </w:r>
      <w:r w:rsidRPr="00D2598F">
        <w:rPr>
          <w:rFonts w:ascii="Calibri" w:hAnsi="Calibri" w:cs="Calibri"/>
          <w:b w:val="0"/>
          <w:bCs w:val="0"/>
          <w:i/>
          <w:iCs/>
          <w:color w:val="000000" w:themeColor="text1"/>
          <w:sz w:val="24"/>
          <w:szCs w:val="24"/>
        </w:rPr>
        <w:t>Making Classrooms More Inclusive for Muslim Students.</w:t>
      </w:r>
      <w:r>
        <w:rPr>
          <w:rFonts w:ascii="Calibri" w:hAnsi="Calibri" w:cs="Calibri"/>
          <w:b w:val="0"/>
          <w:bCs w:val="0"/>
          <w:i/>
          <w:iCs/>
          <w:color w:val="000000" w:themeColor="text1"/>
          <w:sz w:val="24"/>
          <w:szCs w:val="24"/>
        </w:rPr>
        <w:t xml:space="preserve"> </w:t>
      </w:r>
      <w:r w:rsidRPr="00D2598F">
        <w:rPr>
          <w:rFonts w:ascii="Calibri" w:hAnsi="Calibri" w:cs="Calibri"/>
          <w:b w:val="0"/>
          <w:bCs w:val="0"/>
          <w:color w:val="000000" w:themeColor="text1"/>
          <w:sz w:val="24"/>
          <w:szCs w:val="24"/>
        </w:rPr>
        <w:t>Available at:</w:t>
      </w:r>
      <w:r>
        <w:rPr>
          <w:rFonts w:ascii="Calibri" w:hAnsi="Calibri" w:cs="Calibri"/>
          <w:b w:val="0"/>
          <w:bCs w:val="0"/>
          <w:i/>
          <w:iCs/>
          <w:color w:val="000000" w:themeColor="text1"/>
          <w:sz w:val="24"/>
          <w:szCs w:val="24"/>
        </w:rPr>
        <w:t xml:space="preserve"> </w:t>
      </w:r>
      <w:hyperlink r:id="rId22" w:history="1">
        <w:r w:rsidRPr="00D2598F">
          <w:rPr>
            <w:rStyle w:val="Hyperlink"/>
            <w:rFonts w:ascii="Calibri" w:hAnsi="Calibri" w:cs="Calibri"/>
            <w:b w:val="0"/>
            <w:bCs w:val="0"/>
            <w:sz w:val="24"/>
            <w:szCs w:val="24"/>
          </w:rPr>
          <w:t>https://www.whyislam.org/americanmuslims/classrooms/</w:t>
        </w:r>
      </w:hyperlink>
    </w:p>
    <w:p w14:paraId="65011B80" w14:textId="77777777" w:rsidR="008258F6" w:rsidRPr="00D2598F" w:rsidRDefault="008258F6" w:rsidP="008258F6">
      <w:pPr>
        <w:pStyle w:val="Heading1"/>
        <w:spacing w:before="0" w:beforeAutospacing="0" w:after="0" w:afterAutospacing="0"/>
        <w:contextualSpacing/>
        <w:rPr>
          <w:rFonts w:ascii="Calibri" w:hAnsi="Calibri" w:cs="Calibri"/>
          <w:b w:val="0"/>
          <w:bCs w:val="0"/>
          <w:color w:val="000000" w:themeColor="text1"/>
          <w:sz w:val="24"/>
          <w:szCs w:val="24"/>
        </w:rPr>
      </w:pPr>
      <w:r w:rsidRPr="00D2598F">
        <w:rPr>
          <w:rFonts w:ascii="Calibri" w:hAnsi="Calibri" w:cs="Calibri"/>
          <w:b w:val="0"/>
          <w:bCs w:val="0"/>
          <w:color w:val="000000" w:themeColor="text1"/>
          <w:sz w:val="24"/>
          <w:szCs w:val="24"/>
        </w:rPr>
        <w:t>[Accessed: 1.12.19]</w:t>
      </w:r>
    </w:p>
    <w:p w14:paraId="7688FA8D" w14:textId="77777777" w:rsidR="008258F6" w:rsidRPr="00D2598F" w:rsidRDefault="008258F6" w:rsidP="008258F6">
      <w:pPr>
        <w:rPr>
          <w:rFonts w:ascii="Calibri" w:hAnsi="Calibri" w:cs="Calibri"/>
          <w:i/>
          <w:iCs/>
        </w:rPr>
      </w:pPr>
    </w:p>
    <w:p w14:paraId="66D6F160" w14:textId="098767FA" w:rsidR="00940902" w:rsidRDefault="00940902" w:rsidP="008258F6">
      <w:pPr>
        <w:spacing w:line="293" w:lineRule="atLeast"/>
        <w:rPr>
          <w:rStyle w:val="Subtitle1"/>
          <w:rFonts w:ascii="Calibri" w:hAnsi="Calibri" w:cs="Calibri"/>
          <w:color w:val="000000" w:themeColor="text1"/>
        </w:rPr>
      </w:pPr>
      <w:r w:rsidRPr="008258F6">
        <w:rPr>
          <w:rFonts w:ascii="Calibri" w:hAnsi="Calibri" w:cs="Calibri"/>
          <w:color w:val="000000" w:themeColor="text1"/>
        </w:rPr>
        <w:t xml:space="preserve">Soan, S. (2013) </w:t>
      </w:r>
      <w:r w:rsidRPr="008258F6">
        <w:rPr>
          <w:rStyle w:val="fn"/>
          <w:rFonts w:ascii="Calibri" w:hAnsi="Calibri" w:cs="Calibri"/>
          <w:i/>
          <w:iCs/>
          <w:color w:val="000000" w:themeColor="text1"/>
        </w:rPr>
        <w:t>Additional Educational Needs</w:t>
      </w:r>
      <w:r w:rsidRPr="008258F6">
        <w:rPr>
          <w:rFonts w:ascii="Calibri" w:hAnsi="Calibri" w:cs="Calibri"/>
          <w:i/>
          <w:iCs/>
          <w:color w:val="000000" w:themeColor="text1"/>
        </w:rPr>
        <w:t>:</w:t>
      </w:r>
      <w:r w:rsidRPr="008258F6">
        <w:rPr>
          <w:rStyle w:val="apple-converted-space"/>
          <w:rFonts w:ascii="Calibri" w:hAnsi="Calibri" w:cs="Calibri"/>
          <w:i/>
          <w:iCs/>
          <w:color w:val="000000" w:themeColor="text1"/>
        </w:rPr>
        <w:t> </w:t>
      </w:r>
      <w:r w:rsidRPr="008258F6">
        <w:rPr>
          <w:rStyle w:val="Subtitle1"/>
          <w:rFonts w:ascii="Calibri" w:hAnsi="Calibri" w:cs="Calibri"/>
          <w:i/>
          <w:iCs/>
          <w:color w:val="000000" w:themeColor="text1"/>
        </w:rPr>
        <w:t xml:space="preserve">Inclusive Approaches to Teaching. </w:t>
      </w:r>
      <w:r w:rsidRPr="008258F6">
        <w:rPr>
          <w:rStyle w:val="Subtitle1"/>
          <w:rFonts w:ascii="Calibri" w:hAnsi="Calibri" w:cs="Calibri"/>
          <w:color w:val="000000" w:themeColor="text1"/>
        </w:rPr>
        <w:t>Oxon, UK: Routledge</w:t>
      </w:r>
    </w:p>
    <w:p w14:paraId="2EBBD1F5" w14:textId="77777777" w:rsidR="00046E37" w:rsidRDefault="00046E37" w:rsidP="0067221B">
      <w:pPr>
        <w:rPr>
          <w:rFonts w:ascii="Calibri" w:hAnsi="Calibri" w:cs="Calibri"/>
          <w:color w:val="000000" w:themeColor="text1"/>
          <w:shd w:val="clear" w:color="auto" w:fill="FFFFFF"/>
        </w:rPr>
      </w:pPr>
    </w:p>
    <w:p w14:paraId="461F83AE" w14:textId="5AD42262" w:rsidR="0067221B" w:rsidRDefault="0067221B" w:rsidP="0067221B">
      <w:pPr>
        <w:rPr>
          <w:rFonts w:ascii="Calibri" w:hAnsi="Calibri" w:cs="Calibri"/>
          <w:color w:val="000000" w:themeColor="text1"/>
          <w:shd w:val="clear" w:color="auto" w:fill="FFFFFF"/>
        </w:rPr>
      </w:pPr>
      <w:r w:rsidRPr="0067221B">
        <w:rPr>
          <w:rFonts w:ascii="Calibri" w:hAnsi="Calibri" w:cs="Calibri"/>
          <w:color w:val="000000" w:themeColor="text1"/>
          <w:shd w:val="clear" w:color="auto" w:fill="FFFFFF"/>
        </w:rPr>
        <w:t>Stack</w:t>
      </w:r>
      <w:r>
        <w:rPr>
          <w:rFonts w:ascii="Calibri" w:hAnsi="Calibri" w:cs="Calibri"/>
          <w:color w:val="000000" w:themeColor="text1"/>
          <w:shd w:val="clear" w:color="auto" w:fill="FFFFFF"/>
        </w:rPr>
        <w:t>,</w:t>
      </w:r>
      <w:r w:rsidRPr="0067221B">
        <w:rPr>
          <w:rFonts w:ascii="Calibri" w:hAnsi="Calibri" w:cs="Calibri"/>
          <w:color w:val="000000" w:themeColor="text1"/>
          <w:shd w:val="clear" w:color="auto" w:fill="FFFFFF"/>
        </w:rPr>
        <w:t xml:space="preserve"> R.J., &amp; Meredith, A. (2018) </w:t>
      </w:r>
      <w:r>
        <w:rPr>
          <w:rFonts w:ascii="Calibri" w:hAnsi="Calibri" w:cs="Calibri"/>
          <w:color w:val="000000" w:themeColor="text1"/>
          <w:shd w:val="clear" w:color="auto" w:fill="FFFFFF"/>
        </w:rPr>
        <w:t>‘</w:t>
      </w:r>
      <w:r w:rsidRPr="0067221B">
        <w:rPr>
          <w:rFonts w:ascii="Calibri" w:hAnsi="Calibri" w:cs="Calibri"/>
          <w:color w:val="000000" w:themeColor="text1"/>
          <w:shd w:val="clear" w:color="auto" w:fill="FFFFFF"/>
        </w:rPr>
        <w:t>The Impact of Financial Hardship on Single Parents: An Exploration of the Journey From Social Distress to Seeking Help</w:t>
      </w:r>
      <w:r>
        <w:rPr>
          <w:rFonts w:ascii="Calibri" w:hAnsi="Calibri" w:cs="Calibri"/>
          <w:color w:val="000000" w:themeColor="text1"/>
          <w:shd w:val="clear" w:color="auto" w:fill="FFFFFF"/>
        </w:rPr>
        <w:t>’,</w:t>
      </w:r>
      <w:r w:rsidRPr="0067221B">
        <w:rPr>
          <w:rStyle w:val="apple-converted-space"/>
          <w:rFonts w:ascii="Calibri" w:hAnsi="Calibri" w:cs="Calibri"/>
          <w:color w:val="000000" w:themeColor="text1"/>
          <w:shd w:val="clear" w:color="auto" w:fill="FFFFFF"/>
        </w:rPr>
        <w:t> </w:t>
      </w:r>
      <w:r w:rsidRPr="0067221B">
        <w:rPr>
          <w:rFonts w:ascii="Calibri" w:hAnsi="Calibri" w:cs="Calibri"/>
          <w:i/>
          <w:iCs/>
          <w:color w:val="000000" w:themeColor="text1"/>
        </w:rPr>
        <w:t>J Fam Econ Issues</w:t>
      </w:r>
      <w:r w:rsidRPr="0067221B">
        <w:rPr>
          <w:rFonts w:ascii="Calibri" w:hAnsi="Calibri" w:cs="Calibri"/>
          <w:color w:val="000000" w:themeColor="text1"/>
          <w:shd w:val="clear" w:color="auto" w:fill="FFFFFF"/>
        </w:rPr>
        <w:t>. 39(2):</w:t>
      </w:r>
      <w:r>
        <w:rPr>
          <w:rFonts w:ascii="Calibri" w:hAnsi="Calibri" w:cs="Calibri"/>
          <w:color w:val="000000" w:themeColor="text1"/>
          <w:shd w:val="clear" w:color="auto" w:fill="FFFFFF"/>
        </w:rPr>
        <w:t xml:space="preserve"> Pp. </w:t>
      </w:r>
      <w:r w:rsidRPr="0067221B">
        <w:rPr>
          <w:rFonts w:ascii="Calibri" w:hAnsi="Calibri" w:cs="Calibri"/>
          <w:color w:val="000000" w:themeColor="text1"/>
          <w:shd w:val="clear" w:color="auto" w:fill="FFFFFF"/>
        </w:rPr>
        <w:t>233–242. doi:10.1007/s10834-017-9551-6</w:t>
      </w:r>
    </w:p>
    <w:p w14:paraId="1737E34B" w14:textId="561777FB" w:rsidR="008258F6" w:rsidRDefault="008258F6" w:rsidP="0067221B">
      <w:pPr>
        <w:rPr>
          <w:rFonts w:ascii="Calibri" w:hAnsi="Calibri" w:cs="Calibri"/>
          <w:color w:val="000000" w:themeColor="text1"/>
          <w:shd w:val="clear" w:color="auto" w:fill="FFFFFF"/>
        </w:rPr>
      </w:pPr>
    </w:p>
    <w:p w14:paraId="2F7F5467" w14:textId="77777777" w:rsidR="008258F6" w:rsidRDefault="008258F6" w:rsidP="008258F6">
      <w:pPr>
        <w:rPr>
          <w:rFonts w:ascii="Calibri" w:hAnsi="Calibri" w:cs="Calibri"/>
        </w:rPr>
      </w:pPr>
      <w:r>
        <w:rPr>
          <w:rFonts w:ascii="Calibri" w:hAnsi="Calibri" w:cs="Calibri"/>
        </w:rPr>
        <w:t>Strand, S.</w:t>
      </w:r>
      <w:r w:rsidRPr="00D2598F">
        <w:rPr>
          <w:rFonts w:ascii="Calibri" w:hAnsi="Calibri" w:cs="Calibri"/>
        </w:rPr>
        <w:t xml:space="preserve"> (2015) </w:t>
      </w:r>
      <w:r w:rsidRPr="00D2598F">
        <w:rPr>
          <w:rFonts w:ascii="Calibri" w:hAnsi="Calibri" w:cs="Calibri"/>
          <w:i/>
          <w:iCs/>
        </w:rPr>
        <w:t>Ethnicity, deprivation and educational achievement at age 16 in England: trends over time</w:t>
      </w:r>
      <w:r>
        <w:rPr>
          <w:rFonts w:ascii="Calibri" w:hAnsi="Calibri" w:cs="Calibri"/>
          <w:i/>
          <w:iCs/>
        </w:rPr>
        <w:t xml:space="preserve">. </w:t>
      </w:r>
      <w:r w:rsidRPr="00D2598F">
        <w:rPr>
          <w:rFonts w:ascii="Calibri" w:hAnsi="Calibri" w:cs="Calibri"/>
        </w:rPr>
        <w:t>Department for Education</w:t>
      </w:r>
      <w:r>
        <w:rPr>
          <w:rFonts w:ascii="Calibri" w:hAnsi="Calibri" w:cs="Calibri"/>
        </w:rPr>
        <w:t>. Available at:</w:t>
      </w:r>
      <w:r w:rsidRPr="00D2598F">
        <w:t xml:space="preserve"> </w:t>
      </w:r>
      <w:hyperlink r:id="rId23" w:history="1">
        <w:r w:rsidRPr="00981E77">
          <w:rPr>
            <w:rStyle w:val="Hyperlink"/>
            <w:rFonts w:ascii="Calibri" w:hAnsi="Calibri" w:cs="Calibri"/>
          </w:rPr>
          <w:t>https://assets.publishing.service.gov.uk/government/uploads/system/uploads/attachment_data/file/439867/RR439B-Ethnic_minorities_and_attainment_the_effects_of_poverty_annex.pdf.pdf</w:t>
        </w:r>
      </w:hyperlink>
    </w:p>
    <w:p w14:paraId="42D5C637" w14:textId="15CD1208" w:rsidR="008258F6" w:rsidRDefault="008258F6" w:rsidP="008258F6">
      <w:pPr>
        <w:rPr>
          <w:rFonts w:ascii="Calibri" w:hAnsi="Calibri" w:cs="Calibri"/>
        </w:rPr>
      </w:pPr>
      <w:r>
        <w:rPr>
          <w:rFonts w:ascii="Calibri" w:hAnsi="Calibri" w:cs="Calibri"/>
        </w:rPr>
        <w:t>[Accessed: 1.12.19]</w:t>
      </w:r>
    </w:p>
    <w:p w14:paraId="76727992" w14:textId="6B1C3FC6" w:rsidR="00046E37" w:rsidRPr="00046E37" w:rsidRDefault="00046E37" w:rsidP="00046E37">
      <w:pPr>
        <w:pStyle w:val="NormalWeb"/>
      </w:pPr>
      <w:r w:rsidRPr="00335AF5">
        <w:rPr>
          <w:rStyle w:val="Subtitle1"/>
          <w:rFonts w:ascii="Calibri" w:hAnsi="Calibri" w:cs="Calibri"/>
          <w:color w:val="000000" w:themeColor="text1"/>
        </w:rPr>
        <w:t xml:space="preserve">Stevenson, J., Demack, S., Stiell, B., Abdi, M., &amp; Clarkson, L. (2017) </w:t>
      </w:r>
      <w:r w:rsidRPr="00335AF5">
        <w:rPr>
          <w:rFonts w:ascii="Calibri" w:hAnsi="Calibri" w:cs="Calibri"/>
          <w:i/>
          <w:iCs/>
          <w:color w:val="000000" w:themeColor="text1"/>
        </w:rPr>
        <w:t>The Social Mobility Challenges Faced by Young Muslims</w:t>
      </w:r>
      <w:r w:rsidRPr="00335AF5">
        <w:rPr>
          <w:rFonts w:ascii="Calibri" w:hAnsi="Calibri" w:cs="Calibri"/>
          <w:color w:val="000000" w:themeColor="text1"/>
        </w:rPr>
        <w:t xml:space="preserve">. London, UK: </w:t>
      </w:r>
      <w:r w:rsidRPr="00335AF5">
        <w:rPr>
          <w:rStyle w:val="Subtitle1"/>
          <w:rFonts w:ascii="Calibri" w:hAnsi="Calibri" w:cs="Calibri"/>
          <w:color w:val="000000" w:themeColor="text1"/>
        </w:rPr>
        <w:t>Social Mobility Commission</w:t>
      </w:r>
    </w:p>
    <w:p w14:paraId="5C999AB9" w14:textId="2F0379B3" w:rsidR="000E4FA1" w:rsidRDefault="000E4FA1" w:rsidP="00AF264D">
      <w:pPr>
        <w:pStyle w:val="NormalWeb"/>
        <w:shd w:val="clear" w:color="auto" w:fill="FFFFFF"/>
        <w:contextualSpacing/>
        <w:rPr>
          <w:rFonts w:ascii="Calibri" w:hAnsi="Calibri" w:cs="Calibri"/>
          <w:color w:val="111416"/>
        </w:rPr>
      </w:pPr>
      <w:r w:rsidRPr="000E4FA1">
        <w:rPr>
          <w:rFonts w:ascii="Calibri" w:hAnsi="Calibri" w:cs="Calibri"/>
          <w:color w:val="111416"/>
        </w:rPr>
        <w:t>T</w:t>
      </w:r>
      <w:r>
        <w:rPr>
          <w:rFonts w:ascii="Calibri" w:hAnsi="Calibri" w:cs="Calibri"/>
          <w:color w:val="111416"/>
        </w:rPr>
        <w:t>eacher Training Agency</w:t>
      </w:r>
      <w:r w:rsidRPr="000E4FA1">
        <w:rPr>
          <w:rFonts w:ascii="Calibri" w:hAnsi="Calibri" w:cs="Calibri"/>
          <w:color w:val="111416"/>
        </w:rPr>
        <w:t xml:space="preserve">. (2005) </w:t>
      </w:r>
      <w:r w:rsidRPr="000E4FA1">
        <w:rPr>
          <w:rFonts w:ascii="Calibri" w:hAnsi="Calibri" w:cs="Calibri"/>
          <w:i/>
          <w:iCs/>
          <w:color w:val="111416"/>
        </w:rPr>
        <w:t>Results of the newly qualified teacher survey 2005.</w:t>
      </w:r>
      <w:r>
        <w:rPr>
          <w:rFonts w:ascii="Calibri" w:hAnsi="Calibri" w:cs="Calibri"/>
          <w:color w:val="111416"/>
        </w:rPr>
        <w:t xml:space="preserve"> </w:t>
      </w:r>
      <w:r w:rsidR="00AF264D">
        <w:rPr>
          <w:rFonts w:ascii="Calibri" w:hAnsi="Calibri" w:cs="Calibri"/>
          <w:color w:val="111416"/>
        </w:rPr>
        <w:t xml:space="preserve">Available at: </w:t>
      </w:r>
      <w:hyperlink r:id="rId24" w:history="1">
        <w:r w:rsidR="00AF264D" w:rsidRPr="00981E77">
          <w:rPr>
            <w:rStyle w:val="Hyperlink"/>
            <w:rFonts w:ascii="Calibri" w:hAnsi="Calibri" w:cs="Calibri"/>
          </w:rPr>
          <w:t>https://dera.ioe.ac.uk/5436/1/nqt_survey_results_2005.pdf</w:t>
        </w:r>
      </w:hyperlink>
    </w:p>
    <w:p w14:paraId="027CB1D6" w14:textId="77777777" w:rsidR="00AF264D" w:rsidRDefault="00AF264D" w:rsidP="00AF264D">
      <w:pPr>
        <w:pStyle w:val="NormalWeb"/>
        <w:shd w:val="clear" w:color="auto" w:fill="FFFFFF"/>
        <w:contextualSpacing/>
        <w:rPr>
          <w:rFonts w:ascii="Calibri" w:hAnsi="Calibri" w:cs="Calibri"/>
        </w:rPr>
      </w:pPr>
      <w:r>
        <w:rPr>
          <w:rFonts w:ascii="Calibri" w:hAnsi="Calibri" w:cs="Calibri"/>
          <w:color w:val="111416"/>
        </w:rPr>
        <w:t>[Accessed: 2.12.19]</w:t>
      </w:r>
    </w:p>
    <w:p w14:paraId="31F51E3A" w14:textId="0DB6F1D3" w:rsidR="00C26820" w:rsidRDefault="00C26820" w:rsidP="00C26820">
      <w:pPr>
        <w:rPr>
          <w:rFonts w:ascii="Calibri" w:hAnsi="Calibri" w:cs="Calibri"/>
        </w:rPr>
      </w:pPr>
      <w:r w:rsidRPr="00C26820">
        <w:rPr>
          <w:rFonts w:ascii="Calibri" w:hAnsi="Calibri" w:cs="Calibri"/>
        </w:rPr>
        <w:t xml:space="preserve">Trabelsi, K., &amp; Chtourou, H. (2019). </w:t>
      </w:r>
      <w:r>
        <w:rPr>
          <w:rFonts w:ascii="Calibri" w:hAnsi="Calibri" w:cs="Calibri"/>
        </w:rPr>
        <w:t>‘</w:t>
      </w:r>
      <w:r w:rsidRPr="00C26820">
        <w:rPr>
          <w:rFonts w:ascii="Calibri" w:hAnsi="Calibri" w:cs="Calibri"/>
        </w:rPr>
        <w:t>Teaching Physical Education During Ramadan Observance: Practical Recommendations</w:t>
      </w:r>
      <w:r>
        <w:rPr>
          <w:rFonts w:ascii="Calibri" w:hAnsi="Calibri" w:cs="Calibri"/>
        </w:rPr>
        <w:t>’,</w:t>
      </w:r>
      <w:r w:rsidRPr="00C26820">
        <w:rPr>
          <w:rFonts w:ascii="Calibri" w:hAnsi="Calibri" w:cs="Calibri"/>
        </w:rPr>
        <w:t xml:space="preserve"> </w:t>
      </w:r>
      <w:r w:rsidRPr="00C26820">
        <w:rPr>
          <w:rFonts w:ascii="Calibri" w:hAnsi="Calibri" w:cs="Calibri"/>
          <w:i/>
          <w:iCs/>
        </w:rPr>
        <w:t xml:space="preserve">International Journal of Sport Studies for Health. </w:t>
      </w:r>
      <w:r w:rsidR="00BF55F6">
        <w:rPr>
          <w:rFonts w:ascii="Calibri" w:hAnsi="Calibri" w:cs="Calibri"/>
        </w:rPr>
        <w:t xml:space="preserve">Vol.2 No </w:t>
      </w:r>
      <w:r>
        <w:rPr>
          <w:rFonts w:ascii="Calibri" w:hAnsi="Calibri" w:cs="Calibri"/>
        </w:rPr>
        <w:t>1. Pp.1-6.</w:t>
      </w:r>
    </w:p>
    <w:p w14:paraId="1AA0910F" w14:textId="77777777" w:rsidR="00817947" w:rsidRDefault="001241B4" w:rsidP="00817947">
      <w:pPr>
        <w:pStyle w:val="NormalWeb"/>
        <w:rPr>
          <w:rFonts w:ascii="Calibri" w:eastAsiaTheme="minorHAnsi" w:hAnsi="Calibri"/>
          <w:color w:val="000000" w:themeColor="text1"/>
        </w:rPr>
      </w:pPr>
      <w:r w:rsidRPr="001241B4">
        <w:rPr>
          <w:rFonts w:ascii="Calibri" w:hAnsi="Calibri"/>
          <w:color w:val="000000" w:themeColor="text1"/>
        </w:rPr>
        <w:t xml:space="preserve">Vickerman, P. (2007) </w:t>
      </w:r>
      <w:r>
        <w:rPr>
          <w:rFonts w:ascii="Calibri" w:hAnsi="Calibri"/>
          <w:color w:val="000000" w:themeColor="text1"/>
        </w:rPr>
        <w:t>‘</w:t>
      </w:r>
      <w:r w:rsidRPr="001241B4">
        <w:rPr>
          <w:rFonts w:ascii="Calibri" w:hAnsi="Calibri"/>
          <w:color w:val="000000" w:themeColor="text1"/>
        </w:rPr>
        <w:t>Training Physical Education Teachers to Include Children with Special Educational Needs: Perspectives from Physical Education Teacher Training Providers</w:t>
      </w:r>
      <w:r>
        <w:rPr>
          <w:rFonts w:ascii="Calibri" w:hAnsi="Calibri"/>
          <w:color w:val="000000" w:themeColor="text1"/>
        </w:rPr>
        <w:t>’</w:t>
      </w:r>
      <w:r w:rsidRPr="001241B4">
        <w:rPr>
          <w:rFonts w:ascii="Calibri" w:hAnsi="Calibri"/>
          <w:color w:val="000000" w:themeColor="text1"/>
        </w:rPr>
        <w:t xml:space="preserve">, </w:t>
      </w:r>
      <w:r w:rsidRPr="001241B4">
        <w:rPr>
          <w:rFonts w:ascii="Calibri" w:hAnsi="Calibri"/>
          <w:i/>
          <w:iCs/>
          <w:color w:val="000000" w:themeColor="text1"/>
        </w:rPr>
        <w:t>European Physical Education Review,</w:t>
      </w:r>
      <w:r>
        <w:rPr>
          <w:rFonts w:ascii="Calibri" w:hAnsi="Calibri"/>
          <w:i/>
          <w:iCs/>
          <w:color w:val="000000" w:themeColor="text1"/>
        </w:rPr>
        <w:t xml:space="preserve"> </w:t>
      </w:r>
      <w:r w:rsidRPr="001241B4">
        <w:rPr>
          <w:rFonts w:ascii="Calibri" w:hAnsi="Calibri"/>
          <w:iCs/>
          <w:color w:val="000000" w:themeColor="text1"/>
        </w:rPr>
        <w:t>Vol.</w:t>
      </w:r>
      <w:r w:rsidRPr="001241B4">
        <w:rPr>
          <w:rFonts w:ascii="Calibri" w:hAnsi="Calibri"/>
          <w:iCs/>
          <w:color w:val="000000" w:themeColor="text1"/>
        </w:rPr>
        <w:t xml:space="preserve"> </w:t>
      </w:r>
      <w:r w:rsidRPr="001241B4">
        <w:rPr>
          <w:rFonts w:ascii="Calibri" w:hAnsi="Calibri"/>
          <w:color w:val="000000" w:themeColor="text1"/>
        </w:rPr>
        <w:t>18</w:t>
      </w:r>
      <w:r w:rsidRPr="001241B4">
        <w:rPr>
          <w:rFonts w:ascii="Calibri" w:hAnsi="Calibri"/>
          <w:color w:val="000000" w:themeColor="text1"/>
        </w:rPr>
        <w:t>, No. 3</w:t>
      </w:r>
      <w:r w:rsidRPr="001241B4">
        <w:rPr>
          <w:rFonts w:ascii="Calibri" w:hAnsi="Calibri"/>
          <w:color w:val="000000" w:themeColor="text1"/>
        </w:rPr>
        <w:t xml:space="preserve">, </w:t>
      </w:r>
      <w:r w:rsidRPr="001241B4">
        <w:rPr>
          <w:rFonts w:ascii="Calibri" w:hAnsi="Calibri"/>
          <w:color w:val="000000" w:themeColor="text1"/>
        </w:rPr>
        <w:t>Pp. 285 – 402.</w:t>
      </w:r>
    </w:p>
    <w:p w14:paraId="3A4014F7" w14:textId="1CE9BE46" w:rsidR="008F63AC" w:rsidRPr="00817947" w:rsidRDefault="00142769" w:rsidP="00817947">
      <w:pPr>
        <w:pStyle w:val="NormalWeb"/>
        <w:rPr>
          <w:rFonts w:ascii="Calibri" w:eastAsiaTheme="minorHAnsi" w:hAnsi="Calibri"/>
          <w:color w:val="000000" w:themeColor="text1"/>
        </w:rPr>
      </w:pPr>
      <w:bookmarkStart w:id="0" w:name="_GoBack"/>
      <w:bookmarkEnd w:id="0"/>
      <w:r w:rsidRPr="00534C5C">
        <w:rPr>
          <w:rFonts w:ascii="Calibri" w:hAnsi="Calibri" w:cs="Calibri"/>
          <w:color w:val="000000" w:themeColor="text1"/>
        </w:rPr>
        <w:lastRenderedPageBreak/>
        <w:t>Wang, H. L. (2009) ‘</w:t>
      </w:r>
      <w:r w:rsidRPr="00534C5C">
        <w:rPr>
          <w:rFonts w:ascii="Calibri" w:hAnsi="Calibri" w:cs="Calibri"/>
        </w:rPr>
        <w:t xml:space="preserve">Should All Students with Special Educational Needs (SEN) Be Included in Mainstream Education Provision? - A Critical Analysis’, </w:t>
      </w:r>
      <w:r w:rsidRPr="00534C5C">
        <w:rPr>
          <w:rFonts w:ascii="Calibri" w:hAnsi="Calibri" w:cs="Calibri"/>
          <w:i/>
          <w:iCs/>
        </w:rPr>
        <w:t xml:space="preserve">International education Studies, </w:t>
      </w:r>
      <w:r w:rsidRPr="00534C5C">
        <w:rPr>
          <w:rFonts w:ascii="Calibri" w:hAnsi="Calibri" w:cs="Calibri"/>
        </w:rPr>
        <w:t xml:space="preserve">Vol.2, No.4, </w:t>
      </w:r>
      <w:r w:rsidR="00BF55F6">
        <w:rPr>
          <w:rFonts w:ascii="Calibri" w:hAnsi="Calibri" w:cs="Calibri"/>
        </w:rPr>
        <w:t>P</w:t>
      </w:r>
      <w:r w:rsidRPr="00534C5C">
        <w:rPr>
          <w:rFonts w:ascii="Calibri" w:hAnsi="Calibri" w:cs="Calibri"/>
        </w:rPr>
        <w:t>p. 154-161</w:t>
      </w:r>
    </w:p>
    <w:p w14:paraId="40E6AF86" w14:textId="6CE8918D" w:rsidR="0073032E" w:rsidRDefault="0073032E" w:rsidP="00AF264D">
      <w:pPr>
        <w:pStyle w:val="NormalWeb"/>
        <w:shd w:val="clear" w:color="auto" w:fill="FFFFFF"/>
        <w:contextualSpacing/>
        <w:rPr>
          <w:rFonts w:ascii="Calibri" w:hAnsi="Calibri" w:cs="Calibri"/>
        </w:rPr>
      </w:pPr>
    </w:p>
    <w:p w14:paraId="6279BA03" w14:textId="2DEAEFD4" w:rsidR="008174E8" w:rsidRPr="00951989" w:rsidRDefault="008174E8" w:rsidP="00C26820">
      <w:pPr>
        <w:rPr>
          <w:rFonts w:ascii="Arial" w:hAnsi="Arial" w:cs="Arial"/>
          <w:color w:val="222222"/>
        </w:rPr>
      </w:pPr>
    </w:p>
    <w:sectPr w:rsidR="008174E8" w:rsidRPr="00951989" w:rsidSect="008B64C5">
      <w:footerReference w:type="even" r:id="rId25"/>
      <w:foot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8B2A6F" w14:textId="77777777" w:rsidR="00F768CE" w:rsidRDefault="00F768CE" w:rsidP="00DC0EF6">
      <w:r>
        <w:separator/>
      </w:r>
    </w:p>
  </w:endnote>
  <w:endnote w:type="continuationSeparator" w:id="0">
    <w:p w14:paraId="2799CCE4" w14:textId="77777777" w:rsidR="00F768CE" w:rsidRDefault="00F768CE" w:rsidP="00DC0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790497382"/>
      <w:docPartObj>
        <w:docPartGallery w:val="Page Numbers (Bottom of Page)"/>
        <w:docPartUnique/>
      </w:docPartObj>
    </w:sdtPr>
    <w:sdtEndPr>
      <w:rPr>
        <w:rStyle w:val="PageNumber"/>
      </w:rPr>
    </w:sdtEndPr>
    <w:sdtContent>
      <w:p w14:paraId="0A6A9D8F" w14:textId="0F8897F1" w:rsidR="005F7BD2" w:rsidRDefault="005F7BD2" w:rsidP="005F7B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57FBFB" w14:textId="77777777" w:rsidR="005F7BD2" w:rsidRDefault="005F7BD2" w:rsidP="00DC0EF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694271484"/>
      <w:docPartObj>
        <w:docPartGallery w:val="Page Numbers (Bottom of Page)"/>
        <w:docPartUnique/>
      </w:docPartObj>
    </w:sdtPr>
    <w:sdtEndPr>
      <w:rPr>
        <w:rStyle w:val="PageNumber"/>
      </w:rPr>
    </w:sdtEndPr>
    <w:sdtContent>
      <w:p w14:paraId="4D0E1B6C" w14:textId="34655E8B" w:rsidR="005F7BD2" w:rsidRDefault="005F7BD2" w:rsidP="005F7B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17947">
          <w:rPr>
            <w:rStyle w:val="PageNumber"/>
            <w:noProof/>
          </w:rPr>
          <w:t>5</w:t>
        </w:r>
        <w:r>
          <w:rPr>
            <w:rStyle w:val="PageNumber"/>
          </w:rPr>
          <w:fldChar w:fldCharType="end"/>
        </w:r>
      </w:p>
    </w:sdtContent>
  </w:sdt>
  <w:p w14:paraId="4A76DD21" w14:textId="77777777" w:rsidR="005F7BD2" w:rsidRDefault="005F7BD2" w:rsidP="00DC0EF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D50E9" w14:textId="77777777" w:rsidR="00F768CE" w:rsidRDefault="00F768CE" w:rsidP="00DC0EF6">
      <w:r>
        <w:separator/>
      </w:r>
    </w:p>
  </w:footnote>
  <w:footnote w:type="continuationSeparator" w:id="0">
    <w:p w14:paraId="1C35E2DA" w14:textId="77777777" w:rsidR="00F768CE" w:rsidRDefault="00F768CE" w:rsidP="00DC0EF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A67E5"/>
    <w:multiLevelType w:val="multilevel"/>
    <w:tmpl w:val="0AFC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D4432E"/>
    <w:multiLevelType w:val="multilevel"/>
    <w:tmpl w:val="120C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5A6DCB"/>
    <w:multiLevelType w:val="multilevel"/>
    <w:tmpl w:val="BEEC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360262"/>
    <w:multiLevelType w:val="hybridMultilevel"/>
    <w:tmpl w:val="2FBCAF96"/>
    <w:lvl w:ilvl="0" w:tplc="ADAE6D58">
      <w:start w:val="1"/>
      <w:numFmt w:val="bullet"/>
      <w:lvlText w:val=""/>
      <w:lvlJc w:val="left"/>
      <w:pPr>
        <w:tabs>
          <w:tab w:val="num" w:pos="720"/>
        </w:tabs>
        <w:ind w:left="720" w:hanging="360"/>
      </w:pPr>
      <w:rPr>
        <w:rFonts w:ascii="Wingdings" w:hAnsi="Wingdings" w:hint="default"/>
      </w:rPr>
    </w:lvl>
    <w:lvl w:ilvl="1" w:tplc="5FB29DC8" w:tentative="1">
      <w:start w:val="1"/>
      <w:numFmt w:val="bullet"/>
      <w:lvlText w:val=""/>
      <w:lvlJc w:val="left"/>
      <w:pPr>
        <w:tabs>
          <w:tab w:val="num" w:pos="1440"/>
        </w:tabs>
        <w:ind w:left="1440" w:hanging="360"/>
      </w:pPr>
      <w:rPr>
        <w:rFonts w:ascii="Wingdings" w:hAnsi="Wingdings" w:hint="default"/>
      </w:rPr>
    </w:lvl>
    <w:lvl w:ilvl="2" w:tplc="672438DA" w:tentative="1">
      <w:start w:val="1"/>
      <w:numFmt w:val="bullet"/>
      <w:lvlText w:val=""/>
      <w:lvlJc w:val="left"/>
      <w:pPr>
        <w:tabs>
          <w:tab w:val="num" w:pos="2160"/>
        </w:tabs>
        <w:ind w:left="2160" w:hanging="360"/>
      </w:pPr>
      <w:rPr>
        <w:rFonts w:ascii="Wingdings" w:hAnsi="Wingdings" w:hint="default"/>
      </w:rPr>
    </w:lvl>
    <w:lvl w:ilvl="3" w:tplc="5AC4AB5C" w:tentative="1">
      <w:start w:val="1"/>
      <w:numFmt w:val="bullet"/>
      <w:lvlText w:val=""/>
      <w:lvlJc w:val="left"/>
      <w:pPr>
        <w:tabs>
          <w:tab w:val="num" w:pos="2880"/>
        </w:tabs>
        <w:ind w:left="2880" w:hanging="360"/>
      </w:pPr>
      <w:rPr>
        <w:rFonts w:ascii="Wingdings" w:hAnsi="Wingdings" w:hint="default"/>
      </w:rPr>
    </w:lvl>
    <w:lvl w:ilvl="4" w:tplc="70D88C9A" w:tentative="1">
      <w:start w:val="1"/>
      <w:numFmt w:val="bullet"/>
      <w:lvlText w:val=""/>
      <w:lvlJc w:val="left"/>
      <w:pPr>
        <w:tabs>
          <w:tab w:val="num" w:pos="3600"/>
        </w:tabs>
        <w:ind w:left="3600" w:hanging="360"/>
      </w:pPr>
      <w:rPr>
        <w:rFonts w:ascii="Wingdings" w:hAnsi="Wingdings" w:hint="default"/>
      </w:rPr>
    </w:lvl>
    <w:lvl w:ilvl="5" w:tplc="63C88946" w:tentative="1">
      <w:start w:val="1"/>
      <w:numFmt w:val="bullet"/>
      <w:lvlText w:val=""/>
      <w:lvlJc w:val="left"/>
      <w:pPr>
        <w:tabs>
          <w:tab w:val="num" w:pos="4320"/>
        </w:tabs>
        <w:ind w:left="4320" w:hanging="360"/>
      </w:pPr>
      <w:rPr>
        <w:rFonts w:ascii="Wingdings" w:hAnsi="Wingdings" w:hint="default"/>
      </w:rPr>
    </w:lvl>
    <w:lvl w:ilvl="6" w:tplc="C032AF84" w:tentative="1">
      <w:start w:val="1"/>
      <w:numFmt w:val="bullet"/>
      <w:lvlText w:val=""/>
      <w:lvlJc w:val="left"/>
      <w:pPr>
        <w:tabs>
          <w:tab w:val="num" w:pos="5040"/>
        </w:tabs>
        <w:ind w:left="5040" w:hanging="360"/>
      </w:pPr>
      <w:rPr>
        <w:rFonts w:ascii="Wingdings" w:hAnsi="Wingdings" w:hint="default"/>
      </w:rPr>
    </w:lvl>
    <w:lvl w:ilvl="7" w:tplc="D240866A" w:tentative="1">
      <w:start w:val="1"/>
      <w:numFmt w:val="bullet"/>
      <w:lvlText w:val=""/>
      <w:lvlJc w:val="left"/>
      <w:pPr>
        <w:tabs>
          <w:tab w:val="num" w:pos="5760"/>
        </w:tabs>
        <w:ind w:left="5760" w:hanging="360"/>
      </w:pPr>
      <w:rPr>
        <w:rFonts w:ascii="Wingdings" w:hAnsi="Wingdings" w:hint="default"/>
      </w:rPr>
    </w:lvl>
    <w:lvl w:ilvl="8" w:tplc="F1726A40" w:tentative="1">
      <w:start w:val="1"/>
      <w:numFmt w:val="bullet"/>
      <w:lvlText w:val=""/>
      <w:lvlJc w:val="left"/>
      <w:pPr>
        <w:tabs>
          <w:tab w:val="num" w:pos="6480"/>
        </w:tabs>
        <w:ind w:left="6480" w:hanging="360"/>
      </w:pPr>
      <w:rPr>
        <w:rFonts w:ascii="Wingdings" w:hAnsi="Wingdings" w:hint="default"/>
      </w:rPr>
    </w:lvl>
  </w:abstractNum>
  <w:abstractNum w:abstractNumId="4">
    <w:nsid w:val="250A3739"/>
    <w:multiLevelType w:val="hybridMultilevel"/>
    <w:tmpl w:val="7638C3E2"/>
    <w:lvl w:ilvl="0" w:tplc="5C76A5AE">
      <w:start w:val="1"/>
      <w:numFmt w:val="bullet"/>
      <w:lvlText w:val=""/>
      <w:lvlJc w:val="left"/>
      <w:pPr>
        <w:tabs>
          <w:tab w:val="num" w:pos="720"/>
        </w:tabs>
        <w:ind w:left="720" w:hanging="360"/>
      </w:pPr>
      <w:rPr>
        <w:rFonts w:ascii="Wingdings 3" w:hAnsi="Wingdings 3" w:hint="default"/>
      </w:rPr>
    </w:lvl>
    <w:lvl w:ilvl="1" w:tplc="79D69A2C" w:tentative="1">
      <w:start w:val="1"/>
      <w:numFmt w:val="bullet"/>
      <w:lvlText w:val=""/>
      <w:lvlJc w:val="left"/>
      <w:pPr>
        <w:tabs>
          <w:tab w:val="num" w:pos="1440"/>
        </w:tabs>
        <w:ind w:left="1440" w:hanging="360"/>
      </w:pPr>
      <w:rPr>
        <w:rFonts w:ascii="Wingdings 3" w:hAnsi="Wingdings 3" w:hint="default"/>
      </w:rPr>
    </w:lvl>
    <w:lvl w:ilvl="2" w:tplc="1234C67A" w:tentative="1">
      <w:start w:val="1"/>
      <w:numFmt w:val="bullet"/>
      <w:lvlText w:val=""/>
      <w:lvlJc w:val="left"/>
      <w:pPr>
        <w:tabs>
          <w:tab w:val="num" w:pos="2160"/>
        </w:tabs>
        <w:ind w:left="2160" w:hanging="360"/>
      </w:pPr>
      <w:rPr>
        <w:rFonts w:ascii="Wingdings 3" w:hAnsi="Wingdings 3" w:hint="default"/>
      </w:rPr>
    </w:lvl>
    <w:lvl w:ilvl="3" w:tplc="EFD2EEFA" w:tentative="1">
      <w:start w:val="1"/>
      <w:numFmt w:val="bullet"/>
      <w:lvlText w:val=""/>
      <w:lvlJc w:val="left"/>
      <w:pPr>
        <w:tabs>
          <w:tab w:val="num" w:pos="2880"/>
        </w:tabs>
        <w:ind w:left="2880" w:hanging="360"/>
      </w:pPr>
      <w:rPr>
        <w:rFonts w:ascii="Wingdings 3" w:hAnsi="Wingdings 3" w:hint="default"/>
      </w:rPr>
    </w:lvl>
    <w:lvl w:ilvl="4" w:tplc="A9BC2AAE" w:tentative="1">
      <w:start w:val="1"/>
      <w:numFmt w:val="bullet"/>
      <w:lvlText w:val=""/>
      <w:lvlJc w:val="left"/>
      <w:pPr>
        <w:tabs>
          <w:tab w:val="num" w:pos="3600"/>
        </w:tabs>
        <w:ind w:left="3600" w:hanging="360"/>
      </w:pPr>
      <w:rPr>
        <w:rFonts w:ascii="Wingdings 3" w:hAnsi="Wingdings 3" w:hint="default"/>
      </w:rPr>
    </w:lvl>
    <w:lvl w:ilvl="5" w:tplc="A6826340" w:tentative="1">
      <w:start w:val="1"/>
      <w:numFmt w:val="bullet"/>
      <w:lvlText w:val=""/>
      <w:lvlJc w:val="left"/>
      <w:pPr>
        <w:tabs>
          <w:tab w:val="num" w:pos="4320"/>
        </w:tabs>
        <w:ind w:left="4320" w:hanging="360"/>
      </w:pPr>
      <w:rPr>
        <w:rFonts w:ascii="Wingdings 3" w:hAnsi="Wingdings 3" w:hint="default"/>
      </w:rPr>
    </w:lvl>
    <w:lvl w:ilvl="6" w:tplc="14EE3D1E" w:tentative="1">
      <w:start w:val="1"/>
      <w:numFmt w:val="bullet"/>
      <w:lvlText w:val=""/>
      <w:lvlJc w:val="left"/>
      <w:pPr>
        <w:tabs>
          <w:tab w:val="num" w:pos="5040"/>
        </w:tabs>
        <w:ind w:left="5040" w:hanging="360"/>
      </w:pPr>
      <w:rPr>
        <w:rFonts w:ascii="Wingdings 3" w:hAnsi="Wingdings 3" w:hint="default"/>
      </w:rPr>
    </w:lvl>
    <w:lvl w:ilvl="7" w:tplc="190E75EA" w:tentative="1">
      <w:start w:val="1"/>
      <w:numFmt w:val="bullet"/>
      <w:lvlText w:val=""/>
      <w:lvlJc w:val="left"/>
      <w:pPr>
        <w:tabs>
          <w:tab w:val="num" w:pos="5760"/>
        </w:tabs>
        <w:ind w:left="5760" w:hanging="360"/>
      </w:pPr>
      <w:rPr>
        <w:rFonts w:ascii="Wingdings 3" w:hAnsi="Wingdings 3" w:hint="default"/>
      </w:rPr>
    </w:lvl>
    <w:lvl w:ilvl="8" w:tplc="04C0938C" w:tentative="1">
      <w:start w:val="1"/>
      <w:numFmt w:val="bullet"/>
      <w:lvlText w:val=""/>
      <w:lvlJc w:val="left"/>
      <w:pPr>
        <w:tabs>
          <w:tab w:val="num" w:pos="6480"/>
        </w:tabs>
        <w:ind w:left="6480" w:hanging="360"/>
      </w:pPr>
      <w:rPr>
        <w:rFonts w:ascii="Wingdings 3" w:hAnsi="Wingdings 3" w:hint="default"/>
      </w:rPr>
    </w:lvl>
  </w:abstractNum>
  <w:abstractNum w:abstractNumId="5">
    <w:nsid w:val="450C1568"/>
    <w:multiLevelType w:val="multilevel"/>
    <w:tmpl w:val="D870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4646D24"/>
    <w:multiLevelType w:val="hybridMultilevel"/>
    <w:tmpl w:val="96A02350"/>
    <w:lvl w:ilvl="0" w:tplc="1986B0C2">
      <w:start w:val="1"/>
      <w:numFmt w:val="bullet"/>
      <w:lvlText w:val=""/>
      <w:lvlJc w:val="left"/>
      <w:pPr>
        <w:tabs>
          <w:tab w:val="num" w:pos="720"/>
        </w:tabs>
        <w:ind w:left="720" w:hanging="360"/>
      </w:pPr>
      <w:rPr>
        <w:rFonts w:ascii="Wingdings" w:hAnsi="Wingdings" w:hint="default"/>
      </w:rPr>
    </w:lvl>
    <w:lvl w:ilvl="1" w:tplc="A67A153C" w:tentative="1">
      <w:start w:val="1"/>
      <w:numFmt w:val="bullet"/>
      <w:lvlText w:val=""/>
      <w:lvlJc w:val="left"/>
      <w:pPr>
        <w:tabs>
          <w:tab w:val="num" w:pos="1440"/>
        </w:tabs>
        <w:ind w:left="1440" w:hanging="360"/>
      </w:pPr>
      <w:rPr>
        <w:rFonts w:ascii="Wingdings" w:hAnsi="Wingdings" w:hint="default"/>
      </w:rPr>
    </w:lvl>
    <w:lvl w:ilvl="2" w:tplc="10421086" w:tentative="1">
      <w:start w:val="1"/>
      <w:numFmt w:val="bullet"/>
      <w:lvlText w:val=""/>
      <w:lvlJc w:val="left"/>
      <w:pPr>
        <w:tabs>
          <w:tab w:val="num" w:pos="2160"/>
        </w:tabs>
        <w:ind w:left="2160" w:hanging="360"/>
      </w:pPr>
      <w:rPr>
        <w:rFonts w:ascii="Wingdings" w:hAnsi="Wingdings" w:hint="default"/>
      </w:rPr>
    </w:lvl>
    <w:lvl w:ilvl="3" w:tplc="552029DE" w:tentative="1">
      <w:start w:val="1"/>
      <w:numFmt w:val="bullet"/>
      <w:lvlText w:val=""/>
      <w:lvlJc w:val="left"/>
      <w:pPr>
        <w:tabs>
          <w:tab w:val="num" w:pos="2880"/>
        </w:tabs>
        <w:ind w:left="2880" w:hanging="360"/>
      </w:pPr>
      <w:rPr>
        <w:rFonts w:ascii="Wingdings" w:hAnsi="Wingdings" w:hint="default"/>
      </w:rPr>
    </w:lvl>
    <w:lvl w:ilvl="4" w:tplc="B84E416A" w:tentative="1">
      <w:start w:val="1"/>
      <w:numFmt w:val="bullet"/>
      <w:lvlText w:val=""/>
      <w:lvlJc w:val="left"/>
      <w:pPr>
        <w:tabs>
          <w:tab w:val="num" w:pos="3600"/>
        </w:tabs>
        <w:ind w:left="3600" w:hanging="360"/>
      </w:pPr>
      <w:rPr>
        <w:rFonts w:ascii="Wingdings" w:hAnsi="Wingdings" w:hint="default"/>
      </w:rPr>
    </w:lvl>
    <w:lvl w:ilvl="5" w:tplc="0CA67992" w:tentative="1">
      <w:start w:val="1"/>
      <w:numFmt w:val="bullet"/>
      <w:lvlText w:val=""/>
      <w:lvlJc w:val="left"/>
      <w:pPr>
        <w:tabs>
          <w:tab w:val="num" w:pos="4320"/>
        </w:tabs>
        <w:ind w:left="4320" w:hanging="360"/>
      </w:pPr>
      <w:rPr>
        <w:rFonts w:ascii="Wingdings" w:hAnsi="Wingdings" w:hint="default"/>
      </w:rPr>
    </w:lvl>
    <w:lvl w:ilvl="6" w:tplc="337C77BE" w:tentative="1">
      <w:start w:val="1"/>
      <w:numFmt w:val="bullet"/>
      <w:lvlText w:val=""/>
      <w:lvlJc w:val="left"/>
      <w:pPr>
        <w:tabs>
          <w:tab w:val="num" w:pos="5040"/>
        </w:tabs>
        <w:ind w:left="5040" w:hanging="360"/>
      </w:pPr>
      <w:rPr>
        <w:rFonts w:ascii="Wingdings" w:hAnsi="Wingdings" w:hint="default"/>
      </w:rPr>
    </w:lvl>
    <w:lvl w:ilvl="7" w:tplc="25F0ED22" w:tentative="1">
      <w:start w:val="1"/>
      <w:numFmt w:val="bullet"/>
      <w:lvlText w:val=""/>
      <w:lvlJc w:val="left"/>
      <w:pPr>
        <w:tabs>
          <w:tab w:val="num" w:pos="5760"/>
        </w:tabs>
        <w:ind w:left="5760" w:hanging="360"/>
      </w:pPr>
      <w:rPr>
        <w:rFonts w:ascii="Wingdings" w:hAnsi="Wingdings" w:hint="default"/>
      </w:rPr>
    </w:lvl>
    <w:lvl w:ilvl="8" w:tplc="DA1030D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14"/>
    <w:rsid w:val="000264DA"/>
    <w:rsid w:val="00036AD8"/>
    <w:rsid w:val="00046E37"/>
    <w:rsid w:val="000668AA"/>
    <w:rsid w:val="00076750"/>
    <w:rsid w:val="000771B3"/>
    <w:rsid w:val="000A57AD"/>
    <w:rsid w:val="000B3D0B"/>
    <w:rsid w:val="000D12C5"/>
    <w:rsid w:val="000E4FA1"/>
    <w:rsid w:val="000F37B6"/>
    <w:rsid w:val="0010778C"/>
    <w:rsid w:val="001114F5"/>
    <w:rsid w:val="001160CE"/>
    <w:rsid w:val="001178D8"/>
    <w:rsid w:val="001241B4"/>
    <w:rsid w:val="00142769"/>
    <w:rsid w:val="00145D16"/>
    <w:rsid w:val="001567ED"/>
    <w:rsid w:val="00165FA9"/>
    <w:rsid w:val="00167120"/>
    <w:rsid w:val="00176764"/>
    <w:rsid w:val="00191145"/>
    <w:rsid w:val="001929C0"/>
    <w:rsid w:val="001C677D"/>
    <w:rsid w:val="001E7CC4"/>
    <w:rsid w:val="00201793"/>
    <w:rsid w:val="00201841"/>
    <w:rsid w:val="0021391B"/>
    <w:rsid w:val="002151D5"/>
    <w:rsid w:val="00237F0F"/>
    <w:rsid w:val="002400B7"/>
    <w:rsid w:val="002428AE"/>
    <w:rsid w:val="00243FF6"/>
    <w:rsid w:val="0025125E"/>
    <w:rsid w:val="00265153"/>
    <w:rsid w:val="00265AE7"/>
    <w:rsid w:val="002A2ED8"/>
    <w:rsid w:val="002B4791"/>
    <w:rsid w:val="002B6043"/>
    <w:rsid w:val="002E1DF3"/>
    <w:rsid w:val="002E2B28"/>
    <w:rsid w:val="002E53D3"/>
    <w:rsid w:val="002E645E"/>
    <w:rsid w:val="002E71E3"/>
    <w:rsid w:val="002F191D"/>
    <w:rsid w:val="002F38C3"/>
    <w:rsid w:val="002F6FE4"/>
    <w:rsid w:val="00325644"/>
    <w:rsid w:val="00335AF5"/>
    <w:rsid w:val="00351182"/>
    <w:rsid w:val="00387F58"/>
    <w:rsid w:val="00395697"/>
    <w:rsid w:val="003966CB"/>
    <w:rsid w:val="003B4B41"/>
    <w:rsid w:val="003D4953"/>
    <w:rsid w:val="003F7B80"/>
    <w:rsid w:val="0042068E"/>
    <w:rsid w:val="0043184F"/>
    <w:rsid w:val="00433FD7"/>
    <w:rsid w:val="0044558F"/>
    <w:rsid w:val="00447CB1"/>
    <w:rsid w:val="00454F06"/>
    <w:rsid w:val="004609D9"/>
    <w:rsid w:val="00467A9D"/>
    <w:rsid w:val="004827A0"/>
    <w:rsid w:val="004872F2"/>
    <w:rsid w:val="004A62C8"/>
    <w:rsid w:val="004F02BB"/>
    <w:rsid w:val="005077B1"/>
    <w:rsid w:val="00512C7F"/>
    <w:rsid w:val="00520536"/>
    <w:rsid w:val="00534C5C"/>
    <w:rsid w:val="00560398"/>
    <w:rsid w:val="00587BB9"/>
    <w:rsid w:val="005A4D41"/>
    <w:rsid w:val="005B38BA"/>
    <w:rsid w:val="005D459B"/>
    <w:rsid w:val="005D6351"/>
    <w:rsid w:val="005E2443"/>
    <w:rsid w:val="005E7840"/>
    <w:rsid w:val="005F096E"/>
    <w:rsid w:val="005F129A"/>
    <w:rsid w:val="005F7BD2"/>
    <w:rsid w:val="00610E53"/>
    <w:rsid w:val="00616E6C"/>
    <w:rsid w:val="00620373"/>
    <w:rsid w:val="00652C26"/>
    <w:rsid w:val="00654E63"/>
    <w:rsid w:val="006555A1"/>
    <w:rsid w:val="0066721C"/>
    <w:rsid w:val="0067221B"/>
    <w:rsid w:val="00676FFF"/>
    <w:rsid w:val="00685F30"/>
    <w:rsid w:val="00695EEB"/>
    <w:rsid w:val="006A3B79"/>
    <w:rsid w:val="006B1961"/>
    <w:rsid w:val="006C10F4"/>
    <w:rsid w:val="006E605E"/>
    <w:rsid w:val="006F4D4C"/>
    <w:rsid w:val="00713414"/>
    <w:rsid w:val="0071755B"/>
    <w:rsid w:val="0073032E"/>
    <w:rsid w:val="007464B4"/>
    <w:rsid w:val="00761639"/>
    <w:rsid w:val="00763372"/>
    <w:rsid w:val="00767610"/>
    <w:rsid w:val="00767FF9"/>
    <w:rsid w:val="007709E5"/>
    <w:rsid w:val="00774A98"/>
    <w:rsid w:val="00777325"/>
    <w:rsid w:val="007906E2"/>
    <w:rsid w:val="0079397D"/>
    <w:rsid w:val="007A042B"/>
    <w:rsid w:val="007A1607"/>
    <w:rsid w:val="007A7C8D"/>
    <w:rsid w:val="007B24DF"/>
    <w:rsid w:val="007B60F0"/>
    <w:rsid w:val="007F62D2"/>
    <w:rsid w:val="007F6399"/>
    <w:rsid w:val="008030C6"/>
    <w:rsid w:val="00803144"/>
    <w:rsid w:val="00807A83"/>
    <w:rsid w:val="00815D2E"/>
    <w:rsid w:val="008174E8"/>
    <w:rsid w:val="00817947"/>
    <w:rsid w:val="008258F6"/>
    <w:rsid w:val="008341D3"/>
    <w:rsid w:val="008418B2"/>
    <w:rsid w:val="008736F5"/>
    <w:rsid w:val="0088053C"/>
    <w:rsid w:val="008B64C5"/>
    <w:rsid w:val="008C366C"/>
    <w:rsid w:val="008F63AC"/>
    <w:rsid w:val="00915717"/>
    <w:rsid w:val="00931B37"/>
    <w:rsid w:val="00940902"/>
    <w:rsid w:val="00951989"/>
    <w:rsid w:val="00953104"/>
    <w:rsid w:val="009766C2"/>
    <w:rsid w:val="00977363"/>
    <w:rsid w:val="00991ECB"/>
    <w:rsid w:val="009A1C91"/>
    <w:rsid w:val="009D1B87"/>
    <w:rsid w:val="00A002B9"/>
    <w:rsid w:val="00A24A70"/>
    <w:rsid w:val="00A50BCC"/>
    <w:rsid w:val="00A5196B"/>
    <w:rsid w:val="00A541CC"/>
    <w:rsid w:val="00A57D35"/>
    <w:rsid w:val="00A73CB4"/>
    <w:rsid w:val="00AA595B"/>
    <w:rsid w:val="00AA787D"/>
    <w:rsid w:val="00AD37B1"/>
    <w:rsid w:val="00AF263F"/>
    <w:rsid w:val="00AF264D"/>
    <w:rsid w:val="00B0660B"/>
    <w:rsid w:val="00B1157A"/>
    <w:rsid w:val="00B13911"/>
    <w:rsid w:val="00B24368"/>
    <w:rsid w:val="00B36D59"/>
    <w:rsid w:val="00B46093"/>
    <w:rsid w:val="00B840FA"/>
    <w:rsid w:val="00B847AF"/>
    <w:rsid w:val="00BC46A0"/>
    <w:rsid w:val="00BD4B21"/>
    <w:rsid w:val="00BE4EA3"/>
    <w:rsid w:val="00BF249B"/>
    <w:rsid w:val="00BF55F6"/>
    <w:rsid w:val="00C022AF"/>
    <w:rsid w:val="00C0420D"/>
    <w:rsid w:val="00C06E7E"/>
    <w:rsid w:val="00C26820"/>
    <w:rsid w:val="00C36ABA"/>
    <w:rsid w:val="00C41A85"/>
    <w:rsid w:val="00C45D70"/>
    <w:rsid w:val="00C5505E"/>
    <w:rsid w:val="00C61D11"/>
    <w:rsid w:val="00C80180"/>
    <w:rsid w:val="00CA19B5"/>
    <w:rsid w:val="00CA2FEA"/>
    <w:rsid w:val="00CC0C8A"/>
    <w:rsid w:val="00CD386E"/>
    <w:rsid w:val="00D11F7B"/>
    <w:rsid w:val="00D20DAD"/>
    <w:rsid w:val="00D2598F"/>
    <w:rsid w:val="00D25F8F"/>
    <w:rsid w:val="00D310CE"/>
    <w:rsid w:val="00D33DE7"/>
    <w:rsid w:val="00D845A0"/>
    <w:rsid w:val="00D85487"/>
    <w:rsid w:val="00DA0AB0"/>
    <w:rsid w:val="00DA46BB"/>
    <w:rsid w:val="00DC0EF6"/>
    <w:rsid w:val="00DF3E94"/>
    <w:rsid w:val="00E17B77"/>
    <w:rsid w:val="00E70C43"/>
    <w:rsid w:val="00E9297A"/>
    <w:rsid w:val="00EB2889"/>
    <w:rsid w:val="00EB700B"/>
    <w:rsid w:val="00EB7AC3"/>
    <w:rsid w:val="00EE03C1"/>
    <w:rsid w:val="00EE1BC0"/>
    <w:rsid w:val="00EE5151"/>
    <w:rsid w:val="00EF3DDB"/>
    <w:rsid w:val="00F045A0"/>
    <w:rsid w:val="00F309E2"/>
    <w:rsid w:val="00F54CA6"/>
    <w:rsid w:val="00F61CC9"/>
    <w:rsid w:val="00F768CE"/>
    <w:rsid w:val="00FA57B6"/>
    <w:rsid w:val="00FA7FC1"/>
    <w:rsid w:val="00FB7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D16FC9"/>
  <w14:defaultImageDpi w14:val="32767"/>
  <w15:chartTrackingRefBased/>
  <w15:docId w15:val="{9DDFC18E-5E1B-2B45-96EC-2EEE9A605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093"/>
    <w:rPr>
      <w:rFonts w:ascii="Times New Roman" w:eastAsia="Times New Roman" w:hAnsi="Times New Roman" w:cs="Times New Roman"/>
      <w:lang w:eastAsia="en-GB"/>
    </w:rPr>
  </w:style>
  <w:style w:type="paragraph" w:styleId="Heading1">
    <w:name w:val="heading 1"/>
    <w:basedOn w:val="Normal"/>
    <w:link w:val="Heading1Char"/>
    <w:uiPriority w:val="9"/>
    <w:qFormat/>
    <w:rsid w:val="00610E53"/>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C0EF6"/>
    <w:pPr>
      <w:tabs>
        <w:tab w:val="center" w:pos="4513"/>
        <w:tab w:val="right" w:pos="9026"/>
      </w:tabs>
    </w:pPr>
  </w:style>
  <w:style w:type="character" w:customStyle="1" w:styleId="FooterChar">
    <w:name w:val="Footer Char"/>
    <w:basedOn w:val="DefaultParagraphFont"/>
    <w:link w:val="Footer"/>
    <w:uiPriority w:val="99"/>
    <w:rsid w:val="00DC0EF6"/>
  </w:style>
  <w:style w:type="character" w:styleId="PageNumber">
    <w:name w:val="page number"/>
    <w:basedOn w:val="DefaultParagraphFont"/>
    <w:uiPriority w:val="99"/>
    <w:semiHidden/>
    <w:unhideWhenUsed/>
    <w:rsid w:val="00DC0EF6"/>
  </w:style>
  <w:style w:type="paragraph" w:styleId="NormalWeb">
    <w:name w:val="Normal (Web)"/>
    <w:basedOn w:val="Normal"/>
    <w:uiPriority w:val="99"/>
    <w:unhideWhenUsed/>
    <w:rsid w:val="00EF3DDB"/>
    <w:pPr>
      <w:spacing w:before="100" w:beforeAutospacing="1" w:after="100" w:afterAutospacing="1"/>
    </w:pPr>
  </w:style>
  <w:style w:type="character" w:customStyle="1" w:styleId="apple-converted-space">
    <w:name w:val="apple-converted-space"/>
    <w:basedOn w:val="DefaultParagraphFont"/>
    <w:rsid w:val="00265AE7"/>
  </w:style>
  <w:style w:type="character" w:styleId="Hyperlink">
    <w:name w:val="Hyperlink"/>
    <w:basedOn w:val="DefaultParagraphFont"/>
    <w:uiPriority w:val="99"/>
    <w:unhideWhenUsed/>
    <w:rsid w:val="00265AE7"/>
    <w:rPr>
      <w:color w:val="0000FF"/>
      <w:u w:val="single"/>
    </w:rPr>
  </w:style>
  <w:style w:type="character" w:customStyle="1" w:styleId="UnresolvedMention">
    <w:name w:val="Unresolved Mention"/>
    <w:basedOn w:val="DefaultParagraphFont"/>
    <w:uiPriority w:val="99"/>
    <w:rsid w:val="00B36D59"/>
    <w:rPr>
      <w:color w:val="605E5C"/>
      <w:shd w:val="clear" w:color="auto" w:fill="E1DFDD"/>
    </w:rPr>
  </w:style>
  <w:style w:type="character" w:customStyle="1" w:styleId="authors">
    <w:name w:val="authors"/>
    <w:basedOn w:val="DefaultParagraphFont"/>
    <w:rsid w:val="0071755B"/>
  </w:style>
  <w:style w:type="character" w:customStyle="1" w:styleId="Date1">
    <w:name w:val="Date1"/>
    <w:basedOn w:val="DefaultParagraphFont"/>
    <w:rsid w:val="0071755B"/>
  </w:style>
  <w:style w:type="character" w:customStyle="1" w:styleId="arttitle">
    <w:name w:val="art_title"/>
    <w:basedOn w:val="DefaultParagraphFont"/>
    <w:rsid w:val="0071755B"/>
  </w:style>
  <w:style w:type="character" w:customStyle="1" w:styleId="serialtitle">
    <w:name w:val="serial_title"/>
    <w:basedOn w:val="DefaultParagraphFont"/>
    <w:rsid w:val="0071755B"/>
  </w:style>
  <w:style w:type="character" w:customStyle="1" w:styleId="volumeissue">
    <w:name w:val="volume_issue"/>
    <w:basedOn w:val="DefaultParagraphFont"/>
    <w:rsid w:val="0071755B"/>
  </w:style>
  <w:style w:type="character" w:customStyle="1" w:styleId="doilink">
    <w:name w:val="doi_link"/>
    <w:basedOn w:val="DefaultParagraphFont"/>
    <w:rsid w:val="0071755B"/>
  </w:style>
  <w:style w:type="character" w:styleId="FollowedHyperlink">
    <w:name w:val="FollowedHyperlink"/>
    <w:basedOn w:val="DefaultParagraphFont"/>
    <w:uiPriority w:val="99"/>
    <w:semiHidden/>
    <w:unhideWhenUsed/>
    <w:rsid w:val="0071755B"/>
    <w:rPr>
      <w:color w:val="954F72" w:themeColor="followedHyperlink"/>
      <w:u w:val="single"/>
    </w:rPr>
  </w:style>
  <w:style w:type="character" w:customStyle="1" w:styleId="Heading1Char">
    <w:name w:val="Heading 1 Char"/>
    <w:basedOn w:val="DefaultParagraphFont"/>
    <w:link w:val="Heading1"/>
    <w:uiPriority w:val="9"/>
    <w:rsid w:val="00610E53"/>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610E53"/>
  </w:style>
  <w:style w:type="character" w:customStyle="1" w:styleId="Subtitle1">
    <w:name w:val="Subtitle1"/>
    <w:basedOn w:val="DefaultParagraphFont"/>
    <w:rsid w:val="00610E53"/>
  </w:style>
  <w:style w:type="character" w:customStyle="1" w:styleId="ref-journal">
    <w:name w:val="ref-journal"/>
    <w:basedOn w:val="DefaultParagraphFont"/>
    <w:rsid w:val="00FB700E"/>
  </w:style>
  <w:style w:type="character" w:customStyle="1" w:styleId="element-citation">
    <w:name w:val="element-citation"/>
    <w:basedOn w:val="DefaultParagraphFont"/>
    <w:rsid w:val="00FA7FC1"/>
  </w:style>
  <w:style w:type="character" w:customStyle="1" w:styleId="ref-vol">
    <w:name w:val="ref-vol"/>
    <w:basedOn w:val="DefaultParagraphFont"/>
    <w:rsid w:val="00FA7FC1"/>
  </w:style>
  <w:style w:type="character" w:customStyle="1" w:styleId="nowrap">
    <w:name w:val="nowrap"/>
    <w:basedOn w:val="DefaultParagraphFont"/>
    <w:rsid w:val="00FA7FC1"/>
  </w:style>
  <w:style w:type="paragraph" w:styleId="EndnoteText">
    <w:name w:val="endnote text"/>
    <w:basedOn w:val="Normal"/>
    <w:link w:val="EndnoteTextChar"/>
    <w:uiPriority w:val="99"/>
    <w:semiHidden/>
    <w:unhideWhenUsed/>
    <w:rsid w:val="00387F58"/>
    <w:rPr>
      <w:sz w:val="20"/>
      <w:szCs w:val="20"/>
    </w:rPr>
  </w:style>
  <w:style w:type="character" w:customStyle="1" w:styleId="EndnoteTextChar">
    <w:name w:val="Endnote Text Char"/>
    <w:basedOn w:val="DefaultParagraphFont"/>
    <w:link w:val="EndnoteText"/>
    <w:uiPriority w:val="99"/>
    <w:semiHidden/>
    <w:rsid w:val="00387F58"/>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387F58"/>
    <w:rPr>
      <w:vertAlign w:val="superscript"/>
    </w:rPr>
  </w:style>
  <w:style w:type="paragraph" w:styleId="ListParagraph">
    <w:name w:val="List Paragraph"/>
    <w:basedOn w:val="Normal"/>
    <w:uiPriority w:val="34"/>
    <w:qFormat/>
    <w:rsid w:val="001241B4"/>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70335">
      <w:bodyDiv w:val="1"/>
      <w:marLeft w:val="0"/>
      <w:marRight w:val="0"/>
      <w:marTop w:val="0"/>
      <w:marBottom w:val="0"/>
      <w:divBdr>
        <w:top w:val="none" w:sz="0" w:space="0" w:color="auto"/>
        <w:left w:val="none" w:sz="0" w:space="0" w:color="auto"/>
        <w:bottom w:val="none" w:sz="0" w:space="0" w:color="auto"/>
        <w:right w:val="none" w:sz="0" w:space="0" w:color="auto"/>
      </w:divBdr>
    </w:div>
    <w:div w:id="41953951">
      <w:bodyDiv w:val="1"/>
      <w:marLeft w:val="0"/>
      <w:marRight w:val="0"/>
      <w:marTop w:val="0"/>
      <w:marBottom w:val="0"/>
      <w:divBdr>
        <w:top w:val="none" w:sz="0" w:space="0" w:color="auto"/>
        <w:left w:val="none" w:sz="0" w:space="0" w:color="auto"/>
        <w:bottom w:val="none" w:sz="0" w:space="0" w:color="auto"/>
        <w:right w:val="none" w:sz="0" w:space="0" w:color="auto"/>
      </w:divBdr>
      <w:divsChild>
        <w:div w:id="291256427">
          <w:marLeft w:val="547"/>
          <w:marRight w:val="0"/>
          <w:marTop w:val="200"/>
          <w:marBottom w:val="0"/>
          <w:divBdr>
            <w:top w:val="none" w:sz="0" w:space="0" w:color="auto"/>
            <w:left w:val="none" w:sz="0" w:space="0" w:color="auto"/>
            <w:bottom w:val="none" w:sz="0" w:space="0" w:color="auto"/>
            <w:right w:val="none" w:sz="0" w:space="0" w:color="auto"/>
          </w:divBdr>
        </w:div>
      </w:divsChild>
    </w:div>
    <w:div w:id="63184641">
      <w:bodyDiv w:val="1"/>
      <w:marLeft w:val="0"/>
      <w:marRight w:val="0"/>
      <w:marTop w:val="0"/>
      <w:marBottom w:val="0"/>
      <w:divBdr>
        <w:top w:val="none" w:sz="0" w:space="0" w:color="auto"/>
        <w:left w:val="none" w:sz="0" w:space="0" w:color="auto"/>
        <w:bottom w:val="none" w:sz="0" w:space="0" w:color="auto"/>
        <w:right w:val="none" w:sz="0" w:space="0" w:color="auto"/>
      </w:divBdr>
      <w:divsChild>
        <w:div w:id="1029449180">
          <w:marLeft w:val="0"/>
          <w:marRight w:val="0"/>
          <w:marTop w:val="0"/>
          <w:marBottom w:val="0"/>
          <w:divBdr>
            <w:top w:val="none" w:sz="0" w:space="0" w:color="auto"/>
            <w:left w:val="none" w:sz="0" w:space="0" w:color="auto"/>
            <w:bottom w:val="none" w:sz="0" w:space="0" w:color="auto"/>
            <w:right w:val="none" w:sz="0" w:space="0" w:color="auto"/>
          </w:divBdr>
          <w:divsChild>
            <w:div w:id="710764439">
              <w:marLeft w:val="0"/>
              <w:marRight w:val="0"/>
              <w:marTop w:val="0"/>
              <w:marBottom w:val="0"/>
              <w:divBdr>
                <w:top w:val="none" w:sz="0" w:space="0" w:color="auto"/>
                <w:left w:val="none" w:sz="0" w:space="0" w:color="auto"/>
                <w:bottom w:val="none" w:sz="0" w:space="0" w:color="auto"/>
                <w:right w:val="none" w:sz="0" w:space="0" w:color="auto"/>
              </w:divBdr>
              <w:divsChild>
                <w:div w:id="208522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3806">
      <w:bodyDiv w:val="1"/>
      <w:marLeft w:val="0"/>
      <w:marRight w:val="0"/>
      <w:marTop w:val="0"/>
      <w:marBottom w:val="0"/>
      <w:divBdr>
        <w:top w:val="none" w:sz="0" w:space="0" w:color="auto"/>
        <w:left w:val="none" w:sz="0" w:space="0" w:color="auto"/>
        <w:bottom w:val="none" w:sz="0" w:space="0" w:color="auto"/>
        <w:right w:val="none" w:sz="0" w:space="0" w:color="auto"/>
      </w:divBdr>
      <w:divsChild>
        <w:div w:id="394552440">
          <w:marLeft w:val="0"/>
          <w:marRight w:val="0"/>
          <w:marTop w:val="0"/>
          <w:marBottom w:val="0"/>
          <w:divBdr>
            <w:top w:val="none" w:sz="0" w:space="0" w:color="auto"/>
            <w:left w:val="none" w:sz="0" w:space="0" w:color="auto"/>
            <w:bottom w:val="none" w:sz="0" w:space="0" w:color="auto"/>
            <w:right w:val="none" w:sz="0" w:space="0" w:color="auto"/>
          </w:divBdr>
          <w:divsChild>
            <w:div w:id="532041244">
              <w:marLeft w:val="0"/>
              <w:marRight w:val="0"/>
              <w:marTop w:val="0"/>
              <w:marBottom w:val="0"/>
              <w:divBdr>
                <w:top w:val="none" w:sz="0" w:space="0" w:color="auto"/>
                <w:left w:val="none" w:sz="0" w:space="0" w:color="auto"/>
                <w:bottom w:val="none" w:sz="0" w:space="0" w:color="auto"/>
                <w:right w:val="none" w:sz="0" w:space="0" w:color="auto"/>
              </w:divBdr>
              <w:divsChild>
                <w:div w:id="14277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80565">
      <w:bodyDiv w:val="1"/>
      <w:marLeft w:val="0"/>
      <w:marRight w:val="0"/>
      <w:marTop w:val="0"/>
      <w:marBottom w:val="0"/>
      <w:divBdr>
        <w:top w:val="none" w:sz="0" w:space="0" w:color="auto"/>
        <w:left w:val="none" w:sz="0" w:space="0" w:color="auto"/>
        <w:bottom w:val="none" w:sz="0" w:space="0" w:color="auto"/>
        <w:right w:val="none" w:sz="0" w:space="0" w:color="auto"/>
      </w:divBdr>
    </w:div>
    <w:div w:id="96874424">
      <w:bodyDiv w:val="1"/>
      <w:marLeft w:val="0"/>
      <w:marRight w:val="0"/>
      <w:marTop w:val="0"/>
      <w:marBottom w:val="0"/>
      <w:divBdr>
        <w:top w:val="none" w:sz="0" w:space="0" w:color="auto"/>
        <w:left w:val="none" w:sz="0" w:space="0" w:color="auto"/>
        <w:bottom w:val="none" w:sz="0" w:space="0" w:color="auto"/>
        <w:right w:val="none" w:sz="0" w:space="0" w:color="auto"/>
      </w:divBdr>
      <w:divsChild>
        <w:div w:id="678775370">
          <w:marLeft w:val="0"/>
          <w:marRight w:val="0"/>
          <w:marTop w:val="0"/>
          <w:marBottom w:val="0"/>
          <w:divBdr>
            <w:top w:val="none" w:sz="0" w:space="0" w:color="auto"/>
            <w:left w:val="none" w:sz="0" w:space="0" w:color="auto"/>
            <w:bottom w:val="none" w:sz="0" w:space="0" w:color="auto"/>
            <w:right w:val="none" w:sz="0" w:space="0" w:color="auto"/>
          </w:divBdr>
          <w:divsChild>
            <w:div w:id="1321692772">
              <w:marLeft w:val="0"/>
              <w:marRight w:val="0"/>
              <w:marTop w:val="0"/>
              <w:marBottom w:val="0"/>
              <w:divBdr>
                <w:top w:val="none" w:sz="0" w:space="0" w:color="auto"/>
                <w:left w:val="none" w:sz="0" w:space="0" w:color="auto"/>
                <w:bottom w:val="none" w:sz="0" w:space="0" w:color="auto"/>
                <w:right w:val="none" w:sz="0" w:space="0" w:color="auto"/>
              </w:divBdr>
              <w:divsChild>
                <w:div w:id="11407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4948">
      <w:bodyDiv w:val="1"/>
      <w:marLeft w:val="0"/>
      <w:marRight w:val="0"/>
      <w:marTop w:val="0"/>
      <w:marBottom w:val="0"/>
      <w:divBdr>
        <w:top w:val="none" w:sz="0" w:space="0" w:color="auto"/>
        <w:left w:val="none" w:sz="0" w:space="0" w:color="auto"/>
        <w:bottom w:val="none" w:sz="0" w:space="0" w:color="auto"/>
        <w:right w:val="none" w:sz="0" w:space="0" w:color="auto"/>
      </w:divBdr>
    </w:div>
    <w:div w:id="140389468">
      <w:bodyDiv w:val="1"/>
      <w:marLeft w:val="0"/>
      <w:marRight w:val="0"/>
      <w:marTop w:val="0"/>
      <w:marBottom w:val="0"/>
      <w:divBdr>
        <w:top w:val="none" w:sz="0" w:space="0" w:color="auto"/>
        <w:left w:val="none" w:sz="0" w:space="0" w:color="auto"/>
        <w:bottom w:val="none" w:sz="0" w:space="0" w:color="auto"/>
        <w:right w:val="none" w:sz="0" w:space="0" w:color="auto"/>
      </w:divBdr>
      <w:divsChild>
        <w:div w:id="1824588930">
          <w:marLeft w:val="0"/>
          <w:marRight w:val="0"/>
          <w:marTop w:val="0"/>
          <w:marBottom w:val="0"/>
          <w:divBdr>
            <w:top w:val="none" w:sz="0" w:space="0" w:color="auto"/>
            <w:left w:val="none" w:sz="0" w:space="0" w:color="auto"/>
            <w:bottom w:val="none" w:sz="0" w:space="0" w:color="auto"/>
            <w:right w:val="none" w:sz="0" w:space="0" w:color="auto"/>
          </w:divBdr>
          <w:divsChild>
            <w:div w:id="778836152">
              <w:marLeft w:val="0"/>
              <w:marRight w:val="0"/>
              <w:marTop w:val="0"/>
              <w:marBottom w:val="0"/>
              <w:divBdr>
                <w:top w:val="none" w:sz="0" w:space="0" w:color="auto"/>
                <w:left w:val="none" w:sz="0" w:space="0" w:color="auto"/>
                <w:bottom w:val="none" w:sz="0" w:space="0" w:color="auto"/>
                <w:right w:val="none" w:sz="0" w:space="0" w:color="auto"/>
              </w:divBdr>
              <w:divsChild>
                <w:div w:id="1333724952">
                  <w:marLeft w:val="0"/>
                  <w:marRight w:val="0"/>
                  <w:marTop w:val="0"/>
                  <w:marBottom w:val="0"/>
                  <w:divBdr>
                    <w:top w:val="none" w:sz="0" w:space="0" w:color="auto"/>
                    <w:left w:val="none" w:sz="0" w:space="0" w:color="auto"/>
                    <w:bottom w:val="none" w:sz="0" w:space="0" w:color="auto"/>
                    <w:right w:val="none" w:sz="0" w:space="0" w:color="auto"/>
                  </w:divBdr>
                  <w:divsChild>
                    <w:div w:id="81167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57446">
      <w:bodyDiv w:val="1"/>
      <w:marLeft w:val="0"/>
      <w:marRight w:val="0"/>
      <w:marTop w:val="0"/>
      <w:marBottom w:val="0"/>
      <w:divBdr>
        <w:top w:val="none" w:sz="0" w:space="0" w:color="auto"/>
        <w:left w:val="none" w:sz="0" w:space="0" w:color="auto"/>
        <w:bottom w:val="none" w:sz="0" w:space="0" w:color="auto"/>
        <w:right w:val="none" w:sz="0" w:space="0" w:color="auto"/>
      </w:divBdr>
      <w:divsChild>
        <w:div w:id="689526837">
          <w:marLeft w:val="0"/>
          <w:marRight w:val="0"/>
          <w:marTop w:val="0"/>
          <w:marBottom w:val="0"/>
          <w:divBdr>
            <w:top w:val="none" w:sz="0" w:space="0" w:color="auto"/>
            <w:left w:val="none" w:sz="0" w:space="0" w:color="auto"/>
            <w:bottom w:val="none" w:sz="0" w:space="0" w:color="auto"/>
            <w:right w:val="none" w:sz="0" w:space="0" w:color="auto"/>
          </w:divBdr>
          <w:divsChild>
            <w:div w:id="1636526709">
              <w:marLeft w:val="0"/>
              <w:marRight w:val="0"/>
              <w:marTop w:val="0"/>
              <w:marBottom w:val="0"/>
              <w:divBdr>
                <w:top w:val="none" w:sz="0" w:space="0" w:color="auto"/>
                <w:left w:val="none" w:sz="0" w:space="0" w:color="auto"/>
                <w:bottom w:val="none" w:sz="0" w:space="0" w:color="auto"/>
                <w:right w:val="none" w:sz="0" w:space="0" w:color="auto"/>
              </w:divBdr>
              <w:divsChild>
                <w:div w:id="633103590">
                  <w:marLeft w:val="0"/>
                  <w:marRight w:val="0"/>
                  <w:marTop w:val="0"/>
                  <w:marBottom w:val="0"/>
                  <w:divBdr>
                    <w:top w:val="none" w:sz="0" w:space="0" w:color="auto"/>
                    <w:left w:val="none" w:sz="0" w:space="0" w:color="auto"/>
                    <w:bottom w:val="none" w:sz="0" w:space="0" w:color="auto"/>
                    <w:right w:val="none" w:sz="0" w:space="0" w:color="auto"/>
                  </w:divBdr>
                  <w:divsChild>
                    <w:div w:id="51191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10330">
      <w:bodyDiv w:val="1"/>
      <w:marLeft w:val="0"/>
      <w:marRight w:val="0"/>
      <w:marTop w:val="0"/>
      <w:marBottom w:val="0"/>
      <w:divBdr>
        <w:top w:val="none" w:sz="0" w:space="0" w:color="auto"/>
        <w:left w:val="none" w:sz="0" w:space="0" w:color="auto"/>
        <w:bottom w:val="none" w:sz="0" w:space="0" w:color="auto"/>
        <w:right w:val="none" w:sz="0" w:space="0" w:color="auto"/>
      </w:divBdr>
    </w:div>
    <w:div w:id="202255717">
      <w:bodyDiv w:val="1"/>
      <w:marLeft w:val="0"/>
      <w:marRight w:val="0"/>
      <w:marTop w:val="0"/>
      <w:marBottom w:val="0"/>
      <w:divBdr>
        <w:top w:val="none" w:sz="0" w:space="0" w:color="auto"/>
        <w:left w:val="none" w:sz="0" w:space="0" w:color="auto"/>
        <w:bottom w:val="none" w:sz="0" w:space="0" w:color="auto"/>
        <w:right w:val="none" w:sz="0" w:space="0" w:color="auto"/>
      </w:divBdr>
    </w:div>
    <w:div w:id="225378837">
      <w:bodyDiv w:val="1"/>
      <w:marLeft w:val="0"/>
      <w:marRight w:val="0"/>
      <w:marTop w:val="0"/>
      <w:marBottom w:val="0"/>
      <w:divBdr>
        <w:top w:val="none" w:sz="0" w:space="0" w:color="auto"/>
        <w:left w:val="none" w:sz="0" w:space="0" w:color="auto"/>
        <w:bottom w:val="none" w:sz="0" w:space="0" w:color="auto"/>
        <w:right w:val="none" w:sz="0" w:space="0" w:color="auto"/>
      </w:divBdr>
    </w:div>
    <w:div w:id="236475946">
      <w:bodyDiv w:val="1"/>
      <w:marLeft w:val="0"/>
      <w:marRight w:val="0"/>
      <w:marTop w:val="0"/>
      <w:marBottom w:val="0"/>
      <w:divBdr>
        <w:top w:val="none" w:sz="0" w:space="0" w:color="auto"/>
        <w:left w:val="none" w:sz="0" w:space="0" w:color="auto"/>
        <w:bottom w:val="none" w:sz="0" w:space="0" w:color="auto"/>
        <w:right w:val="none" w:sz="0" w:space="0" w:color="auto"/>
      </w:divBdr>
    </w:div>
    <w:div w:id="240867818">
      <w:bodyDiv w:val="1"/>
      <w:marLeft w:val="0"/>
      <w:marRight w:val="0"/>
      <w:marTop w:val="0"/>
      <w:marBottom w:val="0"/>
      <w:divBdr>
        <w:top w:val="none" w:sz="0" w:space="0" w:color="auto"/>
        <w:left w:val="none" w:sz="0" w:space="0" w:color="auto"/>
        <w:bottom w:val="none" w:sz="0" w:space="0" w:color="auto"/>
        <w:right w:val="none" w:sz="0" w:space="0" w:color="auto"/>
      </w:divBdr>
      <w:divsChild>
        <w:div w:id="1415204953">
          <w:marLeft w:val="0"/>
          <w:marRight w:val="0"/>
          <w:marTop w:val="0"/>
          <w:marBottom w:val="0"/>
          <w:divBdr>
            <w:top w:val="none" w:sz="0" w:space="0" w:color="auto"/>
            <w:left w:val="none" w:sz="0" w:space="0" w:color="auto"/>
            <w:bottom w:val="none" w:sz="0" w:space="0" w:color="auto"/>
            <w:right w:val="none" w:sz="0" w:space="0" w:color="auto"/>
          </w:divBdr>
          <w:divsChild>
            <w:div w:id="454442764">
              <w:marLeft w:val="0"/>
              <w:marRight w:val="0"/>
              <w:marTop w:val="0"/>
              <w:marBottom w:val="0"/>
              <w:divBdr>
                <w:top w:val="none" w:sz="0" w:space="0" w:color="auto"/>
                <w:left w:val="none" w:sz="0" w:space="0" w:color="auto"/>
                <w:bottom w:val="none" w:sz="0" w:space="0" w:color="auto"/>
                <w:right w:val="none" w:sz="0" w:space="0" w:color="auto"/>
              </w:divBdr>
              <w:divsChild>
                <w:div w:id="1029573413">
                  <w:marLeft w:val="0"/>
                  <w:marRight w:val="0"/>
                  <w:marTop w:val="0"/>
                  <w:marBottom w:val="0"/>
                  <w:divBdr>
                    <w:top w:val="none" w:sz="0" w:space="0" w:color="auto"/>
                    <w:left w:val="none" w:sz="0" w:space="0" w:color="auto"/>
                    <w:bottom w:val="none" w:sz="0" w:space="0" w:color="auto"/>
                    <w:right w:val="none" w:sz="0" w:space="0" w:color="auto"/>
                  </w:divBdr>
                  <w:divsChild>
                    <w:div w:id="18071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668968">
      <w:bodyDiv w:val="1"/>
      <w:marLeft w:val="0"/>
      <w:marRight w:val="0"/>
      <w:marTop w:val="0"/>
      <w:marBottom w:val="0"/>
      <w:divBdr>
        <w:top w:val="none" w:sz="0" w:space="0" w:color="auto"/>
        <w:left w:val="none" w:sz="0" w:space="0" w:color="auto"/>
        <w:bottom w:val="none" w:sz="0" w:space="0" w:color="auto"/>
        <w:right w:val="none" w:sz="0" w:space="0" w:color="auto"/>
      </w:divBdr>
    </w:div>
    <w:div w:id="278728025">
      <w:bodyDiv w:val="1"/>
      <w:marLeft w:val="0"/>
      <w:marRight w:val="0"/>
      <w:marTop w:val="0"/>
      <w:marBottom w:val="0"/>
      <w:divBdr>
        <w:top w:val="none" w:sz="0" w:space="0" w:color="auto"/>
        <w:left w:val="none" w:sz="0" w:space="0" w:color="auto"/>
        <w:bottom w:val="none" w:sz="0" w:space="0" w:color="auto"/>
        <w:right w:val="none" w:sz="0" w:space="0" w:color="auto"/>
      </w:divBdr>
    </w:div>
    <w:div w:id="293755635">
      <w:bodyDiv w:val="1"/>
      <w:marLeft w:val="0"/>
      <w:marRight w:val="0"/>
      <w:marTop w:val="0"/>
      <w:marBottom w:val="0"/>
      <w:divBdr>
        <w:top w:val="none" w:sz="0" w:space="0" w:color="auto"/>
        <w:left w:val="none" w:sz="0" w:space="0" w:color="auto"/>
        <w:bottom w:val="none" w:sz="0" w:space="0" w:color="auto"/>
        <w:right w:val="none" w:sz="0" w:space="0" w:color="auto"/>
      </w:divBdr>
    </w:div>
    <w:div w:id="339743778">
      <w:bodyDiv w:val="1"/>
      <w:marLeft w:val="0"/>
      <w:marRight w:val="0"/>
      <w:marTop w:val="0"/>
      <w:marBottom w:val="0"/>
      <w:divBdr>
        <w:top w:val="none" w:sz="0" w:space="0" w:color="auto"/>
        <w:left w:val="none" w:sz="0" w:space="0" w:color="auto"/>
        <w:bottom w:val="none" w:sz="0" w:space="0" w:color="auto"/>
        <w:right w:val="none" w:sz="0" w:space="0" w:color="auto"/>
      </w:divBdr>
      <w:divsChild>
        <w:div w:id="1589265176">
          <w:marLeft w:val="0"/>
          <w:marRight w:val="0"/>
          <w:marTop w:val="0"/>
          <w:marBottom w:val="0"/>
          <w:divBdr>
            <w:top w:val="none" w:sz="0" w:space="0" w:color="auto"/>
            <w:left w:val="none" w:sz="0" w:space="0" w:color="auto"/>
            <w:bottom w:val="none" w:sz="0" w:space="0" w:color="auto"/>
            <w:right w:val="none" w:sz="0" w:space="0" w:color="auto"/>
          </w:divBdr>
          <w:divsChild>
            <w:div w:id="794836171">
              <w:marLeft w:val="0"/>
              <w:marRight w:val="0"/>
              <w:marTop w:val="0"/>
              <w:marBottom w:val="0"/>
              <w:divBdr>
                <w:top w:val="none" w:sz="0" w:space="0" w:color="auto"/>
                <w:left w:val="none" w:sz="0" w:space="0" w:color="auto"/>
                <w:bottom w:val="none" w:sz="0" w:space="0" w:color="auto"/>
                <w:right w:val="none" w:sz="0" w:space="0" w:color="auto"/>
              </w:divBdr>
              <w:divsChild>
                <w:div w:id="70001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84853">
      <w:bodyDiv w:val="1"/>
      <w:marLeft w:val="0"/>
      <w:marRight w:val="0"/>
      <w:marTop w:val="0"/>
      <w:marBottom w:val="0"/>
      <w:divBdr>
        <w:top w:val="none" w:sz="0" w:space="0" w:color="auto"/>
        <w:left w:val="none" w:sz="0" w:space="0" w:color="auto"/>
        <w:bottom w:val="none" w:sz="0" w:space="0" w:color="auto"/>
        <w:right w:val="none" w:sz="0" w:space="0" w:color="auto"/>
      </w:divBdr>
    </w:div>
    <w:div w:id="386801986">
      <w:bodyDiv w:val="1"/>
      <w:marLeft w:val="0"/>
      <w:marRight w:val="0"/>
      <w:marTop w:val="0"/>
      <w:marBottom w:val="0"/>
      <w:divBdr>
        <w:top w:val="none" w:sz="0" w:space="0" w:color="auto"/>
        <w:left w:val="none" w:sz="0" w:space="0" w:color="auto"/>
        <w:bottom w:val="none" w:sz="0" w:space="0" w:color="auto"/>
        <w:right w:val="none" w:sz="0" w:space="0" w:color="auto"/>
      </w:divBdr>
      <w:divsChild>
        <w:div w:id="509829911">
          <w:marLeft w:val="0"/>
          <w:marRight w:val="0"/>
          <w:marTop w:val="0"/>
          <w:marBottom w:val="0"/>
          <w:divBdr>
            <w:top w:val="none" w:sz="0" w:space="0" w:color="auto"/>
            <w:left w:val="none" w:sz="0" w:space="0" w:color="auto"/>
            <w:bottom w:val="none" w:sz="0" w:space="0" w:color="auto"/>
            <w:right w:val="none" w:sz="0" w:space="0" w:color="auto"/>
          </w:divBdr>
          <w:divsChild>
            <w:div w:id="870339774">
              <w:marLeft w:val="0"/>
              <w:marRight w:val="0"/>
              <w:marTop w:val="0"/>
              <w:marBottom w:val="0"/>
              <w:divBdr>
                <w:top w:val="none" w:sz="0" w:space="0" w:color="auto"/>
                <w:left w:val="none" w:sz="0" w:space="0" w:color="auto"/>
                <w:bottom w:val="none" w:sz="0" w:space="0" w:color="auto"/>
                <w:right w:val="none" w:sz="0" w:space="0" w:color="auto"/>
              </w:divBdr>
              <w:divsChild>
                <w:div w:id="73200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871392">
      <w:bodyDiv w:val="1"/>
      <w:marLeft w:val="0"/>
      <w:marRight w:val="0"/>
      <w:marTop w:val="0"/>
      <w:marBottom w:val="0"/>
      <w:divBdr>
        <w:top w:val="none" w:sz="0" w:space="0" w:color="auto"/>
        <w:left w:val="none" w:sz="0" w:space="0" w:color="auto"/>
        <w:bottom w:val="none" w:sz="0" w:space="0" w:color="auto"/>
        <w:right w:val="none" w:sz="0" w:space="0" w:color="auto"/>
      </w:divBdr>
      <w:divsChild>
        <w:div w:id="398945682">
          <w:marLeft w:val="0"/>
          <w:marRight w:val="0"/>
          <w:marTop w:val="0"/>
          <w:marBottom w:val="0"/>
          <w:divBdr>
            <w:top w:val="none" w:sz="0" w:space="0" w:color="auto"/>
            <w:left w:val="none" w:sz="0" w:space="0" w:color="auto"/>
            <w:bottom w:val="none" w:sz="0" w:space="0" w:color="auto"/>
            <w:right w:val="none" w:sz="0" w:space="0" w:color="auto"/>
          </w:divBdr>
          <w:divsChild>
            <w:div w:id="1498231972">
              <w:marLeft w:val="0"/>
              <w:marRight w:val="0"/>
              <w:marTop w:val="0"/>
              <w:marBottom w:val="0"/>
              <w:divBdr>
                <w:top w:val="none" w:sz="0" w:space="0" w:color="auto"/>
                <w:left w:val="none" w:sz="0" w:space="0" w:color="auto"/>
                <w:bottom w:val="none" w:sz="0" w:space="0" w:color="auto"/>
                <w:right w:val="none" w:sz="0" w:space="0" w:color="auto"/>
              </w:divBdr>
              <w:divsChild>
                <w:div w:id="1577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943414">
      <w:bodyDiv w:val="1"/>
      <w:marLeft w:val="0"/>
      <w:marRight w:val="0"/>
      <w:marTop w:val="0"/>
      <w:marBottom w:val="0"/>
      <w:divBdr>
        <w:top w:val="none" w:sz="0" w:space="0" w:color="auto"/>
        <w:left w:val="none" w:sz="0" w:space="0" w:color="auto"/>
        <w:bottom w:val="none" w:sz="0" w:space="0" w:color="auto"/>
        <w:right w:val="none" w:sz="0" w:space="0" w:color="auto"/>
      </w:divBdr>
      <w:divsChild>
        <w:div w:id="611936851">
          <w:marLeft w:val="0"/>
          <w:marRight w:val="0"/>
          <w:marTop w:val="0"/>
          <w:marBottom w:val="0"/>
          <w:divBdr>
            <w:top w:val="none" w:sz="0" w:space="0" w:color="auto"/>
            <w:left w:val="none" w:sz="0" w:space="0" w:color="auto"/>
            <w:bottom w:val="none" w:sz="0" w:space="0" w:color="auto"/>
            <w:right w:val="none" w:sz="0" w:space="0" w:color="auto"/>
          </w:divBdr>
          <w:divsChild>
            <w:div w:id="1467308896">
              <w:marLeft w:val="0"/>
              <w:marRight w:val="0"/>
              <w:marTop w:val="0"/>
              <w:marBottom w:val="0"/>
              <w:divBdr>
                <w:top w:val="none" w:sz="0" w:space="0" w:color="auto"/>
                <w:left w:val="none" w:sz="0" w:space="0" w:color="auto"/>
                <w:bottom w:val="none" w:sz="0" w:space="0" w:color="auto"/>
                <w:right w:val="none" w:sz="0" w:space="0" w:color="auto"/>
              </w:divBdr>
              <w:divsChild>
                <w:div w:id="159936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628978">
      <w:bodyDiv w:val="1"/>
      <w:marLeft w:val="0"/>
      <w:marRight w:val="0"/>
      <w:marTop w:val="0"/>
      <w:marBottom w:val="0"/>
      <w:divBdr>
        <w:top w:val="none" w:sz="0" w:space="0" w:color="auto"/>
        <w:left w:val="none" w:sz="0" w:space="0" w:color="auto"/>
        <w:bottom w:val="none" w:sz="0" w:space="0" w:color="auto"/>
        <w:right w:val="none" w:sz="0" w:space="0" w:color="auto"/>
      </w:divBdr>
      <w:divsChild>
        <w:div w:id="270018410">
          <w:marLeft w:val="0"/>
          <w:marRight w:val="0"/>
          <w:marTop w:val="0"/>
          <w:marBottom w:val="0"/>
          <w:divBdr>
            <w:top w:val="none" w:sz="0" w:space="0" w:color="auto"/>
            <w:left w:val="none" w:sz="0" w:space="0" w:color="auto"/>
            <w:bottom w:val="none" w:sz="0" w:space="0" w:color="auto"/>
            <w:right w:val="none" w:sz="0" w:space="0" w:color="auto"/>
          </w:divBdr>
          <w:divsChild>
            <w:div w:id="1145463045">
              <w:marLeft w:val="0"/>
              <w:marRight w:val="0"/>
              <w:marTop w:val="0"/>
              <w:marBottom w:val="0"/>
              <w:divBdr>
                <w:top w:val="none" w:sz="0" w:space="0" w:color="auto"/>
                <w:left w:val="none" w:sz="0" w:space="0" w:color="auto"/>
                <w:bottom w:val="none" w:sz="0" w:space="0" w:color="auto"/>
                <w:right w:val="none" w:sz="0" w:space="0" w:color="auto"/>
              </w:divBdr>
              <w:divsChild>
                <w:div w:id="60896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681442">
      <w:bodyDiv w:val="1"/>
      <w:marLeft w:val="0"/>
      <w:marRight w:val="0"/>
      <w:marTop w:val="0"/>
      <w:marBottom w:val="0"/>
      <w:divBdr>
        <w:top w:val="none" w:sz="0" w:space="0" w:color="auto"/>
        <w:left w:val="none" w:sz="0" w:space="0" w:color="auto"/>
        <w:bottom w:val="none" w:sz="0" w:space="0" w:color="auto"/>
        <w:right w:val="none" w:sz="0" w:space="0" w:color="auto"/>
      </w:divBdr>
    </w:div>
    <w:div w:id="496069112">
      <w:bodyDiv w:val="1"/>
      <w:marLeft w:val="0"/>
      <w:marRight w:val="0"/>
      <w:marTop w:val="0"/>
      <w:marBottom w:val="0"/>
      <w:divBdr>
        <w:top w:val="none" w:sz="0" w:space="0" w:color="auto"/>
        <w:left w:val="none" w:sz="0" w:space="0" w:color="auto"/>
        <w:bottom w:val="none" w:sz="0" w:space="0" w:color="auto"/>
        <w:right w:val="none" w:sz="0" w:space="0" w:color="auto"/>
      </w:divBdr>
    </w:div>
    <w:div w:id="569585216">
      <w:bodyDiv w:val="1"/>
      <w:marLeft w:val="0"/>
      <w:marRight w:val="0"/>
      <w:marTop w:val="0"/>
      <w:marBottom w:val="0"/>
      <w:divBdr>
        <w:top w:val="none" w:sz="0" w:space="0" w:color="auto"/>
        <w:left w:val="none" w:sz="0" w:space="0" w:color="auto"/>
        <w:bottom w:val="none" w:sz="0" w:space="0" w:color="auto"/>
        <w:right w:val="none" w:sz="0" w:space="0" w:color="auto"/>
      </w:divBdr>
    </w:div>
    <w:div w:id="626205148">
      <w:bodyDiv w:val="1"/>
      <w:marLeft w:val="0"/>
      <w:marRight w:val="0"/>
      <w:marTop w:val="0"/>
      <w:marBottom w:val="0"/>
      <w:divBdr>
        <w:top w:val="none" w:sz="0" w:space="0" w:color="auto"/>
        <w:left w:val="none" w:sz="0" w:space="0" w:color="auto"/>
        <w:bottom w:val="none" w:sz="0" w:space="0" w:color="auto"/>
        <w:right w:val="none" w:sz="0" w:space="0" w:color="auto"/>
      </w:divBdr>
    </w:div>
    <w:div w:id="644815844">
      <w:bodyDiv w:val="1"/>
      <w:marLeft w:val="0"/>
      <w:marRight w:val="0"/>
      <w:marTop w:val="0"/>
      <w:marBottom w:val="0"/>
      <w:divBdr>
        <w:top w:val="none" w:sz="0" w:space="0" w:color="auto"/>
        <w:left w:val="none" w:sz="0" w:space="0" w:color="auto"/>
        <w:bottom w:val="none" w:sz="0" w:space="0" w:color="auto"/>
        <w:right w:val="none" w:sz="0" w:space="0" w:color="auto"/>
      </w:divBdr>
    </w:div>
    <w:div w:id="698894005">
      <w:bodyDiv w:val="1"/>
      <w:marLeft w:val="0"/>
      <w:marRight w:val="0"/>
      <w:marTop w:val="0"/>
      <w:marBottom w:val="0"/>
      <w:divBdr>
        <w:top w:val="none" w:sz="0" w:space="0" w:color="auto"/>
        <w:left w:val="none" w:sz="0" w:space="0" w:color="auto"/>
        <w:bottom w:val="none" w:sz="0" w:space="0" w:color="auto"/>
        <w:right w:val="none" w:sz="0" w:space="0" w:color="auto"/>
      </w:divBdr>
      <w:divsChild>
        <w:div w:id="105390540">
          <w:marLeft w:val="0"/>
          <w:marRight w:val="0"/>
          <w:marTop w:val="0"/>
          <w:marBottom w:val="0"/>
          <w:divBdr>
            <w:top w:val="none" w:sz="0" w:space="0" w:color="auto"/>
            <w:left w:val="none" w:sz="0" w:space="0" w:color="auto"/>
            <w:bottom w:val="none" w:sz="0" w:space="0" w:color="auto"/>
            <w:right w:val="none" w:sz="0" w:space="0" w:color="auto"/>
          </w:divBdr>
          <w:divsChild>
            <w:div w:id="115492559">
              <w:marLeft w:val="0"/>
              <w:marRight w:val="0"/>
              <w:marTop w:val="0"/>
              <w:marBottom w:val="0"/>
              <w:divBdr>
                <w:top w:val="none" w:sz="0" w:space="0" w:color="auto"/>
                <w:left w:val="none" w:sz="0" w:space="0" w:color="auto"/>
                <w:bottom w:val="none" w:sz="0" w:space="0" w:color="auto"/>
                <w:right w:val="none" w:sz="0" w:space="0" w:color="auto"/>
              </w:divBdr>
              <w:divsChild>
                <w:div w:id="699860819">
                  <w:marLeft w:val="0"/>
                  <w:marRight w:val="0"/>
                  <w:marTop w:val="0"/>
                  <w:marBottom w:val="0"/>
                  <w:divBdr>
                    <w:top w:val="none" w:sz="0" w:space="0" w:color="auto"/>
                    <w:left w:val="none" w:sz="0" w:space="0" w:color="auto"/>
                    <w:bottom w:val="none" w:sz="0" w:space="0" w:color="auto"/>
                    <w:right w:val="none" w:sz="0" w:space="0" w:color="auto"/>
                  </w:divBdr>
                  <w:divsChild>
                    <w:div w:id="112728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466579">
      <w:bodyDiv w:val="1"/>
      <w:marLeft w:val="0"/>
      <w:marRight w:val="0"/>
      <w:marTop w:val="0"/>
      <w:marBottom w:val="0"/>
      <w:divBdr>
        <w:top w:val="none" w:sz="0" w:space="0" w:color="auto"/>
        <w:left w:val="none" w:sz="0" w:space="0" w:color="auto"/>
        <w:bottom w:val="none" w:sz="0" w:space="0" w:color="auto"/>
        <w:right w:val="none" w:sz="0" w:space="0" w:color="auto"/>
      </w:divBdr>
      <w:divsChild>
        <w:div w:id="418259478">
          <w:marLeft w:val="0"/>
          <w:marRight w:val="0"/>
          <w:marTop w:val="0"/>
          <w:marBottom w:val="0"/>
          <w:divBdr>
            <w:top w:val="none" w:sz="0" w:space="0" w:color="auto"/>
            <w:left w:val="none" w:sz="0" w:space="0" w:color="auto"/>
            <w:bottom w:val="none" w:sz="0" w:space="0" w:color="auto"/>
            <w:right w:val="none" w:sz="0" w:space="0" w:color="auto"/>
          </w:divBdr>
          <w:divsChild>
            <w:div w:id="591814923">
              <w:marLeft w:val="0"/>
              <w:marRight w:val="0"/>
              <w:marTop w:val="0"/>
              <w:marBottom w:val="0"/>
              <w:divBdr>
                <w:top w:val="none" w:sz="0" w:space="0" w:color="auto"/>
                <w:left w:val="none" w:sz="0" w:space="0" w:color="auto"/>
                <w:bottom w:val="none" w:sz="0" w:space="0" w:color="auto"/>
                <w:right w:val="none" w:sz="0" w:space="0" w:color="auto"/>
              </w:divBdr>
              <w:divsChild>
                <w:div w:id="183179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158578">
      <w:bodyDiv w:val="1"/>
      <w:marLeft w:val="0"/>
      <w:marRight w:val="0"/>
      <w:marTop w:val="0"/>
      <w:marBottom w:val="0"/>
      <w:divBdr>
        <w:top w:val="none" w:sz="0" w:space="0" w:color="auto"/>
        <w:left w:val="none" w:sz="0" w:space="0" w:color="auto"/>
        <w:bottom w:val="none" w:sz="0" w:space="0" w:color="auto"/>
        <w:right w:val="none" w:sz="0" w:space="0" w:color="auto"/>
      </w:divBdr>
    </w:div>
    <w:div w:id="764427262">
      <w:bodyDiv w:val="1"/>
      <w:marLeft w:val="0"/>
      <w:marRight w:val="0"/>
      <w:marTop w:val="0"/>
      <w:marBottom w:val="0"/>
      <w:divBdr>
        <w:top w:val="none" w:sz="0" w:space="0" w:color="auto"/>
        <w:left w:val="none" w:sz="0" w:space="0" w:color="auto"/>
        <w:bottom w:val="none" w:sz="0" w:space="0" w:color="auto"/>
        <w:right w:val="none" w:sz="0" w:space="0" w:color="auto"/>
      </w:divBdr>
      <w:divsChild>
        <w:div w:id="679505195">
          <w:marLeft w:val="0"/>
          <w:marRight w:val="0"/>
          <w:marTop w:val="0"/>
          <w:marBottom w:val="0"/>
          <w:divBdr>
            <w:top w:val="none" w:sz="0" w:space="0" w:color="auto"/>
            <w:left w:val="none" w:sz="0" w:space="0" w:color="auto"/>
            <w:bottom w:val="none" w:sz="0" w:space="0" w:color="auto"/>
            <w:right w:val="none" w:sz="0" w:space="0" w:color="auto"/>
          </w:divBdr>
          <w:divsChild>
            <w:div w:id="651107057">
              <w:marLeft w:val="0"/>
              <w:marRight w:val="0"/>
              <w:marTop w:val="0"/>
              <w:marBottom w:val="0"/>
              <w:divBdr>
                <w:top w:val="none" w:sz="0" w:space="0" w:color="auto"/>
                <w:left w:val="none" w:sz="0" w:space="0" w:color="auto"/>
                <w:bottom w:val="none" w:sz="0" w:space="0" w:color="auto"/>
                <w:right w:val="none" w:sz="0" w:space="0" w:color="auto"/>
              </w:divBdr>
              <w:divsChild>
                <w:div w:id="43444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348867">
      <w:bodyDiv w:val="1"/>
      <w:marLeft w:val="0"/>
      <w:marRight w:val="0"/>
      <w:marTop w:val="0"/>
      <w:marBottom w:val="0"/>
      <w:divBdr>
        <w:top w:val="none" w:sz="0" w:space="0" w:color="auto"/>
        <w:left w:val="none" w:sz="0" w:space="0" w:color="auto"/>
        <w:bottom w:val="none" w:sz="0" w:space="0" w:color="auto"/>
        <w:right w:val="none" w:sz="0" w:space="0" w:color="auto"/>
      </w:divBdr>
    </w:div>
    <w:div w:id="784269666">
      <w:bodyDiv w:val="1"/>
      <w:marLeft w:val="0"/>
      <w:marRight w:val="0"/>
      <w:marTop w:val="0"/>
      <w:marBottom w:val="0"/>
      <w:divBdr>
        <w:top w:val="none" w:sz="0" w:space="0" w:color="auto"/>
        <w:left w:val="none" w:sz="0" w:space="0" w:color="auto"/>
        <w:bottom w:val="none" w:sz="0" w:space="0" w:color="auto"/>
        <w:right w:val="none" w:sz="0" w:space="0" w:color="auto"/>
      </w:divBdr>
    </w:div>
    <w:div w:id="788860359">
      <w:bodyDiv w:val="1"/>
      <w:marLeft w:val="0"/>
      <w:marRight w:val="0"/>
      <w:marTop w:val="0"/>
      <w:marBottom w:val="0"/>
      <w:divBdr>
        <w:top w:val="none" w:sz="0" w:space="0" w:color="auto"/>
        <w:left w:val="none" w:sz="0" w:space="0" w:color="auto"/>
        <w:bottom w:val="none" w:sz="0" w:space="0" w:color="auto"/>
        <w:right w:val="none" w:sz="0" w:space="0" w:color="auto"/>
      </w:divBdr>
      <w:divsChild>
        <w:div w:id="129061164">
          <w:marLeft w:val="0"/>
          <w:marRight w:val="0"/>
          <w:marTop w:val="0"/>
          <w:marBottom w:val="0"/>
          <w:divBdr>
            <w:top w:val="none" w:sz="0" w:space="0" w:color="auto"/>
            <w:left w:val="none" w:sz="0" w:space="0" w:color="auto"/>
            <w:bottom w:val="none" w:sz="0" w:space="0" w:color="auto"/>
            <w:right w:val="none" w:sz="0" w:space="0" w:color="auto"/>
          </w:divBdr>
          <w:divsChild>
            <w:div w:id="1879390095">
              <w:marLeft w:val="0"/>
              <w:marRight w:val="0"/>
              <w:marTop w:val="0"/>
              <w:marBottom w:val="0"/>
              <w:divBdr>
                <w:top w:val="none" w:sz="0" w:space="0" w:color="auto"/>
                <w:left w:val="none" w:sz="0" w:space="0" w:color="auto"/>
                <w:bottom w:val="none" w:sz="0" w:space="0" w:color="auto"/>
                <w:right w:val="none" w:sz="0" w:space="0" w:color="auto"/>
              </w:divBdr>
              <w:divsChild>
                <w:div w:id="62207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289607">
      <w:bodyDiv w:val="1"/>
      <w:marLeft w:val="0"/>
      <w:marRight w:val="0"/>
      <w:marTop w:val="0"/>
      <w:marBottom w:val="0"/>
      <w:divBdr>
        <w:top w:val="none" w:sz="0" w:space="0" w:color="auto"/>
        <w:left w:val="none" w:sz="0" w:space="0" w:color="auto"/>
        <w:bottom w:val="none" w:sz="0" w:space="0" w:color="auto"/>
        <w:right w:val="none" w:sz="0" w:space="0" w:color="auto"/>
      </w:divBdr>
      <w:divsChild>
        <w:div w:id="794372610">
          <w:marLeft w:val="0"/>
          <w:marRight w:val="0"/>
          <w:marTop w:val="0"/>
          <w:marBottom w:val="0"/>
          <w:divBdr>
            <w:top w:val="none" w:sz="0" w:space="0" w:color="auto"/>
            <w:left w:val="none" w:sz="0" w:space="0" w:color="auto"/>
            <w:bottom w:val="none" w:sz="0" w:space="0" w:color="auto"/>
            <w:right w:val="none" w:sz="0" w:space="0" w:color="auto"/>
          </w:divBdr>
          <w:divsChild>
            <w:div w:id="615874336">
              <w:marLeft w:val="0"/>
              <w:marRight w:val="0"/>
              <w:marTop w:val="0"/>
              <w:marBottom w:val="0"/>
              <w:divBdr>
                <w:top w:val="none" w:sz="0" w:space="0" w:color="auto"/>
                <w:left w:val="none" w:sz="0" w:space="0" w:color="auto"/>
                <w:bottom w:val="none" w:sz="0" w:space="0" w:color="auto"/>
                <w:right w:val="none" w:sz="0" w:space="0" w:color="auto"/>
              </w:divBdr>
              <w:divsChild>
                <w:div w:id="63873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249282">
      <w:bodyDiv w:val="1"/>
      <w:marLeft w:val="0"/>
      <w:marRight w:val="0"/>
      <w:marTop w:val="0"/>
      <w:marBottom w:val="0"/>
      <w:divBdr>
        <w:top w:val="none" w:sz="0" w:space="0" w:color="auto"/>
        <w:left w:val="none" w:sz="0" w:space="0" w:color="auto"/>
        <w:bottom w:val="none" w:sz="0" w:space="0" w:color="auto"/>
        <w:right w:val="none" w:sz="0" w:space="0" w:color="auto"/>
      </w:divBdr>
      <w:divsChild>
        <w:div w:id="562444697">
          <w:marLeft w:val="0"/>
          <w:marRight w:val="0"/>
          <w:marTop w:val="0"/>
          <w:marBottom w:val="0"/>
          <w:divBdr>
            <w:top w:val="none" w:sz="0" w:space="0" w:color="auto"/>
            <w:left w:val="none" w:sz="0" w:space="0" w:color="auto"/>
            <w:bottom w:val="none" w:sz="0" w:space="0" w:color="auto"/>
            <w:right w:val="none" w:sz="0" w:space="0" w:color="auto"/>
          </w:divBdr>
          <w:divsChild>
            <w:div w:id="1748768503">
              <w:marLeft w:val="0"/>
              <w:marRight w:val="0"/>
              <w:marTop w:val="0"/>
              <w:marBottom w:val="0"/>
              <w:divBdr>
                <w:top w:val="none" w:sz="0" w:space="0" w:color="auto"/>
                <w:left w:val="none" w:sz="0" w:space="0" w:color="auto"/>
                <w:bottom w:val="none" w:sz="0" w:space="0" w:color="auto"/>
                <w:right w:val="none" w:sz="0" w:space="0" w:color="auto"/>
              </w:divBdr>
              <w:divsChild>
                <w:div w:id="327682935">
                  <w:marLeft w:val="0"/>
                  <w:marRight w:val="0"/>
                  <w:marTop w:val="0"/>
                  <w:marBottom w:val="0"/>
                  <w:divBdr>
                    <w:top w:val="none" w:sz="0" w:space="0" w:color="auto"/>
                    <w:left w:val="none" w:sz="0" w:space="0" w:color="auto"/>
                    <w:bottom w:val="none" w:sz="0" w:space="0" w:color="auto"/>
                    <w:right w:val="none" w:sz="0" w:space="0" w:color="auto"/>
                  </w:divBdr>
                  <w:divsChild>
                    <w:div w:id="2830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640313">
      <w:bodyDiv w:val="1"/>
      <w:marLeft w:val="0"/>
      <w:marRight w:val="0"/>
      <w:marTop w:val="0"/>
      <w:marBottom w:val="0"/>
      <w:divBdr>
        <w:top w:val="none" w:sz="0" w:space="0" w:color="auto"/>
        <w:left w:val="none" w:sz="0" w:space="0" w:color="auto"/>
        <w:bottom w:val="none" w:sz="0" w:space="0" w:color="auto"/>
        <w:right w:val="none" w:sz="0" w:space="0" w:color="auto"/>
      </w:divBdr>
      <w:divsChild>
        <w:div w:id="1140612781">
          <w:marLeft w:val="0"/>
          <w:marRight w:val="0"/>
          <w:marTop w:val="0"/>
          <w:marBottom w:val="0"/>
          <w:divBdr>
            <w:top w:val="none" w:sz="0" w:space="0" w:color="auto"/>
            <w:left w:val="none" w:sz="0" w:space="0" w:color="auto"/>
            <w:bottom w:val="none" w:sz="0" w:space="0" w:color="auto"/>
            <w:right w:val="none" w:sz="0" w:space="0" w:color="auto"/>
          </w:divBdr>
          <w:divsChild>
            <w:div w:id="1690599198">
              <w:marLeft w:val="0"/>
              <w:marRight w:val="0"/>
              <w:marTop w:val="0"/>
              <w:marBottom w:val="0"/>
              <w:divBdr>
                <w:top w:val="none" w:sz="0" w:space="0" w:color="auto"/>
                <w:left w:val="none" w:sz="0" w:space="0" w:color="auto"/>
                <w:bottom w:val="none" w:sz="0" w:space="0" w:color="auto"/>
                <w:right w:val="none" w:sz="0" w:space="0" w:color="auto"/>
              </w:divBdr>
              <w:divsChild>
                <w:div w:id="128931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031">
      <w:bodyDiv w:val="1"/>
      <w:marLeft w:val="0"/>
      <w:marRight w:val="0"/>
      <w:marTop w:val="0"/>
      <w:marBottom w:val="0"/>
      <w:divBdr>
        <w:top w:val="none" w:sz="0" w:space="0" w:color="auto"/>
        <w:left w:val="none" w:sz="0" w:space="0" w:color="auto"/>
        <w:bottom w:val="none" w:sz="0" w:space="0" w:color="auto"/>
        <w:right w:val="none" w:sz="0" w:space="0" w:color="auto"/>
      </w:divBdr>
      <w:divsChild>
        <w:div w:id="1135679411">
          <w:marLeft w:val="0"/>
          <w:marRight w:val="0"/>
          <w:marTop w:val="0"/>
          <w:marBottom w:val="0"/>
          <w:divBdr>
            <w:top w:val="none" w:sz="0" w:space="0" w:color="auto"/>
            <w:left w:val="none" w:sz="0" w:space="0" w:color="auto"/>
            <w:bottom w:val="none" w:sz="0" w:space="0" w:color="auto"/>
            <w:right w:val="none" w:sz="0" w:space="0" w:color="auto"/>
          </w:divBdr>
          <w:divsChild>
            <w:div w:id="1815291455">
              <w:marLeft w:val="0"/>
              <w:marRight w:val="0"/>
              <w:marTop w:val="0"/>
              <w:marBottom w:val="0"/>
              <w:divBdr>
                <w:top w:val="none" w:sz="0" w:space="0" w:color="auto"/>
                <w:left w:val="none" w:sz="0" w:space="0" w:color="auto"/>
                <w:bottom w:val="none" w:sz="0" w:space="0" w:color="auto"/>
                <w:right w:val="none" w:sz="0" w:space="0" w:color="auto"/>
              </w:divBdr>
              <w:divsChild>
                <w:div w:id="43418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751401">
      <w:bodyDiv w:val="1"/>
      <w:marLeft w:val="0"/>
      <w:marRight w:val="0"/>
      <w:marTop w:val="0"/>
      <w:marBottom w:val="0"/>
      <w:divBdr>
        <w:top w:val="none" w:sz="0" w:space="0" w:color="auto"/>
        <w:left w:val="none" w:sz="0" w:space="0" w:color="auto"/>
        <w:bottom w:val="none" w:sz="0" w:space="0" w:color="auto"/>
        <w:right w:val="none" w:sz="0" w:space="0" w:color="auto"/>
      </w:divBdr>
      <w:divsChild>
        <w:div w:id="148251004">
          <w:marLeft w:val="0"/>
          <w:marRight w:val="0"/>
          <w:marTop w:val="0"/>
          <w:marBottom w:val="0"/>
          <w:divBdr>
            <w:top w:val="none" w:sz="0" w:space="0" w:color="auto"/>
            <w:left w:val="none" w:sz="0" w:space="0" w:color="auto"/>
            <w:bottom w:val="none" w:sz="0" w:space="0" w:color="auto"/>
            <w:right w:val="none" w:sz="0" w:space="0" w:color="auto"/>
          </w:divBdr>
          <w:divsChild>
            <w:div w:id="939142698">
              <w:marLeft w:val="0"/>
              <w:marRight w:val="0"/>
              <w:marTop w:val="0"/>
              <w:marBottom w:val="0"/>
              <w:divBdr>
                <w:top w:val="none" w:sz="0" w:space="0" w:color="auto"/>
                <w:left w:val="none" w:sz="0" w:space="0" w:color="auto"/>
                <w:bottom w:val="none" w:sz="0" w:space="0" w:color="auto"/>
                <w:right w:val="none" w:sz="0" w:space="0" w:color="auto"/>
              </w:divBdr>
              <w:divsChild>
                <w:div w:id="13936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42458">
      <w:bodyDiv w:val="1"/>
      <w:marLeft w:val="0"/>
      <w:marRight w:val="0"/>
      <w:marTop w:val="0"/>
      <w:marBottom w:val="0"/>
      <w:divBdr>
        <w:top w:val="none" w:sz="0" w:space="0" w:color="auto"/>
        <w:left w:val="none" w:sz="0" w:space="0" w:color="auto"/>
        <w:bottom w:val="none" w:sz="0" w:space="0" w:color="auto"/>
        <w:right w:val="none" w:sz="0" w:space="0" w:color="auto"/>
      </w:divBdr>
      <w:divsChild>
        <w:div w:id="723985302">
          <w:marLeft w:val="0"/>
          <w:marRight w:val="0"/>
          <w:marTop w:val="0"/>
          <w:marBottom w:val="0"/>
          <w:divBdr>
            <w:top w:val="none" w:sz="0" w:space="0" w:color="auto"/>
            <w:left w:val="none" w:sz="0" w:space="0" w:color="auto"/>
            <w:bottom w:val="none" w:sz="0" w:space="0" w:color="auto"/>
            <w:right w:val="none" w:sz="0" w:space="0" w:color="auto"/>
          </w:divBdr>
          <w:divsChild>
            <w:div w:id="757023449">
              <w:marLeft w:val="0"/>
              <w:marRight w:val="0"/>
              <w:marTop w:val="0"/>
              <w:marBottom w:val="0"/>
              <w:divBdr>
                <w:top w:val="none" w:sz="0" w:space="0" w:color="auto"/>
                <w:left w:val="none" w:sz="0" w:space="0" w:color="auto"/>
                <w:bottom w:val="none" w:sz="0" w:space="0" w:color="auto"/>
                <w:right w:val="none" w:sz="0" w:space="0" w:color="auto"/>
              </w:divBdr>
              <w:divsChild>
                <w:div w:id="819158027">
                  <w:marLeft w:val="0"/>
                  <w:marRight w:val="0"/>
                  <w:marTop w:val="0"/>
                  <w:marBottom w:val="0"/>
                  <w:divBdr>
                    <w:top w:val="none" w:sz="0" w:space="0" w:color="auto"/>
                    <w:left w:val="none" w:sz="0" w:space="0" w:color="auto"/>
                    <w:bottom w:val="none" w:sz="0" w:space="0" w:color="auto"/>
                    <w:right w:val="none" w:sz="0" w:space="0" w:color="auto"/>
                  </w:divBdr>
                  <w:divsChild>
                    <w:div w:id="4719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932800">
      <w:bodyDiv w:val="1"/>
      <w:marLeft w:val="0"/>
      <w:marRight w:val="0"/>
      <w:marTop w:val="0"/>
      <w:marBottom w:val="0"/>
      <w:divBdr>
        <w:top w:val="none" w:sz="0" w:space="0" w:color="auto"/>
        <w:left w:val="none" w:sz="0" w:space="0" w:color="auto"/>
        <w:bottom w:val="none" w:sz="0" w:space="0" w:color="auto"/>
        <w:right w:val="none" w:sz="0" w:space="0" w:color="auto"/>
      </w:divBdr>
    </w:div>
    <w:div w:id="1036277717">
      <w:bodyDiv w:val="1"/>
      <w:marLeft w:val="0"/>
      <w:marRight w:val="0"/>
      <w:marTop w:val="0"/>
      <w:marBottom w:val="0"/>
      <w:divBdr>
        <w:top w:val="none" w:sz="0" w:space="0" w:color="auto"/>
        <w:left w:val="none" w:sz="0" w:space="0" w:color="auto"/>
        <w:bottom w:val="none" w:sz="0" w:space="0" w:color="auto"/>
        <w:right w:val="none" w:sz="0" w:space="0" w:color="auto"/>
      </w:divBdr>
    </w:div>
    <w:div w:id="1048265885">
      <w:bodyDiv w:val="1"/>
      <w:marLeft w:val="0"/>
      <w:marRight w:val="0"/>
      <w:marTop w:val="0"/>
      <w:marBottom w:val="0"/>
      <w:divBdr>
        <w:top w:val="none" w:sz="0" w:space="0" w:color="auto"/>
        <w:left w:val="none" w:sz="0" w:space="0" w:color="auto"/>
        <w:bottom w:val="none" w:sz="0" w:space="0" w:color="auto"/>
        <w:right w:val="none" w:sz="0" w:space="0" w:color="auto"/>
      </w:divBdr>
      <w:divsChild>
        <w:div w:id="765154165">
          <w:marLeft w:val="0"/>
          <w:marRight w:val="0"/>
          <w:marTop w:val="0"/>
          <w:marBottom w:val="0"/>
          <w:divBdr>
            <w:top w:val="none" w:sz="0" w:space="0" w:color="auto"/>
            <w:left w:val="none" w:sz="0" w:space="0" w:color="auto"/>
            <w:bottom w:val="none" w:sz="0" w:space="0" w:color="auto"/>
            <w:right w:val="none" w:sz="0" w:space="0" w:color="auto"/>
          </w:divBdr>
          <w:divsChild>
            <w:div w:id="104354052">
              <w:marLeft w:val="0"/>
              <w:marRight w:val="0"/>
              <w:marTop w:val="0"/>
              <w:marBottom w:val="0"/>
              <w:divBdr>
                <w:top w:val="none" w:sz="0" w:space="0" w:color="auto"/>
                <w:left w:val="none" w:sz="0" w:space="0" w:color="auto"/>
                <w:bottom w:val="none" w:sz="0" w:space="0" w:color="auto"/>
                <w:right w:val="none" w:sz="0" w:space="0" w:color="auto"/>
              </w:divBdr>
              <w:divsChild>
                <w:div w:id="67757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766160">
      <w:bodyDiv w:val="1"/>
      <w:marLeft w:val="0"/>
      <w:marRight w:val="0"/>
      <w:marTop w:val="0"/>
      <w:marBottom w:val="0"/>
      <w:divBdr>
        <w:top w:val="none" w:sz="0" w:space="0" w:color="auto"/>
        <w:left w:val="none" w:sz="0" w:space="0" w:color="auto"/>
        <w:bottom w:val="none" w:sz="0" w:space="0" w:color="auto"/>
        <w:right w:val="none" w:sz="0" w:space="0" w:color="auto"/>
      </w:divBdr>
    </w:div>
    <w:div w:id="1105342184">
      <w:bodyDiv w:val="1"/>
      <w:marLeft w:val="0"/>
      <w:marRight w:val="0"/>
      <w:marTop w:val="0"/>
      <w:marBottom w:val="0"/>
      <w:divBdr>
        <w:top w:val="none" w:sz="0" w:space="0" w:color="auto"/>
        <w:left w:val="none" w:sz="0" w:space="0" w:color="auto"/>
        <w:bottom w:val="none" w:sz="0" w:space="0" w:color="auto"/>
        <w:right w:val="none" w:sz="0" w:space="0" w:color="auto"/>
      </w:divBdr>
    </w:div>
    <w:div w:id="1118180693">
      <w:bodyDiv w:val="1"/>
      <w:marLeft w:val="0"/>
      <w:marRight w:val="0"/>
      <w:marTop w:val="0"/>
      <w:marBottom w:val="0"/>
      <w:divBdr>
        <w:top w:val="none" w:sz="0" w:space="0" w:color="auto"/>
        <w:left w:val="none" w:sz="0" w:space="0" w:color="auto"/>
        <w:bottom w:val="none" w:sz="0" w:space="0" w:color="auto"/>
        <w:right w:val="none" w:sz="0" w:space="0" w:color="auto"/>
      </w:divBdr>
    </w:div>
    <w:div w:id="1137602734">
      <w:bodyDiv w:val="1"/>
      <w:marLeft w:val="0"/>
      <w:marRight w:val="0"/>
      <w:marTop w:val="0"/>
      <w:marBottom w:val="0"/>
      <w:divBdr>
        <w:top w:val="none" w:sz="0" w:space="0" w:color="auto"/>
        <w:left w:val="none" w:sz="0" w:space="0" w:color="auto"/>
        <w:bottom w:val="none" w:sz="0" w:space="0" w:color="auto"/>
        <w:right w:val="none" w:sz="0" w:space="0" w:color="auto"/>
      </w:divBdr>
    </w:div>
    <w:div w:id="1141270093">
      <w:bodyDiv w:val="1"/>
      <w:marLeft w:val="0"/>
      <w:marRight w:val="0"/>
      <w:marTop w:val="0"/>
      <w:marBottom w:val="0"/>
      <w:divBdr>
        <w:top w:val="none" w:sz="0" w:space="0" w:color="auto"/>
        <w:left w:val="none" w:sz="0" w:space="0" w:color="auto"/>
        <w:bottom w:val="none" w:sz="0" w:space="0" w:color="auto"/>
        <w:right w:val="none" w:sz="0" w:space="0" w:color="auto"/>
      </w:divBdr>
    </w:div>
    <w:div w:id="1156845281">
      <w:bodyDiv w:val="1"/>
      <w:marLeft w:val="0"/>
      <w:marRight w:val="0"/>
      <w:marTop w:val="0"/>
      <w:marBottom w:val="0"/>
      <w:divBdr>
        <w:top w:val="none" w:sz="0" w:space="0" w:color="auto"/>
        <w:left w:val="none" w:sz="0" w:space="0" w:color="auto"/>
        <w:bottom w:val="none" w:sz="0" w:space="0" w:color="auto"/>
        <w:right w:val="none" w:sz="0" w:space="0" w:color="auto"/>
      </w:divBdr>
      <w:divsChild>
        <w:div w:id="923880765">
          <w:marLeft w:val="0"/>
          <w:marRight w:val="0"/>
          <w:marTop w:val="0"/>
          <w:marBottom w:val="0"/>
          <w:divBdr>
            <w:top w:val="none" w:sz="0" w:space="0" w:color="auto"/>
            <w:left w:val="none" w:sz="0" w:space="0" w:color="auto"/>
            <w:bottom w:val="none" w:sz="0" w:space="0" w:color="auto"/>
            <w:right w:val="none" w:sz="0" w:space="0" w:color="auto"/>
          </w:divBdr>
          <w:divsChild>
            <w:div w:id="818498133">
              <w:marLeft w:val="0"/>
              <w:marRight w:val="0"/>
              <w:marTop w:val="0"/>
              <w:marBottom w:val="0"/>
              <w:divBdr>
                <w:top w:val="none" w:sz="0" w:space="0" w:color="auto"/>
                <w:left w:val="none" w:sz="0" w:space="0" w:color="auto"/>
                <w:bottom w:val="none" w:sz="0" w:space="0" w:color="auto"/>
                <w:right w:val="none" w:sz="0" w:space="0" w:color="auto"/>
              </w:divBdr>
              <w:divsChild>
                <w:div w:id="80111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07215">
      <w:bodyDiv w:val="1"/>
      <w:marLeft w:val="0"/>
      <w:marRight w:val="0"/>
      <w:marTop w:val="0"/>
      <w:marBottom w:val="0"/>
      <w:divBdr>
        <w:top w:val="none" w:sz="0" w:space="0" w:color="auto"/>
        <w:left w:val="none" w:sz="0" w:space="0" w:color="auto"/>
        <w:bottom w:val="none" w:sz="0" w:space="0" w:color="auto"/>
        <w:right w:val="none" w:sz="0" w:space="0" w:color="auto"/>
      </w:divBdr>
      <w:divsChild>
        <w:div w:id="429131962">
          <w:marLeft w:val="0"/>
          <w:marRight w:val="0"/>
          <w:marTop w:val="0"/>
          <w:marBottom w:val="0"/>
          <w:divBdr>
            <w:top w:val="none" w:sz="0" w:space="0" w:color="auto"/>
            <w:left w:val="none" w:sz="0" w:space="0" w:color="auto"/>
            <w:bottom w:val="none" w:sz="0" w:space="0" w:color="auto"/>
            <w:right w:val="none" w:sz="0" w:space="0" w:color="auto"/>
          </w:divBdr>
          <w:divsChild>
            <w:div w:id="1041906269">
              <w:marLeft w:val="0"/>
              <w:marRight w:val="0"/>
              <w:marTop w:val="0"/>
              <w:marBottom w:val="0"/>
              <w:divBdr>
                <w:top w:val="none" w:sz="0" w:space="0" w:color="auto"/>
                <w:left w:val="none" w:sz="0" w:space="0" w:color="auto"/>
                <w:bottom w:val="none" w:sz="0" w:space="0" w:color="auto"/>
                <w:right w:val="none" w:sz="0" w:space="0" w:color="auto"/>
              </w:divBdr>
              <w:divsChild>
                <w:div w:id="48420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9392">
      <w:bodyDiv w:val="1"/>
      <w:marLeft w:val="0"/>
      <w:marRight w:val="0"/>
      <w:marTop w:val="0"/>
      <w:marBottom w:val="0"/>
      <w:divBdr>
        <w:top w:val="none" w:sz="0" w:space="0" w:color="auto"/>
        <w:left w:val="none" w:sz="0" w:space="0" w:color="auto"/>
        <w:bottom w:val="none" w:sz="0" w:space="0" w:color="auto"/>
        <w:right w:val="none" w:sz="0" w:space="0" w:color="auto"/>
      </w:divBdr>
      <w:divsChild>
        <w:div w:id="1240362591">
          <w:marLeft w:val="0"/>
          <w:marRight w:val="0"/>
          <w:marTop w:val="0"/>
          <w:marBottom w:val="0"/>
          <w:divBdr>
            <w:top w:val="none" w:sz="0" w:space="0" w:color="auto"/>
            <w:left w:val="none" w:sz="0" w:space="0" w:color="auto"/>
            <w:bottom w:val="none" w:sz="0" w:space="0" w:color="auto"/>
            <w:right w:val="none" w:sz="0" w:space="0" w:color="auto"/>
          </w:divBdr>
          <w:divsChild>
            <w:div w:id="2028142877">
              <w:marLeft w:val="0"/>
              <w:marRight w:val="0"/>
              <w:marTop w:val="0"/>
              <w:marBottom w:val="0"/>
              <w:divBdr>
                <w:top w:val="none" w:sz="0" w:space="0" w:color="auto"/>
                <w:left w:val="none" w:sz="0" w:space="0" w:color="auto"/>
                <w:bottom w:val="none" w:sz="0" w:space="0" w:color="auto"/>
                <w:right w:val="none" w:sz="0" w:space="0" w:color="auto"/>
              </w:divBdr>
              <w:divsChild>
                <w:div w:id="5846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900871">
      <w:bodyDiv w:val="1"/>
      <w:marLeft w:val="0"/>
      <w:marRight w:val="0"/>
      <w:marTop w:val="0"/>
      <w:marBottom w:val="0"/>
      <w:divBdr>
        <w:top w:val="none" w:sz="0" w:space="0" w:color="auto"/>
        <w:left w:val="none" w:sz="0" w:space="0" w:color="auto"/>
        <w:bottom w:val="none" w:sz="0" w:space="0" w:color="auto"/>
        <w:right w:val="none" w:sz="0" w:space="0" w:color="auto"/>
      </w:divBdr>
    </w:div>
    <w:div w:id="1398162380">
      <w:bodyDiv w:val="1"/>
      <w:marLeft w:val="0"/>
      <w:marRight w:val="0"/>
      <w:marTop w:val="0"/>
      <w:marBottom w:val="0"/>
      <w:divBdr>
        <w:top w:val="none" w:sz="0" w:space="0" w:color="auto"/>
        <w:left w:val="none" w:sz="0" w:space="0" w:color="auto"/>
        <w:bottom w:val="none" w:sz="0" w:space="0" w:color="auto"/>
        <w:right w:val="none" w:sz="0" w:space="0" w:color="auto"/>
      </w:divBdr>
      <w:divsChild>
        <w:div w:id="1074594645">
          <w:marLeft w:val="0"/>
          <w:marRight w:val="0"/>
          <w:marTop w:val="0"/>
          <w:marBottom w:val="0"/>
          <w:divBdr>
            <w:top w:val="none" w:sz="0" w:space="0" w:color="auto"/>
            <w:left w:val="none" w:sz="0" w:space="0" w:color="auto"/>
            <w:bottom w:val="none" w:sz="0" w:space="0" w:color="auto"/>
            <w:right w:val="none" w:sz="0" w:space="0" w:color="auto"/>
          </w:divBdr>
        </w:div>
      </w:divsChild>
    </w:div>
    <w:div w:id="1419254893">
      <w:bodyDiv w:val="1"/>
      <w:marLeft w:val="0"/>
      <w:marRight w:val="0"/>
      <w:marTop w:val="0"/>
      <w:marBottom w:val="0"/>
      <w:divBdr>
        <w:top w:val="none" w:sz="0" w:space="0" w:color="auto"/>
        <w:left w:val="none" w:sz="0" w:space="0" w:color="auto"/>
        <w:bottom w:val="none" w:sz="0" w:space="0" w:color="auto"/>
        <w:right w:val="none" w:sz="0" w:space="0" w:color="auto"/>
      </w:divBdr>
      <w:divsChild>
        <w:div w:id="2064940406">
          <w:marLeft w:val="0"/>
          <w:marRight w:val="0"/>
          <w:marTop w:val="0"/>
          <w:marBottom w:val="0"/>
          <w:divBdr>
            <w:top w:val="none" w:sz="0" w:space="0" w:color="auto"/>
            <w:left w:val="none" w:sz="0" w:space="0" w:color="auto"/>
            <w:bottom w:val="none" w:sz="0" w:space="0" w:color="auto"/>
            <w:right w:val="none" w:sz="0" w:space="0" w:color="auto"/>
          </w:divBdr>
          <w:divsChild>
            <w:div w:id="58793572">
              <w:marLeft w:val="0"/>
              <w:marRight w:val="0"/>
              <w:marTop w:val="0"/>
              <w:marBottom w:val="0"/>
              <w:divBdr>
                <w:top w:val="none" w:sz="0" w:space="0" w:color="auto"/>
                <w:left w:val="none" w:sz="0" w:space="0" w:color="auto"/>
                <w:bottom w:val="none" w:sz="0" w:space="0" w:color="auto"/>
                <w:right w:val="none" w:sz="0" w:space="0" w:color="auto"/>
              </w:divBdr>
              <w:divsChild>
                <w:div w:id="183861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81217">
      <w:bodyDiv w:val="1"/>
      <w:marLeft w:val="0"/>
      <w:marRight w:val="0"/>
      <w:marTop w:val="0"/>
      <w:marBottom w:val="0"/>
      <w:divBdr>
        <w:top w:val="none" w:sz="0" w:space="0" w:color="auto"/>
        <w:left w:val="none" w:sz="0" w:space="0" w:color="auto"/>
        <w:bottom w:val="none" w:sz="0" w:space="0" w:color="auto"/>
        <w:right w:val="none" w:sz="0" w:space="0" w:color="auto"/>
      </w:divBdr>
    </w:div>
    <w:div w:id="1536968093">
      <w:bodyDiv w:val="1"/>
      <w:marLeft w:val="0"/>
      <w:marRight w:val="0"/>
      <w:marTop w:val="0"/>
      <w:marBottom w:val="0"/>
      <w:divBdr>
        <w:top w:val="none" w:sz="0" w:space="0" w:color="auto"/>
        <w:left w:val="none" w:sz="0" w:space="0" w:color="auto"/>
        <w:bottom w:val="none" w:sz="0" w:space="0" w:color="auto"/>
        <w:right w:val="none" w:sz="0" w:space="0" w:color="auto"/>
      </w:divBdr>
      <w:divsChild>
        <w:div w:id="1703624454">
          <w:marLeft w:val="0"/>
          <w:marRight w:val="0"/>
          <w:marTop w:val="0"/>
          <w:marBottom w:val="0"/>
          <w:divBdr>
            <w:top w:val="none" w:sz="0" w:space="0" w:color="auto"/>
            <w:left w:val="none" w:sz="0" w:space="0" w:color="auto"/>
            <w:bottom w:val="none" w:sz="0" w:space="0" w:color="auto"/>
            <w:right w:val="none" w:sz="0" w:space="0" w:color="auto"/>
          </w:divBdr>
          <w:divsChild>
            <w:div w:id="1415973107">
              <w:marLeft w:val="0"/>
              <w:marRight w:val="0"/>
              <w:marTop w:val="0"/>
              <w:marBottom w:val="0"/>
              <w:divBdr>
                <w:top w:val="none" w:sz="0" w:space="0" w:color="auto"/>
                <w:left w:val="none" w:sz="0" w:space="0" w:color="auto"/>
                <w:bottom w:val="none" w:sz="0" w:space="0" w:color="auto"/>
                <w:right w:val="none" w:sz="0" w:space="0" w:color="auto"/>
              </w:divBdr>
              <w:divsChild>
                <w:div w:id="142884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707452">
      <w:bodyDiv w:val="1"/>
      <w:marLeft w:val="0"/>
      <w:marRight w:val="0"/>
      <w:marTop w:val="0"/>
      <w:marBottom w:val="0"/>
      <w:divBdr>
        <w:top w:val="none" w:sz="0" w:space="0" w:color="auto"/>
        <w:left w:val="none" w:sz="0" w:space="0" w:color="auto"/>
        <w:bottom w:val="none" w:sz="0" w:space="0" w:color="auto"/>
        <w:right w:val="none" w:sz="0" w:space="0" w:color="auto"/>
      </w:divBdr>
    </w:div>
    <w:div w:id="1571883231">
      <w:bodyDiv w:val="1"/>
      <w:marLeft w:val="0"/>
      <w:marRight w:val="0"/>
      <w:marTop w:val="0"/>
      <w:marBottom w:val="0"/>
      <w:divBdr>
        <w:top w:val="none" w:sz="0" w:space="0" w:color="auto"/>
        <w:left w:val="none" w:sz="0" w:space="0" w:color="auto"/>
        <w:bottom w:val="none" w:sz="0" w:space="0" w:color="auto"/>
        <w:right w:val="none" w:sz="0" w:space="0" w:color="auto"/>
      </w:divBdr>
      <w:divsChild>
        <w:div w:id="1932080955">
          <w:marLeft w:val="0"/>
          <w:marRight w:val="0"/>
          <w:marTop w:val="0"/>
          <w:marBottom w:val="0"/>
          <w:divBdr>
            <w:top w:val="none" w:sz="0" w:space="0" w:color="auto"/>
            <w:left w:val="none" w:sz="0" w:space="0" w:color="auto"/>
            <w:bottom w:val="none" w:sz="0" w:space="0" w:color="auto"/>
            <w:right w:val="none" w:sz="0" w:space="0" w:color="auto"/>
          </w:divBdr>
          <w:divsChild>
            <w:div w:id="293223204">
              <w:marLeft w:val="0"/>
              <w:marRight w:val="0"/>
              <w:marTop w:val="0"/>
              <w:marBottom w:val="0"/>
              <w:divBdr>
                <w:top w:val="none" w:sz="0" w:space="0" w:color="auto"/>
                <w:left w:val="none" w:sz="0" w:space="0" w:color="auto"/>
                <w:bottom w:val="none" w:sz="0" w:space="0" w:color="auto"/>
                <w:right w:val="none" w:sz="0" w:space="0" w:color="auto"/>
              </w:divBdr>
              <w:divsChild>
                <w:div w:id="160827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225738">
      <w:bodyDiv w:val="1"/>
      <w:marLeft w:val="0"/>
      <w:marRight w:val="0"/>
      <w:marTop w:val="0"/>
      <w:marBottom w:val="0"/>
      <w:divBdr>
        <w:top w:val="none" w:sz="0" w:space="0" w:color="auto"/>
        <w:left w:val="none" w:sz="0" w:space="0" w:color="auto"/>
        <w:bottom w:val="none" w:sz="0" w:space="0" w:color="auto"/>
        <w:right w:val="none" w:sz="0" w:space="0" w:color="auto"/>
      </w:divBdr>
    </w:div>
    <w:div w:id="1684089041">
      <w:bodyDiv w:val="1"/>
      <w:marLeft w:val="0"/>
      <w:marRight w:val="0"/>
      <w:marTop w:val="0"/>
      <w:marBottom w:val="0"/>
      <w:divBdr>
        <w:top w:val="none" w:sz="0" w:space="0" w:color="auto"/>
        <w:left w:val="none" w:sz="0" w:space="0" w:color="auto"/>
        <w:bottom w:val="none" w:sz="0" w:space="0" w:color="auto"/>
        <w:right w:val="none" w:sz="0" w:space="0" w:color="auto"/>
      </w:divBdr>
    </w:div>
    <w:div w:id="1711031205">
      <w:bodyDiv w:val="1"/>
      <w:marLeft w:val="0"/>
      <w:marRight w:val="0"/>
      <w:marTop w:val="0"/>
      <w:marBottom w:val="0"/>
      <w:divBdr>
        <w:top w:val="none" w:sz="0" w:space="0" w:color="auto"/>
        <w:left w:val="none" w:sz="0" w:space="0" w:color="auto"/>
        <w:bottom w:val="none" w:sz="0" w:space="0" w:color="auto"/>
        <w:right w:val="none" w:sz="0" w:space="0" w:color="auto"/>
      </w:divBdr>
      <w:divsChild>
        <w:div w:id="194932873">
          <w:marLeft w:val="0"/>
          <w:marRight w:val="0"/>
          <w:marTop w:val="0"/>
          <w:marBottom w:val="0"/>
          <w:divBdr>
            <w:top w:val="none" w:sz="0" w:space="0" w:color="auto"/>
            <w:left w:val="none" w:sz="0" w:space="0" w:color="auto"/>
            <w:bottom w:val="none" w:sz="0" w:space="0" w:color="auto"/>
            <w:right w:val="none" w:sz="0" w:space="0" w:color="auto"/>
          </w:divBdr>
          <w:divsChild>
            <w:div w:id="1999579896">
              <w:marLeft w:val="0"/>
              <w:marRight w:val="0"/>
              <w:marTop w:val="0"/>
              <w:marBottom w:val="0"/>
              <w:divBdr>
                <w:top w:val="none" w:sz="0" w:space="0" w:color="auto"/>
                <w:left w:val="none" w:sz="0" w:space="0" w:color="auto"/>
                <w:bottom w:val="none" w:sz="0" w:space="0" w:color="auto"/>
                <w:right w:val="none" w:sz="0" w:space="0" w:color="auto"/>
              </w:divBdr>
              <w:divsChild>
                <w:div w:id="37631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89896">
      <w:bodyDiv w:val="1"/>
      <w:marLeft w:val="0"/>
      <w:marRight w:val="0"/>
      <w:marTop w:val="0"/>
      <w:marBottom w:val="0"/>
      <w:divBdr>
        <w:top w:val="none" w:sz="0" w:space="0" w:color="auto"/>
        <w:left w:val="none" w:sz="0" w:space="0" w:color="auto"/>
        <w:bottom w:val="none" w:sz="0" w:space="0" w:color="auto"/>
        <w:right w:val="none" w:sz="0" w:space="0" w:color="auto"/>
      </w:divBdr>
      <w:divsChild>
        <w:div w:id="996349669">
          <w:marLeft w:val="0"/>
          <w:marRight w:val="0"/>
          <w:marTop w:val="0"/>
          <w:marBottom w:val="0"/>
          <w:divBdr>
            <w:top w:val="none" w:sz="0" w:space="0" w:color="auto"/>
            <w:left w:val="none" w:sz="0" w:space="0" w:color="auto"/>
            <w:bottom w:val="none" w:sz="0" w:space="0" w:color="auto"/>
            <w:right w:val="none" w:sz="0" w:space="0" w:color="auto"/>
          </w:divBdr>
          <w:divsChild>
            <w:div w:id="1524171274">
              <w:marLeft w:val="0"/>
              <w:marRight w:val="0"/>
              <w:marTop w:val="0"/>
              <w:marBottom w:val="0"/>
              <w:divBdr>
                <w:top w:val="none" w:sz="0" w:space="0" w:color="auto"/>
                <w:left w:val="none" w:sz="0" w:space="0" w:color="auto"/>
                <w:bottom w:val="none" w:sz="0" w:space="0" w:color="auto"/>
                <w:right w:val="none" w:sz="0" w:space="0" w:color="auto"/>
              </w:divBdr>
              <w:divsChild>
                <w:div w:id="14351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31808">
      <w:bodyDiv w:val="1"/>
      <w:marLeft w:val="0"/>
      <w:marRight w:val="0"/>
      <w:marTop w:val="0"/>
      <w:marBottom w:val="0"/>
      <w:divBdr>
        <w:top w:val="none" w:sz="0" w:space="0" w:color="auto"/>
        <w:left w:val="none" w:sz="0" w:space="0" w:color="auto"/>
        <w:bottom w:val="none" w:sz="0" w:space="0" w:color="auto"/>
        <w:right w:val="none" w:sz="0" w:space="0" w:color="auto"/>
      </w:divBdr>
      <w:divsChild>
        <w:div w:id="958995941">
          <w:marLeft w:val="0"/>
          <w:marRight w:val="0"/>
          <w:marTop w:val="0"/>
          <w:marBottom w:val="0"/>
          <w:divBdr>
            <w:top w:val="none" w:sz="0" w:space="0" w:color="auto"/>
            <w:left w:val="none" w:sz="0" w:space="0" w:color="auto"/>
            <w:bottom w:val="none" w:sz="0" w:space="0" w:color="auto"/>
            <w:right w:val="none" w:sz="0" w:space="0" w:color="auto"/>
          </w:divBdr>
          <w:divsChild>
            <w:div w:id="538202976">
              <w:marLeft w:val="0"/>
              <w:marRight w:val="0"/>
              <w:marTop w:val="0"/>
              <w:marBottom w:val="0"/>
              <w:divBdr>
                <w:top w:val="none" w:sz="0" w:space="0" w:color="auto"/>
                <w:left w:val="none" w:sz="0" w:space="0" w:color="auto"/>
                <w:bottom w:val="none" w:sz="0" w:space="0" w:color="auto"/>
                <w:right w:val="none" w:sz="0" w:space="0" w:color="auto"/>
              </w:divBdr>
              <w:divsChild>
                <w:div w:id="212784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000645">
      <w:bodyDiv w:val="1"/>
      <w:marLeft w:val="0"/>
      <w:marRight w:val="0"/>
      <w:marTop w:val="0"/>
      <w:marBottom w:val="0"/>
      <w:divBdr>
        <w:top w:val="none" w:sz="0" w:space="0" w:color="auto"/>
        <w:left w:val="none" w:sz="0" w:space="0" w:color="auto"/>
        <w:bottom w:val="none" w:sz="0" w:space="0" w:color="auto"/>
        <w:right w:val="none" w:sz="0" w:space="0" w:color="auto"/>
      </w:divBdr>
      <w:divsChild>
        <w:div w:id="754086531">
          <w:marLeft w:val="547"/>
          <w:marRight w:val="0"/>
          <w:marTop w:val="200"/>
          <w:marBottom w:val="0"/>
          <w:divBdr>
            <w:top w:val="none" w:sz="0" w:space="0" w:color="auto"/>
            <w:left w:val="none" w:sz="0" w:space="0" w:color="auto"/>
            <w:bottom w:val="none" w:sz="0" w:space="0" w:color="auto"/>
            <w:right w:val="none" w:sz="0" w:space="0" w:color="auto"/>
          </w:divBdr>
        </w:div>
        <w:div w:id="675234594">
          <w:marLeft w:val="547"/>
          <w:marRight w:val="0"/>
          <w:marTop w:val="200"/>
          <w:marBottom w:val="0"/>
          <w:divBdr>
            <w:top w:val="none" w:sz="0" w:space="0" w:color="auto"/>
            <w:left w:val="none" w:sz="0" w:space="0" w:color="auto"/>
            <w:bottom w:val="none" w:sz="0" w:space="0" w:color="auto"/>
            <w:right w:val="none" w:sz="0" w:space="0" w:color="auto"/>
          </w:divBdr>
        </w:div>
        <w:div w:id="2072078004">
          <w:marLeft w:val="547"/>
          <w:marRight w:val="0"/>
          <w:marTop w:val="200"/>
          <w:marBottom w:val="0"/>
          <w:divBdr>
            <w:top w:val="none" w:sz="0" w:space="0" w:color="auto"/>
            <w:left w:val="none" w:sz="0" w:space="0" w:color="auto"/>
            <w:bottom w:val="none" w:sz="0" w:space="0" w:color="auto"/>
            <w:right w:val="none" w:sz="0" w:space="0" w:color="auto"/>
          </w:divBdr>
        </w:div>
        <w:div w:id="1794668178">
          <w:marLeft w:val="547"/>
          <w:marRight w:val="0"/>
          <w:marTop w:val="200"/>
          <w:marBottom w:val="0"/>
          <w:divBdr>
            <w:top w:val="none" w:sz="0" w:space="0" w:color="auto"/>
            <w:left w:val="none" w:sz="0" w:space="0" w:color="auto"/>
            <w:bottom w:val="none" w:sz="0" w:space="0" w:color="auto"/>
            <w:right w:val="none" w:sz="0" w:space="0" w:color="auto"/>
          </w:divBdr>
        </w:div>
        <w:div w:id="2242507">
          <w:marLeft w:val="547"/>
          <w:marRight w:val="0"/>
          <w:marTop w:val="200"/>
          <w:marBottom w:val="0"/>
          <w:divBdr>
            <w:top w:val="none" w:sz="0" w:space="0" w:color="auto"/>
            <w:left w:val="none" w:sz="0" w:space="0" w:color="auto"/>
            <w:bottom w:val="none" w:sz="0" w:space="0" w:color="auto"/>
            <w:right w:val="none" w:sz="0" w:space="0" w:color="auto"/>
          </w:divBdr>
        </w:div>
      </w:divsChild>
    </w:div>
    <w:div w:id="1933274417">
      <w:bodyDiv w:val="1"/>
      <w:marLeft w:val="0"/>
      <w:marRight w:val="0"/>
      <w:marTop w:val="0"/>
      <w:marBottom w:val="0"/>
      <w:divBdr>
        <w:top w:val="none" w:sz="0" w:space="0" w:color="auto"/>
        <w:left w:val="none" w:sz="0" w:space="0" w:color="auto"/>
        <w:bottom w:val="none" w:sz="0" w:space="0" w:color="auto"/>
        <w:right w:val="none" w:sz="0" w:space="0" w:color="auto"/>
      </w:divBdr>
      <w:divsChild>
        <w:div w:id="2060862769">
          <w:marLeft w:val="0"/>
          <w:marRight w:val="0"/>
          <w:marTop w:val="0"/>
          <w:marBottom w:val="0"/>
          <w:divBdr>
            <w:top w:val="none" w:sz="0" w:space="0" w:color="auto"/>
            <w:left w:val="none" w:sz="0" w:space="0" w:color="auto"/>
            <w:bottom w:val="none" w:sz="0" w:space="0" w:color="auto"/>
            <w:right w:val="none" w:sz="0" w:space="0" w:color="auto"/>
          </w:divBdr>
          <w:divsChild>
            <w:div w:id="384256872">
              <w:marLeft w:val="0"/>
              <w:marRight w:val="0"/>
              <w:marTop w:val="0"/>
              <w:marBottom w:val="0"/>
              <w:divBdr>
                <w:top w:val="none" w:sz="0" w:space="0" w:color="auto"/>
                <w:left w:val="none" w:sz="0" w:space="0" w:color="auto"/>
                <w:bottom w:val="none" w:sz="0" w:space="0" w:color="auto"/>
                <w:right w:val="none" w:sz="0" w:space="0" w:color="auto"/>
              </w:divBdr>
              <w:divsChild>
                <w:div w:id="18299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486644">
      <w:bodyDiv w:val="1"/>
      <w:marLeft w:val="0"/>
      <w:marRight w:val="0"/>
      <w:marTop w:val="0"/>
      <w:marBottom w:val="0"/>
      <w:divBdr>
        <w:top w:val="none" w:sz="0" w:space="0" w:color="auto"/>
        <w:left w:val="none" w:sz="0" w:space="0" w:color="auto"/>
        <w:bottom w:val="none" w:sz="0" w:space="0" w:color="auto"/>
        <w:right w:val="none" w:sz="0" w:space="0" w:color="auto"/>
      </w:divBdr>
    </w:div>
    <w:div w:id="1984043784">
      <w:bodyDiv w:val="1"/>
      <w:marLeft w:val="0"/>
      <w:marRight w:val="0"/>
      <w:marTop w:val="0"/>
      <w:marBottom w:val="0"/>
      <w:divBdr>
        <w:top w:val="none" w:sz="0" w:space="0" w:color="auto"/>
        <w:left w:val="none" w:sz="0" w:space="0" w:color="auto"/>
        <w:bottom w:val="none" w:sz="0" w:space="0" w:color="auto"/>
        <w:right w:val="none" w:sz="0" w:space="0" w:color="auto"/>
      </w:divBdr>
    </w:div>
    <w:div w:id="2044011596">
      <w:bodyDiv w:val="1"/>
      <w:marLeft w:val="0"/>
      <w:marRight w:val="0"/>
      <w:marTop w:val="0"/>
      <w:marBottom w:val="0"/>
      <w:divBdr>
        <w:top w:val="none" w:sz="0" w:space="0" w:color="auto"/>
        <w:left w:val="none" w:sz="0" w:space="0" w:color="auto"/>
        <w:bottom w:val="none" w:sz="0" w:space="0" w:color="auto"/>
        <w:right w:val="none" w:sz="0" w:space="0" w:color="auto"/>
      </w:divBdr>
      <w:divsChild>
        <w:div w:id="426849217">
          <w:marLeft w:val="0"/>
          <w:marRight w:val="0"/>
          <w:marTop w:val="0"/>
          <w:marBottom w:val="0"/>
          <w:divBdr>
            <w:top w:val="none" w:sz="0" w:space="0" w:color="auto"/>
            <w:left w:val="none" w:sz="0" w:space="0" w:color="auto"/>
            <w:bottom w:val="none" w:sz="0" w:space="0" w:color="auto"/>
            <w:right w:val="none" w:sz="0" w:space="0" w:color="auto"/>
          </w:divBdr>
          <w:divsChild>
            <w:div w:id="1630820245">
              <w:marLeft w:val="0"/>
              <w:marRight w:val="0"/>
              <w:marTop w:val="0"/>
              <w:marBottom w:val="0"/>
              <w:divBdr>
                <w:top w:val="none" w:sz="0" w:space="0" w:color="auto"/>
                <w:left w:val="none" w:sz="0" w:space="0" w:color="auto"/>
                <w:bottom w:val="none" w:sz="0" w:space="0" w:color="auto"/>
                <w:right w:val="none" w:sz="0" w:space="0" w:color="auto"/>
              </w:divBdr>
              <w:divsChild>
                <w:div w:id="19859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241268">
      <w:bodyDiv w:val="1"/>
      <w:marLeft w:val="0"/>
      <w:marRight w:val="0"/>
      <w:marTop w:val="0"/>
      <w:marBottom w:val="0"/>
      <w:divBdr>
        <w:top w:val="none" w:sz="0" w:space="0" w:color="auto"/>
        <w:left w:val="none" w:sz="0" w:space="0" w:color="auto"/>
        <w:bottom w:val="none" w:sz="0" w:space="0" w:color="auto"/>
        <w:right w:val="none" w:sz="0" w:space="0" w:color="auto"/>
      </w:divBdr>
      <w:divsChild>
        <w:div w:id="264965034">
          <w:marLeft w:val="0"/>
          <w:marRight w:val="0"/>
          <w:marTop w:val="0"/>
          <w:marBottom w:val="0"/>
          <w:divBdr>
            <w:top w:val="none" w:sz="0" w:space="0" w:color="auto"/>
            <w:left w:val="none" w:sz="0" w:space="0" w:color="auto"/>
            <w:bottom w:val="none" w:sz="0" w:space="0" w:color="auto"/>
            <w:right w:val="none" w:sz="0" w:space="0" w:color="auto"/>
          </w:divBdr>
          <w:divsChild>
            <w:div w:id="1151294627">
              <w:marLeft w:val="0"/>
              <w:marRight w:val="0"/>
              <w:marTop w:val="0"/>
              <w:marBottom w:val="0"/>
              <w:divBdr>
                <w:top w:val="none" w:sz="0" w:space="0" w:color="auto"/>
                <w:left w:val="none" w:sz="0" w:space="0" w:color="auto"/>
                <w:bottom w:val="none" w:sz="0" w:space="0" w:color="auto"/>
                <w:right w:val="none" w:sz="0" w:space="0" w:color="auto"/>
              </w:divBdr>
              <w:divsChild>
                <w:div w:id="129494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669298">
      <w:bodyDiv w:val="1"/>
      <w:marLeft w:val="0"/>
      <w:marRight w:val="0"/>
      <w:marTop w:val="0"/>
      <w:marBottom w:val="0"/>
      <w:divBdr>
        <w:top w:val="none" w:sz="0" w:space="0" w:color="auto"/>
        <w:left w:val="none" w:sz="0" w:space="0" w:color="auto"/>
        <w:bottom w:val="none" w:sz="0" w:space="0" w:color="auto"/>
        <w:right w:val="none" w:sz="0" w:space="0" w:color="auto"/>
      </w:divBdr>
    </w:div>
    <w:div w:id="2063626304">
      <w:bodyDiv w:val="1"/>
      <w:marLeft w:val="0"/>
      <w:marRight w:val="0"/>
      <w:marTop w:val="0"/>
      <w:marBottom w:val="0"/>
      <w:divBdr>
        <w:top w:val="none" w:sz="0" w:space="0" w:color="auto"/>
        <w:left w:val="none" w:sz="0" w:space="0" w:color="auto"/>
        <w:bottom w:val="none" w:sz="0" w:space="0" w:color="auto"/>
        <w:right w:val="none" w:sz="0" w:space="0" w:color="auto"/>
      </w:divBdr>
      <w:divsChild>
        <w:div w:id="1668634687">
          <w:marLeft w:val="0"/>
          <w:marRight w:val="0"/>
          <w:marTop w:val="0"/>
          <w:marBottom w:val="0"/>
          <w:divBdr>
            <w:top w:val="none" w:sz="0" w:space="0" w:color="auto"/>
            <w:left w:val="none" w:sz="0" w:space="0" w:color="auto"/>
            <w:bottom w:val="none" w:sz="0" w:space="0" w:color="auto"/>
            <w:right w:val="none" w:sz="0" w:space="0" w:color="auto"/>
          </w:divBdr>
          <w:divsChild>
            <w:div w:id="426199228">
              <w:marLeft w:val="0"/>
              <w:marRight w:val="0"/>
              <w:marTop w:val="0"/>
              <w:marBottom w:val="0"/>
              <w:divBdr>
                <w:top w:val="none" w:sz="0" w:space="0" w:color="auto"/>
                <w:left w:val="none" w:sz="0" w:space="0" w:color="auto"/>
                <w:bottom w:val="none" w:sz="0" w:space="0" w:color="auto"/>
                <w:right w:val="none" w:sz="0" w:space="0" w:color="auto"/>
              </w:divBdr>
              <w:divsChild>
                <w:div w:id="55478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526855">
      <w:bodyDiv w:val="1"/>
      <w:marLeft w:val="0"/>
      <w:marRight w:val="0"/>
      <w:marTop w:val="0"/>
      <w:marBottom w:val="0"/>
      <w:divBdr>
        <w:top w:val="none" w:sz="0" w:space="0" w:color="auto"/>
        <w:left w:val="none" w:sz="0" w:space="0" w:color="auto"/>
        <w:bottom w:val="none" w:sz="0" w:space="0" w:color="auto"/>
        <w:right w:val="none" w:sz="0" w:space="0" w:color="auto"/>
      </w:divBdr>
    </w:div>
    <w:div w:id="2099135397">
      <w:bodyDiv w:val="1"/>
      <w:marLeft w:val="0"/>
      <w:marRight w:val="0"/>
      <w:marTop w:val="0"/>
      <w:marBottom w:val="0"/>
      <w:divBdr>
        <w:top w:val="none" w:sz="0" w:space="0" w:color="auto"/>
        <w:left w:val="none" w:sz="0" w:space="0" w:color="auto"/>
        <w:bottom w:val="none" w:sz="0" w:space="0" w:color="auto"/>
        <w:right w:val="none" w:sz="0" w:space="0" w:color="auto"/>
      </w:divBdr>
    </w:div>
    <w:div w:id="2100783252">
      <w:bodyDiv w:val="1"/>
      <w:marLeft w:val="0"/>
      <w:marRight w:val="0"/>
      <w:marTop w:val="0"/>
      <w:marBottom w:val="0"/>
      <w:divBdr>
        <w:top w:val="none" w:sz="0" w:space="0" w:color="auto"/>
        <w:left w:val="none" w:sz="0" w:space="0" w:color="auto"/>
        <w:bottom w:val="none" w:sz="0" w:space="0" w:color="auto"/>
        <w:right w:val="none" w:sz="0" w:space="0" w:color="auto"/>
      </w:divBdr>
      <w:divsChild>
        <w:div w:id="848833492">
          <w:marLeft w:val="0"/>
          <w:marRight w:val="0"/>
          <w:marTop w:val="0"/>
          <w:marBottom w:val="0"/>
          <w:divBdr>
            <w:top w:val="none" w:sz="0" w:space="0" w:color="auto"/>
            <w:left w:val="none" w:sz="0" w:space="0" w:color="auto"/>
            <w:bottom w:val="none" w:sz="0" w:space="0" w:color="auto"/>
            <w:right w:val="none" w:sz="0" w:space="0" w:color="auto"/>
          </w:divBdr>
          <w:divsChild>
            <w:div w:id="2072926215">
              <w:marLeft w:val="0"/>
              <w:marRight w:val="0"/>
              <w:marTop w:val="0"/>
              <w:marBottom w:val="0"/>
              <w:divBdr>
                <w:top w:val="none" w:sz="0" w:space="0" w:color="auto"/>
                <w:left w:val="none" w:sz="0" w:space="0" w:color="auto"/>
                <w:bottom w:val="none" w:sz="0" w:space="0" w:color="auto"/>
                <w:right w:val="none" w:sz="0" w:space="0" w:color="auto"/>
              </w:divBdr>
              <w:divsChild>
                <w:div w:id="11775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370258">
      <w:bodyDiv w:val="1"/>
      <w:marLeft w:val="0"/>
      <w:marRight w:val="0"/>
      <w:marTop w:val="0"/>
      <w:marBottom w:val="0"/>
      <w:divBdr>
        <w:top w:val="none" w:sz="0" w:space="0" w:color="auto"/>
        <w:left w:val="none" w:sz="0" w:space="0" w:color="auto"/>
        <w:bottom w:val="none" w:sz="0" w:space="0" w:color="auto"/>
        <w:right w:val="none" w:sz="0" w:space="0" w:color="auto"/>
      </w:divBdr>
      <w:divsChild>
        <w:div w:id="502166032">
          <w:marLeft w:val="0"/>
          <w:marRight w:val="0"/>
          <w:marTop w:val="0"/>
          <w:marBottom w:val="0"/>
          <w:divBdr>
            <w:top w:val="none" w:sz="0" w:space="0" w:color="auto"/>
            <w:left w:val="none" w:sz="0" w:space="0" w:color="auto"/>
            <w:bottom w:val="none" w:sz="0" w:space="0" w:color="auto"/>
            <w:right w:val="none" w:sz="0" w:space="0" w:color="auto"/>
          </w:divBdr>
          <w:divsChild>
            <w:div w:id="719599417">
              <w:marLeft w:val="0"/>
              <w:marRight w:val="0"/>
              <w:marTop w:val="0"/>
              <w:marBottom w:val="0"/>
              <w:divBdr>
                <w:top w:val="none" w:sz="0" w:space="0" w:color="auto"/>
                <w:left w:val="none" w:sz="0" w:space="0" w:color="auto"/>
                <w:bottom w:val="none" w:sz="0" w:space="0" w:color="auto"/>
                <w:right w:val="none" w:sz="0" w:space="0" w:color="auto"/>
              </w:divBdr>
              <w:divsChild>
                <w:div w:id="873617255">
                  <w:marLeft w:val="0"/>
                  <w:marRight w:val="0"/>
                  <w:marTop w:val="0"/>
                  <w:marBottom w:val="0"/>
                  <w:divBdr>
                    <w:top w:val="none" w:sz="0" w:space="0" w:color="auto"/>
                    <w:left w:val="none" w:sz="0" w:space="0" w:color="auto"/>
                    <w:bottom w:val="none" w:sz="0" w:space="0" w:color="auto"/>
                    <w:right w:val="none" w:sz="0" w:space="0" w:color="auto"/>
                  </w:divBdr>
                  <w:divsChild>
                    <w:div w:id="192606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120938">
      <w:bodyDiv w:val="1"/>
      <w:marLeft w:val="0"/>
      <w:marRight w:val="0"/>
      <w:marTop w:val="0"/>
      <w:marBottom w:val="0"/>
      <w:divBdr>
        <w:top w:val="none" w:sz="0" w:space="0" w:color="auto"/>
        <w:left w:val="none" w:sz="0" w:space="0" w:color="auto"/>
        <w:bottom w:val="none" w:sz="0" w:space="0" w:color="auto"/>
        <w:right w:val="none" w:sz="0" w:space="0" w:color="auto"/>
      </w:divBdr>
    </w:div>
    <w:div w:id="2133282370">
      <w:bodyDiv w:val="1"/>
      <w:marLeft w:val="0"/>
      <w:marRight w:val="0"/>
      <w:marTop w:val="0"/>
      <w:marBottom w:val="0"/>
      <w:divBdr>
        <w:top w:val="none" w:sz="0" w:space="0" w:color="auto"/>
        <w:left w:val="none" w:sz="0" w:space="0" w:color="auto"/>
        <w:bottom w:val="none" w:sz="0" w:space="0" w:color="auto"/>
        <w:right w:val="none" w:sz="0" w:space="0" w:color="auto"/>
      </w:divBdr>
      <w:divsChild>
        <w:div w:id="98526418">
          <w:marLeft w:val="0"/>
          <w:marRight w:val="0"/>
          <w:marTop w:val="0"/>
          <w:marBottom w:val="0"/>
          <w:divBdr>
            <w:top w:val="none" w:sz="0" w:space="0" w:color="auto"/>
            <w:left w:val="none" w:sz="0" w:space="0" w:color="auto"/>
            <w:bottom w:val="none" w:sz="0" w:space="0" w:color="auto"/>
            <w:right w:val="none" w:sz="0" w:space="0" w:color="auto"/>
          </w:divBdr>
          <w:divsChild>
            <w:div w:id="730881868">
              <w:marLeft w:val="0"/>
              <w:marRight w:val="0"/>
              <w:marTop w:val="0"/>
              <w:marBottom w:val="0"/>
              <w:divBdr>
                <w:top w:val="none" w:sz="0" w:space="0" w:color="auto"/>
                <w:left w:val="none" w:sz="0" w:space="0" w:color="auto"/>
                <w:bottom w:val="none" w:sz="0" w:space="0" w:color="auto"/>
                <w:right w:val="none" w:sz="0" w:space="0" w:color="auto"/>
              </w:divBdr>
              <w:divsChild>
                <w:div w:id="121006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nationalnumeracy.org.uk/sites/default/files/the_impact_of_parental_involvement.pdf" TargetMode="External"/><Relationship Id="rId20" Type="http://schemas.openxmlformats.org/officeDocument/2006/relationships/hyperlink" Target="https://dera.ioe.ac.uk/1145/1/Special%20education%20needs%20and%20disability%20review.pdf" TargetMode="External"/><Relationship Id="rId21" Type="http://schemas.openxmlformats.org/officeDocument/2006/relationships/hyperlink" Target="http://library.fes.de/pdf-files/bueros/london/03682.pdf" TargetMode="External"/><Relationship Id="rId22" Type="http://schemas.openxmlformats.org/officeDocument/2006/relationships/hyperlink" Target="https://www.whyislam.org/americanmuslims/classrooms/" TargetMode="External"/><Relationship Id="rId23" Type="http://schemas.openxmlformats.org/officeDocument/2006/relationships/hyperlink" Target="https://assets.publishing.service.gov.uk/government/uploads/system/uploads/attachment_data/file/439867/RR439B-Ethnic_minorities_and_attainment_the_effects_of_poverty_annex.pdf.pdf" TargetMode="External"/><Relationship Id="rId24" Type="http://schemas.openxmlformats.org/officeDocument/2006/relationships/hyperlink" Target="https://dera.ioe.ac.uk/5436/1/nqt_survey_results_2005.pdf"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dera.ioe.ac.uk/8794/1/177_2.pdf" TargetMode="External"/><Relationship Id="rId11" Type="http://schemas.openxmlformats.org/officeDocument/2006/relationships/hyperlink" Target="https://dera.ioe.ac.uk/4955/14/pri_loi_sen_govt_strategy_Redacted.pdf" TargetMode="External"/><Relationship Id="rId12" Type="http://schemas.openxmlformats.org/officeDocument/2006/relationships/hyperlink" Target="http://www.legislation.gov.uk/ukpga/2010/15" TargetMode="External"/><Relationship Id="rId13" Type="http://schemas.openxmlformats.org/officeDocument/2006/relationships/hyperlink" Target="http://www.strath.ac.uk/media/ps/sees/equality/e-and-d-for-academics-factsheet-inclusive-practice.pdf" TargetMode="External"/><Relationship Id="rId14" Type="http://schemas.openxmlformats.org/officeDocument/2006/relationships/hyperlink" Target="http://www.strath.ac.uk/media/ps/sees/equality/e-and-d-for-academics-factsheet-inclusive-practice.pdf" TargetMode="External"/><Relationship Id="rId15" Type="http://schemas.openxmlformats.org/officeDocument/2006/relationships/hyperlink" Target="https://doi.org/10.1080/2331186X.2017.1304015" TargetMode="External"/><Relationship Id="rId16" Type="http://schemas.openxmlformats.org/officeDocument/2006/relationships/hyperlink" Target="https://documents.hants.gov.uk/public-health/sexual-health/guidance-support-reintegration-pregnant-pupils-schoolageparents-2016.pdf" TargetMode="External"/><Relationship Id="rId17" Type="http://schemas.openxmlformats.org/officeDocument/2006/relationships/hyperlink" Target="https://assets.publishing.service.gov.uk/government/uploads/system/uploads/attachment_data/file/477461/Newly_Qualified_Teachers_Annual_Survey_2015.pdf" TargetMode="External"/><Relationship Id="rId18" Type="http://schemas.openxmlformats.org/officeDocument/2006/relationships/hyperlink" Target="https://www.nhs.uk/conditions/pregnancy-and-baby/teenager-pregnant/" TargetMode="External"/><Relationship Id="rId19" Type="http://schemas.openxmlformats.org/officeDocument/2006/relationships/hyperlink" Target="https://www.ons.gov.uk/peoplepopulationandcommunity/birthsdeathsandmarriages/livebirths/adhocs/005466livebirthswomenagedunder18andunder20per1000womenaged15to17and15to19ineu28countries20042013and2014"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old.buckscc.gov.uk/media/957151/pregnant_student_guidance_2012.pdf" TargetMode="External"/><Relationship Id="rId8" Type="http://schemas.openxmlformats.org/officeDocument/2006/relationships/hyperlink" Target="https://dera.ioe.ac.uk/12136/1/download%3Fid=156367&amp;filename=how-to-involve-hard-to-reach-parents-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14</Pages>
  <Words>4686</Words>
  <Characters>26712</Characters>
  <Application>Microsoft Macintosh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Keris Mainwaring (1400416)</dc:creator>
  <cp:keywords/>
  <dc:description/>
  <cp:lastModifiedBy>James Kempson (1701225)</cp:lastModifiedBy>
  <cp:revision>4</cp:revision>
  <dcterms:created xsi:type="dcterms:W3CDTF">2019-12-02T18:00:00Z</dcterms:created>
  <dcterms:modified xsi:type="dcterms:W3CDTF">2019-12-02T18:48:00Z</dcterms:modified>
</cp:coreProperties>
</file>