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psCustomData="http://www.wps.cn/officeDocument/2013/wpsCustomData" mc:Ignorable="w14 w15 wp14">
  <w:body>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36"/>
          <w:szCs w:val="24"/>
        </w:rPr>
      </w:pPr>
      <w:r>
        <w:rPr>
          <w:b/>
          <w:rFonts w:ascii="Times New Roman"/>
          <w:sz w:val="36"/>
        </w:rPr>
        <w:t>UNVEILING SUSTAINABLE HAVEN:A HOSPITALITY VENTURE</w:t>
      </w:r>
    </w:p>
    <w:p>
      <w:pPr>
        <w:jc w:val="center"/>
        <w:spacing w:line="480" w:lineRule="auto"/>
        <w:rPr>
          <w:sz w:val="36"/>
        </w:rPr>
      </w:pPr>
      <w:r>
        <w:rPr>
          <w:b/>
          <w:rFonts w:ascii="Times New Roman"/>
          <w:sz w:val="36"/>
        </w:rPr>
        <w:t>Module Title: ENTREPRENEURSHIP</w:t>
      </w:r>
    </w:p>
    <w:p>
      <w:pPr>
        <w:jc w:val="center"/>
        <w:spacing w:line="480" w:lineRule="auto"/>
        <w:rPr>
          <w:sz w:val="36"/>
        </w:rPr>
      </w:pPr>
      <w:r>
        <w:rPr>
          <w:b/>
          <w:rFonts w:ascii="Times New Roman"/>
          <w:sz w:val="36"/>
        </w:rPr>
        <w:t>Module Code:BMIH5001</w:t>
      </w:r>
    </w:p>
    <w:p>
      <w:pPr>
        <w:jc w:val="center"/>
        <w:spacing w:line="480" w:lineRule="auto"/>
        <w:rPr>
          <w:sz w:val="36"/>
        </w:rPr>
      </w:pPr>
      <w:r>
        <w:rPr>
          <w:b/>
          <w:rFonts w:ascii="Times New Roman"/>
          <w:sz w:val="36"/>
        </w:rPr>
        <w:t>Student Name:Constantin-Alin Nanu</w:t>
      </w:r>
    </w:p>
    <w:p>
      <w:pPr>
        <w:jc w:val="center"/>
        <w:spacing w:line="480" w:lineRule="auto"/>
        <w:rPr>
          <w:sz w:val="36"/>
        </w:rPr>
      </w:pPr>
      <w:r>
        <w:rPr>
          <w:b/>
          <w:rFonts w:ascii="Times New Roman"/>
          <w:sz w:val="36"/>
        </w:rPr>
        <w:t>Student Number:2206483</w:t>
      </w:r>
    </w:p>
    <w:p>
      <w:pPr>
        <w:jc w:val="center"/>
        <w:spacing w:line="480" w:lineRule="auto"/>
        <w:rPr>
          <w:sz w:val="36"/>
        </w:rPr>
      </w:pPr>
      <w:r>
        <w:rPr>
          <w:b/>
          <w:rFonts w:ascii="Times New Roman"/>
          <w:sz w:val="36"/>
        </w:rPr>
        <w:t xml:space="preserve">Lecturer Name:Christopher Wilkin </w:t>
      </w: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p>
    <w:p>
      <w:pPr>
        <w:jc w:val="both"/>
        <w:spacing w:line="480" w:lineRule="auto"/>
        <w:rPr>
          <w:bCs/>
          <w:lang w:val="en-US"/>
          <w:b/>
          <w:rFonts w:ascii="Times New Roman" w:cs="Times New Roman" w:hAnsi="Times New Roman" w:hint="default"/>
          <w:sz w:val="24"/>
          <w:szCs w:val="24"/>
        </w:rPr>
      </w:pPr>
    </w:p>
    <w:p>
      <w:pPr>
        <w:jc w:val="center"/>
        <w:spacing w:line="480" w:lineRule="auto"/>
        <w:rPr>
          <w:bCs/>
          <w:lang w:val="en-US"/>
          <w:b/>
          <w:rFonts w:ascii="Times New Roman" w:cs="Times New Roman" w:hAnsi="Times New Roman" w:hint="default"/>
          <w:sz w:val="24"/>
          <w:szCs w:val="24"/>
        </w:rPr>
      </w:pPr>
      <w:r>
        <w:rPr>
          <w:bCs/>
          <w:lang w:val="en-US"/>
          <w:b/>
          <w:rFonts w:ascii="Times New Roman" w:cs="Times New Roman" w:hAnsi="Times New Roman" w:hint="default"/>
          <w:sz w:val="24"/>
          <w:szCs w:val="24"/>
        </w:rPr>
        <w:t>Unveiling Sustainable Haven: A Hospitality Venture</w:t>
      </w:r>
    </w:p>
    <w:p>
      <w:pPr>
        <w:spacing w:line="480" w:lineRule="auto"/>
        <w:rPr>
          <w:bCs/>
          <w:lang w:val="en-US"/>
          <w:b/>
          <w:rFonts w:ascii="Times New Roman" w:cs="Times New Roman" w:hAnsi="Times New Roman" w:hint="default"/>
          <w:sz w:val="24"/>
          <w:szCs w:val="24"/>
        </w:rPr>
      </w:pPr>
      <w:r>
        <w:rPr>
          <w:bCs/>
          <w:lang w:val="en-US"/>
          <w:b/>
          <w:rFonts w:ascii="Times New Roman" w:cs="Times New Roman" w:hAnsi="Times New Roman" w:hint="default"/>
          <w:sz w:val="24"/>
          <w:szCs w:val="24"/>
        </w:rPr>
        <w:t>Introduction</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Sustainable Haven wants to go beyond traditional ways of hosting guests by using eco-friendly methods at all points of contact. This idea isn't just about giving a place to stay; it's a promise to provide an engaging and environmentally friendly experience that fits with travellers' growing concern for the planet. My ambitious hospitality company, "Sustainable Haven," aims to provide contemporary travellers with an eco-friendly sanctuary, and I take you on a tour of my trip to introduce it in this paper. This business idea isn't just a business plan; it's also a conscious effort to change the rules in the hotel industry. Sustainable Haven is based on a carefully thought-out Business Model Canvas (BMC) (Appendix 1) that shows a customer-centered and environmentally-friendly approach. The BMC is what Sustainable Haven needs to do to be successful. This strategy tool breaks down the business into its main parts and shows how they all fit together to make a successful and long-lasting company.  At the same time, I will connect my personal goals with the larger objective of promoting sustainable tourism by providing introspective insights into my entrepreneurial traits and motives.</w:t>
      </w:r>
      <w:bookmarkStart w:id="0" w:name="_GoBack"/>
      <w:bookmarkEnd w:id="0"/>
    </w:p>
    <w:p>
      <w:pPr>
        <w:spacing w:line="480" w:lineRule="auto"/>
        <w:rPr>
          <w:bCs/>
          <w:lang w:val="en-US"/>
          <w:b/>
          <w:rFonts w:ascii="Times New Roman" w:cs="Times New Roman" w:hAnsi="Times New Roman" w:hint="default"/>
          <w:sz w:val="24"/>
          <w:szCs w:val="24"/>
        </w:rPr>
      </w:pPr>
      <w:r>
        <w:rPr>
          <w:bCs/>
          <w:lang w:val="en-US"/>
          <w:b/>
          <w:rFonts w:ascii="Times New Roman" w:cs="Times New Roman" w:hAnsi="Times New Roman" w:hint="default"/>
          <w:sz w:val="24"/>
          <w:szCs w:val="24"/>
        </w:rPr>
        <w:t>Business Model Canvas (BMC)</w:t>
      </w:r>
    </w:p>
    <w:p>
      <w:pPr>
        <w:numPr>
          <w:ilvl w:val="0"/>
          <w:numId w:val="1"/>
        </w:numPr>
        <w:spacing w:line="480" w:lineRule="auto"/>
        <w:rPr>
          <w:iCs/>
          <w:lang w:val="en-US"/>
          <w:i/>
          <w:rFonts w:ascii="Times New Roman" w:cs="Times New Roman" w:hAnsi="Times New Roman" w:hint="default"/>
          <w:sz w:val="24"/>
          <w:szCs w:val="24"/>
        </w:rPr>
      </w:pPr>
      <w:r>
        <w:rPr>
          <w:iCs/>
          <w:lang w:val="en-US"/>
          <w:i/>
          <w:rFonts w:ascii="Times New Roman" w:cs="Times New Roman" w:hAnsi="Times New Roman" w:hint="default"/>
          <w:sz w:val="24"/>
          <w:szCs w:val="24"/>
        </w:rPr>
        <w:t>Value Proposition</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 xml:space="preserve">Sustainable Haven's competitive edge comes from its steadfast dedication to protecting the environment. Additionally, the business model uses a variety of methods, including current study and examples of what has worked in the past, to support this claim. The localization of the supply chain is in line with the principle of producing shared value proposed by the famous strategy expert Michael E. Porter, whose study served as inspiration for this approach. Businesses, according to Porter, should consider not only their financial gain but also the demands of society and the state of the environment </w:t>
      </w:r>
      <w:r>
        <w:rPr>
          <w:rFonts w:ascii="Times New Roman" w:cs="Times New Roman" w:eastAsia="SimSun" w:hAnsi="Times New Roman" w:hint="default"/>
          <w:sz w:val="24"/>
          <w:szCs w:val="24"/>
        </w:rPr>
        <w:t>(Porter and Kramer, 2011)</w:t>
      </w:r>
      <w:r>
        <w:rPr>
          <w:lang w:val="en-US"/>
          <w:rFonts w:ascii="Times New Roman" w:hAnsi="Times New Roman" w:hint="default"/>
          <w:sz w:val="24"/>
          <w:szCs w:val="24"/>
        </w:rPr>
        <w:t>. Sustainable Haven not only lowers its carbon footprint by buying from local businesses, but it also helps the local economy grow.</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Using new tools that use less energy is a big part of Sustainable Haven's pledge to being environmentally friendly. According to Santiago (2021), using methods that use less energy in the hotel business not only cuts costs but also helps the world reach its sustainability goals. This fits with today's travelers' desire for eco-friendly lodging, making it a win-win situation. Eco-friendly methods are being used because people want them and the world is becoming more aware of environmental problems. Consumers are ready to pay more for goods and services that show they care about the environment, according to a study by Peláez et al. (2023). Sustainable Haven capitalizes on this consumer trend by employing environmentally friendly methods to make it an attractive retail destination for eco-conscious visitors.</w:t>
      </w:r>
    </w:p>
    <w:p>
      <w:pPr>
        <w:numPr>
          <w:ilvl w:val="0"/>
          <w:numId w:val="1"/>
        </w:numPr>
        <w:ind w:left="0"/>
        <w:ind w:firstLine="0"/>
        <w:spacing w:line="480" w:lineRule="auto"/>
        <w:rPr>
          <w:iCs/>
          <w:lang w:val="en-US"/>
          <w:i/>
          <w:rFonts w:ascii="Times New Roman" w:cs="Times New Roman" w:hAnsi="Times New Roman" w:hint="default"/>
          <w:sz w:val="24"/>
          <w:szCs w:val="24"/>
        </w:rPr>
      </w:pPr>
      <w:r>
        <w:rPr>
          <w:iCs/>
          <w:lang w:val="en-US"/>
          <w:i/>
          <w:rFonts w:ascii="Times New Roman" w:cs="Times New Roman" w:hAnsi="Times New Roman" w:hint="default"/>
          <w:sz w:val="24"/>
          <w:szCs w:val="24"/>
        </w:rPr>
        <w:t>Customer Segments</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 xml:space="preserve">Sustainable Haven carefully sources and targets eco-conscious visitors who are looking for a pleasant and eco-friendly hospitality experience. In-depth market research supports this segmentation of customers, showing that there is a clear and growing need for environmentally friendly services in the hotel industry (Prokesch, 2014). Several market studies, including those from the Global Sustainable Tourism Council (GSTC) and the World Travel Tourism Council (WTTC), indicate people’s interest in environmentally friendly travel options is increasing dramatically. Some 82% of tourists around the world say that sustainable practices are important when picking where to stay, according to a study a major online travel service </w:t>
      </w:r>
      <w:r>
        <w:rPr>
          <w:rFonts w:ascii="Times New Roman" w:cs="Times New Roman" w:eastAsia="SimSun" w:hAnsi="Times New Roman" w:hint="default"/>
          <w:sz w:val="24"/>
          <w:szCs w:val="24"/>
        </w:rPr>
        <w:t>(GSTC, 2023)</w:t>
      </w:r>
      <w:r>
        <w:rPr>
          <w:lang w:val="en-US"/>
          <w:rFonts w:ascii="Times New Roman" w:hAnsi="Times New Roman" w:hint="default"/>
          <w:sz w:val="24"/>
          <w:szCs w:val="24"/>
        </w:rPr>
        <w:t>.</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People of all ages and income levels are responding to this rising desire. It is not just limited to one group. It has been found that Millennials and Gen Z in particular are big reasons for the rise in eco-friendly travel. Granskog (2021) research shows that these groups are more likely to pay more for goods and services that are in line with their environmental values. Sustainable Haven also knows how important it is to appeal to a wide range of people. Families, solo travellers, and business people who want a mix of comfort and economy are all important groups. By focusing on the needs of each group of customers, Sustainable Haven hopes to not only meet but also beat their standards, making the resort appealing to a wide range of traveller types.</w:t>
      </w:r>
    </w:p>
    <w:p>
      <w:pPr>
        <w:numPr>
          <w:ilvl w:val="0"/>
          <w:numId w:val="1"/>
        </w:numPr>
        <w:ind w:left="0"/>
        <w:ind w:firstLine="0"/>
        <w:spacing w:line="480" w:lineRule="auto"/>
        <w:rPr>
          <w:iCs/>
          <w:lang w:val="en-US"/>
          <w:i/>
          <w:rFonts w:ascii="Times New Roman" w:hAnsi="Times New Roman" w:hint="default"/>
          <w:sz w:val="24"/>
          <w:szCs w:val="24"/>
        </w:rPr>
      </w:pPr>
      <w:r>
        <w:rPr>
          <w:iCs/>
          <w:lang w:val="en-US"/>
          <w:i/>
          <w:rFonts w:ascii="Times New Roman" w:hAnsi="Times New Roman" w:hint="default"/>
          <w:sz w:val="24"/>
          <w:szCs w:val="24"/>
        </w:rPr>
        <w:t>Channels</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 xml:space="preserve">Sustainable Haven tries to reach travellers who care about the earth in many ways. The business uses online tools to build an easy-to-use website and works with online travel agencies (OTAs) to take advantage of the growing trend of booking things online. The importance of having a strong online presence is shown by Statista's that worldwide sales of online travel reach $817 billion in 2023 </w:t>
      </w:r>
      <w:r>
        <w:rPr>
          <w:rFonts w:ascii="Times New Roman" w:cs="Times New Roman" w:eastAsia="SimSun" w:hAnsi="Times New Roman" w:hint="default"/>
          <w:sz w:val="24"/>
          <w:szCs w:val="24"/>
        </w:rPr>
        <w:t>(Statista, 2023)</w:t>
      </w:r>
      <w:r>
        <w:rPr>
          <w:lang w:val="en-US"/>
          <w:rFonts w:ascii="Times New Roman" w:hAnsi="Times New Roman" w:hint="default"/>
          <w:sz w:val="24"/>
          <w:szCs w:val="24"/>
        </w:rPr>
        <w:t xml:space="preserve">. A big part is played by social media, with sites like Instagram and Facebook being used to clearly show off the eco-friendly practices and unique experiences that are available. GlobalWebIndex study shows that more than half of social media users use the sites to look up information about products </w:t>
      </w:r>
      <w:r>
        <w:rPr>
          <w:rFonts w:ascii="Times New Roman" w:cs="Times New Roman" w:eastAsia="SimSun" w:hAnsi="Times New Roman" w:hint="default"/>
          <w:sz w:val="24"/>
          <w:szCs w:val="24"/>
        </w:rPr>
        <w:t>(GWI, 2023)</w:t>
      </w:r>
      <w:r>
        <w:rPr>
          <w:lang w:val="en-US"/>
          <w:rFonts w:ascii="Times New Roman" w:hAnsi="Times New Roman" w:hint="default"/>
          <w:sz w:val="24"/>
          <w:szCs w:val="24"/>
        </w:rPr>
        <w:t>. This shows how important it is to have a strong social media presence. Key goals include getting to know possible guests directly and building a group of eco-friendly travellers.</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Moreover, strategic relationships with eco-friendly travel firms expand Sustainable Haven's target market. Gössling, Hall and Scott (2015) show that such alliances expand the venture's consumer base and provide credibility to its sustainability efforts. Overall, Sustainable Haven's channel approach is tailored to modern travellers' interests and behaviours to effectively communicate its sustainability message and resonate with the target audience.</w:t>
      </w:r>
    </w:p>
    <w:p>
      <w:pPr>
        <w:numPr>
          <w:ilvl w:val="0"/>
          <w:numId w:val="1"/>
        </w:numPr>
        <w:ind w:left="0"/>
        <w:ind w:firstLine="0"/>
        <w:spacing w:line="480" w:lineRule="auto"/>
        <w:rPr>
          <w:iCs/>
          <w:lang w:val="en-US"/>
          <w:i/>
          <w:rFonts w:ascii="Times New Roman" w:hAnsi="Times New Roman" w:hint="default"/>
          <w:sz w:val="24"/>
          <w:szCs w:val="24"/>
        </w:rPr>
      </w:pPr>
      <w:r>
        <w:rPr>
          <w:iCs/>
          <w:lang w:val="en-US"/>
          <w:i/>
          <w:rFonts w:ascii="Times New Roman" w:hAnsi="Times New Roman" w:hint="default"/>
          <w:sz w:val="24"/>
          <w:szCs w:val="24"/>
        </w:rPr>
        <w:t>Customer Relationships</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Sustainable Haven prioritises customer connections. The company emphasises personalised eco-friendly experiences to link guests to sustainable practices. Sustainable Haven resolves problems quickly and effectively, demonstrating their commitment to visitor happiness. The client-centric strategy is inspired by successful companies like The Green Retreat, who built their name on customer experience. Sustainable Haven resolves customer complaints quickly and actively seeks feedback to improve services. According to Taherdoost (2023), these kinds of methods work best when they focus on personalized experiences and response. Sustainable Haven wants to build relationships with visitors and spread good word-of-mouth in the eco-travel community. The focus on client connections is not simply a commercial strategy; it's a commitment to outstanding, sustainable experiences.</w:t>
      </w:r>
    </w:p>
    <w:p>
      <w:pPr>
        <w:numPr>
          <w:ilvl w:val="0"/>
          <w:numId w:val="1"/>
        </w:numPr>
        <w:ind w:left="0"/>
        <w:ind w:firstLine="0"/>
        <w:spacing w:line="480" w:lineRule="auto"/>
        <w:rPr>
          <w:iCs/>
          <w:lang w:val="en-US"/>
          <w:i/>
          <w:rFonts w:ascii="Times New Roman" w:hAnsi="Times New Roman" w:hint="default"/>
          <w:sz w:val="24"/>
          <w:szCs w:val="24"/>
        </w:rPr>
      </w:pPr>
      <w:r>
        <w:rPr>
          <w:iCs/>
          <w:lang w:val="en-US"/>
          <w:i/>
          <w:rFonts w:ascii="Times New Roman" w:hAnsi="Times New Roman" w:hint="default"/>
          <w:sz w:val="24"/>
          <w:szCs w:val="24"/>
        </w:rPr>
        <w:t>Revenue Streams</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 xml:space="preserve">Sustainable Haven's approach to making money strikes a mix between being competitive and charging fair prices so that they can meet the needs of eco-friendly travelers. Businesses like Starwood Hotels have shown that ethical prices can work in the business world and help build a good brand image. Deloitte found that more consumers are prepared to support ethically priced firms that are socially and environmentally responsible </w:t>
      </w:r>
      <w:r>
        <w:rPr>
          <w:rFonts w:ascii="Times New Roman" w:cs="Times New Roman" w:eastAsia="SimSun" w:hAnsi="Times New Roman" w:hint="default"/>
          <w:sz w:val="24"/>
          <w:szCs w:val="24"/>
        </w:rPr>
        <w:t>(Deloitte, 2019)</w:t>
      </w:r>
      <w:r>
        <w:rPr>
          <w:lang w:val="en-US"/>
          <w:rFonts w:ascii="Times New Roman" w:hAnsi="Times New Roman" w:hint="default"/>
          <w:sz w:val="24"/>
          <w:szCs w:val="24"/>
        </w:rPr>
        <w:t>. Tiered pricing, loyalty programmes, and unique sustainability packages diversify Sustainable Haven's earnings. By offering many alternatives, the enterprise appeals to a wide range of travellers while keeping sustainability affordable. Sustainable Haven optimises income with dynamic pricing based on market trends and seasonal demand. Chen, Pang and Kuslina (2023) found that dynamic pricing maximises hospitality profitability, supporting this data-driven strategy.</w:t>
      </w:r>
    </w:p>
    <w:p>
      <w:pPr>
        <w:numPr>
          <w:ilvl w:val="0"/>
          <w:numId w:val="1"/>
        </w:numPr>
        <w:ind w:left="0"/>
        <w:ind w:firstLine="0"/>
        <w:spacing w:line="480" w:lineRule="auto"/>
        <w:rPr>
          <w:iCs/>
          <w:lang w:val="en-US"/>
          <w:i/>
          <w:rFonts w:ascii="Times New Roman" w:hAnsi="Times New Roman" w:hint="default"/>
          <w:sz w:val="24"/>
          <w:szCs w:val="24"/>
        </w:rPr>
      </w:pPr>
      <w:r>
        <w:rPr>
          <w:iCs/>
          <w:lang w:val="en-US"/>
          <w:i/>
          <w:rFonts w:ascii="Times New Roman" w:hAnsi="Times New Roman" w:hint="default"/>
          <w:sz w:val="24"/>
          <w:szCs w:val="24"/>
        </w:rPr>
        <w:t>Key Resources</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 xml:space="preserve">Sustainable Haven prioritises talented workforce, sustainable technology, and local eco-friendly relationships for operational excellence. Sustainable Haven models itself after successful companies like </w:t>
      </w:r>
      <w:r>
        <w:rPr>
          <w:lang w:val="en-US"/>
          <w:rFonts w:ascii="Times New Roman" w:hAnsi="Times New Roman" w:hint="default"/>
          <w:sz w:val="24"/>
          <w:szCs w:val="24"/>
        </w:rPr>
        <w:t>Starwood Hotels</w:t>
      </w:r>
      <w:r>
        <w:rPr>
          <w:lang w:val="en-US"/>
          <w:rFonts w:ascii="Times New Roman" w:hAnsi="Times New Roman" w:hint="default"/>
          <w:sz w:val="24"/>
          <w:szCs w:val="24"/>
        </w:rPr>
        <w:t>, which emphasises trained labour and sustainable technology. Well-trained workforce improves client happiness and operational efficiency, according to Costen and Salazar (2011). Sustainable Haven allocates resources by integrating sustainable technology including energy-efficient systems and waste reduction activities (Zhu, 2023). According to Panigrahi, Bahinipati and Jain (2019), partnering with local eco-friendly suppliers promotes the community and follows sustainable supply chain management principles. Sustainable Haven promotes industry-relevant, environmentally and socially responsible resource allocation by learning from successful examples and academic research.</w:t>
      </w:r>
    </w:p>
    <w:p>
      <w:pPr>
        <w:numPr>
          <w:ilvl w:val="0"/>
          <w:numId w:val="1"/>
        </w:numPr>
        <w:ind w:left="0"/>
        <w:ind w:firstLine="0"/>
        <w:spacing w:line="480" w:lineRule="auto"/>
        <w:rPr>
          <w:iCs/>
          <w:lang w:val="en-US"/>
          <w:i/>
          <w:rFonts w:ascii="Times New Roman" w:hAnsi="Times New Roman" w:hint="default"/>
          <w:sz w:val="24"/>
          <w:szCs w:val="24"/>
        </w:rPr>
      </w:pPr>
      <w:r>
        <w:rPr>
          <w:iCs/>
          <w:lang w:val="en-US"/>
          <w:i/>
          <w:rFonts w:ascii="Times New Roman" w:hAnsi="Times New Roman" w:hint="default"/>
          <w:sz w:val="24"/>
          <w:szCs w:val="24"/>
        </w:rPr>
        <w:t>Key Activities</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Sustainable Haven prioritises sustainable buying, eco-friendly workforce training, and community participation. Sustainable Haven's environmental practices are modelled after successful companies like The Green Retreat. Sustainable buying aligns with supply chain management research, promoting environmental and social benefits (Panigrahi, Bahinipati and Jain, 2019). According to Jaworski et al. (2018), well-trained employees improve customer satisfaction and operational efficiency. Sustainable Haven supports local development by engaging with the community, as indicated by sustainable tourism research (Ricart et al., 2023). Sustainable Haven stands apart in the market and benefits society and the environment by merging these important activities.</w:t>
      </w:r>
    </w:p>
    <w:p>
      <w:pPr>
        <w:numPr>
          <w:ilvl w:val="0"/>
          <w:numId w:val="1"/>
        </w:numPr>
        <w:ind w:left="0"/>
        <w:ind w:firstLine="0"/>
        <w:spacing w:line="480" w:lineRule="auto"/>
        <w:rPr>
          <w:iCs/>
          <w:lang w:val="en-US"/>
          <w:i/>
          <w:rFonts w:ascii="Times New Roman" w:hAnsi="Times New Roman" w:hint="default"/>
          <w:sz w:val="24"/>
          <w:szCs w:val="24"/>
        </w:rPr>
      </w:pPr>
      <w:r>
        <w:rPr>
          <w:iCs/>
          <w:lang w:val="en-US"/>
          <w:i/>
          <w:rFonts w:ascii="Times New Roman" w:hAnsi="Times New Roman" w:hint="default"/>
          <w:sz w:val="24"/>
          <w:szCs w:val="24"/>
        </w:rPr>
        <w:t>Key Partnerships</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 xml:space="preserve">Sustainable Haven focuses on building strong relationships with nearby environmental groups, eco-friendly brands, and providers to make its services more valuable. Learning from great examples, the company wants to build partnerships that help both parties and make the business more environmentally friendly </w:t>
      </w:r>
      <w:r>
        <w:rPr>
          <w:rFonts w:ascii="Times New Roman" w:cs="Times New Roman" w:eastAsia="SimSun" w:hAnsi="Times New Roman" w:hint="default"/>
          <w:sz w:val="24"/>
          <w:szCs w:val="24"/>
        </w:rPr>
        <w:t>(Ahm Shamsuzzoha et al., 2023)</w:t>
      </w:r>
      <w:r>
        <w:rPr>
          <w:lang w:val="en-US"/>
          <w:rFonts w:ascii="Times New Roman" w:hAnsi="Times New Roman" w:hint="default"/>
          <w:sz w:val="24"/>
          <w:szCs w:val="24"/>
        </w:rPr>
        <w:t>. These relationships make sure that people can get eco-friendly tools, show that Sustainable Haven is serious about being environmentally responsible, and show how these partnerships can have good effects on both people and the environment.</w:t>
      </w:r>
    </w:p>
    <w:p>
      <w:pPr>
        <w:numPr>
          <w:ilvl w:val="0"/>
          <w:numId w:val="1"/>
        </w:numPr>
        <w:ind w:left="0"/>
        <w:ind w:firstLine="0"/>
        <w:spacing w:line="480" w:lineRule="auto"/>
        <w:rPr>
          <w:iCs/>
          <w:lang w:val="en-US"/>
          <w:i/>
          <w:rFonts w:ascii="Times New Roman" w:hAnsi="Times New Roman" w:hint="default"/>
          <w:sz w:val="24"/>
          <w:szCs w:val="24"/>
        </w:rPr>
      </w:pPr>
      <w:r>
        <w:rPr>
          <w:iCs/>
          <w:lang w:val="en-US"/>
          <w:i/>
          <w:rFonts w:ascii="Times New Roman" w:hAnsi="Times New Roman" w:hint="default"/>
          <w:sz w:val="24"/>
          <w:szCs w:val="24"/>
        </w:rPr>
        <w:t>Cost Structure</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 xml:space="preserve">Sustainable Haven's cost structure was carefully designed to balance sustainability with profitability. It does this by looking at industry standards and competitors, such as the successful model used by a major rival. This strategy alignment makes sure that cost considerations are in line with what the industry expects and also show a dedication to environmentally friendly practices </w:t>
      </w:r>
      <w:r>
        <w:rPr>
          <w:rFonts w:ascii="Times New Roman" w:cs="Times New Roman" w:eastAsia="SimSun" w:hAnsi="Times New Roman" w:hint="default"/>
          <w:sz w:val="24"/>
          <w:szCs w:val="24"/>
        </w:rPr>
        <w:t>(Ballew, Omoto and Winter, 2015)</w:t>
      </w:r>
      <w:r>
        <w:rPr>
          <w:lang w:val="en-US"/>
          <w:rFonts w:ascii="Times New Roman" w:hAnsi="Times New Roman" w:hint="default"/>
          <w:sz w:val="24"/>
          <w:szCs w:val="24"/>
        </w:rPr>
        <w:t>. By looking at successful businesses in the same field, Sustainable Haven finds the right mix between making money and caring for the environment. They make sure that every dollar they spend supports their overall goal of providing sustainable hospitality.</w:t>
      </w:r>
    </w:p>
    <w:p>
      <w:pPr>
        <w:spacing w:line="480" w:lineRule="auto"/>
        <w:rPr>
          <w:bCs/>
          <w:lang w:val="en-US"/>
          <w:b/>
          <w:rFonts w:ascii="Times New Roman" w:hAnsi="Times New Roman" w:hint="default"/>
          <w:sz w:val="24"/>
          <w:szCs w:val="24"/>
        </w:rPr>
      </w:pPr>
      <w:r>
        <w:rPr>
          <w:bCs/>
          <w:lang w:val="en-US"/>
          <w:b/>
          <w:rFonts w:ascii="Times New Roman" w:hAnsi="Times New Roman" w:hint="default"/>
          <w:sz w:val="24"/>
          <w:szCs w:val="24"/>
        </w:rPr>
        <w:t xml:space="preserve">Reflection </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My entrepreneurial traits, such as a penchant for taking calculated risks and an abundance of creative ideas, have been illuminated by the in-class questionnaires. This self-awareness fits with known traits of entrepreneurs because it shows that the person is ready to deal with uncertainty and come up with creative solutions, which is a key part of being an entrepreneur.</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The desire to help make travel more environmentally friendly stood out as a strong motivator. In addition to a deep desire to link corporate operations with more environmentally friendly measures, the evaluations showed a resolute dedication to environmental preservation. This drives people to do more than just make money, and it's what makes Sustainable Haven's mission-driven projects in the hotel field work. When looking at the Business Model Canvas (BMC), it shows the most important decisions that can be made based on both the person's traits and how the market is changing. Recent market trends and a rising focus on sustainability in the hotel business have changed Sustainable Haven's value offering. Our company's concept is both new and adaptable to meet changing customer needs because it fits with new sustainable standards and what we've learned from other businesses that are doing well with it.</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The expected success of Sustainable Haven depends on how well business needs and moral obligations match up. Trends in the industry show that people want more sustainable leisure experiences. This puts our business in a market that values eco-friendly practices more and more. The lessons we learned from well-known businesses that made sustainability a core part of their operations instead of just an extra feature stress that this approach not only sets us apart in the market but also builds customer loyalty, which is very important in the hospitality industry. Sustainable Haven is more than simply a company; it's a calculated reaction to my innate entrepreneurial spirit and an analysis of current market trends. Sustainable practices are not just a passing fad for this company; they are fundamental to who they are and what they want to accomplish: making a good impact in the hospitality industry.</w:t>
      </w:r>
    </w:p>
    <w:p>
      <w:pPr>
        <w:spacing w:line="480" w:lineRule="auto"/>
        <w:rPr>
          <w:bCs/>
          <w:lang w:val="en-US"/>
          <w:b/>
          <w:rFonts w:ascii="Times New Roman" w:cs="Times New Roman" w:hAnsi="Times New Roman" w:hint="default"/>
          <w:sz w:val="24"/>
          <w:szCs w:val="24"/>
        </w:rPr>
      </w:pPr>
      <w:r>
        <w:rPr>
          <w:bCs/>
          <w:lang w:val="en-US"/>
          <w:b/>
          <w:rFonts w:ascii="Times New Roman" w:cs="Times New Roman" w:hAnsi="Times New Roman" w:hint="default"/>
          <w:sz w:val="24"/>
          <w:szCs w:val="24"/>
        </w:rPr>
        <w:t xml:space="preserve">Conclusion </w:t>
      </w:r>
    </w:p>
    <w:p>
      <w:pPr>
        <w:spacing w:line="480" w:lineRule="auto"/>
        <w:rPr>
          <w:lang w:val="en-US"/>
          <w:rFonts w:ascii="Times New Roman" w:hAnsi="Times New Roman" w:hint="default"/>
          <w:sz w:val="24"/>
          <w:szCs w:val="24"/>
        </w:rPr>
      </w:pPr>
      <w:r>
        <w:rPr>
          <w:lang w:val="en-US"/>
          <w:rFonts w:ascii="Times New Roman" w:hAnsi="Times New Roman" w:hint="default"/>
          <w:sz w:val="24"/>
          <w:szCs w:val="24"/>
        </w:rPr>
        <w:t>Finally, Sustainable Haven turns out to be a purpose-driven business based on my goals and traits as an entrepreneur. The in-class surveys showed that I like to take risks and think of new ideas, which are both traits that are common among entrepreneurs. The venture's goal is based on the desire to contribute to sustainable tourism, which was found through these studies. This shows a commitment to environmental responsibility that goes beyond making money.  The careful decisions shown in the Business Model Canvas (BMC), along with modern models and insights into the industry, show that Sustainable Haven's strategy is in line with new market trends. Taking ideas from successful hotel businesses that focus on sustainability, the business idea places itself not just as a trend watcher but also as a creative and flexible player in a market that values eco-friendly practices more and more. Expected success depends on the business's ability to meet the growing demand for long-lasting hospitality experiences while also building customer trust, which is very important in the competitive hospitality industry. Sustainable Haven isn't just a business; it's a professional journey that combines personal goals, knowledge of the industry, and a dedication to sustainability. The goal is to be a good force for change in the fast-paced hotel industry.</w:t>
      </w: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keepNext w:val="0"/>
        <w:keepLines w:val="0"/>
        <w:widowControl/>
        <w:suppressLineNumbers w:val="0"/>
        <w:pStyle w:val="2"/>
        <w:jc w:val="left"/>
        <w:spacing w:before="0" w:beforeAutospacing="0" w:after="210" w:afterAutospacing="0" w:line="360" w:lineRule="auto"/>
        <w:rPr>
          <w:lang w:val="en-US"/>
          <w:rFonts w:ascii="Times New Roman" w:cs="Times New Roman" w:hAnsi="Times New Roman" w:hint="default"/>
          <w:sz w:val="24"/>
          <w:szCs w:val="24"/>
        </w:rPr>
      </w:pPr>
      <w:r>
        <w:rPr>
          <w:rFonts w:ascii="Times New Roman" w:cs="Times New Roman" w:hAnsi="Times New Roman" w:hint="default"/>
          <w:sz w:val="24"/>
          <w:szCs w:val="24"/>
        </w:rPr>
        <w:t>Reference</w:t>
      </w:r>
      <w:r>
        <w:rPr>
          <w:lang w:val="en-US"/>
          <w:rFonts w:ascii="Times New Roman" w:cs="Times New Roman" w:hAnsi="Times New Roman" w:hint="default"/>
          <w:sz w:val="24"/>
          <w:szCs w:val="24"/>
        </w:rPr>
        <w:t>s</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Ahm Shamsuzzoha, Suihkonen, A.-M., Wahlberg, C., Jovanovski, B. and Sujan Piya (2023). Development of Value Proposition to Promote Green Innovation for Sustainable Organizational Development. </w:t>
      </w:r>
      <w:r>
        <w:rPr>
          <w:iCs/>
          <w:i/>
          <w:rFonts w:ascii="Times New Roman" w:cs="Times New Roman" w:hAnsi="Times New Roman" w:hint="default"/>
          <w:sz w:val="24"/>
          <w:szCs w:val="24"/>
        </w:rPr>
        <w:t>Cleaner engineering and technology</w:t>
      </w:r>
      <w:r>
        <w:rPr>
          <w:rFonts w:ascii="Times New Roman" w:cs="Times New Roman" w:hAnsi="Times New Roman" w:hint="default"/>
          <w:sz w:val="24"/>
          <w:szCs w:val="24"/>
        </w:rPr>
        <w:t>, pp.100668–100668. doi:https://doi.org/10.1016/j.clet.2023.100668.</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Ballew, M., Omoto, A. and Winter, P. (2015). Using Web 2.0 and Social Media Technologies to Foster Proenvironmental Action. </w:t>
      </w:r>
      <w:r>
        <w:rPr>
          <w:iCs/>
          <w:i/>
          <w:rFonts w:ascii="Times New Roman" w:cs="Times New Roman" w:hAnsi="Times New Roman" w:hint="default"/>
          <w:sz w:val="24"/>
          <w:szCs w:val="24"/>
        </w:rPr>
        <w:t>Sustainability</w:t>
      </w:r>
      <w:r>
        <w:rPr>
          <w:rFonts w:ascii="Times New Roman" w:cs="Times New Roman" w:hAnsi="Times New Roman" w:hint="default"/>
          <w:sz w:val="24"/>
          <w:szCs w:val="24"/>
        </w:rPr>
        <w:t>, 7(8), pp.10620–10648. doi:https://doi.org/10.3390/su70810620.</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Chen, Y.-F., Pang, T.-T. and Kuslina, B.H. (2023). The Effect of Price Discrimination on Fairness Perception and Online Hotel Reservation Intention. </w:t>
      </w:r>
      <w:r>
        <w:rPr>
          <w:iCs/>
          <w:i/>
          <w:rFonts w:ascii="Times New Roman" w:cs="Times New Roman" w:hAnsi="Times New Roman" w:hint="default"/>
          <w:sz w:val="24"/>
          <w:szCs w:val="24"/>
        </w:rPr>
        <w:t>Journal of Theoretical and Applied Electronic Commerce Research</w:t>
      </w:r>
      <w:r>
        <w:rPr>
          <w:rFonts w:ascii="Times New Roman" w:cs="Times New Roman" w:hAnsi="Times New Roman" w:hint="default"/>
          <w:sz w:val="24"/>
          <w:szCs w:val="24"/>
        </w:rPr>
        <w:t>, [online] 18(3), pp.1320–1337. doi:https://doi.org/10.3390/jtaer18030067.</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Costen, W.M. and Salazar, J. (2011). The Impact of Training and Development on Employee Job Satisfaction, Loyalty, and Intent to Stay in the Lodging Industry. </w:t>
      </w:r>
      <w:r>
        <w:rPr>
          <w:iCs/>
          <w:i/>
          <w:rFonts w:ascii="Times New Roman" w:cs="Times New Roman" w:hAnsi="Times New Roman" w:hint="default"/>
          <w:sz w:val="24"/>
          <w:szCs w:val="24"/>
        </w:rPr>
        <w:t>Journal of Human Resources in Hospitality &amp; Tourism</w:t>
      </w:r>
      <w:r>
        <w:rPr>
          <w:rFonts w:ascii="Times New Roman" w:cs="Times New Roman" w:hAnsi="Times New Roman" w:hint="default"/>
          <w:sz w:val="24"/>
          <w:szCs w:val="24"/>
        </w:rPr>
        <w:t>, 10(3), pp.273–284. doi:https://doi.org/10.1080/15332845.2011.555734.</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Deloitte (2019). </w:t>
      </w:r>
      <w:r>
        <w:rPr>
          <w:iCs/>
          <w:i/>
          <w:rFonts w:ascii="Times New Roman" w:cs="Times New Roman" w:hAnsi="Times New Roman" w:hint="default"/>
          <w:sz w:val="24"/>
          <w:szCs w:val="24"/>
        </w:rPr>
        <w:t>Deloitte Global Millennial Survey 2019</w:t>
      </w:r>
      <w:r>
        <w:rPr>
          <w:rFonts w:ascii="Times New Roman" w:cs="Times New Roman" w:hAnsi="Times New Roman" w:hint="default"/>
          <w:sz w:val="24"/>
          <w:szCs w:val="24"/>
        </w:rPr>
        <w:t>. [online] Deloitte China. Available at: https://www2.deloitte.com/cn/en/pages/about-deloitte/articles/2019-millennial-survey.html.</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Gössling, S., Hall, C.M. and Scott, D. (2015). </w:t>
      </w:r>
      <w:r>
        <w:rPr>
          <w:iCs/>
          <w:i/>
          <w:rFonts w:ascii="Times New Roman" w:cs="Times New Roman" w:hAnsi="Times New Roman" w:hint="default"/>
          <w:sz w:val="24"/>
          <w:szCs w:val="24"/>
        </w:rPr>
        <w:t>Tourism and Water</w:t>
      </w:r>
      <w:r>
        <w:rPr>
          <w:rFonts w:ascii="Times New Roman" w:cs="Times New Roman" w:hAnsi="Times New Roman" w:hint="default"/>
          <w:sz w:val="24"/>
          <w:szCs w:val="24"/>
        </w:rPr>
        <w:t>. Multilingual Matters. doi:https://doi.org/10.21832/9781845415006.</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Granskog, A. (2021). </w:t>
      </w:r>
      <w:r>
        <w:rPr>
          <w:iCs/>
          <w:i/>
          <w:rFonts w:ascii="Times New Roman" w:cs="Times New Roman" w:hAnsi="Times New Roman" w:hint="default"/>
          <w:sz w:val="24"/>
          <w:szCs w:val="24"/>
        </w:rPr>
        <w:t>Creating Value with sustainability: Survey | McKinsey</w:t>
      </w:r>
      <w:r>
        <w:rPr>
          <w:rFonts w:ascii="Times New Roman" w:cs="Times New Roman" w:hAnsi="Times New Roman" w:hint="default"/>
          <w:sz w:val="24"/>
          <w:szCs w:val="24"/>
        </w:rPr>
        <w:t>. [online] www.mckinsey.com. Available at: https://www.mckinsey.com/capabilities/sustainability/our-insights/how-companies-capture-the-value-of-sustainability-survey-findings.</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GSTC (2023). </w:t>
      </w:r>
      <w:r>
        <w:rPr>
          <w:iCs/>
          <w:i/>
          <w:rFonts w:ascii="Times New Roman" w:cs="Times New Roman" w:hAnsi="Times New Roman" w:hint="default"/>
          <w:sz w:val="24"/>
          <w:szCs w:val="24"/>
        </w:rPr>
        <w:t>Booking.com 2023 Sustainable Travel Report</w:t>
      </w:r>
      <w:r>
        <w:rPr>
          <w:rFonts w:ascii="Times New Roman" w:cs="Times New Roman" w:hAnsi="Times New Roman" w:hint="default"/>
          <w:sz w:val="24"/>
          <w:szCs w:val="24"/>
        </w:rPr>
        <w:t>. [online] GSTC. Available at: https://www.gstcouncil.org/booking-com-2023-sustainable-travel-report/.</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GWI (2023). </w:t>
      </w:r>
      <w:r>
        <w:rPr>
          <w:iCs/>
          <w:i/>
          <w:rFonts w:ascii="Times New Roman" w:cs="Times New Roman" w:hAnsi="Times New Roman" w:hint="default"/>
          <w:sz w:val="24"/>
          <w:szCs w:val="24"/>
        </w:rPr>
        <w:t>Social Media Trends in 2023: Latest Trends &amp; Statistics - GWI</w:t>
      </w:r>
      <w:r>
        <w:rPr>
          <w:rFonts w:ascii="Times New Roman" w:cs="Times New Roman" w:hAnsi="Times New Roman" w:hint="default"/>
          <w:sz w:val="24"/>
          <w:szCs w:val="24"/>
        </w:rPr>
        <w:t>. [online] www.gwi.com. Available at: https://www.gwi.com/reports/social.</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Jaworski, C., Ravichandran, S., Karpinski, A.C. and Singh, S. (2018). The Effects of Training satisfaction, Employee benefits, and Incentives on part-time Employees’ Commitment. </w:t>
      </w:r>
      <w:r>
        <w:rPr>
          <w:iCs/>
          <w:i/>
          <w:rFonts w:ascii="Times New Roman" w:cs="Times New Roman" w:hAnsi="Times New Roman" w:hint="default"/>
          <w:sz w:val="24"/>
          <w:szCs w:val="24"/>
        </w:rPr>
        <w:t>International Journal of Hospitality Management</w:t>
      </w:r>
      <w:r>
        <w:rPr>
          <w:rFonts w:ascii="Times New Roman" w:cs="Times New Roman" w:hAnsi="Times New Roman" w:hint="default"/>
          <w:sz w:val="24"/>
          <w:szCs w:val="24"/>
        </w:rPr>
        <w:t>, 74(2), pp.1–12. doi:https://doi.org/10.1016/j.ijhm.2018.02.011.</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Panigrahi, S.S., Bahinipati, B. and Jain, V. (2019). Sustainable Supply Chain Management. </w:t>
      </w:r>
      <w:r>
        <w:rPr>
          <w:iCs/>
          <w:i/>
          <w:rFonts w:ascii="Times New Roman" w:cs="Times New Roman" w:hAnsi="Times New Roman" w:hint="default"/>
          <w:sz w:val="24"/>
          <w:szCs w:val="24"/>
        </w:rPr>
        <w:t>Management of Environmental Quality: an International Journal</w:t>
      </w:r>
      <w:r>
        <w:rPr>
          <w:rFonts w:ascii="Times New Roman" w:cs="Times New Roman" w:hAnsi="Times New Roman" w:hint="default"/>
          <w:sz w:val="24"/>
          <w:szCs w:val="24"/>
        </w:rPr>
        <w:t>, [online] 30(5), pp.1001–1049. doi:https://doi.org/10.1108/meq-01-2018-0003.</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Peláez, R.M., Brust, A.O., Rivera, S., Félix, V.G., Ostos, R., Brito, H., Félix, R.A. and Mena, L.J. (2023). Role of Digital Transformation for Achieving Sustainability: Mediated Role of Stakeholders, Key Capabilities, and Technology. </w:t>
      </w:r>
      <w:r>
        <w:rPr>
          <w:iCs/>
          <w:i/>
          <w:rFonts w:ascii="Times New Roman" w:cs="Times New Roman" w:hAnsi="Times New Roman" w:hint="default"/>
          <w:sz w:val="24"/>
          <w:szCs w:val="24"/>
        </w:rPr>
        <w:t>Sustainability</w:t>
      </w:r>
      <w:r>
        <w:rPr>
          <w:rFonts w:ascii="Times New Roman" w:cs="Times New Roman" w:hAnsi="Times New Roman" w:hint="default"/>
          <w:sz w:val="24"/>
          <w:szCs w:val="24"/>
        </w:rPr>
        <w:t>, [online] 15(14), p.11221. doi:https://doi.org/10.3390/su151411221.</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Porter, M. and Kramer, M. (2011). </w:t>
      </w:r>
      <w:r>
        <w:rPr>
          <w:iCs/>
          <w:i/>
          <w:rFonts w:ascii="Times New Roman" w:cs="Times New Roman" w:hAnsi="Times New Roman" w:hint="default"/>
          <w:sz w:val="24"/>
          <w:szCs w:val="24"/>
        </w:rPr>
        <w:t>Creating Shared Value How to Reinvent capitalism-and Unleash a Wave of Innovation and Growth</w:t>
      </w:r>
      <w:r>
        <w:rPr>
          <w:rFonts w:ascii="Times New Roman" w:cs="Times New Roman" w:hAnsi="Times New Roman" w:hint="default"/>
          <w:sz w:val="24"/>
          <w:szCs w:val="24"/>
        </w:rPr>
        <w:t>. [online] Available at: https://moodle.luniversitenumerique.fr/pluginfile.php/6274/mod_folder/content/0/8.%20La%20valeur%20partage%CC%81e%20-%20Micheal%20Porter.pdf.</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Prokesch, S. (2014). </w:t>
      </w:r>
      <w:r>
        <w:rPr>
          <w:iCs/>
          <w:i/>
          <w:rFonts w:ascii="Times New Roman" w:cs="Times New Roman" w:hAnsi="Times New Roman" w:hint="default"/>
          <w:sz w:val="24"/>
          <w:szCs w:val="24"/>
        </w:rPr>
        <w:t>The Sustainable Supply Chain</w:t>
      </w:r>
      <w:r>
        <w:rPr>
          <w:rFonts w:ascii="Times New Roman" w:cs="Times New Roman" w:hAnsi="Times New Roman" w:hint="default"/>
          <w:sz w:val="24"/>
          <w:szCs w:val="24"/>
        </w:rPr>
        <w:t>. [online] Harvard Business Review. Available at: https://hbr.org/2010/10/the-sustainable-supply-chain.</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Ricart, S., Rubén Villar-Navascués, María Fernanda Reyes, Rico, A.M., María Hernández Hernández, Toth, E., Cristiana Bragalli, Neri, M. and Amelung, B. (2023). Water–tourism Nexus Research in the Mediterranean in the past Two decades: a Systematic Literature Review. </w:t>
      </w:r>
      <w:r>
        <w:rPr>
          <w:iCs/>
          <w:i/>
          <w:rFonts w:ascii="Times New Roman" w:cs="Times New Roman" w:hAnsi="Times New Roman" w:hint="default"/>
          <w:sz w:val="24"/>
          <w:szCs w:val="24"/>
        </w:rPr>
        <w:t>International Journal of Water Resources Development</w:t>
      </w:r>
      <w:r>
        <w:rPr>
          <w:rFonts w:ascii="Times New Roman" w:cs="Times New Roman" w:hAnsi="Times New Roman" w:hint="default"/>
          <w:sz w:val="24"/>
          <w:szCs w:val="24"/>
        </w:rPr>
        <w:t>, pp.1–27. doi:https://doi.org/10.1080/07900627.2023.2207686.</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Santiago, D.E. (2021). Energy Use in hotels: a Case Study in Gran Canaria. </w:t>
      </w:r>
      <w:r>
        <w:rPr>
          <w:iCs/>
          <w:i/>
          <w:rFonts w:ascii="Times New Roman" w:cs="Times New Roman" w:hAnsi="Times New Roman" w:hint="default"/>
          <w:sz w:val="24"/>
          <w:szCs w:val="24"/>
        </w:rPr>
        <w:t>International Journal of Low-Carbon Technologies</w:t>
      </w:r>
      <w:r>
        <w:rPr>
          <w:rFonts w:ascii="Times New Roman" w:cs="Times New Roman" w:hAnsi="Times New Roman" w:hint="default"/>
          <w:sz w:val="24"/>
          <w:szCs w:val="24"/>
        </w:rPr>
        <w:t>. doi:https://doi.org/10.1093/ijlct/ctab048.</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Statista (2023). </w:t>
      </w:r>
      <w:r>
        <w:rPr>
          <w:iCs/>
          <w:i/>
          <w:rFonts w:ascii="Times New Roman" w:cs="Times New Roman" w:hAnsi="Times New Roman" w:hint="default"/>
          <w:sz w:val="24"/>
          <w:szCs w:val="24"/>
        </w:rPr>
        <w:t>Global Online Travel Agent Market Size 2023</w:t>
      </w:r>
      <w:r>
        <w:rPr>
          <w:rFonts w:ascii="Times New Roman" w:cs="Times New Roman" w:hAnsi="Times New Roman" w:hint="default"/>
          <w:sz w:val="24"/>
          <w:szCs w:val="24"/>
        </w:rPr>
        <w:t>. [online] Statista. Available at: https://www.statista.com/statistics/1179020/online-travel-agent-market-size-worldwide/.</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Stefi (2024). </w:t>
      </w:r>
      <w:r>
        <w:rPr>
          <w:iCs/>
          <w:i/>
          <w:rFonts w:ascii="Times New Roman" w:cs="Times New Roman" w:hAnsi="Times New Roman" w:hint="default"/>
          <w:sz w:val="24"/>
          <w:szCs w:val="24"/>
        </w:rPr>
        <w:t>The Emerging Trends in Hotel Sustainability Certification</w:t>
      </w:r>
      <w:r>
        <w:rPr>
          <w:rFonts w:ascii="Times New Roman" w:cs="Times New Roman" w:hAnsi="Times New Roman" w:hint="default"/>
          <w:sz w:val="24"/>
          <w:szCs w:val="24"/>
        </w:rPr>
        <w:t>. [online] GSTC. Available at: https://www.gstcouncil.org/emerging-trends-hotel-sustainability-certification/ [Accessed 14 Jan. 2024].</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Taherdoost, H. (2023). Customer Relationship Management. </w:t>
      </w:r>
      <w:r>
        <w:rPr>
          <w:iCs/>
          <w:i/>
          <w:rFonts w:ascii="Times New Roman" w:cs="Times New Roman" w:hAnsi="Times New Roman" w:hint="default"/>
          <w:sz w:val="24"/>
          <w:szCs w:val="24"/>
        </w:rPr>
        <w:t>EAI/Springer Innovations in Communication and Computing</w:t>
      </w:r>
      <w:r>
        <w:rPr>
          <w:rFonts w:ascii="Times New Roman" w:cs="Times New Roman" w:hAnsi="Times New Roman" w:hint="default"/>
          <w:sz w:val="24"/>
          <w:szCs w:val="24"/>
        </w:rPr>
        <w:t>, pp.237–264. doi:https://doi.org/10.1007/978-3-031-39626-7_10.</w:t>
      </w:r>
    </w:p>
    <w:p>
      <w:pPr>
        <w:keepNext w:val="0"/>
        <w:keepLines w:val="0"/>
        <w:widowControl/>
        <w:suppressLineNumbers w:val="0"/>
        <w:pStyle w:val="8"/>
        <w:spacing w:before="0" w:beforeAutospacing="0" w:after="210" w:afterAutospacing="0" w:line="360" w:lineRule="auto"/>
        <w:rPr>
          <w:rFonts w:ascii="Times New Roman" w:cs="Times New Roman" w:hAnsi="Times New Roman" w:hint="default"/>
          <w:sz w:val="24"/>
          <w:szCs w:val="24"/>
        </w:rPr>
      </w:pPr>
      <w:r>
        <w:rPr>
          <w:rFonts w:ascii="Times New Roman" w:cs="Times New Roman" w:hAnsi="Times New Roman" w:hint="default"/>
          <w:sz w:val="24"/>
          <w:szCs w:val="24"/>
        </w:rPr>
        <w:t xml:space="preserve">Zhu, K. (2023). Impact of Water–tourism–ecosystem Nexus on the Sustainable Development of eco-city. </w:t>
      </w:r>
      <w:r>
        <w:rPr>
          <w:iCs/>
          <w:i/>
          <w:rFonts w:ascii="Times New Roman" w:cs="Times New Roman" w:hAnsi="Times New Roman" w:hint="default"/>
          <w:sz w:val="24"/>
          <w:szCs w:val="24"/>
        </w:rPr>
        <w:t>Water Science &amp; Technology: Water Supply</w:t>
      </w:r>
      <w:r>
        <w:rPr>
          <w:rFonts w:ascii="Times New Roman" w:cs="Times New Roman" w:hAnsi="Times New Roman" w:hint="default"/>
          <w:sz w:val="24"/>
          <w:szCs w:val="24"/>
        </w:rPr>
        <w:t>, [online] 23(5), pp.2233–2247. doi:https://doi.org/10.2166/ws.2023.123.</w:t>
      </w: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p>
    <w:p>
      <w:pPr>
        <w:spacing w:line="480" w:lineRule="auto"/>
        <w:rPr>
          <w:lang w:val="en-US"/>
          <w:rFonts w:ascii="Times New Roman" w:hAnsi="Times New Roman" w:hint="default"/>
          <w:sz w:val="24"/>
          <w:szCs w:val="24"/>
        </w:rPr>
      </w:pPr>
      <w:r>
        <w:rPr>
          <w:iCs/>
          <w:lang w:val="en-US"/>
          <w:i/>
          <w:rFonts w:ascii="Times New Roman" w:hAnsi="Times New Roman" w:hint="default"/>
          <w:sz w:val="24"/>
          <w:szCs w:val="24"/>
        </w:rPr>
        <w:t xml:space="preserve">Appendix 1 </w:t>
      </w:r>
    </w:p>
    <w:p>
      <w:pPr>
        <w:spacing w:line="480" w:lineRule="auto"/>
        <w:rPr>
          <w:lang w:val="en-US"/>
          <w:rFonts w:ascii="Times New Roman" w:cs="Times New Roman" w:hAnsi="Times New Roman" w:hint="default"/>
          <w:sz w:val="24"/>
          <w:szCs w:val="24"/>
        </w:rPr>
      </w:pPr>
      <w:r>
        <w:rPr>
          <w:noProof/>
        </w:rPr>
        <w:drawing>
          <wp:inline distB="0" distL="114300" distR="114300" distT="0">
            <wp:extent cx="5724525" cy="346646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5724525" cy="3466465"/>
                    </a:xfrm>
                    <a:prstGeom prst="rect">
                      <a:avLst/>
                    </a:prstGeom>
                    <a:noFill/>
                    <a:ln>
                      <a:noFill/>
                    </a:ln>
                  </pic:spPr>
                </pic:pic>
              </a:graphicData>
            </a:graphic>
          </wp:inline>
        </w:drawing>
      </w:r>
    </w:p>
    <w:sectPr>
      <w:docGrid w:linePitch="360" w:charSpace="0"/>
      <w:headerReference r:id="rId3" w:type="default"/>
      <w:pgSz w:w="11906" w:h="16838"/>
      <w:pgMar w:left="1440" w:right="1440" w:top="1440" w:bottom="1440" w:header="720" w:footer="720" w:gutter="0"/>
      <w:cols w:num="1"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Calibri Light"/>
  <w:font w:name="Cambria"/>
  <w:font w:name="Symbol"/>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singleLevel"/>
    <w:nsid w:val="75238910"/>
    <w:tmpl w:val="75238910"/>
    <w:lvl w:ilvl="0" w:tentative="0">
      <w:numFmt w:val="decimal"/>
      <w:lvlText w:val="%1."/>
      <w:start w:val="1"/>
      <w:suff w:val="space"/>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rFonts w:ascii="Wingdings" w:hAnsi="Wingdings"/>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rFonts w:ascii="Wingdings" w:hAnsi="Wingdings"/>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rFonts w:ascii="Wingdings" w:hAnsi="Wingdings"/>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psCustomData="http://www.wps.cn/officeDocument/2013/wpsCustomData" mc:Ignorable="w14 wp14">
  <w:zoom w:percent="6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rsids>
    <w:rsidRoot val="4F0517B0"/>
    <w:rsid val="03B46193"/>
    <w:rsid val="071441E0"/>
    <w:rsid val="07A9481B"/>
    <w:rsid val="090D1C4B"/>
    <w:rsid val="0A33204C"/>
    <w:rsid val="0C214BE1"/>
    <w:rsid val="0DE933E1"/>
    <w:rsid val="126B3818"/>
    <w:rsid val="13650BBA"/>
    <w:rsid val="157B7F4A"/>
    <w:rsid val="15D912EB"/>
    <w:rsid val="18166994"/>
    <w:rsid val="1B326960"/>
    <w:rsid val="1CD40DEE"/>
    <w:rsid val="24A429AB"/>
    <w:rsid val="286607CE"/>
    <w:rsid val="31541B56"/>
    <w:rsid val="323F587B"/>
    <w:rsid val="32696CB3"/>
    <w:rsid val="36923616"/>
    <w:rsid val="37F7266B"/>
    <w:rsid val="3CDD5C6A"/>
    <w:rsid val="3D7E57B5"/>
    <w:rsid val="401A579E"/>
    <w:rsid val="429E2D7B"/>
    <w:rsid val="4F0517B0"/>
    <w:rsid val="503404A9"/>
    <w:rsid val="50C90106"/>
    <w:rsid val="51646B6C"/>
    <w:rsid val="534F55EA"/>
    <w:rsid val="54E1143B"/>
    <w:rsid val="551A1E22"/>
    <w:rsid val="564077EB"/>
    <w:rsid val="57305EB3"/>
    <w:rsid val="58022CEA"/>
    <w:rsid val="5BB868F2"/>
    <w:rsid val="5CDF4060"/>
    <w:rsid val="5CFC7D64"/>
    <w:rsid val="5E963A34"/>
    <w:rsid val="5F6F385F"/>
    <w:rsid val="66966E85"/>
    <w:rsid val="66B20411"/>
    <w:rsid val="672E69C7"/>
    <w:rsid val="691D11F4"/>
    <w:rsid val="6C790328"/>
    <w:rsid val="6DC97AED"/>
    <w:rsid val="6F5D06C3"/>
    <w:rsid val="6F5E5FF6"/>
    <w:rsid val="6FAE323D"/>
    <w:rsid val="756D1C2A"/>
    <w:rsid val="76430936"/>
    <w:rsid val="7B775E5B"/>
    <w:rsid val="7CB06B9F"/>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psCustomData="http://www.wps.cn/officeDocument/2013/wpsCustomData" mc:Ignorable="w14 wp14">
  <w:docDefaults>
    <w:rPrDefault>
      <w:rPr>
        <w:rFonts w:ascii="Times New Roman" w:cs="Times New Roman" w:eastAsia="SimSun" w:hAnsi="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lang w:val="en-US" w:eastAsia="zh-CN" w:bidi="ar-SA"/>
      <w:rFonts w:ascii="Calibri" w:hAnsiTheme="minorHAnsi" w:eastAsiaTheme="minorEastAsia" w:cstheme="minorBidi"/>
    </w:rPr>
  </w:style>
  <w:style w:type="paragraph" w:styleId="2">
    <w:name w:val="Heading 1"/>
    <w:qFormat/>
    <w:next w:val="1"/>
    <w:uiPriority w:val="0"/>
    <w:pPr>
      <w:jc w:val="left"/>
      <w:spacing w:before="0" w:beforeAutospacing="1" w:after="0" w:afterAutospacing="1"/>
    </w:pPr>
    <w:rPr>
      <w:bCs/>
      <w:kern w:val="44"/>
      <w:lang w:val="en-US" w:eastAsia="zh-CN" w:bidi="ar"/>
      <w:b/>
      <w:rFonts w:ascii="SimSun" w:cs="SimSun" w:eastAsia="SimSun" w:hAnsi="SimSun" w:hint="eastAsia"/>
      <w:sz w:val="48"/>
      <w:szCs w:val="48"/>
    </w:rPr>
  </w:style>
  <w:style w:type="character" w:default="1" w:styleId="3">
    <w:name w:val="Default Paragraph Font"/>
    <w:semiHidden/>
    <w:uiPriority w:val="0"/>
  </w:style>
  <w:style w:type="table" w:default="1" w:styleId="4">
    <w:name w:val="Normal Table"/>
    <w:tblPr>
      <w:tblCellMar>
        <w:top w:w="0" w:type="dxa"/>
        <w:left w:w="108" w:type="dxa"/>
        <w:bottom w:w="0" w:type="dxa"/>
        <w:right w:w="108" w:type="dxa"/>
      </w:tblCellMar>
    </w:tblPr>
    <w:semiHidden/>
    <w:uiPriority w:val="0"/>
  </w:style>
  <w:style w:type="character" w:styleId="5">
    <w:name w:val="Emphasis"/>
    <w:qFormat/>
    <w:basedOn w:val="3"/>
    <w:uiPriority w:val="0"/>
    <w:rPr>
      <w:iCs/>
      <w:i/>
    </w:rPr>
  </w:style>
  <w:style w:type="paragraph" w:styleId="6">
    <w:name w:val="footer"/>
    <w:basedOn w:val="1"/>
    <w:uiPriority w:val="0"/>
    <w:pPr>
      <w:snapToGrid w:val="0"/>
      <w:jc w:val="left"/>
      <w:tabs>
        <w:tab w:val="center" w:pos="4153"/>
        <w:tab w:val="right" w:pos="8306"/>
      </w:tabs>
    </w:pPr>
    <w:rPr>
      <w:sz w:val="18"/>
      <w:szCs w:val="18"/>
    </w:rPr>
  </w:style>
  <w:style w:type="paragraph" w:styleId="7">
    <w:name w:val="header"/>
    <w:basedOn w:val="1"/>
    <w:uiPriority w:val="0"/>
    <w:pPr>
      <w:snapToGrid w:val="0"/>
      <w:tabs>
        <w:tab w:val="center" w:pos="4153"/>
        <w:tab w:val="right" w:pos="8306"/>
      </w:tabs>
    </w:pPr>
    <w:rPr>
      <w:sz w:val="18"/>
      <w:szCs w:val="18"/>
    </w:rPr>
  </w:style>
  <w:style w:type="paragraph" w:styleId="8">
    <w:name w:val="Normal (Web)"/>
    <w:uiPriority w:val="0"/>
    <w:pPr>
      <w:jc w:val="left"/>
      <w:ind w:left="0"/>
      <w:ind w:right="0"/>
      <w:spacing w:before="0" w:beforeAutospacing="1" w:after="0" w:afterAutospacing="1"/>
    </w:pPr>
    <w:rPr>
      <w:kern w:val="0"/>
      <w:lang w:val="en-US" w:eastAsia="zh-CN" w:bidi="ar"/>
      <w:sz w:val="24"/>
      <w:szCs w:val="24"/>
    </w:rPr>
  </w:style>
  <w:style w:type="character" w:styleId="9">
    <w:name w:val="Strong"/>
    <w:qFormat/>
    <w:basedOn w:val="3"/>
    <w:uiPriority w:val="0"/>
    <w:rPr>
      <w:bCs/>
      <w:b/>
    </w:rPr>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Office_12.2.0.13412_F1E327BC-269C-435d-A152-05C5408002CA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2024-01-14T12:49:00Z</dcterms:created>
  <dc:creator>user</dc:creator>
  <cp:lastModifiedBy>sadia farooq</cp:lastModifiedBy>
  <dcterms:modified xsi:type="dcterms:W3CDTF">2024-01-14T17:28:07Z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1033-12.2.0.13412</vt:lpwstr>
  </property>
  <property fmtid="{D5CDD505-2E9C-101B-9397-08002B2CF9AE}" pid="3" name="ICV">
    <vt:lpwstr>EA07909319D0418F939585D8F6D14320_11</vt:lpwstr>
  </property>
</Properties>
</file>