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148DAC" w14:textId="77777777" w:rsidR="009D628F" w:rsidRPr="00B76D2B" w:rsidRDefault="009D628F" w:rsidP="009D628F">
      <w:pPr>
        <w:jc w:val="center"/>
        <w:rPr>
          <w:rFonts w:ascii="Arial" w:hAnsi="Arial" w:cs="Arial"/>
          <w:sz w:val="24"/>
          <w:szCs w:val="24"/>
        </w:rPr>
      </w:pPr>
      <w:r w:rsidRPr="00B76D2B">
        <w:rPr>
          <w:rFonts w:ascii="Arial" w:hAnsi="Arial" w:cs="Arial"/>
          <w:sz w:val="24"/>
          <w:szCs w:val="24"/>
        </w:rPr>
        <w:t xml:space="preserve">UNIVERSITY OF WALES: TRINITY SAINT DAVID </w:t>
      </w:r>
    </w:p>
    <w:p w14:paraId="5AF8E3B1" w14:textId="030738A4" w:rsidR="009D628F" w:rsidRPr="00B76D2B" w:rsidRDefault="009D628F" w:rsidP="009D628F">
      <w:pPr>
        <w:jc w:val="center"/>
        <w:rPr>
          <w:rFonts w:ascii="Arial" w:hAnsi="Arial" w:cs="Arial"/>
          <w:sz w:val="24"/>
          <w:szCs w:val="24"/>
        </w:rPr>
      </w:pPr>
      <w:r w:rsidRPr="00B76D2B">
        <w:rPr>
          <w:rFonts w:ascii="Arial" w:hAnsi="Arial" w:cs="Arial"/>
          <w:sz w:val="24"/>
          <w:szCs w:val="24"/>
        </w:rPr>
        <w:t xml:space="preserve">PRIFYSGOL CYMRU: Y DRINDOD DEWI SANT </w:t>
      </w:r>
    </w:p>
    <w:p w14:paraId="1943ED65" w14:textId="77777777" w:rsidR="009D628F" w:rsidRPr="00B76D2B" w:rsidRDefault="009D628F" w:rsidP="009D628F">
      <w:pPr>
        <w:jc w:val="center"/>
        <w:rPr>
          <w:rFonts w:ascii="Arial" w:hAnsi="Arial" w:cs="Arial"/>
          <w:sz w:val="24"/>
          <w:szCs w:val="24"/>
        </w:rPr>
      </w:pPr>
      <w:r w:rsidRPr="00B76D2B">
        <w:rPr>
          <w:rFonts w:ascii="Arial" w:hAnsi="Arial" w:cs="Arial"/>
          <w:sz w:val="24"/>
          <w:szCs w:val="24"/>
        </w:rPr>
        <w:t xml:space="preserve"> </w:t>
      </w:r>
    </w:p>
    <w:p w14:paraId="5DF70B57" w14:textId="77777777" w:rsidR="009D628F" w:rsidRPr="00B76D2B" w:rsidRDefault="009D628F" w:rsidP="009D628F">
      <w:pPr>
        <w:jc w:val="center"/>
        <w:rPr>
          <w:rFonts w:ascii="Arial" w:hAnsi="Arial" w:cs="Arial"/>
          <w:sz w:val="24"/>
          <w:szCs w:val="24"/>
        </w:rPr>
      </w:pPr>
      <w:r w:rsidRPr="00B76D2B">
        <w:rPr>
          <w:rFonts w:ascii="Arial" w:hAnsi="Arial" w:cs="Arial"/>
          <w:sz w:val="24"/>
          <w:szCs w:val="24"/>
        </w:rPr>
        <w:t xml:space="preserve"> </w:t>
      </w:r>
    </w:p>
    <w:p w14:paraId="697AE5AA" w14:textId="77777777" w:rsidR="009D628F" w:rsidRPr="00B76D2B" w:rsidRDefault="009D628F" w:rsidP="009D628F">
      <w:pPr>
        <w:jc w:val="center"/>
        <w:rPr>
          <w:rFonts w:ascii="Arial" w:hAnsi="Arial" w:cs="Arial"/>
          <w:sz w:val="24"/>
          <w:szCs w:val="24"/>
        </w:rPr>
      </w:pPr>
      <w:r w:rsidRPr="00B76D2B">
        <w:rPr>
          <w:rFonts w:ascii="Arial" w:hAnsi="Arial" w:cs="Arial"/>
          <w:sz w:val="24"/>
          <w:szCs w:val="24"/>
        </w:rPr>
        <w:t xml:space="preserve"> </w:t>
      </w:r>
    </w:p>
    <w:p w14:paraId="2AC99B87" w14:textId="3A41BC17" w:rsidR="009D628F" w:rsidRPr="00B76D2B" w:rsidRDefault="009D628F" w:rsidP="009D628F">
      <w:pPr>
        <w:jc w:val="center"/>
        <w:rPr>
          <w:rFonts w:ascii="Arial" w:hAnsi="Arial" w:cs="Arial"/>
          <w:sz w:val="28"/>
          <w:szCs w:val="28"/>
        </w:rPr>
      </w:pPr>
    </w:p>
    <w:p w14:paraId="6014E53C" w14:textId="06D97EB9" w:rsidR="009D628F" w:rsidRPr="00B76D2B" w:rsidRDefault="009D628F" w:rsidP="009D628F">
      <w:pPr>
        <w:jc w:val="center"/>
        <w:rPr>
          <w:rFonts w:ascii="Arial" w:hAnsi="Arial" w:cs="Arial"/>
          <w:sz w:val="28"/>
          <w:szCs w:val="28"/>
        </w:rPr>
      </w:pPr>
      <w:r w:rsidRPr="00B76D2B">
        <w:rPr>
          <w:rFonts w:ascii="Arial" w:hAnsi="Arial" w:cs="Arial"/>
          <w:sz w:val="28"/>
          <w:szCs w:val="28"/>
        </w:rPr>
        <w:t>School of Business</w:t>
      </w:r>
    </w:p>
    <w:p w14:paraId="13604BAF" w14:textId="6DD3534E" w:rsidR="009D628F" w:rsidRPr="00B76D2B" w:rsidRDefault="009D628F" w:rsidP="009D628F">
      <w:pPr>
        <w:jc w:val="center"/>
        <w:rPr>
          <w:rFonts w:ascii="Arial" w:hAnsi="Arial" w:cs="Arial"/>
          <w:sz w:val="28"/>
          <w:szCs w:val="28"/>
        </w:rPr>
      </w:pPr>
      <w:r w:rsidRPr="00B76D2B">
        <w:rPr>
          <w:rFonts w:ascii="Arial" w:hAnsi="Arial" w:cs="Arial"/>
          <w:sz w:val="28"/>
          <w:szCs w:val="28"/>
        </w:rPr>
        <w:t>London Campus</w:t>
      </w:r>
    </w:p>
    <w:p w14:paraId="52B647D2" w14:textId="7CBDB71A" w:rsidR="009D628F" w:rsidRDefault="009D628F" w:rsidP="009D628F">
      <w:pPr>
        <w:jc w:val="center"/>
        <w:rPr>
          <w:rFonts w:ascii="Arial" w:hAnsi="Arial" w:cs="Arial"/>
        </w:rPr>
      </w:pPr>
      <w:r w:rsidRPr="009D628F">
        <w:rPr>
          <w:rFonts w:ascii="Arial" w:hAnsi="Arial" w:cs="Arial"/>
        </w:rPr>
        <w:t xml:space="preserve"> </w:t>
      </w:r>
    </w:p>
    <w:p w14:paraId="666A5C81" w14:textId="77777777" w:rsidR="009D628F" w:rsidRDefault="009D628F" w:rsidP="009D628F">
      <w:pPr>
        <w:rPr>
          <w:rFonts w:ascii="Arial" w:hAnsi="Arial" w:cs="Arial"/>
        </w:rPr>
      </w:pPr>
    </w:p>
    <w:p w14:paraId="54E345F8" w14:textId="77777777" w:rsidR="009D628F" w:rsidRPr="009D628F" w:rsidRDefault="009D628F" w:rsidP="00FF600B">
      <w:pPr>
        <w:jc w:val="center"/>
        <w:rPr>
          <w:rFonts w:ascii="Arial" w:hAnsi="Arial" w:cs="Arial"/>
          <w:sz w:val="24"/>
          <w:szCs w:val="24"/>
        </w:rPr>
      </w:pPr>
    </w:p>
    <w:p w14:paraId="21E01CC5" w14:textId="0478B780" w:rsidR="000C2A9A" w:rsidRPr="00B76D2B" w:rsidRDefault="000C2A9A" w:rsidP="00FF600B">
      <w:pPr>
        <w:jc w:val="center"/>
        <w:rPr>
          <w:rFonts w:ascii="Arial" w:hAnsi="Arial" w:cs="Arial"/>
          <w:sz w:val="32"/>
          <w:szCs w:val="32"/>
        </w:rPr>
      </w:pPr>
      <w:r w:rsidRPr="00B76D2B">
        <w:rPr>
          <w:rFonts w:ascii="Arial" w:hAnsi="Arial" w:cs="Arial"/>
          <w:sz w:val="32"/>
          <w:szCs w:val="32"/>
        </w:rPr>
        <w:t>The Dissertation Proposal</w:t>
      </w:r>
    </w:p>
    <w:p w14:paraId="26245BA1" w14:textId="5BDBF6D2" w:rsidR="009D628F" w:rsidRDefault="009D628F" w:rsidP="00FF600B">
      <w:pPr>
        <w:jc w:val="center"/>
        <w:rPr>
          <w:rFonts w:ascii="Arial" w:hAnsi="Arial" w:cs="Arial"/>
          <w:sz w:val="24"/>
          <w:szCs w:val="24"/>
        </w:rPr>
      </w:pPr>
    </w:p>
    <w:p w14:paraId="2098AD22" w14:textId="1C36B8D6" w:rsidR="009D628F" w:rsidRDefault="009D628F" w:rsidP="00FF600B">
      <w:pPr>
        <w:jc w:val="center"/>
        <w:rPr>
          <w:rFonts w:ascii="Arial" w:hAnsi="Arial" w:cs="Arial"/>
          <w:sz w:val="24"/>
          <w:szCs w:val="24"/>
        </w:rPr>
      </w:pPr>
    </w:p>
    <w:p w14:paraId="7A5DA827" w14:textId="77777777" w:rsidR="009D628F" w:rsidRPr="009D628F" w:rsidRDefault="009D628F" w:rsidP="00FF600B">
      <w:pPr>
        <w:jc w:val="center"/>
        <w:rPr>
          <w:rFonts w:ascii="Arial" w:hAnsi="Arial" w:cs="Arial"/>
          <w:sz w:val="24"/>
          <w:szCs w:val="24"/>
        </w:rPr>
      </w:pPr>
    </w:p>
    <w:p w14:paraId="5C356DC9" w14:textId="77777777" w:rsidR="00746549" w:rsidRPr="009D628F" w:rsidRDefault="00746549" w:rsidP="00FF600B">
      <w:pPr>
        <w:jc w:val="center"/>
        <w:rPr>
          <w:rFonts w:ascii="Arial" w:hAnsi="Arial" w:cs="Arial"/>
        </w:rPr>
      </w:pPr>
    </w:p>
    <w:p w14:paraId="2DBC6B56" w14:textId="1526509E" w:rsidR="000C2A9A" w:rsidRDefault="00746549" w:rsidP="00FF600B">
      <w:pPr>
        <w:jc w:val="center"/>
        <w:rPr>
          <w:rFonts w:ascii="Arial" w:hAnsi="Arial" w:cs="Arial"/>
          <w:b/>
          <w:bCs/>
          <w:sz w:val="32"/>
          <w:szCs w:val="32"/>
        </w:rPr>
      </w:pPr>
      <w:r w:rsidRPr="009D628F">
        <w:rPr>
          <w:rFonts w:ascii="Arial" w:hAnsi="Arial" w:cs="Arial"/>
          <w:b/>
          <w:bCs/>
          <w:sz w:val="32"/>
          <w:szCs w:val="32"/>
        </w:rPr>
        <w:t>The impact of financing decisions on the organisations’ financial performance</w:t>
      </w:r>
    </w:p>
    <w:p w14:paraId="79EF6DB9" w14:textId="7151587A" w:rsidR="009D628F" w:rsidRDefault="009D628F" w:rsidP="00FF600B">
      <w:pPr>
        <w:jc w:val="center"/>
        <w:rPr>
          <w:rFonts w:ascii="Arial" w:hAnsi="Arial" w:cs="Arial"/>
          <w:b/>
          <w:bCs/>
          <w:sz w:val="32"/>
          <w:szCs w:val="32"/>
        </w:rPr>
      </w:pPr>
    </w:p>
    <w:p w14:paraId="58BC2D57" w14:textId="46244789" w:rsidR="009D628F" w:rsidRDefault="009D628F" w:rsidP="00FF600B">
      <w:pPr>
        <w:jc w:val="center"/>
        <w:rPr>
          <w:rFonts w:ascii="Arial" w:hAnsi="Arial" w:cs="Arial"/>
          <w:b/>
          <w:bCs/>
          <w:sz w:val="32"/>
          <w:szCs w:val="32"/>
        </w:rPr>
      </w:pPr>
    </w:p>
    <w:p w14:paraId="78D91FF1" w14:textId="13EFC7C0" w:rsidR="009D628F" w:rsidRDefault="009D628F" w:rsidP="00FF600B">
      <w:pPr>
        <w:jc w:val="center"/>
        <w:rPr>
          <w:rFonts w:ascii="Arial" w:hAnsi="Arial" w:cs="Arial"/>
          <w:b/>
          <w:bCs/>
          <w:sz w:val="32"/>
          <w:szCs w:val="32"/>
        </w:rPr>
      </w:pPr>
    </w:p>
    <w:p w14:paraId="70CED289" w14:textId="496FBE0A" w:rsidR="00B76D2B" w:rsidRDefault="00B76D2B" w:rsidP="00FF600B">
      <w:pPr>
        <w:jc w:val="center"/>
        <w:rPr>
          <w:rFonts w:ascii="Arial" w:hAnsi="Arial" w:cs="Arial"/>
          <w:b/>
          <w:bCs/>
          <w:sz w:val="32"/>
          <w:szCs w:val="32"/>
        </w:rPr>
      </w:pPr>
    </w:p>
    <w:p w14:paraId="5EDA719A" w14:textId="7D451754" w:rsidR="00B76D2B" w:rsidRDefault="00B76D2B" w:rsidP="00FF600B">
      <w:pPr>
        <w:jc w:val="center"/>
        <w:rPr>
          <w:rFonts w:ascii="Arial" w:hAnsi="Arial" w:cs="Arial"/>
          <w:b/>
          <w:bCs/>
          <w:sz w:val="32"/>
          <w:szCs w:val="32"/>
        </w:rPr>
      </w:pPr>
    </w:p>
    <w:p w14:paraId="5E9CF16B" w14:textId="45E6721C" w:rsidR="00B76D2B" w:rsidRDefault="00B76D2B" w:rsidP="00FF600B">
      <w:pPr>
        <w:jc w:val="center"/>
        <w:rPr>
          <w:rFonts w:ascii="Arial" w:hAnsi="Arial" w:cs="Arial"/>
          <w:b/>
          <w:bCs/>
          <w:sz w:val="32"/>
          <w:szCs w:val="32"/>
        </w:rPr>
      </w:pPr>
    </w:p>
    <w:p w14:paraId="7E376580" w14:textId="77777777" w:rsidR="00B76D2B" w:rsidRDefault="00B76D2B" w:rsidP="00FF600B">
      <w:pPr>
        <w:jc w:val="center"/>
        <w:rPr>
          <w:rFonts w:ascii="Arial" w:hAnsi="Arial" w:cs="Arial"/>
          <w:b/>
          <w:bCs/>
          <w:sz w:val="32"/>
          <w:szCs w:val="32"/>
        </w:rPr>
      </w:pPr>
    </w:p>
    <w:p w14:paraId="162FD7EA" w14:textId="447AE840" w:rsidR="009D628F" w:rsidRDefault="009D628F" w:rsidP="00FF600B">
      <w:pPr>
        <w:jc w:val="center"/>
        <w:rPr>
          <w:rFonts w:ascii="Arial" w:hAnsi="Arial" w:cs="Arial"/>
          <w:b/>
          <w:bCs/>
          <w:sz w:val="32"/>
          <w:szCs w:val="32"/>
        </w:rPr>
      </w:pPr>
    </w:p>
    <w:p w14:paraId="3A2CBA97" w14:textId="451B9D8B" w:rsidR="009D628F" w:rsidRPr="00B76D2B" w:rsidRDefault="009D628F" w:rsidP="009D628F">
      <w:pPr>
        <w:rPr>
          <w:rFonts w:ascii="Arial" w:hAnsi="Arial" w:cs="Arial"/>
          <w:sz w:val="28"/>
          <w:szCs w:val="28"/>
        </w:rPr>
      </w:pPr>
      <w:r w:rsidRPr="00B76D2B">
        <w:rPr>
          <w:rFonts w:ascii="Arial" w:hAnsi="Arial" w:cs="Arial"/>
          <w:sz w:val="28"/>
          <w:szCs w:val="28"/>
        </w:rPr>
        <w:t>Student name: Ioana-Sinziana Casandra</w:t>
      </w:r>
    </w:p>
    <w:p w14:paraId="45DB0EBB" w14:textId="2E3DD5F7" w:rsidR="00512870" w:rsidRPr="00B76D2B" w:rsidRDefault="009D628F" w:rsidP="00B76D2B">
      <w:pPr>
        <w:rPr>
          <w:rFonts w:ascii="Arial" w:hAnsi="Arial" w:cs="Arial"/>
          <w:sz w:val="28"/>
          <w:szCs w:val="28"/>
        </w:rPr>
      </w:pPr>
      <w:r w:rsidRPr="00B76D2B">
        <w:rPr>
          <w:rFonts w:ascii="Arial" w:hAnsi="Arial" w:cs="Arial"/>
          <w:sz w:val="28"/>
          <w:szCs w:val="28"/>
        </w:rPr>
        <w:t>Student ID:</w:t>
      </w:r>
      <w:r w:rsidR="00B76D2B" w:rsidRPr="00B76D2B">
        <w:rPr>
          <w:rFonts w:ascii="Arial" w:hAnsi="Arial" w:cs="Arial"/>
          <w:sz w:val="28"/>
          <w:szCs w:val="28"/>
        </w:rPr>
        <w:t xml:space="preserve"> 1905204</w:t>
      </w:r>
    </w:p>
    <w:p w14:paraId="00A57BFC" w14:textId="77777777" w:rsidR="009D628F" w:rsidRPr="009D628F" w:rsidRDefault="009D628F" w:rsidP="00FF600B">
      <w:pPr>
        <w:jc w:val="both"/>
        <w:rPr>
          <w:rFonts w:ascii="Arial" w:hAnsi="Arial" w:cs="Arial"/>
          <w:b/>
          <w:bCs/>
        </w:rPr>
      </w:pPr>
      <w:r w:rsidRPr="009D628F">
        <w:rPr>
          <w:rFonts w:ascii="Arial" w:hAnsi="Arial" w:cs="Arial"/>
          <w:b/>
          <w:bCs/>
        </w:rPr>
        <w:lastRenderedPageBreak/>
        <w:t>Abstract</w:t>
      </w:r>
    </w:p>
    <w:p w14:paraId="1EA8C054" w14:textId="4E507BAD" w:rsidR="000C2A9A" w:rsidRPr="009D628F" w:rsidRDefault="0081041D" w:rsidP="00FF600B">
      <w:pPr>
        <w:jc w:val="both"/>
        <w:rPr>
          <w:rFonts w:ascii="Arial" w:hAnsi="Arial" w:cs="Arial"/>
        </w:rPr>
      </w:pPr>
      <w:r w:rsidRPr="009D628F">
        <w:rPr>
          <w:rFonts w:ascii="Arial" w:hAnsi="Arial" w:cs="Arial"/>
        </w:rPr>
        <w:t xml:space="preserve">The mix between liquidity and </w:t>
      </w:r>
      <w:r w:rsidR="00227E5B" w:rsidRPr="009D628F">
        <w:rPr>
          <w:rFonts w:ascii="Arial" w:hAnsi="Arial" w:cs="Arial"/>
        </w:rPr>
        <w:t>capital structure</w:t>
      </w:r>
      <w:r w:rsidRPr="009D628F">
        <w:rPr>
          <w:rFonts w:ascii="Arial" w:hAnsi="Arial" w:cs="Arial"/>
        </w:rPr>
        <w:t xml:space="preserve"> factors seems to have been a major issue for financial executives in diverse businesses.</w:t>
      </w:r>
      <w:r w:rsidRPr="009D628F">
        <w:rPr>
          <w:rFonts w:ascii="Arial" w:hAnsi="Arial" w:cs="Arial"/>
        </w:rPr>
        <w:t xml:space="preserve"> </w:t>
      </w:r>
      <w:r w:rsidR="00746549" w:rsidRPr="009D628F">
        <w:rPr>
          <w:rFonts w:ascii="Arial" w:hAnsi="Arial" w:cs="Arial"/>
        </w:rPr>
        <w:t>This paper is</w:t>
      </w:r>
      <w:r w:rsidR="00AB3D68" w:rsidRPr="009D628F">
        <w:rPr>
          <w:rFonts w:ascii="Arial" w:hAnsi="Arial" w:cs="Arial"/>
        </w:rPr>
        <w:t xml:space="preserve"> first</w:t>
      </w:r>
      <w:r w:rsidR="00746549" w:rsidRPr="009D628F">
        <w:rPr>
          <w:rFonts w:ascii="Arial" w:hAnsi="Arial" w:cs="Arial"/>
        </w:rPr>
        <w:t xml:space="preserve"> going to look at the organisations’ liquidity and leverage levels in order to find out which capital structure suits best the company according to the </w:t>
      </w:r>
      <w:r w:rsidRPr="009D628F">
        <w:rPr>
          <w:rFonts w:ascii="Arial" w:hAnsi="Arial" w:cs="Arial"/>
        </w:rPr>
        <w:t>corporate governance</w:t>
      </w:r>
      <w:r w:rsidR="00746549" w:rsidRPr="009D628F">
        <w:rPr>
          <w:rFonts w:ascii="Arial" w:hAnsi="Arial" w:cs="Arial"/>
        </w:rPr>
        <w:t xml:space="preserve"> of the organisation</w:t>
      </w:r>
      <w:r w:rsidR="00AB3D68" w:rsidRPr="009D628F">
        <w:rPr>
          <w:rFonts w:ascii="Arial" w:hAnsi="Arial" w:cs="Arial"/>
        </w:rPr>
        <w:t xml:space="preserve">. Secondly, this study will </w:t>
      </w:r>
      <w:r w:rsidR="003D1F48" w:rsidRPr="009D628F">
        <w:rPr>
          <w:rFonts w:ascii="Arial" w:hAnsi="Arial" w:cs="Arial"/>
        </w:rPr>
        <w:t>investigate</w:t>
      </w:r>
      <w:r w:rsidR="00AB3D68" w:rsidRPr="009D628F">
        <w:rPr>
          <w:rFonts w:ascii="Arial" w:hAnsi="Arial" w:cs="Arial"/>
        </w:rPr>
        <w:t xml:space="preserve"> which combination of financial leverage and liquidity</w:t>
      </w:r>
      <w:r w:rsidR="00227E5B" w:rsidRPr="009D628F">
        <w:rPr>
          <w:rFonts w:ascii="Arial" w:hAnsi="Arial" w:cs="Arial"/>
        </w:rPr>
        <w:t xml:space="preserve"> is likely to</w:t>
      </w:r>
      <w:r w:rsidR="00AB3D68" w:rsidRPr="009D628F">
        <w:rPr>
          <w:rFonts w:ascii="Arial" w:hAnsi="Arial" w:cs="Arial"/>
        </w:rPr>
        <w:t xml:space="preserve"> deliver the most efficient outcome in terms of financial performance</w:t>
      </w:r>
      <w:r w:rsidR="003D1F48" w:rsidRPr="009D628F">
        <w:rPr>
          <w:rFonts w:ascii="Arial" w:hAnsi="Arial" w:cs="Arial"/>
        </w:rPr>
        <w:t xml:space="preserve"> of companies by analysing various literature review studies. Finally, this paper will draw a conclusion towards the issue of capital structure variation and returns on the companies’ profitability</w:t>
      </w:r>
      <w:r w:rsidR="00227E5B" w:rsidRPr="009D628F">
        <w:rPr>
          <w:rFonts w:ascii="Arial" w:hAnsi="Arial" w:cs="Arial"/>
        </w:rPr>
        <w:t>.</w:t>
      </w:r>
    </w:p>
    <w:p w14:paraId="0F18371B" w14:textId="77777777" w:rsidR="00512870" w:rsidRPr="009D628F" w:rsidRDefault="00512870" w:rsidP="00FF600B">
      <w:pPr>
        <w:jc w:val="both"/>
        <w:rPr>
          <w:rFonts w:ascii="Arial" w:hAnsi="Arial" w:cs="Arial"/>
        </w:rPr>
      </w:pPr>
    </w:p>
    <w:p w14:paraId="15C533A5" w14:textId="7FD0FA1D" w:rsidR="00227E5B" w:rsidRPr="009D628F" w:rsidRDefault="00227E5B" w:rsidP="00FF600B">
      <w:pPr>
        <w:jc w:val="both"/>
        <w:rPr>
          <w:rFonts w:ascii="Arial" w:hAnsi="Arial" w:cs="Arial"/>
          <w:b/>
          <w:bCs/>
        </w:rPr>
      </w:pPr>
      <w:r w:rsidRPr="009D628F">
        <w:rPr>
          <w:rFonts w:ascii="Arial" w:hAnsi="Arial" w:cs="Arial"/>
          <w:b/>
          <w:bCs/>
        </w:rPr>
        <w:t>Introduction</w:t>
      </w:r>
    </w:p>
    <w:p w14:paraId="334B265D" w14:textId="730F7084" w:rsidR="00CE71B0" w:rsidRPr="009D628F" w:rsidRDefault="00CE71B0" w:rsidP="00FF600B">
      <w:pPr>
        <w:jc w:val="both"/>
        <w:rPr>
          <w:rFonts w:ascii="Arial" w:hAnsi="Arial" w:cs="Arial"/>
        </w:rPr>
      </w:pPr>
      <w:r w:rsidRPr="009D628F">
        <w:rPr>
          <w:rFonts w:ascii="Arial" w:hAnsi="Arial" w:cs="Arial"/>
        </w:rPr>
        <w:t>Liquidity is a major factor to consider when running a business.</w:t>
      </w:r>
      <w:r w:rsidR="008E2DC1" w:rsidRPr="009D628F">
        <w:rPr>
          <w:rFonts w:ascii="Arial" w:hAnsi="Arial" w:cs="Arial"/>
        </w:rPr>
        <w:t xml:space="preserve"> </w:t>
      </w:r>
      <w:r w:rsidR="008E2DC1" w:rsidRPr="009D628F">
        <w:rPr>
          <w:rFonts w:ascii="Arial" w:hAnsi="Arial" w:cs="Arial"/>
        </w:rPr>
        <w:t>Due to its comfortable connection with a business' everyday activities, an investigation of liquidity is of high significance to both the inside and the outside analysis.</w:t>
      </w:r>
      <w:r w:rsidRPr="009D628F">
        <w:rPr>
          <w:rFonts w:ascii="Arial" w:hAnsi="Arial" w:cs="Arial"/>
        </w:rPr>
        <w:t xml:space="preserve"> </w:t>
      </w:r>
      <w:r w:rsidR="00321BFD" w:rsidRPr="009D628F">
        <w:rPr>
          <w:rFonts w:ascii="Arial" w:hAnsi="Arial" w:cs="Arial"/>
        </w:rPr>
        <w:t xml:space="preserve">Liquidity is defined by the availability of liquid assets to a company, market or trade. </w:t>
      </w:r>
      <w:r w:rsidRPr="009D628F">
        <w:rPr>
          <w:rFonts w:ascii="Arial" w:hAnsi="Arial" w:cs="Arial"/>
        </w:rPr>
        <w:t>Liquidity relates to how easily a company is able to turn its assets into cash and meet its short-term obligations.</w:t>
      </w:r>
      <w:r w:rsidR="009F0B35" w:rsidRPr="009D628F">
        <w:rPr>
          <w:rFonts w:ascii="Arial" w:hAnsi="Arial" w:cs="Arial"/>
        </w:rPr>
        <w:t xml:space="preserve"> </w:t>
      </w:r>
      <w:r w:rsidR="009F0B35" w:rsidRPr="009D628F">
        <w:rPr>
          <w:rFonts w:ascii="Arial" w:hAnsi="Arial" w:cs="Arial"/>
        </w:rPr>
        <w:t>Assets that take longer to sale for less than maximum value are known to be less liquid</w:t>
      </w:r>
      <w:r w:rsidR="009F0B35" w:rsidRPr="009D628F">
        <w:rPr>
          <w:rFonts w:ascii="Arial" w:hAnsi="Arial" w:cs="Arial"/>
        </w:rPr>
        <w:t>.</w:t>
      </w:r>
    </w:p>
    <w:p w14:paraId="0DD5C910" w14:textId="34038BD0" w:rsidR="00607DD6" w:rsidRPr="009D628F" w:rsidRDefault="00607DD6" w:rsidP="00FF600B">
      <w:pPr>
        <w:jc w:val="both"/>
        <w:rPr>
          <w:rFonts w:ascii="Arial" w:hAnsi="Arial" w:cs="Arial"/>
        </w:rPr>
      </w:pPr>
      <w:r w:rsidRPr="009D628F">
        <w:rPr>
          <w:rFonts w:ascii="Arial" w:hAnsi="Arial" w:cs="Arial"/>
        </w:rPr>
        <w:t xml:space="preserve">The liquidity ratio may be used to check the liquidity situation of a business. Liquidity is determined by the relationship between current assets and current liabilities. The main types of business assets are represented by cash, inventories and accounts receivable. These current assets need to be enough to be able to pay what the business owes, which is known </w:t>
      </w:r>
      <w:r w:rsidR="00577070" w:rsidRPr="009D628F">
        <w:rPr>
          <w:rFonts w:ascii="Arial" w:hAnsi="Arial" w:cs="Arial"/>
        </w:rPr>
        <w:t xml:space="preserve">as current liabilities. The current liabilities are represented by suppliers and overdraft. </w:t>
      </w:r>
    </w:p>
    <w:p w14:paraId="31BB8311" w14:textId="203EFA57" w:rsidR="00321BFD" w:rsidRPr="009D628F" w:rsidRDefault="00577070" w:rsidP="00FF600B">
      <w:pPr>
        <w:jc w:val="both"/>
        <w:rPr>
          <w:rFonts w:ascii="Arial" w:hAnsi="Arial" w:cs="Arial"/>
        </w:rPr>
      </w:pPr>
      <w:r w:rsidRPr="009D628F">
        <w:rPr>
          <w:rFonts w:ascii="Arial" w:hAnsi="Arial" w:cs="Arial"/>
        </w:rPr>
        <w:t xml:space="preserve">A safe liquidity ratio should be </w:t>
      </w:r>
      <w:r w:rsidR="00E316E2" w:rsidRPr="009D628F">
        <w:rPr>
          <w:rFonts w:ascii="Arial" w:hAnsi="Arial" w:cs="Arial"/>
        </w:rPr>
        <w:t>greater</w:t>
      </w:r>
      <w:r w:rsidRPr="009D628F">
        <w:rPr>
          <w:rFonts w:ascii="Arial" w:hAnsi="Arial" w:cs="Arial"/>
        </w:rPr>
        <w:t xml:space="preserve"> than one</w:t>
      </w:r>
      <w:r w:rsidR="00E316E2" w:rsidRPr="009D628F">
        <w:rPr>
          <w:rFonts w:ascii="Arial" w:hAnsi="Arial" w:cs="Arial"/>
        </w:rPr>
        <w:t xml:space="preserve">. </w:t>
      </w:r>
      <w:r w:rsidR="00E316E2" w:rsidRPr="009D628F">
        <w:rPr>
          <w:rFonts w:ascii="Arial" w:hAnsi="Arial" w:cs="Arial"/>
        </w:rPr>
        <w:t xml:space="preserve">If the ratio reaches </w:t>
      </w:r>
      <w:r w:rsidR="00CF5ED0" w:rsidRPr="009D628F">
        <w:rPr>
          <w:rFonts w:ascii="Arial" w:hAnsi="Arial" w:cs="Arial"/>
        </w:rPr>
        <w:t>one</w:t>
      </w:r>
      <w:r w:rsidR="00E316E2" w:rsidRPr="009D628F">
        <w:rPr>
          <w:rFonts w:ascii="Arial" w:hAnsi="Arial" w:cs="Arial"/>
        </w:rPr>
        <w:t xml:space="preserve"> or over, the company would have more short-term assets than short-term debts. On the other hand, if the current ratio is below </w:t>
      </w:r>
      <w:r w:rsidR="00CF5ED0" w:rsidRPr="009D628F">
        <w:rPr>
          <w:rFonts w:ascii="Arial" w:hAnsi="Arial" w:cs="Arial"/>
        </w:rPr>
        <w:t>one</w:t>
      </w:r>
      <w:r w:rsidR="00E316E2" w:rsidRPr="009D628F">
        <w:rPr>
          <w:rFonts w:ascii="Arial" w:hAnsi="Arial" w:cs="Arial"/>
        </w:rPr>
        <w:t>, the company could be exposed to unpredictable economic fluctuations or business environment changes.</w:t>
      </w:r>
      <w:r w:rsidR="00CF5ED0" w:rsidRPr="009D628F">
        <w:rPr>
          <w:rFonts w:ascii="Arial" w:hAnsi="Arial" w:cs="Arial"/>
        </w:rPr>
        <w:t xml:space="preserve"> </w:t>
      </w:r>
      <w:r w:rsidR="00CF5ED0" w:rsidRPr="009D628F">
        <w:rPr>
          <w:rFonts w:ascii="Arial" w:hAnsi="Arial" w:cs="Arial"/>
        </w:rPr>
        <w:t>The liquidity factor is essential for a company since, when times get tough, a business lacking adequate resources to cover its short-term obligations may be pressured to make risky decisions to raise capital, such as selling low-priced assets, borrowing at high interest rates, or even selling part of the firm.</w:t>
      </w:r>
      <w:r w:rsidR="00CF5ED0" w:rsidRPr="009D628F">
        <w:rPr>
          <w:rFonts w:ascii="Arial" w:hAnsi="Arial" w:cs="Arial"/>
        </w:rPr>
        <w:t xml:space="preserve"> </w:t>
      </w:r>
    </w:p>
    <w:p w14:paraId="2B168F15" w14:textId="4F4A6F8C" w:rsidR="00787480" w:rsidRPr="009D628F" w:rsidRDefault="00787480" w:rsidP="00FF600B">
      <w:pPr>
        <w:jc w:val="both"/>
        <w:rPr>
          <w:rFonts w:ascii="Arial" w:hAnsi="Arial" w:cs="Arial"/>
        </w:rPr>
      </w:pPr>
      <w:r w:rsidRPr="009D628F">
        <w:rPr>
          <w:rFonts w:ascii="Arial" w:hAnsi="Arial" w:cs="Arial"/>
        </w:rPr>
        <w:t xml:space="preserve">The firm’s liquidity position is at high interest among stakeholders as suppliers want to make sure the company is liquid enough to pay their goods on credit, as well as shareholders who are interested in a profitable company and high levels of liquidity may </w:t>
      </w:r>
      <w:r w:rsidR="00961F91" w:rsidRPr="009D628F">
        <w:rPr>
          <w:rFonts w:ascii="Arial" w:hAnsi="Arial" w:cs="Arial"/>
        </w:rPr>
        <w:t>interrupt the firm from raising capital.</w:t>
      </w:r>
      <w:r w:rsidR="0083145F" w:rsidRPr="009D628F">
        <w:rPr>
          <w:rFonts w:ascii="Arial" w:hAnsi="Arial" w:cs="Arial"/>
        </w:rPr>
        <w:t xml:space="preserve"> Therefore, the</w:t>
      </w:r>
      <w:r w:rsidR="0083145F" w:rsidRPr="009D628F">
        <w:rPr>
          <w:rFonts w:ascii="Arial" w:hAnsi="Arial" w:cs="Arial"/>
        </w:rPr>
        <w:t xml:space="preserve"> liquidity management concern is about achieving the optimum trade-off between liquidity and profitability.</w:t>
      </w:r>
    </w:p>
    <w:p w14:paraId="7D1346ED" w14:textId="4F304171" w:rsidR="005F4024" w:rsidRPr="009D628F" w:rsidRDefault="008113FE" w:rsidP="00FF600B">
      <w:pPr>
        <w:jc w:val="both"/>
        <w:rPr>
          <w:rFonts w:ascii="Arial" w:hAnsi="Arial" w:cs="Arial"/>
        </w:rPr>
      </w:pPr>
      <w:r w:rsidRPr="009D628F">
        <w:rPr>
          <w:rFonts w:ascii="Arial" w:hAnsi="Arial" w:cs="Arial"/>
        </w:rPr>
        <w:t xml:space="preserve">For a company, the leverage ratio is crucial, because it is used to assess how much financial risk it </w:t>
      </w:r>
      <w:r w:rsidRPr="009D628F">
        <w:rPr>
          <w:rFonts w:ascii="Arial" w:hAnsi="Arial" w:cs="Arial"/>
        </w:rPr>
        <w:t>has been taking</w:t>
      </w:r>
      <w:r w:rsidRPr="009D628F">
        <w:rPr>
          <w:rFonts w:ascii="Arial" w:hAnsi="Arial" w:cs="Arial"/>
        </w:rPr>
        <w:t>. Although debt is good for revenue growth, a highly geared company is a risky activity,</w:t>
      </w:r>
      <w:r w:rsidRPr="009D628F">
        <w:rPr>
          <w:rFonts w:ascii="Arial" w:hAnsi="Arial" w:cs="Arial"/>
        </w:rPr>
        <w:t xml:space="preserve"> therefore,</w:t>
      </w:r>
      <w:r w:rsidRPr="009D628F">
        <w:rPr>
          <w:rFonts w:ascii="Arial" w:hAnsi="Arial" w:cs="Arial"/>
        </w:rPr>
        <w:t xml:space="preserve"> smaller numbers are</w:t>
      </w:r>
      <w:r w:rsidRPr="009D628F">
        <w:rPr>
          <w:rFonts w:ascii="Arial" w:hAnsi="Arial" w:cs="Arial"/>
        </w:rPr>
        <w:t xml:space="preserve"> safer to some extent. </w:t>
      </w:r>
      <w:r w:rsidR="005F4024" w:rsidRPr="009D628F">
        <w:rPr>
          <w:rFonts w:ascii="Arial" w:hAnsi="Arial" w:cs="Arial"/>
        </w:rPr>
        <w:t>The leverage ratio is defined by the capability of a firm to pay the total liability</w:t>
      </w:r>
      <w:r w:rsidR="005F4024" w:rsidRPr="009D628F">
        <w:rPr>
          <w:rFonts w:ascii="Arial" w:hAnsi="Arial" w:cs="Arial"/>
        </w:rPr>
        <w:t xml:space="preserve">. </w:t>
      </w:r>
      <w:r w:rsidR="005F4024" w:rsidRPr="009D628F">
        <w:rPr>
          <w:rFonts w:ascii="Arial" w:hAnsi="Arial" w:cs="Arial"/>
        </w:rPr>
        <w:t>The total liability of a firm consists of long-term and short-term liabilities.</w:t>
      </w:r>
      <w:r w:rsidR="005F4024" w:rsidRPr="009D628F">
        <w:rPr>
          <w:rFonts w:ascii="Arial" w:hAnsi="Arial" w:cs="Arial"/>
        </w:rPr>
        <w:t xml:space="preserve"> </w:t>
      </w:r>
      <w:r w:rsidR="005F4024" w:rsidRPr="009D628F">
        <w:rPr>
          <w:rFonts w:ascii="Arial" w:hAnsi="Arial" w:cs="Arial"/>
        </w:rPr>
        <w:t>The Leverage Ratio may be calculated by determining the Debt-to-Equity Ratio and Debt-to-Capital Ratio.</w:t>
      </w:r>
    </w:p>
    <w:p w14:paraId="12E99B7E" w14:textId="4D8ADBA0" w:rsidR="00626531" w:rsidRPr="009D628F" w:rsidRDefault="001D79E2" w:rsidP="00FF600B">
      <w:pPr>
        <w:jc w:val="both"/>
        <w:rPr>
          <w:rFonts w:ascii="Arial" w:hAnsi="Arial" w:cs="Arial"/>
        </w:rPr>
      </w:pPr>
      <w:r w:rsidRPr="009D628F">
        <w:rPr>
          <w:rFonts w:ascii="Arial" w:hAnsi="Arial" w:cs="Arial"/>
        </w:rPr>
        <w:t xml:space="preserve">Capital structure is </w:t>
      </w:r>
      <w:r w:rsidR="00045900" w:rsidRPr="009D628F">
        <w:rPr>
          <w:rFonts w:ascii="Arial" w:hAnsi="Arial" w:cs="Arial"/>
        </w:rPr>
        <w:t>represented by a particular allocation of debt and equity that determine the company’s financing.</w:t>
      </w:r>
      <w:r w:rsidR="00626531" w:rsidRPr="00626531">
        <w:t xml:space="preserve"> </w:t>
      </w:r>
      <w:r w:rsidR="00626531" w:rsidRPr="00626531">
        <w:rPr>
          <w:rFonts w:ascii="Arial" w:hAnsi="Arial" w:cs="Arial"/>
        </w:rPr>
        <w:t>The capital structure is one of those tools that can be used to safeguard the integrity of corporate governance and secure its value-generating potential.</w:t>
      </w:r>
      <w:r w:rsidR="00045900" w:rsidRPr="009D628F">
        <w:rPr>
          <w:rFonts w:ascii="Arial" w:hAnsi="Arial" w:cs="Arial"/>
        </w:rPr>
        <w:t xml:space="preserve"> </w:t>
      </w:r>
      <w:r w:rsidR="00CB0840" w:rsidRPr="009D628F">
        <w:rPr>
          <w:rFonts w:ascii="Arial" w:hAnsi="Arial" w:cs="Arial"/>
        </w:rPr>
        <w:t xml:space="preserve">The optimum level of debt and equity is hard to predict when running a business, however, there are several options to choose from. For instance, a company may raise </w:t>
      </w:r>
      <w:r w:rsidR="00E007CA" w:rsidRPr="009D628F">
        <w:rPr>
          <w:rFonts w:ascii="Arial" w:hAnsi="Arial" w:cs="Arial"/>
        </w:rPr>
        <w:t xml:space="preserve">its profitability by increasing equity </w:t>
      </w:r>
      <w:r w:rsidR="00E007CA" w:rsidRPr="009D628F">
        <w:rPr>
          <w:rFonts w:ascii="Arial" w:hAnsi="Arial" w:cs="Arial"/>
        </w:rPr>
        <w:lastRenderedPageBreak/>
        <w:t>and lower its debt. On the other hand, the firm may get higher profits if it increases its debt and decrease equity. Ther</w:t>
      </w:r>
      <w:r w:rsidR="00F86D94" w:rsidRPr="009D628F">
        <w:rPr>
          <w:rFonts w:ascii="Arial" w:hAnsi="Arial" w:cs="Arial"/>
        </w:rPr>
        <w:t xml:space="preserve">efore, the study of capital structure remains the topic of many debates, conflicting different views and theories. </w:t>
      </w:r>
    </w:p>
    <w:p w14:paraId="1E175D65" w14:textId="019136FF" w:rsidR="00E007CA" w:rsidRPr="009D628F" w:rsidRDefault="00F86D94" w:rsidP="00FF600B">
      <w:pPr>
        <w:jc w:val="both"/>
        <w:rPr>
          <w:rFonts w:ascii="Arial" w:hAnsi="Arial" w:cs="Arial"/>
        </w:rPr>
      </w:pPr>
      <w:r w:rsidRPr="009D628F">
        <w:rPr>
          <w:rFonts w:ascii="Arial" w:hAnsi="Arial" w:cs="Arial"/>
        </w:rPr>
        <w:t>Th</w:t>
      </w:r>
      <w:r w:rsidR="008113FE" w:rsidRPr="009D628F">
        <w:rPr>
          <w:rFonts w:ascii="Arial" w:hAnsi="Arial" w:cs="Arial"/>
        </w:rPr>
        <w:t>e</w:t>
      </w:r>
      <w:r w:rsidRPr="009D628F">
        <w:rPr>
          <w:rFonts w:ascii="Arial" w:hAnsi="Arial" w:cs="Arial"/>
        </w:rPr>
        <w:t xml:space="preserve"> issue</w:t>
      </w:r>
      <w:r w:rsidR="008113FE" w:rsidRPr="009D628F">
        <w:rPr>
          <w:rFonts w:ascii="Arial" w:hAnsi="Arial" w:cs="Arial"/>
        </w:rPr>
        <w:t xml:space="preserve"> of choosing the right mix of liquidity and capital structure in order to improve the financial performance of a firm</w:t>
      </w:r>
      <w:r w:rsidRPr="009D628F">
        <w:rPr>
          <w:rFonts w:ascii="Arial" w:hAnsi="Arial" w:cs="Arial"/>
        </w:rPr>
        <w:t xml:space="preserve"> is of interest in this paper, in regards to analysing several capital structure theories and their implications</w:t>
      </w:r>
      <w:r w:rsidR="00277668" w:rsidRPr="009D628F">
        <w:rPr>
          <w:rFonts w:ascii="Arial" w:hAnsi="Arial" w:cs="Arial"/>
        </w:rPr>
        <w:t>.</w:t>
      </w:r>
      <w:r w:rsidR="008113FE" w:rsidRPr="009D628F">
        <w:rPr>
          <w:rFonts w:ascii="Arial" w:hAnsi="Arial" w:cs="Arial"/>
        </w:rPr>
        <w:t xml:space="preserve"> </w:t>
      </w:r>
      <w:r w:rsidR="00626531">
        <w:rPr>
          <w:rFonts w:ascii="Arial" w:hAnsi="Arial" w:cs="Arial"/>
        </w:rPr>
        <w:t>This paper will look at the Miller and Modigliani theory, the Trade Off theory and Pecking Order theory.</w:t>
      </w:r>
    </w:p>
    <w:p w14:paraId="1FA06C4A" w14:textId="77777777" w:rsidR="00425BE4" w:rsidRDefault="00425BE4" w:rsidP="00FF600B">
      <w:pPr>
        <w:jc w:val="both"/>
        <w:rPr>
          <w:rFonts w:ascii="Arial" w:hAnsi="Arial" w:cs="Arial"/>
          <w:b/>
          <w:bCs/>
        </w:rPr>
      </w:pPr>
    </w:p>
    <w:p w14:paraId="4AE71DD9" w14:textId="26BC4499" w:rsidR="000C2A9A" w:rsidRPr="009D628F" w:rsidRDefault="000C2A9A" w:rsidP="00FF600B">
      <w:pPr>
        <w:jc w:val="both"/>
        <w:rPr>
          <w:rFonts w:ascii="Arial" w:hAnsi="Arial" w:cs="Arial"/>
          <w:b/>
          <w:bCs/>
        </w:rPr>
      </w:pPr>
      <w:r w:rsidRPr="009D628F">
        <w:rPr>
          <w:rFonts w:ascii="Arial" w:hAnsi="Arial" w:cs="Arial"/>
          <w:b/>
          <w:bCs/>
        </w:rPr>
        <w:t xml:space="preserve">A short review of relevant literature. </w:t>
      </w:r>
    </w:p>
    <w:p w14:paraId="1E6A5804" w14:textId="384CBA4F" w:rsidR="00B93CC7" w:rsidRPr="009D628F" w:rsidRDefault="00B93CC7" w:rsidP="00B251A3">
      <w:pPr>
        <w:jc w:val="both"/>
        <w:rPr>
          <w:rFonts w:ascii="Arial" w:hAnsi="Arial" w:cs="Arial"/>
        </w:rPr>
      </w:pPr>
      <w:r w:rsidRPr="009D628F">
        <w:rPr>
          <w:rFonts w:ascii="Arial" w:hAnsi="Arial" w:cs="Arial"/>
          <w:b/>
          <w:bCs/>
        </w:rPr>
        <w:t>Y.V.Reddy and Parab Narayan (2018)</w:t>
      </w:r>
      <w:r w:rsidRPr="009D628F">
        <w:rPr>
          <w:rFonts w:ascii="Arial" w:hAnsi="Arial" w:cs="Arial"/>
          <w:b/>
          <w:bCs/>
        </w:rPr>
        <w:t xml:space="preserve"> </w:t>
      </w:r>
      <w:r w:rsidRPr="009D628F">
        <w:rPr>
          <w:rFonts w:ascii="Arial" w:hAnsi="Arial" w:cs="Arial"/>
        </w:rPr>
        <w:t xml:space="preserve">investigated the relation between </w:t>
      </w:r>
      <w:r w:rsidR="00B251A3" w:rsidRPr="009D628F">
        <w:rPr>
          <w:rFonts w:ascii="Arial" w:hAnsi="Arial" w:cs="Arial"/>
        </w:rPr>
        <w:t>liquidity and profitability, leverage and profitability and they also analysed</w:t>
      </w:r>
      <w:r w:rsidR="00B251A3" w:rsidRPr="009D628F">
        <w:rPr>
          <w:rFonts w:ascii="Arial" w:hAnsi="Arial" w:cs="Arial"/>
        </w:rPr>
        <w:t xml:space="preserve"> the impact of financial leverage and liquidity on the financial performance of select pharmaceutical companies for the period from 2006-07 to 2015-16.</w:t>
      </w:r>
      <w:r w:rsidR="00B251A3" w:rsidRPr="009D628F">
        <w:rPr>
          <w:rFonts w:ascii="Arial" w:hAnsi="Arial" w:cs="Arial"/>
        </w:rPr>
        <w:t xml:space="preserve"> The results of this study revealed that the</w:t>
      </w:r>
      <w:r w:rsidR="00B251A3" w:rsidRPr="009D628F">
        <w:rPr>
          <w:rFonts w:ascii="Arial" w:hAnsi="Arial" w:cs="Arial"/>
        </w:rPr>
        <w:t xml:space="preserve"> liquidity of the companies has significant impact on</w:t>
      </w:r>
      <w:r w:rsidR="00B251A3" w:rsidRPr="009D628F">
        <w:rPr>
          <w:rFonts w:ascii="Arial" w:hAnsi="Arial" w:cs="Arial"/>
        </w:rPr>
        <w:t xml:space="preserve"> the </w:t>
      </w:r>
      <w:r w:rsidR="00B251A3" w:rsidRPr="009D628F">
        <w:rPr>
          <w:rFonts w:ascii="Arial" w:hAnsi="Arial" w:cs="Arial"/>
        </w:rPr>
        <w:t>firm’s performance</w:t>
      </w:r>
      <w:r w:rsidR="00B251A3" w:rsidRPr="009D628F">
        <w:rPr>
          <w:rFonts w:ascii="Arial" w:hAnsi="Arial" w:cs="Arial"/>
        </w:rPr>
        <w:t xml:space="preserve"> </w:t>
      </w:r>
      <w:r w:rsidR="00B251A3" w:rsidRPr="009D628F">
        <w:rPr>
          <w:rFonts w:ascii="Arial" w:hAnsi="Arial" w:cs="Arial"/>
        </w:rPr>
        <w:t xml:space="preserve">which </w:t>
      </w:r>
      <w:r w:rsidR="00B251A3" w:rsidRPr="009D628F">
        <w:rPr>
          <w:rFonts w:ascii="Arial" w:hAnsi="Arial" w:cs="Arial"/>
        </w:rPr>
        <w:t>impact</w:t>
      </w:r>
      <w:r w:rsidR="00B251A3" w:rsidRPr="009D628F">
        <w:rPr>
          <w:rFonts w:ascii="Arial" w:hAnsi="Arial" w:cs="Arial"/>
        </w:rPr>
        <w:t xml:space="preserve"> the ongoing ability to</w:t>
      </w:r>
      <w:r w:rsidR="00B251A3" w:rsidRPr="009D628F">
        <w:rPr>
          <w:rFonts w:ascii="Arial" w:hAnsi="Arial" w:cs="Arial"/>
        </w:rPr>
        <w:t xml:space="preserve"> </w:t>
      </w:r>
      <w:r w:rsidR="00B251A3" w:rsidRPr="009D628F">
        <w:rPr>
          <w:rFonts w:ascii="Arial" w:hAnsi="Arial" w:cs="Arial"/>
        </w:rPr>
        <w:t>pay financial obligations and</w:t>
      </w:r>
      <w:r w:rsidR="00B251A3" w:rsidRPr="009D628F">
        <w:rPr>
          <w:rFonts w:ascii="Arial" w:hAnsi="Arial" w:cs="Arial"/>
        </w:rPr>
        <w:t xml:space="preserve"> also</w:t>
      </w:r>
      <w:r w:rsidR="002D3AEC" w:rsidRPr="009D628F">
        <w:rPr>
          <w:rFonts w:ascii="Arial" w:hAnsi="Arial" w:cs="Arial"/>
        </w:rPr>
        <w:t xml:space="preserve"> it has an</w:t>
      </w:r>
      <w:r w:rsidR="00B251A3" w:rsidRPr="009D628F">
        <w:rPr>
          <w:rFonts w:ascii="Arial" w:hAnsi="Arial" w:cs="Arial"/>
        </w:rPr>
        <w:t xml:space="preserve"> impact</w:t>
      </w:r>
      <w:r w:rsidR="002D3AEC" w:rsidRPr="009D628F">
        <w:rPr>
          <w:rFonts w:ascii="Arial" w:hAnsi="Arial" w:cs="Arial"/>
        </w:rPr>
        <w:t xml:space="preserve"> on</w:t>
      </w:r>
      <w:r w:rsidR="00B251A3" w:rsidRPr="009D628F">
        <w:rPr>
          <w:rFonts w:ascii="Arial" w:hAnsi="Arial" w:cs="Arial"/>
        </w:rPr>
        <w:t xml:space="preserve"> </w:t>
      </w:r>
      <w:r w:rsidR="00B251A3" w:rsidRPr="009D628F">
        <w:rPr>
          <w:rFonts w:ascii="Arial" w:hAnsi="Arial" w:cs="Arial"/>
        </w:rPr>
        <w:t>the firm’s capital</w:t>
      </w:r>
      <w:r w:rsidR="00B251A3" w:rsidRPr="009D628F">
        <w:rPr>
          <w:rFonts w:ascii="Arial" w:hAnsi="Arial" w:cs="Arial"/>
        </w:rPr>
        <w:t xml:space="preserve"> </w:t>
      </w:r>
      <w:r w:rsidR="00B251A3" w:rsidRPr="009D628F">
        <w:rPr>
          <w:rFonts w:ascii="Arial" w:hAnsi="Arial" w:cs="Arial"/>
        </w:rPr>
        <w:t>structure.</w:t>
      </w:r>
      <w:r w:rsidR="002D3AEC" w:rsidRPr="009D628F">
        <w:rPr>
          <w:rFonts w:ascii="Arial" w:hAnsi="Arial" w:cs="Arial"/>
        </w:rPr>
        <w:t xml:space="preserve"> H</w:t>
      </w:r>
      <w:r w:rsidR="002D3AEC" w:rsidRPr="009D628F">
        <w:rPr>
          <w:rFonts w:ascii="Arial" w:hAnsi="Arial" w:cs="Arial"/>
        </w:rPr>
        <w:t>owever, th</w:t>
      </w:r>
      <w:r w:rsidR="002D3AEC" w:rsidRPr="009D628F">
        <w:rPr>
          <w:rFonts w:ascii="Arial" w:hAnsi="Arial" w:cs="Arial"/>
        </w:rPr>
        <w:t>is</w:t>
      </w:r>
      <w:r w:rsidR="002D3AEC" w:rsidRPr="009D628F">
        <w:rPr>
          <w:rFonts w:ascii="Arial" w:hAnsi="Arial" w:cs="Arial"/>
        </w:rPr>
        <w:t xml:space="preserve"> study shows no significant impact of the leverage on the profitability and capital structure.</w:t>
      </w:r>
    </w:p>
    <w:p w14:paraId="1F70E4AD" w14:textId="38126578" w:rsidR="000C2A9A" w:rsidRDefault="000C2A9A" w:rsidP="00C62C37">
      <w:pPr>
        <w:jc w:val="both"/>
        <w:rPr>
          <w:rFonts w:ascii="Arial" w:hAnsi="Arial" w:cs="Arial"/>
        </w:rPr>
      </w:pPr>
      <w:r w:rsidRPr="009D628F">
        <w:rPr>
          <w:rFonts w:ascii="Arial" w:hAnsi="Arial" w:cs="Arial"/>
          <w:b/>
          <w:bCs/>
        </w:rPr>
        <w:t xml:space="preserve"> </w:t>
      </w:r>
      <w:r w:rsidR="004C1A60" w:rsidRPr="009D628F">
        <w:rPr>
          <w:rFonts w:ascii="Arial" w:hAnsi="Arial" w:cs="Arial"/>
          <w:b/>
          <w:bCs/>
        </w:rPr>
        <w:t>Van Cong Nguyen</w:t>
      </w:r>
      <w:r w:rsidR="004C1A60" w:rsidRPr="009D628F">
        <w:rPr>
          <w:rFonts w:ascii="Arial" w:hAnsi="Arial" w:cs="Arial"/>
          <w:b/>
          <w:bCs/>
        </w:rPr>
        <w:t xml:space="preserve"> et al (2019) </w:t>
      </w:r>
      <w:r w:rsidR="004C1A60" w:rsidRPr="009D628F">
        <w:rPr>
          <w:rFonts w:ascii="Arial" w:hAnsi="Arial" w:cs="Arial"/>
        </w:rPr>
        <w:t>analysed the</w:t>
      </w:r>
      <w:r w:rsidR="00C62C37" w:rsidRPr="009D628F">
        <w:rPr>
          <w:rFonts w:ascii="Arial" w:hAnsi="Arial" w:cs="Arial"/>
        </w:rPr>
        <w:t xml:space="preserve"> impact of </w:t>
      </w:r>
      <w:r w:rsidR="00C62C37" w:rsidRPr="009D628F">
        <w:rPr>
          <w:rFonts w:ascii="Arial" w:hAnsi="Arial" w:cs="Arial"/>
        </w:rPr>
        <w:t>financial leverage</w:t>
      </w:r>
      <w:r w:rsidR="00C62C37" w:rsidRPr="009D628F">
        <w:rPr>
          <w:rFonts w:ascii="Arial" w:hAnsi="Arial" w:cs="Arial"/>
        </w:rPr>
        <w:t xml:space="preserve"> on Return On Assets (ROA), Return On</w:t>
      </w:r>
      <w:r w:rsidR="00C62C37" w:rsidRPr="009D628F">
        <w:rPr>
          <w:rFonts w:ascii="Arial" w:hAnsi="Arial" w:cs="Arial"/>
        </w:rPr>
        <w:t xml:space="preserve"> </w:t>
      </w:r>
      <w:r w:rsidR="00C62C37" w:rsidRPr="009D628F">
        <w:rPr>
          <w:rFonts w:ascii="Arial" w:hAnsi="Arial" w:cs="Arial"/>
        </w:rPr>
        <w:t>Equity (ROE), Return On Sales (ROS), and Return On Capital Employed (ROCE).</w:t>
      </w:r>
      <w:r w:rsidR="00C62C37" w:rsidRPr="009D628F">
        <w:rPr>
          <w:rFonts w:ascii="Arial" w:hAnsi="Arial" w:cs="Arial"/>
        </w:rPr>
        <w:t xml:space="preserve"> </w:t>
      </w:r>
      <w:r w:rsidR="00C62C37" w:rsidRPr="009D628F">
        <w:rPr>
          <w:rFonts w:ascii="Arial" w:hAnsi="Arial" w:cs="Arial"/>
        </w:rPr>
        <w:t>Th</w:t>
      </w:r>
      <w:r w:rsidR="00C62C37" w:rsidRPr="009D628F">
        <w:rPr>
          <w:rFonts w:ascii="Arial" w:hAnsi="Arial" w:cs="Arial"/>
        </w:rPr>
        <w:t>is</w:t>
      </w:r>
      <w:r w:rsidR="00C62C37" w:rsidRPr="009D628F">
        <w:rPr>
          <w:rFonts w:ascii="Arial" w:hAnsi="Arial" w:cs="Arial"/>
        </w:rPr>
        <w:t xml:space="preserve"> study is</w:t>
      </w:r>
      <w:r w:rsidR="00C62C37" w:rsidRPr="009D628F">
        <w:rPr>
          <w:rFonts w:ascii="Arial" w:hAnsi="Arial" w:cs="Arial"/>
        </w:rPr>
        <w:t xml:space="preserve"> </w:t>
      </w:r>
      <w:r w:rsidR="00C62C37" w:rsidRPr="009D628F">
        <w:rPr>
          <w:rFonts w:ascii="Arial" w:hAnsi="Arial" w:cs="Arial"/>
        </w:rPr>
        <w:t>conducted based on the data collected from 58 real estate firms listed in Vietnam Stock Exchange</w:t>
      </w:r>
      <w:r w:rsidR="00C62C37" w:rsidRPr="009D628F">
        <w:rPr>
          <w:rFonts w:ascii="Arial" w:hAnsi="Arial" w:cs="Arial"/>
        </w:rPr>
        <w:t xml:space="preserve"> </w:t>
      </w:r>
      <w:r w:rsidR="00C62C37" w:rsidRPr="009D628F">
        <w:rPr>
          <w:rFonts w:ascii="Arial" w:hAnsi="Arial" w:cs="Arial"/>
        </w:rPr>
        <w:t>with 464 observations.</w:t>
      </w:r>
      <w:r w:rsidR="00C62C37" w:rsidRPr="009D628F">
        <w:rPr>
          <w:rFonts w:ascii="Arial" w:hAnsi="Arial" w:cs="Arial"/>
        </w:rPr>
        <w:t xml:space="preserve"> The research results show that financial leverage has no impact on ROS and ROCE while having a negative effect on ROA and a positive effect on ROE.</w:t>
      </w:r>
    </w:p>
    <w:p w14:paraId="3AA4BF80" w14:textId="06F3C10E" w:rsidR="002E001A" w:rsidRPr="009D628F" w:rsidRDefault="00610751" w:rsidP="00C62C37">
      <w:pPr>
        <w:jc w:val="both"/>
        <w:rPr>
          <w:rFonts w:ascii="Arial" w:hAnsi="Arial" w:cs="Arial"/>
        </w:rPr>
      </w:pPr>
      <w:r w:rsidRPr="00610751">
        <w:rPr>
          <w:rFonts w:ascii="Arial" w:hAnsi="Arial" w:cs="Arial"/>
          <w:b/>
          <w:bCs/>
        </w:rPr>
        <w:t>Mohammad Alfurqan Dabiri, Rosylin Mohd Yusof and</w:t>
      </w:r>
      <w:r w:rsidRPr="00610751">
        <w:rPr>
          <w:rFonts w:ascii="Arial" w:hAnsi="Arial" w:cs="Arial"/>
          <w:b/>
          <w:bCs/>
        </w:rPr>
        <w:t xml:space="preserve"> </w:t>
      </w:r>
      <w:r w:rsidRPr="00610751">
        <w:rPr>
          <w:rFonts w:ascii="Arial" w:hAnsi="Arial" w:cs="Arial"/>
          <w:b/>
          <w:bCs/>
        </w:rPr>
        <w:t>Norazlina Abd Wahab (2017)</w:t>
      </w:r>
      <w:r>
        <w:rPr>
          <w:rFonts w:ascii="Arial" w:hAnsi="Arial" w:cs="Arial"/>
          <w:b/>
          <w:bCs/>
        </w:rPr>
        <w:t xml:space="preserve"> </w:t>
      </w:r>
      <w:r w:rsidRPr="00610751">
        <w:rPr>
          <w:rFonts w:ascii="Arial" w:hAnsi="Arial" w:cs="Arial"/>
        </w:rPr>
        <w:t>e</w:t>
      </w:r>
      <w:r>
        <w:rPr>
          <w:rFonts w:ascii="Arial" w:hAnsi="Arial" w:cs="Arial"/>
        </w:rPr>
        <w:t xml:space="preserve">xamined </w:t>
      </w:r>
      <w:r w:rsidRPr="00610751">
        <w:rPr>
          <w:rFonts w:ascii="Arial" w:hAnsi="Arial" w:cs="Arial"/>
        </w:rPr>
        <w:t>that there is a</w:t>
      </w:r>
      <w:r>
        <w:rPr>
          <w:rFonts w:ascii="Arial" w:hAnsi="Arial" w:cs="Arial"/>
        </w:rPr>
        <w:t xml:space="preserve"> </w:t>
      </w:r>
      <w:r w:rsidRPr="00610751">
        <w:rPr>
          <w:rFonts w:ascii="Arial" w:hAnsi="Arial" w:cs="Arial"/>
        </w:rPr>
        <w:t>relationship between liquidity and profitability and an</w:t>
      </w:r>
      <w:r>
        <w:rPr>
          <w:rFonts w:ascii="Arial" w:hAnsi="Arial" w:cs="Arial"/>
        </w:rPr>
        <w:t xml:space="preserve"> impact</w:t>
      </w:r>
      <w:r w:rsidRPr="00610751">
        <w:rPr>
          <w:rFonts w:ascii="Arial" w:hAnsi="Arial" w:cs="Arial"/>
        </w:rPr>
        <w:t xml:space="preserve"> of liquidity on profitability of five </w:t>
      </w:r>
      <w:r>
        <w:rPr>
          <w:rFonts w:ascii="Arial" w:hAnsi="Arial" w:cs="Arial"/>
        </w:rPr>
        <w:t>chosen</w:t>
      </w:r>
      <w:r w:rsidRPr="00610751">
        <w:rPr>
          <w:rFonts w:ascii="Arial" w:hAnsi="Arial" w:cs="Arial"/>
        </w:rPr>
        <w:t xml:space="preserve"> Islamic</w:t>
      </w:r>
      <w:r>
        <w:rPr>
          <w:rFonts w:ascii="Arial" w:hAnsi="Arial" w:cs="Arial"/>
        </w:rPr>
        <w:t xml:space="preserve"> </w:t>
      </w:r>
      <w:r w:rsidRPr="00610751">
        <w:rPr>
          <w:rFonts w:ascii="Arial" w:hAnsi="Arial" w:cs="Arial"/>
        </w:rPr>
        <w:t>banks in the United Kingdom for the period of 2005-2016.</w:t>
      </w:r>
      <w:r w:rsidR="008A5EB0" w:rsidRPr="008A5EB0">
        <w:t xml:space="preserve"> </w:t>
      </w:r>
      <w:r w:rsidR="008A5EB0" w:rsidRPr="008A5EB0">
        <w:rPr>
          <w:rFonts w:ascii="Arial" w:hAnsi="Arial" w:cs="Arial"/>
        </w:rPr>
        <w:t xml:space="preserve">The research suggests that liquidity does have a negative correlation </w:t>
      </w:r>
      <w:r w:rsidR="008A5EB0">
        <w:rPr>
          <w:rFonts w:ascii="Arial" w:hAnsi="Arial" w:cs="Arial"/>
        </w:rPr>
        <w:t>a</w:t>
      </w:r>
      <w:r w:rsidR="008A5EB0" w:rsidRPr="008A5EB0">
        <w:rPr>
          <w:rFonts w:ascii="Arial" w:hAnsi="Arial" w:cs="Arial"/>
        </w:rPr>
        <w:t xml:space="preserve">nd major impacts on the profitability of the selected companies </w:t>
      </w:r>
      <w:r w:rsidR="008A5EB0">
        <w:rPr>
          <w:rFonts w:ascii="Arial" w:hAnsi="Arial" w:cs="Arial"/>
        </w:rPr>
        <w:t>i</w:t>
      </w:r>
      <w:r w:rsidR="008A5EB0" w:rsidRPr="008A5EB0">
        <w:rPr>
          <w:rFonts w:ascii="Arial" w:hAnsi="Arial" w:cs="Arial"/>
        </w:rPr>
        <w:t>n both short and long runs.</w:t>
      </w:r>
    </w:p>
    <w:p w14:paraId="7A6DE144" w14:textId="77777777" w:rsidR="003C7197" w:rsidRDefault="003C7197" w:rsidP="00FF600B">
      <w:pPr>
        <w:jc w:val="both"/>
        <w:rPr>
          <w:rFonts w:ascii="Arial" w:hAnsi="Arial" w:cs="Arial"/>
          <w:b/>
          <w:bCs/>
        </w:rPr>
      </w:pPr>
      <w:bookmarkStart w:id="0" w:name="_Hlk45474226"/>
    </w:p>
    <w:p w14:paraId="5AD7E34B" w14:textId="7F1F9A42" w:rsidR="000C2A9A" w:rsidRPr="009D628F" w:rsidRDefault="00B93CC7" w:rsidP="00FF600B">
      <w:pPr>
        <w:jc w:val="both"/>
        <w:rPr>
          <w:rFonts w:ascii="Arial" w:hAnsi="Arial" w:cs="Arial"/>
          <w:b/>
          <w:bCs/>
        </w:rPr>
      </w:pPr>
      <w:r w:rsidRPr="009D628F">
        <w:rPr>
          <w:rFonts w:ascii="Arial" w:hAnsi="Arial" w:cs="Arial"/>
          <w:b/>
          <w:bCs/>
        </w:rPr>
        <w:t>Need for the study</w:t>
      </w:r>
      <w:bookmarkEnd w:id="0"/>
    </w:p>
    <w:p w14:paraId="2EC847A6" w14:textId="15461EF4" w:rsidR="00B93CC7" w:rsidRPr="009D628F" w:rsidRDefault="009D0392" w:rsidP="009D0392">
      <w:pPr>
        <w:jc w:val="both"/>
        <w:rPr>
          <w:rFonts w:ascii="Arial" w:hAnsi="Arial" w:cs="Arial"/>
        </w:rPr>
      </w:pPr>
      <w:r w:rsidRPr="009D0392">
        <w:rPr>
          <w:rFonts w:ascii="Arial" w:hAnsi="Arial" w:cs="Arial"/>
        </w:rPr>
        <w:t xml:space="preserve">Liquidity and leverage variables are still a concern as to how effectively to balance these elements </w:t>
      </w:r>
      <w:r>
        <w:rPr>
          <w:rFonts w:ascii="Arial" w:hAnsi="Arial" w:cs="Arial"/>
        </w:rPr>
        <w:t>to e</w:t>
      </w:r>
      <w:r w:rsidRPr="009D0392">
        <w:rPr>
          <w:rFonts w:ascii="Arial" w:hAnsi="Arial" w:cs="Arial"/>
        </w:rPr>
        <w:t>nhance the financial results of a company.</w:t>
      </w:r>
      <w:r w:rsidR="003C7197">
        <w:rPr>
          <w:rFonts w:ascii="Arial" w:hAnsi="Arial" w:cs="Arial"/>
        </w:rPr>
        <w:t xml:space="preserve"> This is the reason for conducting the current study in determining the impact of liquidity and leverage on the financial performance of companies. This research is based on secondary data, obtained from reliable sources.</w:t>
      </w:r>
      <w:r w:rsidR="00425BE4">
        <w:rPr>
          <w:rFonts w:ascii="Arial" w:hAnsi="Arial" w:cs="Arial"/>
        </w:rPr>
        <w:t xml:space="preserve"> This paper uses d</w:t>
      </w:r>
      <w:r w:rsidR="00425BE4" w:rsidRPr="00425BE4">
        <w:rPr>
          <w:rFonts w:ascii="Arial" w:hAnsi="Arial" w:cs="Arial"/>
        </w:rPr>
        <w:t xml:space="preserve">escriptive statistics, correlation and </w:t>
      </w:r>
      <w:r w:rsidR="00425BE4">
        <w:rPr>
          <w:rFonts w:ascii="Arial" w:hAnsi="Arial" w:cs="Arial"/>
        </w:rPr>
        <w:t>r</w:t>
      </w:r>
      <w:r w:rsidR="00425BE4" w:rsidRPr="00425BE4">
        <w:rPr>
          <w:rFonts w:ascii="Arial" w:hAnsi="Arial" w:cs="Arial"/>
        </w:rPr>
        <w:t>egression analysis</w:t>
      </w:r>
      <w:r w:rsidR="00425BE4">
        <w:rPr>
          <w:rFonts w:ascii="Arial" w:hAnsi="Arial" w:cs="Arial"/>
        </w:rPr>
        <w:t xml:space="preserve"> in order to get the results.</w:t>
      </w:r>
    </w:p>
    <w:p w14:paraId="12501EDA" w14:textId="77777777" w:rsidR="00425BE4" w:rsidRDefault="00425BE4" w:rsidP="00FF600B">
      <w:pPr>
        <w:jc w:val="both"/>
        <w:rPr>
          <w:rFonts w:ascii="Arial" w:hAnsi="Arial" w:cs="Arial"/>
          <w:b/>
          <w:bCs/>
        </w:rPr>
      </w:pPr>
    </w:p>
    <w:p w14:paraId="1B15FF5D" w14:textId="586769BB" w:rsidR="000C2A9A" w:rsidRDefault="003C7197" w:rsidP="00FF600B">
      <w:pPr>
        <w:jc w:val="both"/>
        <w:rPr>
          <w:rFonts w:ascii="Arial" w:hAnsi="Arial" w:cs="Arial"/>
          <w:b/>
          <w:bCs/>
        </w:rPr>
      </w:pPr>
      <w:r w:rsidRPr="003C7197">
        <w:rPr>
          <w:rFonts w:ascii="Arial" w:hAnsi="Arial" w:cs="Arial"/>
          <w:b/>
          <w:bCs/>
        </w:rPr>
        <w:t>Objectives of</w:t>
      </w:r>
      <w:r w:rsidRPr="003C7197">
        <w:rPr>
          <w:rFonts w:ascii="Arial" w:hAnsi="Arial" w:cs="Arial"/>
          <w:b/>
          <w:bCs/>
        </w:rPr>
        <w:t xml:space="preserve"> the study</w:t>
      </w:r>
    </w:p>
    <w:p w14:paraId="63B306BC" w14:textId="735A679A" w:rsidR="003C7197" w:rsidRPr="003C7197" w:rsidRDefault="003C7197" w:rsidP="003C7197">
      <w:pPr>
        <w:pStyle w:val="ListParagraph"/>
        <w:numPr>
          <w:ilvl w:val="0"/>
          <w:numId w:val="1"/>
        </w:numPr>
        <w:jc w:val="both"/>
        <w:rPr>
          <w:rFonts w:ascii="Arial" w:hAnsi="Arial" w:cs="Arial"/>
        </w:rPr>
      </w:pPr>
      <w:bookmarkStart w:id="1" w:name="_Hlk45474377"/>
      <w:r w:rsidRPr="003C7197">
        <w:rPr>
          <w:rFonts w:ascii="Arial" w:hAnsi="Arial" w:cs="Arial"/>
        </w:rPr>
        <w:t>To find out the relationship between liquidity and profitability of several organisations.</w:t>
      </w:r>
    </w:p>
    <w:bookmarkEnd w:id="1"/>
    <w:p w14:paraId="10752AED" w14:textId="0D49D908" w:rsidR="003C7197" w:rsidRPr="003C7197" w:rsidRDefault="003C7197" w:rsidP="003C7197">
      <w:pPr>
        <w:pStyle w:val="ListParagraph"/>
        <w:numPr>
          <w:ilvl w:val="0"/>
          <w:numId w:val="1"/>
        </w:numPr>
        <w:rPr>
          <w:rFonts w:ascii="Arial" w:hAnsi="Arial" w:cs="Arial"/>
        </w:rPr>
      </w:pPr>
      <w:r w:rsidRPr="003C7197">
        <w:rPr>
          <w:rFonts w:ascii="Arial" w:hAnsi="Arial" w:cs="Arial"/>
        </w:rPr>
        <w:t>To find out the relationship between l</w:t>
      </w:r>
      <w:r>
        <w:rPr>
          <w:rFonts w:ascii="Arial" w:hAnsi="Arial" w:cs="Arial"/>
        </w:rPr>
        <w:t>everage</w:t>
      </w:r>
      <w:r w:rsidRPr="003C7197">
        <w:rPr>
          <w:rFonts w:ascii="Arial" w:hAnsi="Arial" w:cs="Arial"/>
        </w:rPr>
        <w:t xml:space="preserve"> and profitability of several organisations.</w:t>
      </w:r>
    </w:p>
    <w:p w14:paraId="5D391EAB" w14:textId="03F6CB0A" w:rsidR="003C7197" w:rsidRDefault="003C7197" w:rsidP="003C7197">
      <w:pPr>
        <w:pStyle w:val="ListParagraph"/>
        <w:numPr>
          <w:ilvl w:val="0"/>
          <w:numId w:val="1"/>
        </w:numPr>
        <w:jc w:val="both"/>
        <w:rPr>
          <w:rFonts w:ascii="Arial" w:hAnsi="Arial" w:cs="Arial"/>
        </w:rPr>
      </w:pPr>
      <w:r w:rsidRPr="003C7197">
        <w:rPr>
          <w:rFonts w:ascii="Arial" w:hAnsi="Arial" w:cs="Arial"/>
        </w:rPr>
        <w:t xml:space="preserve">To </w:t>
      </w:r>
      <w:r>
        <w:rPr>
          <w:rFonts w:ascii="Arial" w:hAnsi="Arial" w:cs="Arial"/>
        </w:rPr>
        <w:t>investigate</w:t>
      </w:r>
      <w:r w:rsidRPr="003C7197">
        <w:rPr>
          <w:rFonts w:ascii="Arial" w:hAnsi="Arial" w:cs="Arial"/>
        </w:rPr>
        <w:t xml:space="preserve"> the impact of financial leverage and</w:t>
      </w:r>
      <w:r>
        <w:rPr>
          <w:rFonts w:ascii="Arial" w:hAnsi="Arial" w:cs="Arial"/>
        </w:rPr>
        <w:t xml:space="preserve"> </w:t>
      </w:r>
      <w:r w:rsidRPr="003C7197">
        <w:rPr>
          <w:rFonts w:ascii="Arial" w:hAnsi="Arial" w:cs="Arial"/>
        </w:rPr>
        <w:t>liquidity on the profitability of</w:t>
      </w:r>
      <w:r>
        <w:rPr>
          <w:rFonts w:ascii="Arial" w:hAnsi="Arial" w:cs="Arial"/>
        </w:rPr>
        <w:t xml:space="preserve"> the chosen organisations.</w:t>
      </w:r>
    </w:p>
    <w:p w14:paraId="2DD7F28F" w14:textId="77777777" w:rsidR="00425BE4" w:rsidRPr="00425BE4" w:rsidRDefault="00425BE4" w:rsidP="00425BE4">
      <w:pPr>
        <w:jc w:val="both"/>
        <w:rPr>
          <w:rFonts w:ascii="Arial" w:hAnsi="Arial" w:cs="Arial"/>
        </w:rPr>
      </w:pPr>
    </w:p>
    <w:p w14:paraId="35F24AFB" w14:textId="5E2D0AEB" w:rsidR="000C2A9A" w:rsidRPr="00425BE4" w:rsidRDefault="000C2A9A" w:rsidP="00FF600B">
      <w:pPr>
        <w:jc w:val="both"/>
        <w:rPr>
          <w:rFonts w:ascii="Arial" w:hAnsi="Arial" w:cs="Arial"/>
          <w:b/>
          <w:bCs/>
        </w:rPr>
      </w:pPr>
      <w:r w:rsidRPr="00425BE4">
        <w:rPr>
          <w:rFonts w:ascii="Arial" w:hAnsi="Arial" w:cs="Arial"/>
          <w:b/>
          <w:bCs/>
        </w:rPr>
        <w:lastRenderedPageBreak/>
        <w:t>Outcomes</w:t>
      </w:r>
    </w:p>
    <w:p w14:paraId="07CDAFB0" w14:textId="0E3FB5FC" w:rsidR="000C2A9A" w:rsidRDefault="00425BE4" w:rsidP="00FF600B">
      <w:pPr>
        <w:jc w:val="both"/>
        <w:rPr>
          <w:rFonts w:ascii="Arial" w:hAnsi="Arial" w:cs="Arial"/>
        </w:rPr>
      </w:pPr>
      <w:r>
        <w:rPr>
          <w:rFonts w:ascii="Arial" w:hAnsi="Arial" w:cs="Arial"/>
        </w:rPr>
        <w:t>This study is expected to obtain a positive relationship between liquidity and profitability.</w:t>
      </w:r>
    </w:p>
    <w:p w14:paraId="65A9A08E" w14:textId="77777777" w:rsidR="00425BE4" w:rsidRPr="009D628F" w:rsidRDefault="00425BE4" w:rsidP="00FF600B">
      <w:pPr>
        <w:jc w:val="both"/>
        <w:rPr>
          <w:rFonts w:ascii="Arial" w:hAnsi="Arial" w:cs="Arial"/>
        </w:rPr>
      </w:pPr>
    </w:p>
    <w:p w14:paraId="78D9A0B7" w14:textId="54DA425B" w:rsidR="000C2A9A" w:rsidRPr="00425BE4" w:rsidRDefault="000C2A9A" w:rsidP="00FF600B">
      <w:pPr>
        <w:jc w:val="both"/>
        <w:rPr>
          <w:rFonts w:ascii="Arial" w:hAnsi="Arial" w:cs="Arial"/>
          <w:b/>
          <w:bCs/>
        </w:rPr>
      </w:pPr>
      <w:r w:rsidRPr="00425BE4">
        <w:rPr>
          <w:rFonts w:ascii="Arial" w:hAnsi="Arial" w:cs="Arial"/>
          <w:b/>
          <w:bCs/>
        </w:rPr>
        <w:t>An indicative bibliography</w:t>
      </w:r>
    </w:p>
    <w:p w14:paraId="4FF78C02" w14:textId="5177A0AD" w:rsidR="000C2A9A" w:rsidRPr="009D628F" w:rsidRDefault="00807DCC" w:rsidP="00FF600B">
      <w:pPr>
        <w:jc w:val="both"/>
        <w:rPr>
          <w:rFonts w:ascii="Arial" w:hAnsi="Arial" w:cs="Arial"/>
        </w:rPr>
      </w:pPr>
      <w:r w:rsidRPr="009D628F">
        <w:rPr>
          <w:rFonts w:ascii="Arial" w:hAnsi="Arial" w:cs="Arial"/>
        </w:rPr>
        <w:t>Van Cong Nguyena, Thi Ngoc Lan Nguyena, Thi Thu Phong Tranb and Thi Tha Nghiem</w:t>
      </w:r>
      <w:r w:rsidRPr="009D628F">
        <w:rPr>
          <w:rFonts w:ascii="Arial" w:hAnsi="Arial" w:cs="Arial"/>
        </w:rPr>
        <w:t xml:space="preserve"> (2019). </w:t>
      </w:r>
      <w:r w:rsidRPr="009D628F">
        <w:rPr>
          <w:rFonts w:ascii="Arial" w:hAnsi="Arial" w:cs="Arial"/>
        </w:rPr>
        <w:t>The impact of financial leverage on the profitability of real estate companies: A study from Vietnam stock exchange</w:t>
      </w:r>
      <w:r w:rsidRPr="009D628F">
        <w:rPr>
          <w:rFonts w:ascii="Arial" w:hAnsi="Arial" w:cs="Arial"/>
        </w:rPr>
        <w:t xml:space="preserve">. </w:t>
      </w:r>
      <w:r w:rsidRPr="009D628F">
        <w:rPr>
          <w:rFonts w:ascii="Arial" w:hAnsi="Arial" w:cs="Arial"/>
        </w:rPr>
        <w:t>Growing Science, Canada</w:t>
      </w:r>
      <w:r w:rsidRPr="009D628F">
        <w:rPr>
          <w:rFonts w:ascii="Arial" w:hAnsi="Arial" w:cs="Arial"/>
        </w:rPr>
        <w:t>.</w:t>
      </w:r>
    </w:p>
    <w:p w14:paraId="0BE62C3B" w14:textId="755BE170" w:rsidR="00DC077A" w:rsidRDefault="00610751" w:rsidP="00FF600B">
      <w:pPr>
        <w:jc w:val="both"/>
        <w:rPr>
          <w:rFonts w:ascii="Arial" w:hAnsi="Arial" w:cs="Arial"/>
        </w:rPr>
      </w:pPr>
      <w:r w:rsidRPr="00610751">
        <w:rPr>
          <w:rFonts w:ascii="Arial" w:hAnsi="Arial" w:cs="Arial"/>
        </w:rPr>
        <w:t>Penman, Richardson and Tuna (2007)</w:t>
      </w:r>
      <w:r>
        <w:rPr>
          <w:rFonts w:ascii="Arial" w:hAnsi="Arial" w:cs="Arial"/>
        </w:rPr>
        <w:t>.</w:t>
      </w:r>
      <w:r w:rsidRPr="00610751">
        <w:t xml:space="preserve"> </w:t>
      </w:r>
      <w:r w:rsidRPr="00610751">
        <w:rPr>
          <w:rFonts w:ascii="Arial" w:hAnsi="Arial" w:cs="Arial"/>
        </w:rPr>
        <w:t>The Book-to-Price Effect in Stock Returns: Accounting for Leverage</w:t>
      </w:r>
      <w:r w:rsidR="00425BE4">
        <w:rPr>
          <w:rFonts w:ascii="Arial" w:hAnsi="Arial" w:cs="Arial"/>
        </w:rPr>
        <w:t>.</w:t>
      </w:r>
    </w:p>
    <w:p w14:paraId="60E488A9" w14:textId="7A3FA1F8" w:rsidR="00425BE4" w:rsidRDefault="00313083" w:rsidP="00313083">
      <w:pPr>
        <w:jc w:val="both"/>
        <w:rPr>
          <w:rFonts w:ascii="Arial" w:hAnsi="Arial" w:cs="Arial"/>
        </w:rPr>
      </w:pPr>
      <w:r w:rsidRPr="00313083">
        <w:rPr>
          <w:rFonts w:ascii="Arial" w:hAnsi="Arial" w:cs="Arial"/>
        </w:rPr>
        <w:t xml:space="preserve">Azhar, S. </w:t>
      </w:r>
      <w:r>
        <w:rPr>
          <w:rFonts w:ascii="Arial" w:hAnsi="Arial" w:cs="Arial"/>
        </w:rPr>
        <w:t>(</w:t>
      </w:r>
      <w:r w:rsidRPr="00313083">
        <w:rPr>
          <w:rFonts w:ascii="Arial" w:hAnsi="Arial" w:cs="Arial"/>
        </w:rPr>
        <w:t>2015</w:t>
      </w:r>
      <w:r>
        <w:rPr>
          <w:rFonts w:ascii="Arial" w:hAnsi="Arial" w:cs="Arial"/>
        </w:rPr>
        <w:t>)</w:t>
      </w:r>
      <w:r w:rsidRPr="00313083">
        <w:rPr>
          <w:rFonts w:ascii="Arial" w:hAnsi="Arial" w:cs="Arial"/>
        </w:rPr>
        <w:t>. Impact of liquidity and Management</w:t>
      </w:r>
      <w:r>
        <w:rPr>
          <w:rFonts w:ascii="Arial" w:hAnsi="Arial" w:cs="Arial"/>
        </w:rPr>
        <w:t xml:space="preserve"> </w:t>
      </w:r>
      <w:r w:rsidRPr="00313083">
        <w:rPr>
          <w:rFonts w:ascii="Arial" w:hAnsi="Arial" w:cs="Arial"/>
        </w:rPr>
        <w:t>Efficiency on profitability: A Empirical Study of</w:t>
      </w:r>
      <w:r>
        <w:rPr>
          <w:rFonts w:ascii="Arial" w:hAnsi="Arial" w:cs="Arial"/>
        </w:rPr>
        <w:t xml:space="preserve"> </w:t>
      </w:r>
      <w:r w:rsidRPr="00313083">
        <w:rPr>
          <w:rFonts w:ascii="Arial" w:hAnsi="Arial" w:cs="Arial"/>
        </w:rPr>
        <w:t>Selected Power Distribution Utilities in India. Journal</w:t>
      </w:r>
      <w:r>
        <w:rPr>
          <w:rFonts w:ascii="Arial" w:hAnsi="Arial" w:cs="Arial"/>
        </w:rPr>
        <w:t xml:space="preserve"> </w:t>
      </w:r>
      <w:r w:rsidRPr="00313083">
        <w:rPr>
          <w:rFonts w:ascii="Arial" w:hAnsi="Arial" w:cs="Arial"/>
        </w:rPr>
        <w:t>of Entrepreneurship, Business and Economics</w:t>
      </w:r>
      <w:r>
        <w:rPr>
          <w:rFonts w:ascii="Arial" w:hAnsi="Arial" w:cs="Arial"/>
        </w:rPr>
        <w:t>.</w:t>
      </w:r>
    </w:p>
    <w:p w14:paraId="7635A951" w14:textId="6B45FB56" w:rsidR="00313083" w:rsidRPr="009D628F" w:rsidRDefault="00313083" w:rsidP="00313083">
      <w:pPr>
        <w:jc w:val="both"/>
        <w:rPr>
          <w:rFonts w:ascii="Arial" w:hAnsi="Arial" w:cs="Arial"/>
        </w:rPr>
      </w:pPr>
      <w:r w:rsidRPr="00313083">
        <w:rPr>
          <w:rFonts w:ascii="Arial" w:hAnsi="Arial" w:cs="Arial"/>
        </w:rPr>
        <w:t>Varsha, Virani (2010). Impact of Leverage on</w:t>
      </w:r>
      <w:r>
        <w:rPr>
          <w:rFonts w:ascii="Arial" w:hAnsi="Arial" w:cs="Arial"/>
        </w:rPr>
        <w:t xml:space="preserve"> </w:t>
      </w:r>
      <w:r w:rsidRPr="00313083">
        <w:rPr>
          <w:rFonts w:ascii="Arial" w:hAnsi="Arial" w:cs="Arial"/>
        </w:rPr>
        <w:t>Profitability of Pantaloon Retail India Ltd. Advances</w:t>
      </w:r>
      <w:r>
        <w:rPr>
          <w:rFonts w:ascii="Arial" w:hAnsi="Arial" w:cs="Arial"/>
        </w:rPr>
        <w:t xml:space="preserve"> </w:t>
      </w:r>
      <w:r w:rsidRPr="00313083">
        <w:rPr>
          <w:rFonts w:ascii="Arial" w:hAnsi="Arial" w:cs="Arial"/>
        </w:rPr>
        <w:t>in Management. Vol. 3</w:t>
      </w:r>
    </w:p>
    <w:sectPr w:rsidR="00313083" w:rsidRPr="009D62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447739"/>
    <w:multiLevelType w:val="hybridMultilevel"/>
    <w:tmpl w:val="F97478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184"/>
    <w:rsid w:val="00045900"/>
    <w:rsid w:val="000C2A9A"/>
    <w:rsid w:val="001C31FC"/>
    <w:rsid w:val="001D79E2"/>
    <w:rsid w:val="00227E5B"/>
    <w:rsid w:val="00277668"/>
    <w:rsid w:val="002D3AEC"/>
    <w:rsid w:val="002E001A"/>
    <w:rsid w:val="00313083"/>
    <w:rsid w:val="00321BFD"/>
    <w:rsid w:val="003B4184"/>
    <w:rsid w:val="003C7197"/>
    <w:rsid w:val="003D1F48"/>
    <w:rsid w:val="003E4543"/>
    <w:rsid w:val="00425BE4"/>
    <w:rsid w:val="004C1A60"/>
    <w:rsid w:val="00512870"/>
    <w:rsid w:val="00577070"/>
    <w:rsid w:val="005A6071"/>
    <w:rsid w:val="005F4024"/>
    <w:rsid w:val="00607DD6"/>
    <w:rsid w:val="00610751"/>
    <w:rsid w:val="006216E8"/>
    <w:rsid w:val="00626531"/>
    <w:rsid w:val="00746549"/>
    <w:rsid w:val="00787480"/>
    <w:rsid w:val="00807DCC"/>
    <w:rsid w:val="0081041D"/>
    <w:rsid w:val="008113FE"/>
    <w:rsid w:val="0083145F"/>
    <w:rsid w:val="008A5EB0"/>
    <w:rsid w:val="008E2DC1"/>
    <w:rsid w:val="00961F91"/>
    <w:rsid w:val="009D0392"/>
    <w:rsid w:val="009D628F"/>
    <w:rsid w:val="009F0B35"/>
    <w:rsid w:val="00AB3D68"/>
    <w:rsid w:val="00B251A3"/>
    <w:rsid w:val="00B76D2B"/>
    <w:rsid w:val="00B93CC7"/>
    <w:rsid w:val="00BE2462"/>
    <w:rsid w:val="00C62C37"/>
    <w:rsid w:val="00CB0840"/>
    <w:rsid w:val="00CE71B0"/>
    <w:rsid w:val="00CF5ED0"/>
    <w:rsid w:val="00E007CA"/>
    <w:rsid w:val="00E316E2"/>
    <w:rsid w:val="00F86D94"/>
    <w:rsid w:val="00FF6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524C2"/>
  <w15:chartTrackingRefBased/>
  <w15:docId w15:val="{69961A13-4731-4BFE-8066-CF6B8C238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719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4587</TotalTime>
  <Pages>4</Pages>
  <Words>1173</Words>
  <Characters>6688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Casandra</dc:creator>
  <cp:keywords/>
  <dc:description/>
  <cp:lastModifiedBy>Ioana Casandra</cp:lastModifiedBy>
  <cp:revision>28</cp:revision>
  <dcterms:created xsi:type="dcterms:W3CDTF">2020-07-09T14:13:00Z</dcterms:created>
  <dcterms:modified xsi:type="dcterms:W3CDTF">2020-07-12T18:46:00Z</dcterms:modified>
</cp:coreProperties>
</file>