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5818B88A" w14:textId="7CD728BE"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3934A7">
        <w:rPr>
          <w:rFonts w:ascii="Arial" w:hAnsi="Arial" w:cs="Arial"/>
          <w:sz w:val="28"/>
          <w:szCs w:val="28"/>
        </w:rPr>
        <w:t>Emily Amoo-Gottfried</w:t>
      </w:r>
    </w:p>
    <w:p w14:paraId="27005EB9" w14:textId="4FBE328D"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6248C7">
        <w:rPr>
          <w:rFonts w:ascii="Arial" w:hAnsi="Arial" w:cs="Arial"/>
          <w:sz w:val="28"/>
          <w:szCs w:val="28"/>
          <w:lang w:val="nl-NL"/>
        </w:rPr>
        <w:t xml:space="preserve">       </w:t>
      </w:r>
      <w:r w:rsidR="006248C7" w:rsidRPr="006248C7">
        <w:rPr>
          <w:rFonts w:ascii="Arial" w:hAnsi="Arial" w:cs="Arial"/>
          <w:sz w:val="28"/>
          <w:szCs w:val="28"/>
          <w:lang w:val="nl-NL"/>
        </w:rPr>
        <w:t>2518106</w:t>
      </w:r>
      <w:r w:rsidR="006248C7">
        <w:rPr>
          <w:rFonts w:ascii="Arial" w:hAnsi="Arial" w:cs="Arial"/>
          <w:sz w:val="28"/>
          <w:szCs w:val="28"/>
          <w:lang w:val="nl-NL"/>
        </w:rPr>
        <w:tab/>
      </w:r>
    </w:p>
    <w:p w14:paraId="543E95E7" w14:textId="5F704827"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6248C7">
        <w:rPr>
          <w:rFonts w:ascii="Arial" w:hAnsi="Arial" w:cs="Arial"/>
          <w:sz w:val="28"/>
          <w:szCs w:val="28"/>
          <w:lang w:val="nl-NL"/>
        </w:rPr>
        <w:t>Introduction to Health and Social Care</w:t>
      </w:r>
    </w:p>
    <w:p w14:paraId="0009AFB0" w14:textId="2462A889"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6248C7">
        <w:rPr>
          <w:rFonts w:ascii="Arial" w:hAnsi="Arial" w:cs="Arial"/>
          <w:sz w:val="28"/>
          <w:szCs w:val="28"/>
        </w:rPr>
        <w:t xml:space="preserve">  </w:t>
      </w:r>
      <w:r w:rsidR="006248C7" w:rsidRPr="006248C7">
        <w:rPr>
          <w:rFonts w:ascii="Arial" w:hAnsi="Arial" w:cs="Arial"/>
          <w:sz w:val="28"/>
          <w:szCs w:val="28"/>
        </w:rPr>
        <w:t>LCHS4003</w:t>
      </w:r>
    </w:p>
    <w:p w14:paraId="410C101D" w14:textId="6E7AAD21" w:rsidR="00925D5E" w:rsidRDefault="00833470">
      <w:pPr>
        <w:sectPr w:rsidR="00925D5E">
          <w:headerReference w:type="default" r:id="rId9"/>
          <w:footerReference w:type="default" r:id="rId10"/>
          <w:pgSz w:w="11906" w:h="16838"/>
          <w:pgMar w:top="1440" w:right="1440" w:bottom="1440" w:left="1440" w:header="708" w:footer="708" w:gutter="0"/>
          <w:cols w:space="708"/>
          <w:docGrid w:linePitch="360"/>
        </w:sectPr>
      </w:pPr>
      <w:r w:rsidRPr="0020413D">
        <w:rPr>
          <w:rFonts w:ascii="Arial" w:hAnsi="Arial" w:cs="Arial"/>
          <w:b/>
          <w:bCs/>
          <w:sz w:val="28"/>
          <w:szCs w:val="28"/>
        </w:rPr>
        <w:t>Lecturer name</w:t>
      </w:r>
      <w:r w:rsidR="006248C7">
        <w:rPr>
          <w:rFonts w:ascii="Arial" w:hAnsi="Arial" w:cs="Arial"/>
          <w:b/>
          <w:bCs/>
          <w:sz w:val="28"/>
          <w:szCs w:val="28"/>
        </w:rPr>
        <w:t>:</w:t>
      </w:r>
      <w:bookmarkEnd w:id="0"/>
      <w:r w:rsidR="006248C7">
        <w:rPr>
          <w:rFonts w:ascii="Arial" w:hAnsi="Arial" w:cs="Arial"/>
          <w:b/>
          <w:bCs/>
          <w:sz w:val="28"/>
          <w:szCs w:val="28"/>
        </w:rPr>
        <w:t xml:space="preserve"> </w:t>
      </w:r>
      <w:r w:rsidR="006248C7" w:rsidRPr="006248C7">
        <w:rPr>
          <w:rFonts w:ascii="Arial" w:hAnsi="Arial" w:cs="Arial"/>
          <w:sz w:val="28"/>
          <w:szCs w:val="28"/>
        </w:rPr>
        <w:t>Muhammad Aliyu</w:t>
      </w:r>
      <w:r w:rsidR="006248C7" w:rsidRPr="006248C7">
        <w:rPr>
          <w:rFonts w:ascii="Arial" w:hAnsi="Arial" w:cs="Arial"/>
          <w:b/>
          <w:bCs/>
          <w:sz w:val="28"/>
          <w:szCs w:val="28"/>
        </w:rPr>
        <w:t xml:space="preserve"> </w:t>
      </w:r>
    </w:p>
    <w:sdt>
      <w:sdtPr>
        <w:rPr>
          <w:rFonts w:ascii="Times New Roman" w:eastAsiaTheme="minorEastAsia" w:hAnsi="Times New Roman" w:cs="Times New Roman"/>
          <w:color w:val="auto"/>
          <w:sz w:val="28"/>
          <w:szCs w:val="28"/>
          <w:lang w:val="en-GB" w:eastAsia="zh-CN"/>
        </w:rPr>
        <w:id w:val="-134716215"/>
        <w:docPartObj>
          <w:docPartGallery w:val="Table of Contents"/>
          <w:docPartUnique/>
        </w:docPartObj>
      </w:sdtPr>
      <w:sdtEndPr>
        <w:rPr>
          <w:b/>
          <w:bCs/>
          <w:noProof/>
        </w:rPr>
      </w:sdtEndPr>
      <w:sdtContent>
        <w:p w14:paraId="29B88C5B" w14:textId="6D4B4758" w:rsidR="00981D12" w:rsidRPr="00981D12" w:rsidRDefault="00981D12" w:rsidP="00981D12">
          <w:pPr>
            <w:pStyle w:val="TOCHeading"/>
            <w:spacing w:line="360" w:lineRule="auto"/>
            <w:rPr>
              <w:rFonts w:ascii="Times New Roman" w:hAnsi="Times New Roman" w:cs="Times New Roman"/>
              <w:sz w:val="28"/>
              <w:szCs w:val="28"/>
            </w:rPr>
          </w:pPr>
          <w:r w:rsidRPr="00981D12">
            <w:rPr>
              <w:rFonts w:ascii="Times New Roman" w:hAnsi="Times New Roman" w:cs="Times New Roman"/>
              <w:sz w:val="28"/>
              <w:szCs w:val="28"/>
            </w:rPr>
            <w:t>Table of Contents</w:t>
          </w:r>
        </w:p>
        <w:p w14:paraId="4CCE8BDF" w14:textId="27BC6ABA" w:rsidR="00981D12" w:rsidRPr="00981D12" w:rsidRDefault="00981D12" w:rsidP="00546BD5">
          <w:pPr>
            <w:pStyle w:val="TOC1"/>
            <w:rPr>
              <w:kern w:val="2"/>
              <w:lang/>
              <w14:ligatures w14:val="standardContextual"/>
            </w:rPr>
          </w:pPr>
          <w:r w:rsidRPr="00981D12">
            <w:fldChar w:fldCharType="begin"/>
          </w:r>
          <w:r w:rsidRPr="00981D12">
            <w:instrText xml:space="preserve"> TOC \o "1-3" \h \z \u </w:instrText>
          </w:r>
          <w:r w:rsidRPr="00981D12">
            <w:fldChar w:fldCharType="separate"/>
          </w:r>
          <w:hyperlink w:anchor="_Toc224303974" w:history="1">
            <w:r w:rsidRPr="00981D12">
              <w:rPr>
                <w:rStyle w:val="Hyperlink"/>
              </w:rPr>
              <w:t>Cover Page</w:t>
            </w:r>
            <w:r w:rsidRPr="00981D12">
              <w:rPr>
                <w:webHidden/>
              </w:rPr>
              <w:tab/>
            </w:r>
            <w:r w:rsidRPr="00981D12">
              <w:rPr>
                <w:webHidden/>
              </w:rPr>
              <w:fldChar w:fldCharType="begin"/>
            </w:r>
            <w:r w:rsidRPr="00981D12">
              <w:rPr>
                <w:webHidden/>
              </w:rPr>
              <w:instrText xml:space="preserve"> PAGEREF _Toc224303974 \h </w:instrText>
            </w:r>
            <w:r w:rsidRPr="00981D12">
              <w:rPr>
                <w:webHidden/>
              </w:rPr>
            </w:r>
            <w:r w:rsidRPr="00981D12">
              <w:rPr>
                <w:webHidden/>
              </w:rPr>
              <w:fldChar w:fldCharType="separate"/>
            </w:r>
            <w:r w:rsidRPr="00981D12">
              <w:rPr>
                <w:webHidden/>
              </w:rPr>
              <w:t>1</w:t>
            </w:r>
            <w:r w:rsidRPr="00981D12">
              <w:rPr>
                <w:webHidden/>
              </w:rPr>
              <w:fldChar w:fldCharType="end"/>
            </w:r>
          </w:hyperlink>
        </w:p>
        <w:p w14:paraId="2AD8B564" w14:textId="645EA18B" w:rsidR="00981D12" w:rsidRPr="00981D12" w:rsidRDefault="00981D12" w:rsidP="00546BD5">
          <w:pPr>
            <w:pStyle w:val="TOC1"/>
            <w:rPr>
              <w:kern w:val="2"/>
              <w:lang/>
              <w14:ligatures w14:val="standardContextual"/>
            </w:rPr>
          </w:pPr>
          <w:hyperlink w:anchor="_Toc224303975" w:history="1">
            <w:r w:rsidRPr="00981D12">
              <w:rPr>
                <w:rStyle w:val="Hyperlink"/>
              </w:rPr>
              <w:t>Content page</w:t>
            </w:r>
            <w:r w:rsidRPr="00981D12">
              <w:rPr>
                <w:webHidden/>
              </w:rPr>
              <w:tab/>
            </w:r>
            <w:r w:rsidRPr="00981D12">
              <w:rPr>
                <w:webHidden/>
              </w:rPr>
              <w:fldChar w:fldCharType="begin"/>
            </w:r>
            <w:r w:rsidRPr="00981D12">
              <w:rPr>
                <w:webHidden/>
              </w:rPr>
              <w:instrText xml:space="preserve"> PAGEREF _Toc224303975 \h </w:instrText>
            </w:r>
            <w:r w:rsidRPr="00981D12">
              <w:rPr>
                <w:webHidden/>
              </w:rPr>
            </w:r>
            <w:r w:rsidRPr="00981D12">
              <w:rPr>
                <w:webHidden/>
              </w:rPr>
              <w:fldChar w:fldCharType="separate"/>
            </w:r>
            <w:r w:rsidRPr="00981D12">
              <w:rPr>
                <w:webHidden/>
              </w:rPr>
              <w:t>2</w:t>
            </w:r>
            <w:r w:rsidRPr="00981D12">
              <w:rPr>
                <w:webHidden/>
              </w:rPr>
              <w:fldChar w:fldCharType="end"/>
            </w:r>
          </w:hyperlink>
        </w:p>
        <w:p w14:paraId="56B38CD3" w14:textId="3F00BB2E" w:rsidR="00981D12" w:rsidRPr="00981D12" w:rsidRDefault="00981D12" w:rsidP="00546BD5">
          <w:pPr>
            <w:pStyle w:val="TOC1"/>
            <w:rPr>
              <w:kern w:val="2"/>
              <w:lang/>
              <w14:ligatures w14:val="standardContextual"/>
            </w:rPr>
          </w:pPr>
          <w:hyperlink w:anchor="_Toc224303976" w:history="1">
            <w:r w:rsidRPr="00981D12">
              <w:rPr>
                <w:rStyle w:val="Hyperlink"/>
              </w:rPr>
              <w:t>Element 1: Poster</w:t>
            </w:r>
            <w:r w:rsidRPr="00981D12">
              <w:rPr>
                <w:webHidden/>
              </w:rPr>
              <w:tab/>
            </w:r>
            <w:r w:rsidRPr="00981D12">
              <w:rPr>
                <w:webHidden/>
              </w:rPr>
              <w:fldChar w:fldCharType="begin"/>
            </w:r>
            <w:r w:rsidRPr="00981D12">
              <w:rPr>
                <w:webHidden/>
              </w:rPr>
              <w:instrText xml:space="preserve"> PAGEREF _Toc224303976 \h </w:instrText>
            </w:r>
            <w:r w:rsidRPr="00981D12">
              <w:rPr>
                <w:webHidden/>
              </w:rPr>
            </w:r>
            <w:r w:rsidRPr="00981D12">
              <w:rPr>
                <w:webHidden/>
              </w:rPr>
              <w:fldChar w:fldCharType="separate"/>
            </w:r>
            <w:r w:rsidRPr="00981D12">
              <w:rPr>
                <w:webHidden/>
              </w:rPr>
              <w:t>3</w:t>
            </w:r>
            <w:r w:rsidRPr="00981D12">
              <w:rPr>
                <w:webHidden/>
              </w:rPr>
              <w:fldChar w:fldCharType="end"/>
            </w:r>
          </w:hyperlink>
        </w:p>
        <w:p w14:paraId="325E32EE" w14:textId="77777777" w:rsidR="00546BD5" w:rsidRDefault="00981D12" w:rsidP="00546BD5">
          <w:pPr>
            <w:pStyle w:val="TOC1"/>
            <w:rPr>
              <w:kern w:val="2"/>
              <w:lang/>
              <w14:ligatures w14:val="standardContextual"/>
            </w:rPr>
          </w:pPr>
          <w:hyperlink w:anchor="_Toc224303977" w:history="1">
            <w:r w:rsidRPr="00981D12">
              <w:rPr>
                <w:rStyle w:val="Hyperlink"/>
              </w:rPr>
              <w:t xml:space="preserve">Element 2: Essay </w:t>
            </w:r>
            <w:r w:rsidRPr="00981D12">
              <w:rPr>
                <w:webHidden/>
              </w:rPr>
              <w:tab/>
            </w:r>
            <w:r w:rsidRPr="00981D12">
              <w:rPr>
                <w:webHidden/>
              </w:rPr>
              <w:fldChar w:fldCharType="begin"/>
            </w:r>
            <w:r w:rsidRPr="00981D12">
              <w:rPr>
                <w:webHidden/>
              </w:rPr>
              <w:instrText xml:space="preserve"> PAGEREF _Toc224303977 \h </w:instrText>
            </w:r>
            <w:r w:rsidRPr="00981D12">
              <w:rPr>
                <w:webHidden/>
              </w:rPr>
            </w:r>
            <w:r w:rsidRPr="00981D12">
              <w:rPr>
                <w:webHidden/>
              </w:rPr>
              <w:fldChar w:fldCharType="separate"/>
            </w:r>
            <w:r w:rsidRPr="00981D12">
              <w:rPr>
                <w:webHidden/>
              </w:rPr>
              <w:t>4</w:t>
            </w:r>
            <w:r w:rsidRPr="00981D12">
              <w:rPr>
                <w:webHidden/>
              </w:rPr>
              <w:fldChar w:fldCharType="end"/>
            </w:r>
          </w:hyperlink>
        </w:p>
        <w:p w14:paraId="2D90E7BA" w14:textId="30029344" w:rsidR="00981D12" w:rsidRPr="00546BD5" w:rsidRDefault="00981D12" w:rsidP="00546BD5">
          <w:pPr>
            <w:pStyle w:val="TOC1"/>
            <w:rPr>
              <w:kern w:val="2"/>
              <w:lang/>
              <w14:ligatures w14:val="standardContextual"/>
            </w:rPr>
          </w:pPr>
          <w:r w:rsidRPr="00546BD5">
            <w:rPr>
              <w:rStyle w:val="Hyperlink"/>
              <w:color w:val="auto"/>
              <w:u w:val="none"/>
            </w:rPr>
            <w:t>References</w:t>
          </w:r>
          <w:r w:rsidRPr="00546BD5">
            <w:rPr>
              <w:webHidden/>
            </w:rPr>
            <w:tab/>
          </w:r>
          <w:r w:rsidR="00546BD5" w:rsidRPr="00546BD5">
            <w:rPr>
              <w:rStyle w:val="Hyperlink"/>
              <w:color w:val="auto"/>
              <w:u w:val="none"/>
            </w:rPr>
            <w:t>6</w:t>
          </w:r>
        </w:p>
        <w:p w14:paraId="27ED35AF" w14:textId="2B1C0728" w:rsidR="00981D12" w:rsidRDefault="00981D12" w:rsidP="00981D12">
          <w:pPr>
            <w:spacing w:line="360" w:lineRule="auto"/>
          </w:pPr>
          <w:r w:rsidRPr="00981D12">
            <w:rPr>
              <w:rFonts w:ascii="Times New Roman" w:hAnsi="Times New Roman" w:cs="Times New Roman"/>
              <w:b/>
              <w:bCs/>
              <w:noProof/>
              <w:sz w:val="28"/>
              <w:szCs w:val="28"/>
            </w:rPr>
            <w:fldChar w:fldCharType="end"/>
          </w:r>
        </w:p>
      </w:sdtContent>
    </w:sdt>
    <w:p w14:paraId="3BA4751C" w14:textId="77777777" w:rsidR="00833470" w:rsidRPr="004D35FC" w:rsidRDefault="00833470" w:rsidP="00833470">
      <w:pPr>
        <w:rPr>
          <w:rFonts w:ascii="Arial" w:hAnsi="Arial" w:cs="Arial"/>
          <w:b/>
          <w:bCs/>
          <w:sz w:val="28"/>
          <w:szCs w:val="28"/>
        </w:rPr>
      </w:pPr>
    </w:p>
    <w:p w14:paraId="2F2D77A8" w14:textId="3A0E7952" w:rsidR="00833470" w:rsidRDefault="00833470" w:rsidP="00833470">
      <w:pPr>
        <w:sectPr w:rsidR="00833470" w:rsidSect="00925D5E">
          <w:pgSz w:w="11906" w:h="16838"/>
          <w:pgMar w:top="1440" w:right="1440" w:bottom="1440" w:left="1440" w:header="708" w:footer="708" w:gutter="0"/>
          <w:cols w:space="708"/>
          <w:docGrid w:linePitch="360"/>
        </w:sectPr>
      </w:pPr>
    </w:p>
    <w:p w14:paraId="5AFFC33B" w14:textId="45CE7A1D" w:rsidR="003A000F" w:rsidRDefault="00D67F2D">
      <w:pPr>
        <w:sectPr w:rsidR="003A000F" w:rsidSect="00714754">
          <w:pgSz w:w="16840" w:h="23814" w:orient="landscape" w:code="9"/>
          <w:pgMar w:top="1440" w:right="1440" w:bottom="1134" w:left="1440" w:header="709" w:footer="709" w:gutter="0"/>
          <w:cols w:space="708"/>
          <w:docGrid w:linePitch="360"/>
        </w:sectPr>
      </w:pPr>
      <w:r>
        <w:rPr>
          <w:noProof/>
        </w:rPr>
        <w:lastRenderedPageBreak/>
        <mc:AlternateContent>
          <mc:Choice Requires="wps">
            <w:drawing>
              <wp:anchor distT="0" distB="0" distL="114300" distR="114300" simplePos="0" relativeHeight="251659264" behindDoc="1" locked="0" layoutInCell="1" allowOverlap="1" wp14:anchorId="777A8668" wp14:editId="3AA47B08">
                <wp:simplePos x="0" y="0"/>
                <wp:positionH relativeFrom="page">
                  <wp:posOffset>105410</wp:posOffset>
                </wp:positionH>
                <wp:positionV relativeFrom="paragraph">
                  <wp:posOffset>923290</wp:posOffset>
                </wp:positionV>
                <wp:extent cx="10675620" cy="15076805"/>
                <wp:effectExtent l="0" t="0" r="11430" b="10795"/>
                <wp:wrapNone/>
                <wp:docPr id="1" name="Rectangle 1"/>
                <wp:cNvGraphicFramePr/>
                <a:graphic xmlns:a="http://schemas.openxmlformats.org/drawingml/2006/main">
                  <a:graphicData uri="http://schemas.microsoft.com/office/word/2010/wordprocessingShape">
                    <wps:wsp>
                      <wps:cNvSpPr/>
                      <wps:spPr>
                        <a:xfrm>
                          <a:off x="0" y="0"/>
                          <a:ext cx="10675620" cy="15076805"/>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2DE8F5" id="Rectangle 1" o:spid="_x0000_s1026" style="position:absolute;margin-left:8.3pt;margin-top:72.7pt;width:840.6pt;height:1187.1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" fillcolor="gray [1629]" strokecolor="#92d050" strokeweight="1pt">
                <v:fill opacity="30069f"/>
                <w10:wrap anchorx="page"/>
              </v:rect>
            </w:pict>
          </mc:Fallback>
        </mc:AlternateContent>
      </w:r>
      <w:r w:rsidR="00473DEE">
        <w:rPr>
          <w:noProof/>
        </w:rPr>
        <mc:AlternateContent>
          <mc:Choice Requires="wps">
            <w:drawing>
              <wp:anchor distT="45720" distB="45720" distL="114300" distR="114300" simplePos="0" relativeHeight="251683840" behindDoc="0" locked="0" layoutInCell="1" allowOverlap="1" wp14:anchorId="200C9C64" wp14:editId="63147949">
                <wp:simplePos x="0" y="0"/>
                <wp:positionH relativeFrom="page">
                  <wp:align>left</wp:align>
                </wp:positionH>
                <wp:positionV relativeFrom="paragraph">
                  <wp:posOffset>5807075</wp:posOffset>
                </wp:positionV>
                <wp:extent cx="4010660" cy="6995160"/>
                <wp:effectExtent l="19050" t="19050" r="46990" b="3429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10660" cy="6995160"/>
                        </a:xfrm>
                        <a:prstGeom prst="rect">
                          <a:avLst/>
                        </a:prstGeom>
                        <a:solidFill>
                          <a:srgbClr val="FFFFFF"/>
                        </a:solidFill>
                        <a:ln w="47625">
                          <a:solidFill>
                            <a:srgbClr val="000000"/>
                          </a:solidFill>
                          <a:miter lim="800000"/>
                          <a:headEnd/>
                          <a:tailEnd/>
                        </a:ln>
                        <a:effectLst>
                          <a:softEdge rad="25400"/>
                        </a:effectLst>
                      </wps:spPr>
                      <wps:txbx>
                        <w:txbxContent>
                          <w:p w14:paraId="23771A7B" w14:textId="77777777" w:rsidR="00B92818" w:rsidRPr="00617F16" w:rsidRDefault="00B92818" w:rsidP="00617F16">
                            <w:pPr>
                              <w:spacing w:after="0" w:line="360" w:lineRule="auto"/>
                              <w:jc w:val="center"/>
                              <w:rPr>
                                <w:rFonts w:ascii="Times New Roman" w:hAnsi="Times New Roman" w:cs="Times New Roman"/>
                                <w:b/>
                                <w:bCs/>
                                <w:sz w:val="24"/>
                                <w:szCs w:val="24"/>
                                <w:u w:val="single"/>
                              </w:rPr>
                            </w:pPr>
                            <w:r w:rsidRPr="00617F16">
                              <w:rPr>
                                <w:rFonts w:ascii="Times New Roman" w:hAnsi="Times New Roman" w:cs="Times New Roman"/>
                                <w:b/>
                                <w:bCs/>
                                <w:sz w:val="24"/>
                                <w:szCs w:val="24"/>
                                <w:u w:val="single"/>
                              </w:rPr>
                              <w:t>Current Functioning</w:t>
                            </w:r>
                          </w:p>
                          <w:p w14:paraId="2B3F9C54" w14:textId="77777777" w:rsidR="00B92818" w:rsidRPr="00617F16" w:rsidRDefault="00B92818" w:rsidP="00B92818">
                            <w:pPr>
                              <w:spacing w:after="0" w:line="360" w:lineRule="auto"/>
                              <w:jc w:val="both"/>
                              <w:rPr>
                                <w:rFonts w:ascii="Times New Roman" w:hAnsi="Times New Roman" w:cs="Times New Roman"/>
                                <w:sz w:val="24"/>
                                <w:szCs w:val="24"/>
                              </w:rPr>
                            </w:pPr>
                            <w:r w:rsidRPr="00617F16">
                              <w:rPr>
                                <w:rFonts w:ascii="Times New Roman" w:hAnsi="Times New Roman" w:cs="Times New Roman"/>
                                <w:sz w:val="24"/>
                                <w:szCs w:val="24"/>
                              </w:rPr>
                              <w:t>1. Community Intensive Day Patient Care for Adult Eating Disorders.</w:t>
                            </w:r>
                          </w:p>
                          <w:p w14:paraId="425D0C78" w14:textId="77777777" w:rsidR="00B92818" w:rsidRPr="00617F16" w:rsidRDefault="00B92818" w:rsidP="00B92818">
                            <w:pPr>
                              <w:spacing w:after="0" w:line="360" w:lineRule="auto"/>
                              <w:jc w:val="both"/>
                              <w:rPr>
                                <w:rFonts w:ascii="Times New Roman" w:hAnsi="Times New Roman" w:cs="Times New Roman"/>
                                <w:sz w:val="24"/>
                                <w:szCs w:val="24"/>
                              </w:rPr>
                            </w:pPr>
                            <w:r w:rsidRPr="00617F16">
                              <w:rPr>
                                <w:rFonts w:ascii="Times New Roman" w:hAnsi="Times New Roman" w:cs="Times New Roman"/>
                                <w:sz w:val="24"/>
                                <w:szCs w:val="24"/>
                              </w:rPr>
                              <w:t xml:space="preserve">The NHS currently works with mental health specialists to provide intensive day care services to support adults with eating disorders. These support systems form part of the integrated care system plan, which is aimed at providing eating disorder support to reduce admissions and outcomes for families and users </w:t>
                            </w:r>
                            <w:sdt>
                              <w:sdtPr>
                                <w:rPr>
                                  <w:rFonts w:ascii="Times New Roman" w:hAnsi="Times New Roman" w:cs="Times New Roman"/>
                                  <w:sz w:val="24"/>
                                  <w:szCs w:val="24"/>
                                </w:rPr>
                                <w:id w:val="-156920303"/>
                                <w:citation/>
                              </w:sdtPr>
                              <w:sdtContent>
                                <w:r w:rsidRPr="00617F16">
                                  <w:rPr>
                                    <w:rFonts w:ascii="Times New Roman" w:hAnsi="Times New Roman" w:cs="Times New Roman"/>
                                    <w:sz w:val="24"/>
                                    <w:szCs w:val="24"/>
                                  </w:rPr>
                                  <w:fldChar w:fldCharType="begin"/>
                                </w:r>
                                <w:r w:rsidRPr="00617F16">
                                  <w:rPr>
                                    <w:rFonts w:ascii="Times New Roman" w:hAnsi="Times New Roman" w:cs="Times New Roman"/>
                                    <w:sz w:val="24"/>
                                    <w:szCs w:val="24"/>
                                    <w:lang w:val="en-US"/>
                                  </w:rPr>
                                  <w:instrText xml:space="preserve"> CITATION NHS261 \l 1033 </w:instrText>
                                </w:r>
                                <w:r w:rsidRPr="00617F16">
                                  <w:rPr>
                                    <w:rFonts w:ascii="Times New Roman" w:hAnsi="Times New Roman" w:cs="Times New Roman"/>
                                    <w:sz w:val="24"/>
                                    <w:szCs w:val="24"/>
                                  </w:rPr>
                                  <w:fldChar w:fldCharType="separate"/>
                                </w:r>
                                <w:r w:rsidRPr="00617F16">
                                  <w:rPr>
                                    <w:rFonts w:ascii="Times New Roman" w:hAnsi="Times New Roman" w:cs="Times New Roman"/>
                                    <w:noProof/>
                                    <w:sz w:val="24"/>
                                    <w:szCs w:val="24"/>
                                    <w:lang w:val="en-US"/>
                                  </w:rPr>
                                  <w:t>(NHS England, 2026)</w:t>
                                </w:r>
                                <w:r w:rsidRPr="00617F16">
                                  <w:rPr>
                                    <w:rFonts w:ascii="Times New Roman" w:hAnsi="Times New Roman" w:cs="Times New Roman"/>
                                    <w:sz w:val="24"/>
                                    <w:szCs w:val="24"/>
                                  </w:rPr>
                                  <w:fldChar w:fldCharType="end"/>
                                </w:r>
                              </w:sdtContent>
                            </w:sdt>
                            <w:r w:rsidRPr="00617F16">
                              <w:rPr>
                                <w:rFonts w:ascii="Times New Roman" w:hAnsi="Times New Roman" w:cs="Times New Roman"/>
                                <w:sz w:val="24"/>
                                <w:szCs w:val="24"/>
                              </w:rPr>
                              <w:t>.</w:t>
                            </w:r>
                          </w:p>
                          <w:p w14:paraId="06B43C27" w14:textId="77777777" w:rsidR="00B92818" w:rsidRPr="00617F16" w:rsidRDefault="00B92818" w:rsidP="00B92818">
                            <w:pPr>
                              <w:spacing w:after="0" w:line="360" w:lineRule="auto"/>
                              <w:jc w:val="both"/>
                              <w:rPr>
                                <w:rFonts w:ascii="Times New Roman" w:hAnsi="Times New Roman" w:cs="Times New Roman"/>
                                <w:sz w:val="24"/>
                                <w:szCs w:val="24"/>
                              </w:rPr>
                            </w:pPr>
                            <w:r w:rsidRPr="00617F16">
                              <w:rPr>
                                <w:rFonts w:ascii="Times New Roman" w:hAnsi="Times New Roman" w:cs="Times New Roman"/>
                                <w:sz w:val="24"/>
                                <w:szCs w:val="24"/>
                              </w:rPr>
                              <w:t>2. Early Intervention in Psychosis (EIP)</w:t>
                            </w:r>
                          </w:p>
                          <w:p w14:paraId="4B744E81" w14:textId="77777777" w:rsidR="00B92818" w:rsidRPr="00617F16" w:rsidRDefault="00B92818" w:rsidP="00B92818">
                            <w:pPr>
                              <w:spacing w:after="0" w:line="360" w:lineRule="auto"/>
                              <w:jc w:val="both"/>
                              <w:rPr>
                                <w:rFonts w:ascii="Times New Roman" w:hAnsi="Times New Roman" w:cs="Times New Roman"/>
                                <w:sz w:val="24"/>
                                <w:szCs w:val="24"/>
                              </w:rPr>
                            </w:pPr>
                            <w:r w:rsidRPr="00617F16">
                              <w:rPr>
                                <w:rFonts w:ascii="Times New Roman" w:hAnsi="Times New Roman" w:cs="Times New Roman"/>
                                <w:sz w:val="24"/>
                                <w:szCs w:val="24"/>
                              </w:rPr>
                              <w:t xml:space="preserve">Psychotic patients often experience delusions and suffer from hallucinations, which negatively affect their motivation and behaviour. As a result, the NHS, in collaboration with other organisations like the National Institute of Health and Care Excellence (NICE) offer EIP services and guidance to persons who suffer from psychosis </w:t>
                            </w:r>
                            <w:sdt>
                              <w:sdtPr>
                                <w:rPr>
                                  <w:rFonts w:ascii="Times New Roman" w:hAnsi="Times New Roman" w:cs="Times New Roman"/>
                                  <w:sz w:val="24"/>
                                  <w:szCs w:val="24"/>
                                </w:rPr>
                                <w:id w:val="2048340511"/>
                                <w:citation/>
                              </w:sdtPr>
                              <w:sdtContent>
                                <w:r w:rsidRPr="00617F16">
                                  <w:rPr>
                                    <w:rFonts w:ascii="Times New Roman" w:hAnsi="Times New Roman" w:cs="Times New Roman"/>
                                    <w:sz w:val="24"/>
                                    <w:szCs w:val="24"/>
                                  </w:rPr>
                                  <w:fldChar w:fldCharType="begin"/>
                                </w:r>
                                <w:r w:rsidRPr="00617F16">
                                  <w:rPr>
                                    <w:rFonts w:ascii="Times New Roman" w:hAnsi="Times New Roman" w:cs="Times New Roman"/>
                                    <w:sz w:val="24"/>
                                    <w:szCs w:val="24"/>
                                    <w:lang w:val="en-US"/>
                                  </w:rPr>
                                  <w:instrText xml:space="preserve"> CITATION NHS261 \l 1033 </w:instrText>
                                </w:r>
                                <w:r w:rsidRPr="00617F16">
                                  <w:rPr>
                                    <w:rFonts w:ascii="Times New Roman" w:hAnsi="Times New Roman" w:cs="Times New Roman"/>
                                    <w:sz w:val="24"/>
                                    <w:szCs w:val="24"/>
                                  </w:rPr>
                                  <w:fldChar w:fldCharType="separate"/>
                                </w:r>
                                <w:r w:rsidRPr="00617F16">
                                  <w:rPr>
                                    <w:rFonts w:ascii="Times New Roman" w:hAnsi="Times New Roman" w:cs="Times New Roman"/>
                                    <w:noProof/>
                                    <w:sz w:val="24"/>
                                    <w:szCs w:val="24"/>
                                    <w:lang w:val="en-US"/>
                                  </w:rPr>
                                  <w:t>(NHS England, 2026)</w:t>
                                </w:r>
                                <w:r w:rsidRPr="00617F16">
                                  <w:rPr>
                                    <w:rFonts w:ascii="Times New Roman" w:hAnsi="Times New Roman" w:cs="Times New Roman"/>
                                    <w:sz w:val="24"/>
                                    <w:szCs w:val="24"/>
                                  </w:rPr>
                                  <w:fldChar w:fldCharType="end"/>
                                </w:r>
                              </w:sdtContent>
                            </w:sdt>
                            <w:r w:rsidRPr="00617F16">
                              <w:rPr>
                                <w:rFonts w:ascii="Times New Roman" w:hAnsi="Times New Roman" w:cs="Times New Roman"/>
                                <w:sz w:val="24"/>
                                <w:szCs w:val="24"/>
                              </w:rPr>
                              <w:t>.</w:t>
                            </w:r>
                          </w:p>
                          <w:p w14:paraId="47F47664" w14:textId="77777777" w:rsidR="00B92818" w:rsidRPr="00617F16" w:rsidRDefault="00B92818" w:rsidP="00B92818">
                            <w:pPr>
                              <w:spacing w:after="0" w:line="360" w:lineRule="auto"/>
                              <w:jc w:val="both"/>
                              <w:rPr>
                                <w:rFonts w:ascii="Times New Roman" w:hAnsi="Times New Roman" w:cs="Times New Roman"/>
                                <w:sz w:val="24"/>
                                <w:szCs w:val="24"/>
                              </w:rPr>
                            </w:pPr>
                            <w:r w:rsidRPr="00617F16">
                              <w:rPr>
                                <w:rFonts w:ascii="Times New Roman" w:hAnsi="Times New Roman" w:cs="Times New Roman"/>
                                <w:sz w:val="24"/>
                                <w:szCs w:val="24"/>
                              </w:rPr>
                              <w:t>3. Suicide prevention and bereavement support</w:t>
                            </w:r>
                          </w:p>
                          <w:p w14:paraId="086EB7C4" w14:textId="77777777" w:rsidR="00B92818" w:rsidRPr="00617F16" w:rsidRDefault="00B92818" w:rsidP="00B92818">
                            <w:pPr>
                              <w:spacing w:after="0" w:line="360" w:lineRule="auto"/>
                              <w:jc w:val="both"/>
                              <w:rPr>
                                <w:rFonts w:ascii="Times New Roman" w:hAnsi="Times New Roman" w:cs="Times New Roman"/>
                                <w:sz w:val="24"/>
                                <w:szCs w:val="24"/>
                              </w:rPr>
                            </w:pPr>
                            <w:r w:rsidRPr="00617F16">
                              <w:rPr>
                                <w:rFonts w:ascii="Times New Roman" w:hAnsi="Times New Roman" w:cs="Times New Roman"/>
                                <w:sz w:val="24"/>
                                <w:szCs w:val="24"/>
                              </w:rPr>
                              <w:t xml:space="preserve">The NHS works with the Office for Health Improvement and Disparities (OHID), National Confidential Inquiry into Suicide and Safety in Mental Health and professionals to provide support for people who have tendencies of self-harm by providing community-based mental health services. Also, bereaved people from individuals who committed suicide are themselves at risk and need mental health support to deal with the bereavement.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00C9C64" id="_x0000_t202" coordsize="21600,21600" o:spt="202" path="m,l,21600r21600,l21600,xe">
                <v:stroke joinstyle="miter"/>
                <v:path gradientshapeok="t" o:connecttype="rect"/>
              </v:shapetype>
              <v:shape id="Text Box 7" o:spid="_x0000_s1026" type="#_x0000_t202" style="position:absolute;margin-left:0;margin-top:457.25pt;width:315.8pt;height:550.8pt;z-index:251683840;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" strokeweight="3.75pt">
                <v:textbox>
                  <w:txbxContent>
                    <w:p w14:paraId="23771A7B" w14:textId="77777777" w:rsidR="00B92818" w:rsidRPr="00617F16" w:rsidRDefault="00B92818" w:rsidP="00617F16">
                      <w:pPr>
                        <w:spacing w:after="0" w:line="360" w:lineRule="auto"/>
                        <w:jc w:val="center"/>
                        <w:rPr>
                          <w:rFonts w:ascii="Times New Roman" w:hAnsi="Times New Roman" w:cs="Times New Roman"/>
                          <w:b/>
                          <w:bCs/>
                          <w:sz w:val="24"/>
                          <w:szCs w:val="24"/>
                          <w:u w:val="single"/>
                        </w:rPr>
                      </w:pPr>
                      <w:r w:rsidRPr="00617F16">
                        <w:rPr>
                          <w:rFonts w:ascii="Times New Roman" w:hAnsi="Times New Roman" w:cs="Times New Roman"/>
                          <w:b/>
                          <w:bCs/>
                          <w:sz w:val="24"/>
                          <w:szCs w:val="24"/>
                          <w:u w:val="single"/>
                        </w:rPr>
                        <w:t>Current Functioning</w:t>
                      </w:r>
                    </w:p>
                    <w:p w14:paraId="2B3F9C54" w14:textId="77777777" w:rsidR="00B92818" w:rsidRPr="00617F16" w:rsidRDefault="00B92818" w:rsidP="00B92818">
                      <w:pPr>
                        <w:spacing w:after="0" w:line="360" w:lineRule="auto"/>
                        <w:jc w:val="both"/>
                        <w:rPr>
                          <w:rFonts w:ascii="Times New Roman" w:hAnsi="Times New Roman" w:cs="Times New Roman"/>
                          <w:sz w:val="24"/>
                          <w:szCs w:val="24"/>
                        </w:rPr>
                      </w:pPr>
                      <w:r w:rsidRPr="00617F16">
                        <w:rPr>
                          <w:rFonts w:ascii="Times New Roman" w:hAnsi="Times New Roman" w:cs="Times New Roman"/>
                          <w:sz w:val="24"/>
                          <w:szCs w:val="24"/>
                        </w:rPr>
                        <w:t>1. Community Intensive Day Patient Care for Adult Eating Disorders.</w:t>
                      </w:r>
                    </w:p>
                    <w:p w14:paraId="425D0C78" w14:textId="77777777" w:rsidR="00B92818" w:rsidRPr="00617F16" w:rsidRDefault="00B92818" w:rsidP="00B92818">
                      <w:pPr>
                        <w:spacing w:after="0" w:line="360" w:lineRule="auto"/>
                        <w:jc w:val="both"/>
                        <w:rPr>
                          <w:rFonts w:ascii="Times New Roman" w:hAnsi="Times New Roman" w:cs="Times New Roman"/>
                          <w:sz w:val="24"/>
                          <w:szCs w:val="24"/>
                        </w:rPr>
                      </w:pPr>
                      <w:r w:rsidRPr="00617F16">
                        <w:rPr>
                          <w:rFonts w:ascii="Times New Roman" w:hAnsi="Times New Roman" w:cs="Times New Roman"/>
                          <w:sz w:val="24"/>
                          <w:szCs w:val="24"/>
                        </w:rPr>
                        <w:t xml:space="preserve">The NHS currently works with mental health specialists to provide intensive day care services to support adults with eating disorders. These support systems form part of the integrated care system plan, which is aimed at providing eating disorder support to reduce admissions and outcomes for families and users </w:t>
                      </w:r>
                      <w:sdt>
                        <w:sdtPr>
                          <w:rPr>
                            <w:rFonts w:ascii="Times New Roman" w:hAnsi="Times New Roman" w:cs="Times New Roman"/>
                            <w:sz w:val="24"/>
                            <w:szCs w:val="24"/>
                          </w:rPr>
                          <w:id w:val="-156920303"/>
                          <w:citation/>
                        </w:sdtPr>
                        <w:sdtContent>
                          <w:r w:rsidRPr="00617F16">
                            <w:rPr>
                              <w:rFonts w:ascii="Times New Roman" w:hAnsi="Times New Roman" w:cs="Times New Roman"/>
                              <w:sz w:val="24"/>
                              <w:szCs w:val="24"/>
                            </w:rPr>
                            <w:fldChar w:fldCharType="begin"/>
                          </w:r>
                          <w:r w:rsidRPr="00617F16">
                            <w:rPr>
                              <w:rFonts w:ascii="Times New Roman" w:hAnsi="Times New Roman" w:cs="Times New Roman"/>
                              <w:sz w:val="24"/>
                              <w:szCs w:val="24"/>
                              <w:lang w:val="en-US"/>
                            </w:rPr>
                            <w:instrText xml:space="preserve"> CITATION NHS261 \l 1033 </w:instrText>
                          </w:r>
                          <w:r w:rsidRPr="00617F16">
                            <w:rPr>
                              <w:rFonts w:ascii="Times New Roman" w:hAnsi="Times New Roman" w:cs="Times New Roman"/>
                              <w:sz w:val="24"/>
                              <w:szCs w:val="24"/>
                            </w:rPr>
                            <w:fldChar w:fldCharType="separate"/>
                          </w:r>
                          <w:r w:rsidRPr="00617F16">
                            <w:rPr>
                              <w:rFonts w:ascii="Times New Roman" w:hAnsi="Times New Roman" w:cs="Times New Roman"/>
                              <w:noProof/>
                              <w:sz w:val="24"/>
                              <w:szCs w:val="24"/>
                              <w:lang w:val="en-US"/>
                            </w:rPr>
                            <w:t>(NHS England, 2026)</w:t>
                          </w:r>
                          <w:r w:rsidRPr="00617F16">
                            <w:rPr>
                              <w:rFonts w:ascii="Times New Roman" w:hAnsi="Times New Roman" w:cs="Times New Roman"/>
                              <w:sz w:val="24"/>
                              <w:szCs w:val="24"/>
                            </w:rPr>
                            <w:fldChar w:fldCharType="end"/>
                          </w:r>
                        </w:sdtContent>
                      </w:sdt>
                      <w:r w:rsidRPr="00617F16">
                        <w:rPr>
                          <w:rFonts w:ascii="Times New Roman" w:hAnsi="Times New Roman" w:cs="Times New Roman"/>
                          <w:sz w:val="24"/>
                          <w:szCs w:val="24"/>
                        </w:rPr>
                        <w:t>.</w:t>
                      </w:r>
                    </w:p>
                    <w:p w14:paraId="06B43C27" w14:textId="77777777" w:rsidR="00B92818" w:rsidRPr="00617F16" w:rsidRDefault="00B92818" w:rsidP="00B92818">
                      <w:pPr>
                        <w:spacing w:after="0" w:line="360" w:lineRule="auto"/>
                        <w:jc w:val="both"/>
                        <w:rPr>
                          <w:rFonts w:ascii="Times New Roman" w:hAnsi="Times New Roman" w:cs="Times New Roman"/>
                          <w:sz w:val="24"/>
                          <w:szCs w:val="24"/>
                        </w:rPr>
                      </w:pPr>
                      <w:r w:rsidRPr="00617F16">
                        <w:rPr>
                          <w:rFonts w:ascii="Times New Roman" w:hAnsi="Times New Roman" w:cs="Times New Roman"/>
                          <w:sz w:val="24"/>
                          <w:szCs w:val="24"/>
                        </w:rPr>
                        <w:t>2. Early Intervention in Psychosis (EIP)</w:t>
                      </w:r>
                    </w:p>
                    <w:p w14:paraId="4B744E81" w14:textId="77777777" w:rsidR="00B92818" w:rsidRPr="00617F16" w:rsidRDefault="00B92818" w:rsidP="00B92818">
                      <w:pPr>
                        <w:spacing w:after="0" w:line="360" w:lineRule="auto"/>
                        <w:jc w:val="both"/>
                        <w:rPr>
                          <w:rFonts w:ascii="Times New Roman" w:hAnsi="Times New Roman" w:cs="Times New Roman"/>
                          <w:sz w:val="24"/>
                          <w:szCs w:val="24"/>
                        </w:rPr>
                      </w:pPr>
                      <w:r w:rsidRPr="00617F16">
                        <w:rPr>
                          <w:rFonts w:ascii="Times New Roman" w:hAnsi="Times New Roman" w:cs="Times New Roman"/>
                          <w:sz w:val="24"/>
                          <w:szCs w:val="24"/>
                        </w:rPr>
                        <w:t xml:space="preserve">Psychotic patients often experience delusions and suffer from hallucinations, which negatively affect their motivation and behaviour. As a result, the NHS, in collaboration with other organisations like the National Institute of Health and Care Excellence (NICE) offer EIP services and guidance to persons who suffer from psychosis </w:t>
                      </w:r>
                      <w:sdt>
                        <w:sdtPr>
                          <w:rPr>
                            <w:rFonts w:ascii="Times New Roman" w:hAnsi="Times New Roman" w:cs="Times New Roman"/>
                            <w:sz w:val="24"/>
                            <w:szCs w:val="24"/>
                          </w:rPr>
                          <w:id w:val="2048340511"/>
                          <w:citation/>
                        </w:sdtPr>
                        <w:sdtContent>
                          <w:r w:rsidRPr="00617F16">
                            <w:rPr>
                              <w:rFonts w:ascii="Times New Roman" w:hAnsi="Times New Roman" w:cs="Times New Roman"/>
                              <w:sz w:val="24"/>
                              <w:szCs w:val="24"/>
                            </w:rPr>
                            <w:fldChar w:fldCharType="begin"/>
                          </w:r>
                          <w:r w:rsidRPr="00617F16">
                            <w:rPr>
                              <w:rFonts w:ascii="Times New Roman" w:hAnsi="Times New Roman" w:cs="Times New Roman"/>
                              <w:sz w:val="24"/>
                              <w:szCs w:val="24"/>
                              <w:lang w:val="en-US"/>
                            </w:rPr>
                            <w:instrText xml:space="preserve"> CITATION NHS261 \l 1033 </w:instrText>
                          </w:r>
                          <w:r w:rsidRPr="00617F16">
                            <w:rPr>
                              <w:rFonts w:ascii="Times New Roman" w:hAnsi="Times New Roman" w:cs="Times New Roman"/>
                              <w:sz w:val="24"/>
                              <w:szCs w:val="24"/>
                            </w:rPr>
                            <w:fldChar w:fldCharType="separate"/>
                          </w:r>
                          <w:r w:rsidRPr="00617F16">
                            <w:rPr>
                              <w:rFonts w:ascii="Times New Roman" w:hAnsi="Times New Roman" w:cs="Times New Roman"/>
                              <w:noProof/>
                              <w:sz w:val="24"/>
                              <w:szCs w:val="24"/>
                              <w:lang w:val="en-US"/>
                            </w:rPr>
                            <w:t>(NHS England, 2026)</w:t>
                          </w:r>
                          <w:r w:rsidRPr="00617F16">
                            <w:rPr>
                              <w:rFonts w:ascii="Times New Roman" w:hAnsi="Times New Roman" w:cs="Times New Roman"/>
                              <w:sz w:val="24"/>
                              <w:szCs w:val="24"/>
                            </w:rPr>
                            <w:fldChar w:fldCharType="end"/>
                          </w:r>
                        </w:sdtContent>
                      </w:sdt>
                      <w:r w:rsidRPr="00617F16">
                        <w:rPr>
                          <w:rFonts w:ascii="Times New Roman" w:hAnsi="Times New Roman" w:cs="Times New Roman"/>
                          <w:sz w:val="24"/>
                          <w:szCs w:val="24"/>
                        </w:rPr>
                        <w:t>.</w:t>
                      </w:r>
                    </w:p>
                    <w:p w14:paraId="47F47664" w14:textId="77777777" w:rsidR="00B92818" w:rsidRPr="00617F16" w:rsidRDefault="00B92818" w:rsidP="00B92818">
                      <w:pPr>
                        <w:spacing w:after="0" w:line="360" w:lineRule="auto"/>
                        <w:jc w:val="both"/>
                        <w:rPr>
                          <w:rFonts w:ascii="Times New Roman" w:hAnsi="Times New Roman" w:cs="Times New Roman"/>
                          <w:sz w:val="24"/>
                          <w:szCs w:val="24"/>
                        </w:rPr>
                      </w:pPr>
                      <w:r w:rsidRPr="00617F16">
                        <w:rPr>
                          <w:rFonts w:ascii="Times New Roman" w:hAnsi="Times New Roman" w:cs="Times New Roman"/>
                          <w:sz w:val="24"/>
                          <w:szCs w:val="24"/>
                        </w:rPr>
                        <w:t>3. Suicide prevention and bereavement support</w:t>
                      </w:r>
                    </w:p>
                    <w:p w14:paraId="086EB7C4" w14:textId="77777777" w:rsidR="00B92818" w:rsidRPr="00617F16" w:rsidRDefault="00B92818" w:rsidP="00B92818">
                      <w:pPr>
                        <w:spacing w:after="0" w:line="360" w:lineRule="auto"/>
                        <w:jc w:val="both"/>
                        <w:rPr>
                          <w:rFonts w:ascii="Times New Roman" w:hAnsi="Times New Roman" w:cs="Times New Roman"/>
                          <w:sz w:val="24"/>
                          <w:szCs w:val="24"/>
                        </w:rPr>
                      </w:pPr>
                      <w:r w:rsidRPr="00617F16">
                        <w:rPr>
                          <w:rFonts w:ascii="Times New Roman" w:hAnsi="Times New Roman" w:cs="Times New Roman"/>
                          <w:sz w:val="24"/>
                          <w:szCs w:val="24"/>
                        </w:rPr>
                        <w:t xml:space="preserve">The NHS works with the Office for Health Improvement and Disparities (OHID), National Confidential Inquiry into Suicide and Safety in Mental Health and professionals to provide support for people who have tendencies of self-harm by providing community-based mental health services. Also, bereaved people from individuals who committed suicide are themselves at risk and need mental health support to deal with the bereavement. </w:t>
                      </w:r>
                    </w:p>
                  </w:txbxContent>
                </v:textbox>
                <w10:wrap type="square" anchorx="page"/>
              </v:shape>
            </w:pict>
          </mc:Fallback>
        </mc:AlternateContent>
      </w:r>
      <w:r w:rsidR="00512568">
        <w:rPr>
          <w:noProof/>
        </w:rPr>
        <mc:AlternateContent>
          <mc:Choice Requires="wps">
            <w:drawing>
              <wp:anchor distT="45720" distB="45720" distL="114300" distR="114300" simplePos="0" relativeHeight="251687936" behindDoc="0" locked="0" layoutInCell="1" allowOverlap="1" wp14:anchorId="21B91917" wp14:editId="2FD87755">
                <wp:simplePos x="0" y="0"/>
                <wp:positionH relativeFrom="page">
                  <wp:posOffset>7412828</wp:posOffset>
                </wp:positionH>
                <wp:positionV relativeFrom="paragraph">
                  <wp:posOffset>10473690</wp:posOffset>
                </wp:positionV>
                <wp:extent cx="2066925" cy="2695575"/>
                <wp:effectExtent l="0" t="0" r="9525" b="9525"/>
                <wp:wrapSquare wrapText="bothSides"/>
                <wp:docPr id="1794645259" name="Text Box 179464525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66925" cy="2695575"/>
                        </a:xfrm>
                        <a:prstGeom prst="rect">
                          <a:avLst/>
                        </a:prstGeom>
                        <a:solidFill>
                          <a:srgbClr val="FFFFFF"/>
                        </a:solidFill>
                        <a:ln w="47625">
                          <a:noFill/>
                          <a:miter lim="800000"/>
                          <a:headEnd/>
                          <a:tailEnd/>
                        </a:ln>
                        <a:effectLst>
                          <a:softEdge rad="25400"/>
                        </a:effectLst>
                      </wps:spPr>
                      <wps:txbx>
                        <w:txbxContent>
                          <w:p w14:paraId="3249068B" w14:textId="77777777" w:rsidR="00B92818" w:rsidRDefault="00B92818" w:rsidP="00B92818">
                            <w:pPr>
                              <w:spacing w:after="0"/>
                            </w:pPr>
                            <w:r>
                              <w:rPr>
                                <w:noProof/>
                              </w:rPr>
                              <w:drawing>
                                <wp:inline distT="0" distB="0" distL="0" distR="0" wp14:anchorId="368CCF26" wp14:editId="52F3B7AD">
                                  <wp:extent cx="1501806" cy="1343025"/>
                                  <wp:effectExtent l="0" t="0" r="3175" b="0"/>
                                  <wp:docPr id="103213571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431675" name="Picture 1215431675"/>
                                          <pic:cNvPicPr/>
                                        </pic:nvPicPr>
                                        <pic:blipFill>
                                          <a:blip r:embed="rId11">
                                            <a:extLst>
                                              <a:ext uri="{28A0092B-C50C-407E-A947-70E740481C1C}">
                                                <a14:useLocalDpi xmlns:a14="http://schemas.microsoft.com/office/drawing/2010/main" val="0"/>
                                              </a:ext>
                                            </a:extLst>
                                          </a:blip>
                                          <a:stretch>
                                            <a:fillRect/>
                                          </a:stretch>
                                        </pic:blipFill>
                                        <pic:spPr>
                                          <a:xfrm>
                                            <a:off x="0" y="0"/>
                                            <a:ext cx="1508458" cy="1348974"/>
                                          </a:xfrm>
                                          <a:prstGeom prst="rect">
                                            <a:avLst/>
                                          </a:prstGeom>
                                        </pic:spPr>
                                      </pic:pic>
                                    </a:graphicData>
                                  </a:graphic>
                                </wp:inline>
                              </w:drawing>
                            </w:r>
                            <w:r>
                              <w:rPr>
                                <w:noProof/>
                              </w:rPr>
                              <w:drawing>
                                <wp:inline distT="0" distB="0" distL="0" distR="0" wp14:anchorId="6ADA3DA3" wp14:editId="517B9598">
                                  <wp:extent cx="1638300" cy="1236757"/>
                                  <wp:effectExtent l="0" t="0" r="0" b="1905"/>
                                  <wp:docPr id="179859778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821699" name="Picture 1658821699"/>
                                          <pic:cNvPicPr/>
                                        </pic:nvPicPr>
                                        <pic:blipFill>
                                          <a:blip r:embed="rId12">
                                            <a:extLst>
                                              <a:ext uri="{28A0092B-C50C-407E-A947-70E740481C1C}">
                                                <a14:useLocalDpi xmlns:a14="http://schemas.microsoft.com/office/drawing/2010/main" val="0"/>
                                              </a:ext>
                                            </a:extLst>
                                          </a:blip>
                                          <a:stretch>
                                            <a:fillRect/>
                                          </a:stretch>
                                        </pic:blipFill>
                                        <pic:spPr>
                                          <a:xfrm>
                                            <a:off x="0" y="0"/>
                                            <a:ext cx="1641937" cy="1239503"/>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B91917" id="Text Box 1794645259" o:spid="_x0000_s1027" type="#_x0000_t202" style="position:absolute;margin-left:583.7pt;margin-top:824.7pt;width:162.75pt;height:212.25pt;z-index:25168793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" stroked="f" strokeweight="3.75pt">
                <v:textbox>
                  <w:txbxContent>
                    <w:p w14:paraId="3249068B" w14:textId="77777777" w:rsidR="00B92818" w:rsidRDefault="00B92818" w:rsidP="00B92818">
                      <w:pPr>
                        <w:spacing w:after="0"/>
                      </w:pPr>
                      <w:r>
                        <w:rPr>
                          <w:noProof/>
                        </w:rPr>
                        <w:drawing>
                          <wp:inline distT="0" distB="0" distL="0" distR="0" wp14:anchorId="368CCF26" wp14:editId="52F3B7AD">
                            <wp:extent cx="1501806" cy="1343025"/>
                            <wp:effectExtent l="0" t="0" r="3175" b="0"/>
                            <wp:docPr id="103213571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431675" name="Picture 1215431675"/>
                                    <pic:cNvPicPr/>
                                  </pic:nvPicPr>
                                  <pic:blipFill>
                                    <a:blip r:embed="rId11">
                                      <a:extLst>
                                        <a:ext uri="{28A0092B-C50C-407E-A947-70E740481C1C}">
                                          <a14:useLocalDpi xmlns:a14="http://schemas.microsoft.com/office/drawing/2010/main" val="0"/>
                                        </a:ext>
                                      </a:extLst>
                                    </a:blip>
                                    <a:stretch>
                                      <a:fillRect/>
                                    </a:stretch>
                                  </pic:blipFill>
                                  <pic:spPr>
                                    <a:xfrm>
                                      <a:off x="0" y="0"/>
                                      <a:ext cx="1508458" cy="1348974"/>
                                    </a:xfrm>
                                    <a:prstGeom prst="rect">
                                      <a:avLst/>
                                    </a:prstGeom>
                                  </pic:spPr>
                                </pic:pic>
                              </a:graphicData>
                            </a:graphic>
                          </wp:inline>
                        </w:drawing>
                      </w:r>
                      <w:r>
                        <w:rPr>
                          <w:noProof/>
                        </w:rPr>
                        <w:drawing>
                          <wp:inline distT="0" distB="0" distL="0" distR="0" wp14:anchorId="6ADA3DA3" wp14:editId="517B9598">
                            <wp:extent cx="1638300" cy="1236757"/>
                            <wp:effectExtent l="0" t="0" r="0" b="1905"/>
                            <wp:docPr id="179859778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821699" name="Picture 1658821699"/>
                                    <pic:cNvPicPr/>
                                  </pic:nvPicPr>
                                  <pic:blipFill>
                                    <a:blip r:embed="rId12">
                                      <a:extLst>
                                        <a:ext uri="{28A0092B-C50C-407E-A947-70E740481C1C}">
                                          <a14:useLocalDpi xmlns:a14="http://schemas.microsoft.com/office/drawing/2010/main" val="0"/>
                                        </a:ext>
                                      </a:extLst>
                                    </a:blip>
                                    <a:stretch>
                                      <a:fillRect/>
                                    </a:stretch>
                                  </pic:blipFill>
                                  <pic:spPr>
                                    <a:xfrm>
                                      <a:off x="0" y="0"/>
                                      <a:ext cx="1641937" cy="1239503"/>
                                    </a:xfrm>
                                    <a:prstGeom prst="rect">
                                      <a:avLst/>
                                    </a:prstGeom>
                                  </pic:spPr>
                                </pic:pic>
                              </a:graphicData>
                            </a:graphic>
                          </wp:inline>
                        </w:drawing>
                      </w:r>
                    </w:p>
                  </w:txbxContent>
                </v:textbox>
                <w10:wrap type="square" anchorx="page"/>
              </v:shape>
            </w:pict>
          </mc:Fallback>
        </mc:AlternateContent>
      </w:r>
      <w:r w:rsidR="00617F16">
        <w:rPr>
          <w:noProof/>
        </w:rPr>
        <mc:AlternateContent>
          <mc:Choice Requires="wps">
            <w:drawing>
              <wp:anchor distT="45720" distB="45720" distL="114300" distR="114300" simplePos="0" relativeHeight="251679744" behindDoc="0" locked="0" layoutInCell="1" allowOverlap="1" wp14:anchorId="761CF419" wp14:editId="1A3DAF70">
                <wp:simplePos x="0" y="0"/>
                <wp:positionH relativeFrom="page">
                  <wp:align>left</wp:align>
                </wp:positionH>
                <wp:positionV relativeFrom="paragraph">
                  <wp:posOffset>1348105</wp:posOffset>
                </wp:positionV>
                <wp:extent cx="4031615" cy="3957320"/>
                <wp:effectExtent l="19050" t="19050" r="45085" b="4318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31615" cy="3957527"/>
                        </a:xfrm>
                        <a:prstGeom prst="rect">
                          <a:avLst/>
                        </a:prstGeom>
                        <a:solidFill>
                          <a:srgbClr val="FFFFFF"/>
                        </a:solidFill>
                        <a:ln w="47625">
                          <a:solidFill>
                            <a:schemeClr val="accent2"/>
                          </a:solidFill>
                          <a:miter lim="800000"/>
                          <a:headEnd/>
                          <a:tailEnd/>
                        </a:ln>
                        <a:effectLst>
                          <a:softEdge rad="25400"/>
                        </a:effectLst>
                      </wps:spPr>
                      <wps:txbx>
                        <w:txbxContent>
                          <w:p w14:paraId="0C25671D" w14:textId="77777777" w:rsidR="00B92818" w:rsidRPr="003934A7" w:rsidRDefault="00B92818" w:rsidP="006248C7">
                            <w:pPr>
                              <w:pStyle w:val="Heading1"/>
                            </w:pPr>
                            <w:bookmarkStart w:id="1" w:name="_Toc224303976"/>
                            <w:bookmarkStart w:id="2" w:name="_Toc224305336"/>
                            <w:bookmarkStart w:id="3" w:name="_Toc224305435"/>
                            <w:bookmarkStart w:id="4" w:name="_Toc224305453"/>
                            <w:r w:rsidRPr="003934A7">
                              <w:t>Explanation</w:t>
                            </w:r>
                            <w:bookmarkEnd w:id="1"/>
                            <w:bookmarkEnd w:id="2"/>
                            <w:bookmarkEnd w:id="3"/>
                            <w:bookmarkEnd w:id="4"/>
                            <w:r w:rsidRPr="003934A7">
                              <w:t xml:space="preserve"> </w:t>
                            </w:r>
                          </w:p>
                          <w:p w14:paraId="11F16CD3" w14:textId="06CC6260" w:rsidR="00B92818" w:rsidRPr="003934A7" w:rsidRDefault="00B92818" w:rsidP="00617F16">
                            <w:pPr>
                              <w:spacing w:after="0" w:line="360" w:lineRule="auto"/>
                              <w:jc w:val="both"/>
                              <w:rPr>
                                <w:rFonts w:ascii="Times New Roman" w:hAnsi="Times New Roman" w:cs="Times New Roman"/>
                                <w:sz w:val="18"/>
                                <w:szCs w:val="18"/>
                              </w:rPr>
                            </w:pPr>
                            <w:r w:rsidRPr="003934A7">
                              <w:rPr>
                                <w:rFonts w:ascii="Times New Roman" w:hAnsi="Times New Roman" w:cs="Times New Roman"/>
                                <w:sz w:val="24"/>
                                <w:szCs w:val="24"/>
                              </w:rPr>
                              <w:t xml:space="preserve">Community mental health services are multidisciplinary and specialised services under the National Health Service (NHS), and these services aim to provide support to individuals with mild, severe or complex mental health difficulties </w:t>
                            </w:r>
                            <w:sdt>
                              <w:sdtPr>
                                <w:rPr>
                                  <w:rFonts w:ascii="Times New Roman" w:hAnsi="Times New Roman" w:cs="Times New Roman"/>
                                  <w:sz w:val="24"/>
                                  <w:szCs w:val="24"/>
                                </w:rPr>
                                <w:id w:val="1062830974"/>
                                <w:citation/>
                              </w:sdtPr>
                              <w:sdtContent>
                                <w:r w:rsidRPr="003934A7">
                                  <w:rPr>
                                    <w:rFonts w:ascii="Times New Roman" w:hAnsi="Times New Roman" w:cs="Times New Roman"/>
                                    <w:sz w:val="24"/>
                                    <w:szCs w:val="24"/>
                                  </w:rPr>
                                  <w:fldChar w:fldCharType="begin"/>
                                </w:r>
                                <w:r w:rsidRPr="003934A7">
                                  <w:rPr>
                                    <w:rFonts w:ascii="Times New Roman" w:hAnsi="Times New Roman" w:cs="Times New Roman"/>
                                    <w:sz w:val="24"/>
                                    <w:szCs w:val="24"/>
                                    <w:lang w:val="en-US"/>
                                  </w:rPr>
                                  <w:instrText xml:space="preserve"> CITATION NHS261 \l 1033 </w:instrText>
                                </w:r>
                                <w:r w:rsidRPr="003934A7">
                                  <w:rPr>
                                    <w:rFonts w:ascii="Times New Roman" w:hAnsi="Times New Roman" w:cs="Times New Roman"/>
                                    <w:sz w:val="24"/>
                                    <w:szCs w:val="24"/>
                                  </w:rPr>
                                  <w:fldChar w:fldCharType="separate"/>
                                </w:r>
                                <w:r w:rsidRPr="003934A7">
                                  <w:rPr>
                                    <w:rFonts w:ascii="Times New Roman" w:hAnsi="Times New Roman" w:cs="Times New Roman"/>
                                    <w:noProof/>
                                    <w:sz w:val="24"/>
                                    <w:szCs w:val="24"/>
                                    <w:lang w:val="en-US"/>
                                  </w:rPr>
                                  <w:t>(NHS England, 2026)</w:t>
                                </w:r>
                                <w:r w:rsidRPr="003934A7">
                                  <w:rPr>
                                    <w:rFonts w:ascii="Times New Roman" w:hAnsi="Times New Roman" w:cs="Times New Roman"/>
                                    <w:sz w:val="24"/>
                                    <w:szCs w:val="24"/>
                                  </w:rPr>
                                  <w:fldChar w:fldCharType="end"/>
                                </w:r>
                              </w:sdtContent>
                            </w:sdt>
                            <w:r w:rsidRPr="003934A7">
                              <w:rPr>
                                <w:rFonts w:ascii="Times New Roman" w:hAnsi="Times New Roman" w:cs="Times New Roman"/>
                                <w:sz w:val="24"/>
                                <w:szCs w:val="24"/>
                              </w:rPr>
                              <w:t xml:space="preserve">. Mental health professionals such as psychiatrists, clinical psychologists, nurses and mental health support workers, to name a few, render these support services to individuals with mental health problems within local communities or homes. By so doing, these individuals receive the much-needed care without visiting psychiatric hospitals or facilities. These services range from cognitive behavioural therapies (CBTs), early intervention in psychosis, to suicide prevention </w:t>
                            </w:r>
                            <w:r w:rsidR="00DD5991">
                              <w:rPr>
                                <w:rFonts w:ascii="Times New Roman" w:hAnsi="Times New Roman" w:cs="Times New Roman"/>
                                <w:sz w:val="24"/>
                                <w:szCs w:val="24"/>
                              </w:rPr>
                              <w:t>among</w:t>
                            </w:r>
                            <w:r w:rsidRPr="003934A7">
                              <w:rPr>
                                <w:rFonts w:ascii="Times New Roman" w:hAnsi="Times New Roman" w:cs="Times New Roman"/>
                                <w:sz w:val="24"/>
                                <w:szCs w:val="24"/>
                              </w:rPr>
                              <w:t xml:space="preserve"> others </w:t>
                            </w:r>
                            <w:sdt>
                              <w:sdtPr>
                                <w:rPr>
                                  <w:rFonts w:ascii="Times New Roman" w:hAnsi="Times New Roman" w:cs="Times New Roman"/>
                                  <w:sz w:val="24"/>
                                  <w:szCs w:val="24"/>
                                </w:rPr>
                                <w:id w:val="569080280"/>
                                <w:citation/>
                              </w:sdtPr>
                              <w:sdtContent>
                                <w:r w:rsidRPr="003934A7">
                                  <w:rPr>
                                    <w:rFonts w:ascii="Times New Roman" w:hAnsi="Times New Roman" w:cs="Times New Roman"/>
                                    <w:sz w:val="24"/>
                                    <w:szCs w:val="24"/>
                                  </w:rPr>
                                  <w:fldChar w:fldCharType="begin"/>
                                </w:r>
                                <w:r w:rsidRPr="003934A7">
                                  <w:rPr>
                                    <w:rFonts w:ascii="Times New Roman" w:hAnsi="Times New Roman" w:cs="Times New Roman"/>
                                    <w:sz w:val="24"/>
                                    <w:szCs w:val="24"/>
                                    <w:lang w:val="en-US"/>
                                  </w:rPr>
                                  <w:instrText xml:space="preserve"> CITATION NHS261 \l 1033 </w:instrText>
                                </w:r>
                                <w:r w:rsidRPr="003934A7">
                                  <w:rPr>
                                    <w:rFonts w:ascii="Times New Roman" w:hAnsi="Times New Roman" w:cs="Times New Roman"/>
                                    <w:sz w:val="24"/>
                                    <w:szCs w:val="24"/>
                                  </w:rPr>
                                  <w:fldChar w:fldCharType="separate"/>
                                </w:r>
                                <w:r w:rsidRPr="003934A7">
                                  <w:rPr>
                                    <w:rFonts w:ascii="Times New Roman" w:hAnsi="Times New Roman" w:cs="Times New Roman"/>
                                    <w:noProof/>
                                    <w:sz w:val="24"/>
                                    <w:szCs w:val="24"/>
                                    <w:lang w:val="en-US"/>
                                  </w:rPr>
                                  <w:t>(NHS England, 2026)</w:t>
                                </w:r>
                                <w:r w:rsidRPr="003934A7">
                                  <w:rPr>
                                    <w:rFonts w:ascii="Times New Roman" w:hAnsi="Times New Roman" w:cs="Times New Roman"/>
                                    <w:sz w:val="24"/>
                                    <w:szCs w:val="24"/>
                                  </w:rPr>
                                  <w:fldChar w:fldCharType="end"/>
                                </w:r>
                              </w:sdtContent>
                            </w:sdt>
                            <w:r w:rsidRPr="003934A7">
                              <w:rPr>
                                <w:rFonts w:ascii="Times New Roman" w:hAnsi="Times New Roman" w:cs="Times New Roman"/>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1CF419" id="Text Box 4" o:spid="_x0000_s1028" type="#_x0000_t202" style="position:absolute;margin-left:0;margin-top:106.15pt;width:317.45pt;height:311.6pt;z-index:251679744;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" strokecolor="#ed7d31 [3205]" strokeweight="3.75pt">
                <v:textbox>
                  <w:txbxContent>
                    <w:p w14:paraId="0C25671D" w14:textId="77777777" w:rsidR="00B92818" w:rsidRPr="003934A7" w:rsidRDefault="00B92818" w:rsidP="006248C7">
                      <w:pPr>
                        <w:pStyle w:val="Heading1"/>
                      </w:pPr>
                      <w:bookmarkStart w:id="5" w:name="_Toc224303976"/>
                      <w:bookmarkStart w:id="6" w:name="_Toc224305336"/>
                      <w:bookmarkStart w:id="7" w:name="_Toc224305435"/>
                      <w:bookmarkStart w:id="8" w:name="_Toc224305453"/>
                      <w:r w:rsidRPr="003934A7">
                        <w:t>Explanation</w:t>
                      </w:r>
                      <w:bookmarkEnd w:id="5"/>
                      <w:bookmarkEnd w:id="6"/>
                      <w:bookmarkEnd w:id="7"/>
                      <w:bookmarkEnd w:id="8"/>
                      <w:r w:rsidRPr="003934A7">
                        <w:t xml:space="preserve"> </w:t>
                      </w:r>
                    </w:p>
                    <w:p w14:paraId="11F16CD3" w14:textId="06CC6260" w:rsidR="00B92818" w:rsidRPr="003934A7" w:rsidRDefault="00B92818" w:rsidP="00617F16">
                      <w:pPr>
                        <w:spacing w:after="0" w:line="360" w:lineRule="auto"/>
                        <w:jc w:val="both"/>
                        <w:rPr>
                          <w:rFonts w:ascii="Times New Roman" w:hAnsi="Times New Roman" w:cs="Times New Roman"/>
                          <w:sz w:val="18"/>
                          <w:szCs w:val="18"/>
                        </w:rPr>
                      </w:pPr>
                      <w:r w:rsidRPr="003934A7">
                        <w:rPr>
                          <w:rFonts w:ascii="Times New Roman" w:hAnsi="Times New Roman" w:cs="Times New Roman"/>
                          <w:sz w:val="24"/>
                          <w:szCs w:val="24"/>
                        </w:rPr>
                        <w:t xml:space="preserve">Community mental health services are multidisciplinary and specialised services under the National Health Service (NHS), and these services aim to provide support to individuals with mild, severe or complex mental health difficulties </w:t>
                      </w:r>
                      <w:sdt>
                        <w:sdtPr>
                          <w:rPr>
                            <w:rFonts w:ascii="Times New Roman" w:hAnsi="Times New Roman" w:cs="Times New Roman"/>
                            <w:sz w:val="24"/>
                            <w:szCs w:val="24"/>
                          </w:rPr>
                          <w:id w:val="1062830974"/>
                          <w:citation/>
                        </w:sdtPr>
                        <w:sdtContent>
                          <w:r w:rsidRPr="003934A7">
                            <w:rPr>
                              <w:rFonts w:ascii="Times New Roman" w:hAnsi="Times New Roman" w:cs="Times New Roman"/>
                              <w:sz w:val="24"/>
                              <w:szCs w:val="24"/>
                            </w:rPr>
                            <w:fldChar w:fldCharType="begin"/>
                          </w:r>
                          <w:r w:rsidRPr="003934A7">
                            <w:rPr>
                              <w:rFonts w:ascii="Times New Roman" w:hAnsi="Times New Roman" w:cs="Times New Roman"/>
                              <w:sz w:val="24"/>
                              <w:szCs w:val="24"/>
                              <w:lang w:val="en-US"/>
                            </w:rPr>
                            <w:instrText xml:space="preserve"> CITATION NHS261 \l 1033 </w:instrText>
                          </w:r>
                          <w:r w:rsidRPr="003934A7">
                            <w:rPr>
                              <w:rFonts w:ascii="Times New Roman" w:hAnsi="Times New Roman" w:cs="Times New Roman"/>
                              <w:sz w:val="24"/>
                              <w:szCs w:val="24"/>
                            </w:rPr>
                            <w:fldChar w:fldCharType="separate"/>
                          </w:r>
                          <w:r w:rsidRPr="003934A7">
                            <w:rPr>
                              <w:rFonts w:ascii="Times New Roman" w:hAnsi="Times New Roman" w:cs="Times New Roman"/>
                              <w:noProof/>
                              <w:sz w:val="24"/>
                              <w:szCs w:val="24"/>
                              <w:lang w:val="en-US"/>
                            </w:rPr>
                            <w:t>(NHS England, 2026)</w:t>
                          </w:r>
                          <w:r w:rsidRPr="003934A7">
                            <w:rPr>
                              <w:rFonts w:ascii="Times New Roman" w:hAnsi="Times New Roman" w:cs="Times New Roman"/>
                              <w:sz w:val="24"/>
                              <w:szCs w:val="24"/>
                            </w:rPr>
                            <w:fldChar w:fldCharType="end"/>
                          </w:r>
                        </w:sdtContent>
                      </w:sdt>
                      <w:r w:rsidRPr="003934A7">
                        <w:rPr>
                          <w:rFonts w:ascii="Times New Roman" w:hAnsi="Times New Roman" w:cs="Times New Roman"/>
                          <w:sz w:val="24"/>
                          <w:szCs w:val="24"/>
                        </w:rPr>
                        <w:t xml:space="preserve">. Mental health professionals such as psychiatrists, clinical psychologists, nurses and mental health support workers, to name a few, render these support services to individuals with mental health problems within local communities or homes. By so doing, these individuals receive the much-needed care without visiting psychiatric hospitals or facilities. These services range from cognitive behavioural therapies (CBTs), early intervention in psychosis, to suicide prevention </w:t>
                      </w:r>
                      <w:r w:rsidR="00DD5991">
                        <w:rPr>
                          <w:rFonts w:ascii="Times New Roman" w:hAnsi="Times New Roman" w:cs="Times New Roman"/>
                          <w:sz w:val="24"/>
                          <w:szCs w:val="24"/>
                        </w:rPr>
                        <w:t>among</w:t>
                      </w:r>
                      <w:r w:rsidRPr="003934A7">
                        <w:rPr>
                          <w:rFonts w:ascii="Times New Roman" w:hAnsi="Times New Roman" w:cs="Times New Roman"/>
                          <w:sz w:val="24"/>
                          <w:szCs w:val="24"/>
                        </w:rPr>
                        <w:t xml:space="preserve"> others </w:t>
                      </w:r>
                      <w:sdt>
                        <w:sdtPr>
                          <w:rPr>
                            <w:rFonts w:ascii="Times New Roman" w:hAnsi="Times New Roman" w:cs="Times New Roman"/>
                            <w:sz w:val="24"/>
                            <w:szCs w:val="24"/>
                          </w:rPr>
                          <w:id w:val="569080280"/>
                          <w:citation/>
                        </w:sdtPr>
                        <w:sdtContent>
                          <w:r w:rsidRPr="003934A7">
                            <w:rPr>
                              <w:rFonts w:ascii="Times New Roman" w:hAnsi="Times New Roman" w:cs="Times New Roman"/>
                              <w:sz w:val="24"/>
                              <w:szCs w:val="24"/>
                            </w:rPr>
                            <w:fldChar w:fldCharType="begin"/>
                          </w:r>
                          <w:r w:rsidRPr="003934A7">
                            <w:rPr>
                              <w:rFonts w:ascii="Times New Roman" w:hAnsi="Times New Roman" w:cs="Times New Roman"/>
                              <w:sz w:val="24"/>
                              <w:szCs w:val="24"/>
                              <w:lang w:val="en-US"/>
                            </w:rPr>
                            <w:instrText xml:space="preserve"> CITATION NHS261 \l 1033 </w:instrText>
                          </w:r>
                          <w:r w:rsidRPr="003934A7">
                            <w:rPr>
                              <w:rFonts w:ascii="Times New Roman" w:hAnsi="Times New Roman" w:cs="Times New Roman"/>
                              <w:sz w:val="24"/>
                              <w:szCs w:val="24"/>
                            </w:rPr>
                            <w:fldChar w:fldCharType="separate"/>
                          </w:r>
                          <w:r w:rsidRPr="003934A7">
                            <w:rPr>
                              <w:rFonts w:ascii="Times New Roman" w:hAnsi="Times New Roman" w:cs="Times New Roman"/>
                              <w:noProof/>
                              <w:sz w:val="24"/>
                              <w:szCs w:val="24"/>
                              <w:lang w:val="en-US"/>
                            </w:rPr>
                            <w:t>(NHS England, 2026)</w:t>
                          </w:r>
                          <w:r w:rsidRPr="003934A7">
                            <w:rPr>
                              <w:rFonts w:ascii="Times New Roman" w:hAnsi="Times New Roman" w:cs="Times New Roman"/>
                              <w:sz w:val="24"/>
                              <w:szCs w:val="24"/>
                            </w:rPr>
                            <w:fldChar w:fldCharType="end"/>
                          </w:r>
                        </w:sdtContent>
                      </w:sdt>
                      <w:r w:rsidRPr="003934A7">
                        <w:rPr>
                          <w:rFonts w:ascii="Times New Roman" w:hAnsi="Times New Roman" w:cs="Times New Roman"/>
                          <w:sz w:val="18"/>
                          <w:szCs w:val="18"/>
                        </w:rPr>
                        <w:t>.</w:t>
                      </w:r>
                    </w:p>
                  </w:txbxContent>
                </v:textbox>
                <w10:wrap type="square" anchorx="page"/>
              </v:shape>
            </w:pict>
          </mc:Fallback>
        </mc:AlternateContent>
      </w:r>
      <w:r w:rsidR="00714754">
        <w:rPr>
          <w:noProof/>
        </w:rPr>
        <mc:AlternateContent>
          <mc:Choice Requires="wps">
            <w:drawing>
              <wp:anchor distT="45720" distB="45720" distL="114300" distR="114300" simplePos="0" relativeHeight="251661312" behindDoc="0" locked="0" layoutInCell="1" allowOverlap="1" wp14:anchorId="3E780AA8" wp14:editId="7BAD1E4F">
                <wp:simplePos x="0" y="0"/>
                <wp:positionH relativeFrom="margin">
                  <wp:posOffset>775970</wp:posOffset>
                </wp:positionH>
                <wp:positionV relativeFrom="paragraph">
                  <wp:posOffset>0</wp:posOffset>
                </wp:positionV>
                <wp:extent cx="6783070" cy="1153160"/>
                <wp:effectExtent l="0" t="0" r="17780" b="2794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83070" cy="1153160"/>
                        </a:xfrm>
                        <a:prstGeom prst="rect">
                          <a:avLst/>
                        </a:prstGeom>
                        <a:solidFill>
                          <a:srgbClr val="FFFFFF"/>
                        </a:solidFill>
                        <a:ln w="9525">
                          <a:solidFill>
                            <a:srgbClr val="000000"/>
                          </a:solidFill>
                          <a:miter lim="800000"/>
                          <a:headEnd/>
                          <a:tailEnd/>
                        </a:ln>
                        <a:effectLst>
                          <a:softEdge rad="50800"/>
                        </a:effectLst>
                      </wps:spPr>
                      <wps:txbx>
                        <w:txbxContent>
                          <w:p w14:paraId="62114251" w14:textId="0C589480" w:rsidR="00BE6BE0" w:rsidRPr="00546BD5" w:rsidRDefault="00981D12" w:rsidP="00BE6BE0">
                            <w:pPr>
                              <w:shd w:val="clear" w:color="auto" w:fill="F4B083" w:themeFill="accent2" w:themeFillTint="99"/>
                              <w:jc w:val="center"/>
                              <w:rPr>
                                <w:rFonts w:ascii="Times New Roman" w:hAnsi="Times New Roman" w:cs="Times New Roman"/>
                                <w:b/>
                                <w:bCs/>
                                <w:sz w:val="40"/>
                                <w:szCs w:val="40"/>
                              </w:rPr>
                            </w:pPr>
                            <w:r w:rsidRPr="00546BD5">
                              <w:rPr>
                                <w:rFonts w:ascii="Times New Roman" w:hAnsi="Times New Roman" w:cs="Times New Roman"/>
                                <w:b/>
                                <w:bCs/>
                                <w:sz w:val="40"/>
                                <w:szCs w:val="40"/>
                              </w:rPr>
                              <w:t xml:space="preserve">Element 1: </w:t>
                            </w:r>
                            <w:r w:rsidR="00714754" w:rsidRPr="00546BD5">
                              <w:rPr>
                                <w:rFonts w:ascii="Times New Roman" w:hAnsi="Times New Roman" w:cs="Times New Roman"/>
                                <w:b/>
                                <w:bCs/>
                                <w:sz w:val="40"/>
                                <w:szCs w:val="40"/>
                              </w:rPr>
                              <w:t>Community Mental Health Services</w:t>
                            </w:r>
                          </w:p>
                          <w:p w14:paraId="4B29F551" w14:textId="04D40B2C" w:rsidR="00BE6BE0" w:rsidRPr="00546BD5" w:rsidRDefault="00714754" w:rsidP="00BE6BE0">
                            <w:pPr>
                              <w:shd w:val="clear" w:color="auto" w:fill="F4B083" w:themeFill="accent2" w:themeFillTint="99"/>
                              <w:jc w:val="center"/>
                              <w:rPr>
                                <w:rFonts w:ascii="Times New Roman" w:hAnsi="Times New Roman" w:cs="Times New Roman"/>
                                <w:b/>
                                <w:bCs/>
                                <w:sz w:val="24"/>
                                <w:szCs w:val="24"/>
                              </w:rPr>
                            </w:pPr>
                            <w:r w:rsidRPr="00546BD5">
                              <w:rPr>
                                <w:rFonts w:ascii="Times New Roman" w:hAnsi="Times New Roman" w:cs="Times New Roman"/>
                                <w:b/>
                                <w:bCs/>
                                <w:sz w:val="24"/>
                                <w:szCs w:val="24"/>
                              </w:rPr>
                              <w:t>Emily Amoo-Gottfried</w:t>
                            </w:r>
                            <w:r w:rsidR="003934A7" w:rsidRPr="00546BD5">
                              <w:rPr>
                                <w:rFonts w:ascii="Times New Roman" w:hAnsi="Times New Roman" w:cs="Times New Roman"/>
                                <w:b/>
                                <w:bCs/>
                                <w:sz w:val="24"/>
                                <w:szCs w:val="24"/>
                              </w:rPr>
                              <w:t xml:space="preserve">| </w:t>
                            </w:r>
                            <w:r w:rsidRPr="00546BD5">
                              <w:rPr>
                                <w:rFonts w:ascii="Times New Roman" w:hAnsi="Times New Roman" w:cs="Times New Roman"/>
                                <w:b/>
                                <w:bCs/>
                                <w:sz w:val="24"/>
                                <w:szCs w:val="24"/>
                              </w:rPr>
                              <w:t>Introduction to Health and Social Care</w:t>
                            </w:r>
                            <w:r w:rsidR="003934A7" w:rsidRPr="00546BD5">
                              <w:rPr>
                                <w:rFonts w:ascii="Times New Roman" w:hAnsi="Times New Roman" w:cs="Times New Roman"/>
                                <w:b/>
                                <w:bCs/>
                                <w:sz w:val="24"/>
                                <w:szCs w:val="24"/>
                              </w:rPr>
                              <w:t>|</w:t>
                            </w:r>
                            <w:r w:rsidR="00BE6BE0" w:rsidRPr="00546BD5">
                              <w:rPr>
                                <w:rFonts w:ascii="Times New Roman" w:hAnsi="Times New Roman" w:cs="Times New Roman"/>
                                <w:b/>
                                <w:bCs/>
                                <w:sz w:val="24"/>
                                <w:szCs w:val="24"/>
                              </w:rPr>
                              <w:t xml:space="preserve"> </w:t>
                            </w:r>
                            <w:r w:rsidR="003934A7" w:rsidRPr="00546BD5">
                              <w:rPr>
                                <w:rFonts w:ascii="Times New Roman" w:hAnsi="Times New Roman" w:cs="Times New Roman"/>
                                <w:b/>
                                <w:bCs/>
                                <w:sz w:val="24"/>
                                <w:szCs w:val="24"/>
                              </w:rPr>
                              <w:t>2518106@student.uwtsd.ac.uk</w:t>
                            </w:r>
                          </w:p>
                          <w:p w14:paraId="23B500BD" w14:textId="77777777" w:rsidR="00BE6BE0" w:rsidRPr="00546BD5" w:rsidRDefault="00BE6BE0" w:rsidP="00BE6BE0">
                            <w:pPr>
                              <w:shd w:val="clear" w:color="auto" w:fill="F4B083" w:themeFill="accent2" w:themeFillTint="99"/>
                              <w:rPr>
                                <w:rFonts w:ascii="Times New Roman" w:hAnsi="Times New Roman" w:cs="Times New Roman"/>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Text Box 2" o:spid="_x0000_s1029" type="#_x0000_t202" style="position:absolute;margin-left:61.1pt;margin-top:0;width:534.1pt;height:90.8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">
                <v:textbox>
                  <w:txbxContent>
                    <w:p w14:paraId="62114251" w14:textId="0C589480" w:rsidR="00BE6BE0" w:rsidRPr="00546BD5" w:rsidRDefault="00981D12" w:rsidP="00BE6BE0">
                      <w:pPr>
                        <w:shd w:val="clear" w:color="auto" w:fill="F4B083" w:themeFill="accent2" w:themeFillTint="99"/>
                        <w:jc w:val="center"/>
                        <w:rPr>
                          <w:rFonts w:ascii="Times New Roman" w:hAnsi="Times New Roman" w:cs="Times New Roman"/>
                          <w:b/>
                          <w:bCs/>
                          <w:sz w:val="40"/>
                          <w:szCs w:val="40"/>
                        </w:rPr>
                      </w:pPr>
                      <w:r w:rsidRPr="00546BD5">
                        <w:rPr>
                          <w:rFonts w:ascii="Times New Roman" w:hAnsi="Times New Roman" w:cs="Times New Roman"/>
                          <w:b/>
                          <w:bCs/>
                          <w:sz w:val="40"/>
                          <w:szCs w:val="40"/>
                        </w:rPr>
                        <w:t xml:space="preserve">Element 1: </w:t>
                      </w:r>
                      <w:r w:rsidR="00714754" w:rsidRPr="00546BD5">
                        <w:rPr>
                          <w:rFonts w:ascii="Times New Roman" w:hAnsi="Times New Roman" w:cs="Times New Roman"/>
                          <w:b/>
                          <w:bCs/>
                          <w:sz w:val="40"/>
                          <w:szCs w:val="40"/>
                        </w:rPr>
                        <w:t>Community Mental Health Services</w:t>
                      </w:r>
                    </w:p>
                    <w:p w14:paraId="4B29F551" w14:textId="04D40B2C" w:rsidR="00BE6BE0" w:rsidRPr="00546BD5" w:rsidRDefault="00714754" w:rsidP="00BE6BE0">
                      <w:pPr>
                        <w:shd w:val="clear" w:color="auto" w:fill="F4B083" w:themeFill="accent2" w:themeFillTint="99"/>
                        <w:jc w:val="center"/>
                        <w:rPr>
                          <w:rFonts w:ascii="Times New Roman" w:hAnsi="Times New Roman" w:cs="Times New Roman"/>
                          <w:b/>
                          <w:bCs/>
                          <w:sz w:val="24"/>
                          <w:szCs w:val="24"/>
                        </w:rPr>
                      </w:pPr>
                      <w:r w:rsidRPr="00546BD5">
                        <w:rPr>
                          <w:rFonts w:ascii="Times New Roman" w:hAnsi="Times New Roman" w:cs="Times New Roman"/>
                          <w:b/>
                          <w:bCs/>
                          <w:sz w:val="24"/>
                          <w:szCs w:val="24"/>
                        </w:rPr>
                        <w:t>Emily Amoo-Gottfried</w:t>
                      </w:r>
                      <w:r w:rsidR="003934A7" w:rsidRPr="00546BD5">
                        <w:rPr>
                          <w:rFonts w:ascii="Times New Roman" w:hAnsi="Times New Roman" w:cs="Times New Roman"/>
                          <w:b/>
                          <w:bCs/>
                          <w:sz w:val="24"/>
                          <w:szCs w:val="24"/>
                        </w:rPr>
                        <w:t xml:space="preserve">| </w:t>
                      </w:r>
                      <w:r w:rsidRPr="00546BD5">
                        <w:rPr>
                          <w:rFonts w:ascii="Times New Roman" w:hAnsi="Times New Roman" w:cs="Times New Roman"/>
                          <w:b/>
                          <w:bCs/>
                          <w:sz w:val="24"/>
                          <w:szCs w:val="24"/>
                        </w:rPr>
                        <w:t>Introduction to Health and Social Care</w:t>
                      </w:r>
                      <w:r w:rsidR="003934A7" w:rsidRPr="00546BD5">
                        <w:rPr>
                          <w:rFonts w:ascii="Times New Roman" w:hAnsi="Times New Roman" w:cs="Times New Roman"/>
                          <w:b/>
                          <w:bCs/>
                          <w:sz w:val="24"/>
                          <w:szCs w:val="24"/>
                        </w:rPr>
                        <w:t>|</w:t>
                      </w:r>
                      <w:r w:rsidR="00BE6BE0" w:rsidRPr="00546BD5">
                        <w:rPr>
                          <w:rFonts w:ascii="Times New Roman" w:hAnsi="Times New Roman" w:cs="Times New Roman"/>
                          <w:b/>
                          <w:bCs/>
                          <w:sz w:val="24"/>
                          <w:szCs w:val="24"/>
                        </w:rPr>
                        <w:t xml:space="preserve"> </w:t>
                      </w:r>
                      <w:r w:rsidR="003934A7" w:rsidRPr="00546BD5">
                        <w:rPr>
                          <w:rFonts w:ascii="Times New Roman" w:hAnsi="Times New Roman" w:cs="Times New Roman"/>
                          <w:b/>
                          <w:bCs/>
                          <w:sz w:val="24"/>
                          <w:szCs w:val="24"/>
                        </w:rPr>
                        <w:t>2518106@student.uwtsd.ac.uk</w:t>
                      </w:r>
                    </w:p>
                    <w:p w14:paraId="23B500BD" w14:textId="77777777" w:rsidR="00BE6BE0" w:rsidRPr="00546BD5" w:rsidRDefault="00BE6BE0" w:rsidP="00BE6BE0">
                      <w:pPr>
                        <w:shd w:val="clear" w:color="auto" w:fill="F4B083" w:themeFill="accent2" w:themeFillTint="99"/>
                        <w:rPr>
                          <w:rFonts w:ascii="Times New Roman" w:hAnsi="Times New Roman" w:cs="Times New Roman"/>
                          <w:color w:val="00B0F0"/>
                          <w:sz w:val="70"/>
                          <w:szCs w:val="70"/>
                        </w:rPr>
                      </w:pPr>
                    </w:p>
                  </w:txbxContent>
                </v:textbox>
                <w10:wrap type="square" anchorx="margin"/>
              </v:shape>
            </w:pict>
          </mc:Fallback>
        </mc:AlternateContent>
      </w:r>
      <w:r w:rsidR="00714754">
        <w:rPr>
          <w:noProof/>
        </w:rPr>
        <mc:AlternateContent>
          <mc:Choice Requires="wps">
            <w:drawing>
              <wp:anchor distT="45720" distB="45720" distL="114300" distR="114300" simplePos="0" relativeHeight="251685888" behindDoc="0" locked="0" layoutInCell="1" allowOverlap="1" wp14:anchorId="329ACB3C" wp14:editId="58AC6462">
                <wp:simplePos x="0" y="0"/>
                <wp:positionH relativeFrom="margin">
                  <wp:posOffset>3505038</wp:posOffset>
                </wp:positionH>
                <wp:positionV relativeFrom="paragraph">
                  <wp:posOffset>7993380</wp:posOffset>
                </wp:positionV>
                <wp:extent cx="3011170" cy="5190490"/>
                <wp:effectExtent l="19050" t="19050" r="36830" b="2921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11170" cy="5190490"/>
                        </a:xfrm>
                        <a:prstGeom prst="rect">
                          <a:avLst/>
                        </a:prstGeom>
                        <a:solidFill>
                          <a:srgbClr val="FFFFFF"/>
                        </a:solidFill>
                        <a:ln w="47625">
                          <a:solidFill>
                            <a:srgbClr val="000000"/>
                          </a:solidFill>
                          <a:miter lim="800000"/>
                          <a:headEnd/>
                          <a:tailEnd/>
                        </a:ln>
                        <a:effectLst>
                          <a:softEdge rad="25400"/>
                        </a:effectLst>
                      </wps:spPr>
                      <wps:txbx>
                        <w:txbxContent>
                          <w:p w14:paraId="13175685" w14:textId="77777777" w:rsidR="00B92818" w:rsidRPr="00617F16" w:rsidRDefault="00B92818" w:rsidP="00617F16">
                            <w:pPr>
                              <w:spacing w:after="0" w:line="360" w:lineRule="auto"/>
                              <w:jc w:val="center"/>
                              <w:rPr>
                                <w:rFonts w:ascii="Times New Roman" w:hAnsi="Times New Roman" w:cs="Times New Roman"/>
                                <w:b/>
                                <w:bCs/>
                                <w:sz w:val="24"/>
                                <w:szCs w:val="24"/>
                                <w:u w:val="single"/>
                              </w:rPr>
                            </w:pPr>
                            <w:r w:rsidRPr="00617F16">
                              <w:rPr>
                                <w:rFonts w:ascii="Times New Roman" w:hAnsi="Times New Roman" w:cs="Times New Roman"/>
                                <w:b/>
                                <w:bCs/>
                                <w:sz w:val="24"/>
                                <w:szCs w:val="24"/>
                                <w:u w:val="single"/>
                              </w:rPr>
                              <w:t>Challenges</w:t>
                            </w:r>
                          </w:p>
                          <w:p w14:paraId="015EF2E7" w14:textId="77777777" w:rsidR="00B92818" w:rsidRPr="00617F16" w:rsidRDefault="00B92818" w:rsidP="00B92818">
                            <w:pPr>
                              <w:spacing w:after="0" w:line="360" w:lineRule="auto"/>
                              <w:jc w:val="both"/>
                              <w:rPr>
                                <w:rFonts w:ascii="Times New Roman" w:hAnsi="Times New Roman" w:cs="Times New Roman"/>
                                <w:sz w:val="24"/>
                                <w:szCs w:val="24"/>
                              </w:rPr>
                            </w:pPr>
                            <w:r w:rsidRPr="00617F16">
                              <w:rPr>
                                <w:rFonts w:ascii="Times New Roman" w:hAnsi="Times New Roman" w:cs="Times New Roman"/>
                                <w:sz w:val="24"/>
                                <w:szCs w:val="24"/>
                              </w:rPr>
                              <w:t>1. Staff shortages</w:t>
                            </w:r>
                          </w:p>
                          <w:p w14:paraId="32993F71" w14:textId="77777777" w:rsidR="00B92818" w:rsidRPr="00617F16" w:rsidRDefault="00B92818" w:rsidP="00B92818">
                            <w:pPr>
                              <w:spacing w:after="0" w:line="360" w:lineRule="auto"/>
                              <w:jc w:val="both"/>
                              <w:rPr>
                                <w:rFonts w:ascii="Times New Roman" w:hAnsi="Times New Roman" w:cs="Times New Roman"/>
                                <w:sz w:val="24"/>
                                <w:szCs w:val="24"/>
                              </w:rPr>
                            </w:pPr>
                            <w:r w:rsidRPr="00617F16">
                              <w:rPr>
                                <w:rFonts w:ascii="Times New Roman" w:hAnsi="Times New Roman" w:cs="Times New Roman"/>
                                <w:sz w:val="24"/>
                                <w:szCs w:val="24"/>
                              </w:rPr>
                              <w:t xml:space="preserve">The mental health workforce to provide mental health services is not rising at the rate required to meet increasing demands for these services </w:t>
                            </w:r>
                            <w:sdt>
                              <w:sdtPr>
                                <w:rPr>
                                  <w:rFonts w:ascii="Times New Roman" w:hAnsi="Times New Roman" w:cs="Times New Roman"/>
                                  <w:sz w:val="24"/>
                                  <w:szCs w:val="24"/>
                                </w:rPr>
                                <w:id w:val="1429089273"/>
                                <w:citation/>
                              </w:sdtPr>
                              <w:sdtContent>
                                <w:r w:rsidRPr="00617F16">
                                  <w:rPr>
                                    <w:rFonts w:ascii="Times New Roman" w:hAnsi="Times New Roman" w:cs="Times New Roman"/>
                                    <w:sz w:val="24"/>
                                    <w:szCs w:val="24"/>
                                  </w:rPr>
                                  <w:fldChar w:fldCharType="begin"/>
                                </w:r>
                                <w:r w:rsidRPr="00617F16">
                                  <w:rPr>
                                    <w:rFonts w:ascii="Times New Roman" w:hAnsi="Times New Roman" w:cs="Times New Roman"/>
                                    <w:sz w:val="24"/>
                                    <w:szCs w:val="24"/>
                                    <w:lang w:val="en-US"/>
                                  </w:rPr>
                                  <w:instrText xml:space="preserve"> CITATION Bri26 \l 1033 </w:instrText>
                                </w:r>
                                <w:r w:rsidRPr="00617F16">
                                  <w:rPr>
                                    <w:rFonts w:ascii="Times New Roman" w:hAnsi="Times New Roman" w:cs="Times New Roman"/>
                                    <w:sz w:val="24"/>
                                    <w:szCs w:val="24"/>
                                  </w:rPr>
                                  <w:fldChar w:fldCharType="separate"/>
                                </w:r>
                                <w:r w:rsidRPr="00617F16">
                                  <w:rPr>
                                    <w:rFonts w:ascii="Times New Roman" w:hAnsi="Times New Roman" w:cs="Times New Roman"/>
                                    <w:noProof/>
                                    <w:sz w:val="24"/>
                                    <w:szCs w:val="24"/>
                                    <w:lang w:val="en-US"/>
                                  </w:rPr>
                                  <w:t>(British Medical Association, 2026)</w:t>
                                </w:r>
                                <w:r w:rsidRPr="00617F16">
                                  <w:rPr>
                                    <w:rFonts w:ascii="Times New Roman" w:hAnsi="Times New Roman" w:cs="Times New Roman"/>
                                    <w:sz w:val="24"/>
                                    <w:szCs w:val="24"/>
                                  </w:rPr>
                                  <w:fldChar w:fldCharType="end"/>
                                </w:r>
                              </w:sdtContent>
                            </w:sdt>
                            <w:r w:rsidRPr="00617F16">
                              <w:rPr>
                                <w:rFonts w:ascii="Times New Roman" w:hAnsi="Times New Roman" w:cs="Times New Roman"/>
                                <w:sz w:val="24"/>
                                <w:szCs w:val="24"/>
                              </w:rPr>
                              <w:t>. As a result, there are increasing pressures on available staff.</w:t>
                            </w:r>
                          </w:p>
                          <w:p w14:paraId="3C239C62" w14:textId="77777777" w:rsidR="00B92818" w:rsidRPr="00617F16" w:rsidRDefault="00B92818" w:rsidP="00B92818">
                            <w:pPr>
                              <w:spacing w:after="0" w:line="360" w:lineRule="auto"/>
                              <w:jc w:val="both"/>
                              <w:rPr>
                                <w:rFonts w:ascii="Times New Roman" w:hAnsi="Times New Roman" w:cs="Times New Roman"/>
                                <w:sz w:val="24"/>
                                <w:szCs w:val="24"/>
                              </w:rPr>
                            </w:pPr>
                            <w:r w:rsidRPr="00617F16">
                              <w:rPr>
                                <w:rFonts w:ascii="Times New Roman" w:hAnsi="Times New Roman" w:cs="Times New Roman"/>
                                <w:sz w:val="24"/>
                                <w:szCs w:val="24"/>
                              </w:rPr>
                              <w:t>2. Long waiting times and high thresholds</w:t>
                            </w:r>
                          </w:p>
                          <w:p w14:paraId="3D3321C6" w14:textId="77777777" w:rsidR="00B92818" w:rsidRPr="00617F16" w:rsidRDefault="00B92818" w:rsidP="00B92818">
                            <w:pPr>
                              <w:spacing w:after="0" w:line="360" w:lineRule="auto"/>
                              <w:jc w:val="both"/>
                              <w:rPr>
                                <w:rFonts w:ascii="Times New Roman" w:hAnsi="Times New Roman" w:cs="Times New Roman"/>
                                <w:sz w:val="24"/>
                                <w:szCs w:val="24"/>
                              </w:rPr>
                            </w:pPr>
                            <w:r w:rsidRPr="00617F16">
                              <w:rPr>
                                <w:rFonts w:ascii="Times New Roman" w:hAnsi="Times New Roman" w:cs="Times New Roman"/>
                                <w:sz w:val="24"/>
                                <w:szCs w:val="24"/>
                              </w:rPr>
                              <w:t xml:space="preserve">Due to funding constraints and thresholds to be met for treatment, many people suffering from mental health difficulties experience unusually long waiting times to gain access to care. Waiting lists as of 2025 had grown to about 1.7 million people </w:t>
                            </w:r>
                            <w:sdt>
                              <w:sdtPr>
                                <w:rPr>
                                  <w:rFonts w:ascii="Times New Roman" w:hAnsi="Times New Roman" w:cs="Times New Roman"/>
                                  <w:sz w:val="24"/>
                                  <w:szCs w:val="24"/>
                                </w:rPr>
                                <w:id w:val="-304941975"/>
                                <w:citation/>
                              </w:sdtPr>
                              <w:sdtContent>
                                <w:r w:rsidRPr="00617F16">
                                  <w:rPr>
                                    <w:rFonts w:ascii="Times New Roman" w:hAnsi="Times New Roman" w:cs="Times New Roman"/>
                                    <w:sz w:val="24"/>
                                    <w:szCs w:val="24"/>
                                  </w:rPr>
                                  <w:fldChar w:fldCharType="begin"/>
                                </w:r>
                                <w:r w:rsidRPr="00617F16">
                                  <w:rPr>
                                    <w:rFonts w:ascii="Times New Roman" w:hAnsi="Times New Roman" w:cs="Times New Roman"/>
                                    <w:sz w:val="24"/>
                                    <w:szCs w:val="24"/>
                                    <w:lang w:val="en-US"/>
                                  </w:rPr>
                                  <w:instrText xml:space="preserve"> CITATION Bri26 \l 1033 </w:instrText>
                                </w:r>
                                <w:r w:rsidRPr="00617F16">
                                  <w:rPr>
                                    <w:rFonts w:ascii="Times New Roman" w:hAnsi="Times New Roman" w:cs="Times New Roman"/>
                                    <w:sz w:val="24"/>
                                    <w:szCs w:val="24"/>
                                  </w:rPr>
                                  <w:fldChar w:fldCharType="separate"/>
                                </w:r>
                                <w:r w:rsidRPr="00617F16">
                                  <w:rPr>
                                    <w:rFonts w:ascii="Times New Roman" w:hAnsi="Times New Roman" w:cs="Times New Roman"/>
                                    <w:noProof/>
                                    <w:sz w:val="24"/>
                                    <w:szCs w:val="24"/>
                                    <w:lang w:val="en-US"/>
                                  </w:rPr>
                                  <w:t>(British Medical Association, 2026)</w:t>
                                </w:r>
                                <w:r w:rsidRPr="00617F16">
                                  <w:rPr>
                                    <w:rFonts w:ascii="Times New Roman" w:hAnsi="Times New Roman" w:cs="Times New Roman"/>
                                    <w:sz w:val="24"/>
                                    <w:szCs w:val="24"/>
                                  </w:rPr>
                                  <w:fldChar w:fldCharType="end"/>
                                </w:r>
                              </w:sdtContent>
                            </w:sdt>
                            <w:r w:rsidRPr="00617F16">
                              <w:rPr>
                                <w:rFonts w:ascii="Times New Roman" w:hAnsi="Times New Roman" w:cs="Times New Roman"/>
                                <w:sz w:val="24"/>
                                <w:szCs w:val="24"/>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9ACB3C" id="Text Box 8" o:spid="_x0000_s1030" type="#_x0000_t202" style="position:absolute;margin-left:276pt;margin-top:629.4pt;width:237.1pt;height:408.7pt;z-index:2516858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" strokeweight="3.75pt">
                <v:textbox>
                  <w:txbxContent>
                    <w:p w14:paraId="13175685" w14:textId="77777777" w:rsidR="00B92818" w:rsidRPr="00617F16" w:rsidRDefault="00B92818" w:rsidP="00617F16">
                      <w:pPr>
                        <w:spacing w:after="0" w:line="360" w:lineRule="auto"/>
                        <w:jc w:val="center"/>
                        <w:rPr>
                          <w:rFonts w:ascii="Times New Roman" w:hAnsi="Times New Roman" w:cs="Times New Roman"/>
                          <w:b/>
                          <w:bCs/>
                          <w:sz w:val="24"/>
                          <w:szCs w:val="24"/>
                          <w:u w:val="single"/>
                        </w:rPr>
                      </w:pPr>
                      <w:r w:rsidRPr="00617F16">
                        <w:rPr>
                          <w:rFonts w:ascii="Times New Roman" w:hAnsi="Times New Roman" w:cs="Times New Roman"/>
                          <w:b/>
                          <w:bCs/>
                          <w:sz w:val="24"/>
                          <w:szCs w:val="24"/>
                          <w:u w:val="single"/>
                        </w:rPr>
                        <w:t>Challenges</w:t>
                      </w:r>
                    </w:p>
                    <w:p w14:paraId="015EF2E7" w14:textId="77777777" w:rsidR="00B92818" w:rsidRPr="00617F16" w:rsidRDefault="00B92818" w:rsidP="00B92818">
                      <w:pPr>
                        <w:spacing w:after="0" w:line="360" w:lineRule="auto"/>
                        <w:jc w:val="both"/>
                        <w:rPr>
                          <w:rFonts w:ascii="Times New Roman" w:hAnsi="Times New Roman" w:cs="Times New Roman"/>
                          <w:sz w:val="24"/>
                          <w:szCs w:val="24"/>
                        </w:rPr>
                      </w:pPr>
                      <w:r w:rsidRPr="00617F16">
                        <w:rPr>
                          <w:rFonts w:ascii="Times New Roman" w:hAnsi="Times New Roman" w:cs="Times New Roman"/>
                          <w:sz w:val="24"/>
                          <w:szCs w:val="24"/>
                        </w:rPr>
                        <w:t>1. Staff shortages</w:t>
                      </w:r>
                    </w:p>
                    <w:p w14:paraId="32993F71" w14:textId="77777777" w:rsidR="00B92818" w:rsidRPr="00617F16" w:rsidRDefault="00B92818" w:rsidP="00B92818">
                      <w:pPr>
                        <w:spacing w:after="0" w:line="360" w:lineRule="auto"/>
                        <w:jc w:val="both"/>
                        <w:rPr>
                          <w:rFonts w:ascii="Times New Roman" w:hAnsi="Times New Roman" w:cs="Times New Roman"/>
                          <w:sz w:val="24"/>
                          <w:szCs w:val="24"/>
                        </w:rPr>
                      </w:pPr>
                      <w:r w:rsidRPr="00617F16">
                        <w:rPr>
                          <w:rFonts w:ascii="Times New Roman" w:hAnsi="Times New Roman" w:cs="Times New Roman"/>
                          <w:sz w:val="24"/>
                          <w:szCs w:val="24"/>
                        </w:rPr>
                        <w:t xml:space="preserve">The mental health workforce to provide mental health services is not rising at the rate required to meet increasing demands for these services </w:t>
                      </w:r>
                      <w:sdt>
                        <w:sdtPr>
                          <w:rPr>
                            <w:rFonts w:ascii="Times New Roman" w:hAnsi="Times New Roman" w:cs="Times New Roman"/>
                            <w:sz w:val="24"/>
                            <w:szCs w:val="24"/>
                          </w:rPr>
                          <w:id w:val="1429089273"/>
                          <w:citation/>
                        </w:sdtPr>
                        <w:sdtContent>
                          <w:r w:rsidRPr="00617F16">
                            <w:rPr>
                              <w:rFonts w:ascii="Times New Roman" w:hAnsi="Times New Roman" w:cs="Times New Roman"/>
                              <w:sz w:val="24"/>
                              <w:szCs w:val="24"/>
                            </w:rPr>
                            <w:fldChar w:fldCharType="begin"/>
                          </w:r>
                          <w:r w:rsidRPr="00617F16">
                            <w:rPr>
                              <w:rFonts w:ascii="Times New Roman" w:hAnsi="Times New Roman" w:cs="Times New Roman"/>
                              <w:sz w:val="24"/>
                              <w:szCs w:val="24"/>
                              <w:lang w:val="en-US"/>
                            </w:rPr>
                            <w:instrText xml:space="preserve"> CITATION Bri26 \l 1033 </w:instrText>
                          </w:r>
                          <w:r w:rsidRPr="00617F16">
                            <w:rPr>
                              <w:rFonts w:ascii="Times New Roman" w:hAnsi="Times New Roman" w:cs="Times New Roman"/>
                              <w:sz w:val="24"/>
                              <w:szCs w:val="24"/>
                            </w:rPr>
                            <w:fldChar w:fldCharType="separate"/>
                          </w:r>
                          <w:r w:rsidRPr="00617F16">
                            <w:rPr>
                              <w:rFonts w:ascii="Times New Roman" w:hAnsi="Times New Roman" w:cs="Times New Roman"/>
                              <w:noProof/>
                              <w:sz w:val="24"/>
                              <w:szCs w:val="24"/>
                              <w:lang w:val="en-US"/>
                            </w:rPr>
                            <w:t>(British Medical Association, 2026)</w:t>
                          </w:r>
                          <w:r w:rsidRPr="00617F16">
                            <w:rPr>
                              <w:rFonts w:ascii="Times New Roman" w:hAnsi="Times New Roman" w:cs="Times New Roman"/>
                              <w:sz w:val="24"/>
                              <w:szCs w:val="24"/>
                            </w:rPr>
                            <w:fldChar w:fldCharType="end"/>
                          </w:r>
                        </w:sdtContent>
                      </w:sdt>
                      <w:r w:rsidRPr="00617F16">
                        <w:rPr>
                          <w:rFonts w:ascii="Times New Roman" w:hAnsi="Times New Roman" w:cs="Times New Roman"/>
                          <w:sz w:val="24"/>
                          <w:szCs w:val="24"/>
                        </w:rPr>
                        <w:t>. As a result, there are increasing pressures on available staff.</w:t>
                      </w:r>
                    </w:p>
                    <w:p w14:paraId="3C239C62" w14:textId="77777777" w:rsidR="00B92818" w:rsidRPr="00617F16" w:rsidRDefault="00B92818" w:rsidP="00B92818">
                      <w:pPr>
                        <w:spacing w:after="0" w:line="360" w:lineRule="auto"/>
                        <w:jc w:val="both"/>
                        <w:rPr>
                          <w:rFonts w:ascii="Times New Roman" w:hAnsi="Times New Roman" w:cs="Times New Roman"/>
                          <w:sz w:val="24"/>
                          <w:szCs w:val="24"/>
                        </w:rPr>
                      </w:pPr>
                      <w:r w:rsidRPr="00617F16">
                        <w:rPr>
                          <w:rFonts w:ascii="Times New Roman" w:hAnsi="Times New Roman" w:cs="Times New Roman"/>
                          <w:sz w:val="24"/>
                          <w:szCs w:val="24"/>
                        </w:rPr>
                        <w:t>2. Long waiting times and high thresholds</w:t>
                      </w:r>
                    </w:p>
                    <w:p w14:paraId="3D3321C6" w14:textId="77777777" w:rsidR="00B92818" w:rsidRPr="00617F16" w:rsidRDefault="00B92818" w:rsidP="00B92818">
                      <w:pPr>
                        <w:spacing w:after="0" w:line="360" w:lineRule="auto"/>
                        <w:jc w:val="both"/>
                        <w:rPr>
                          <w:rFonts w:ascii="Times New Roman" w:hAnsi="Times New Roman" w:cs="Times New Roman"/>
                          <w:sz w:val="24"/>
                          <w:szCs w:val="24"/>
                        </w:rPr>
                      </w:pPr>
                      <w:r w:rsidRPr="00617F16">
                        <w:rPr>
                          <w:rFonts w:ascii="Times New Roman" w:hAnsi="Times New Roman" w:cs="Times New Roman"/>
                          <w:sz w:val="24"/>
                          <w:szCs w:val="24"/>
                        </w:rPr>
                        <w:t xml:space="preserve">Due to funding constraints and thresholds to be met for treatment, many people suffering from mental health difficulties experience unusually long waiting times to gain access to care. Waiting lists as of 2025 had grown to about 1.7 million people </w:t>
                      </w:r>
                      <w:sdt>
                        <w:sdtPr>
                          <w:rPr>
                            <w:rFonts w:ascii="Times New Roman" w:hAnsi="Times New Roman" w:cs="Times New Roman"/>
                            <w:sz w:val="24"/>
                            <w:szCs w:val="24"/>
                          </w:rPr>
                          <w:id w:val="-304941975"/>
                          <w:citation/>
                        </w:sdtPr>
                        <w:sdtContent>
                          <w:r w:rsidRPr="00617F16">
                            <w:rPr>
                              <w:rFonts w:ascii="Times New Roman" w:hAnsi="Times New Roman" w:cs="Times New Roman"/>
                              <w:sz w:val="24"/>
                              <w:szCs w:val="24"/>
                            </w:rPr>
                            <w:fldChar w:fldCharType="begin"/>
                          </w:r>
                          <w:r w:rsidRPr="00617F16">
                            <w:rPr>
                              <w:rFonts w:ascii="Times New Roman" w:hAnsi="Times New Roman" w:cs="Times New Roman"/>
                              <w:sz w:val="24"/>
                              <w:szCs w:val="24"/>
                              <w:lang w:val="en-US"/>
                            </w:rPr>
                            <w:instrText xml:space="preserve"> CITATION Bri26 \l 1033 </w:instrText>
                          </w:r>
                          <w:r w:rsidRPr="00617F16">
                            <w:rPr>
                              <w:rFonts w:ascii="Times New Roman" w:hAnsi="Times New Roman" w:cs="Times New Roman"/>
                              <w:sz w:val="24"/>
                              <w:szCs w:val="24"/>
                            </w:rPr>
                            <w:fldChar w:fldCharType="separate"/>
                          </w:r>
                          <w:r w:rsidRPr="00617F16">
                            <w:rPr>
                              <w:rFonts w:ascii="Times New Roman" w:hAnsi="Times New Roman" w:cs="Times New Roman"/>
                              <w:noProof/>
                              <w:sz w:val="24"/>
                              <w:szCs w:val="24"/>
                              <w:lang w:val="en-US"/>
                            </w:rPr>
                            <w:t>(British Medical Association, 2026)</w:t>
                          </w:r>
                          <w:r w:rsidRPr="00617F16">
                            <w:rPr>
                              <w:rFonts w:ascii="Times New Roman" w:hAnsi="Times New Roman" w:cs="Times New Roman"/>
                              <w:sz w:val="24"/>
                              <w:szCs w:val="24"/>
                            </w:rPr>
                            <w:fldChar w:fldCharType="end"/>
                          </w:r>
                        </w:sdtContent>
                      </w:sdt>
                      <w:r w:rsidRPr="00617F16">
                        <w:rPr>
                          <w:rFonts w:ascii="Times New Roman" w:hAnsi="Times New Roman" w:cs="Times New Roman"/>
                          <w:sz w:val="24"/>
                          <w:szCs w:val="24"/>
                        </w:rPr>
                        <w:t xml:space="preserve">. </w:t>
                      </w:r>
                    </w:p>
                  </w:txbxContent>
                </v:textbox>
                <w10:wrap type="square" anchorx="margin"/>
              </v:shape>
            </w:pict>
          </mc:Fallback>
        </mc:AlternateContent>
      </w:r>
      <w:r w:rsidR="00714754">
        <w:rPr>
          <w:noProof/>
        </w:rPr>
        <mc:AlternateContent>
          <mc:Choice Requires="wps">
            <w:drawing>
              <wp:anchor distT="45720" distB="45720" distL="114300" distR="114300" simplePos="0" relativeHeight="251689984" behindDoc="0" locked="0" layoutInCell="1" allowOverlap="1" wp14:anchorId="19723543" wp14:editId="4D13C3FD">
                <wp:simplePos x="0" y="0"/>
                <wp:positionH relativeFrom="page">
                  <wp:align>right</wp:align>
                </wp:positionH>
                <wp:positionV relativeFrom="paragraph">
                  <wp:posOffset>7115352</wp:posOffset>
                </wp:positionV>
                <wp:extent cx="2066925" cy="2695575"/>
                <wp:effectExtent l="0" t="0" r="9525" b="9525"/>
                <wp:wrapSquare wrapText="bothSides"/>
                <wp:docPr id="78301033" name="Text Box 7830103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66925" cy="2695575"/>
                        </a:xfrm>
                        <a:prstGeom prst="rect">
                          <a:avLst/>
                        </a:prstGeom>
                        <a:solidFill>
                          <a:srgbClr val="FFFFFF"/>
                        </a:solidFill>
                        <a:ln w="47625">
                          <a:noFill/>
                          <a:miter lim="800000"/>
                          <a:headEnd/>
                          <a:tailEnd/>
                        </a:ln>
                        <a:effectLst>
                          <a:softEdge rad="25400"/>
                        </a:effectLst>
                      </wps:spPr>
                      <wps:txbx>
                        <w:txbxContent>
                          <w:p w14:paraId="1CE54DC3" w14:textId="77777777" w:rsidR="00714754" w:rsidRDefault="00714754" w:rsidP="00714754">
                            <w:pPr>
                              <w:spacing w:after="0"/>
                            </w:pPr>
                            <w:r>
                              <w:rPr>
                                <w:noProof/>
                              </w:rPr>
                              <w:drawing>
                                <wp:inline distT="0" distB="0" distL="0" distR="0" wp14:anchorId="23E4E205" wp14:editId="1EBFABCA">
                                  <wp:extent cx="1928030" cy="2665095"/>
                                  <wp:effectExtent l="0" t="0" r="0" b="1905"/>
                                  <wp:docPr id="207599728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326946" name="Picture 1299326946"/>
                                          <pic:cNvPicPr/>
                                        </pic:nvPicPr>
                                        <pic:blipFill>
                                          <a:blip r:embed="rId13">
                                            <a:extLst>
                                              <a:ext uri="{28A0092B-C50C-407E-A947-70E740481C1C}">
                                                <a14:useLocalDpi xmlns:a14="http://schemas.microsoft.com/office/drawing/2010/main" val="0"/>
                                              </a:ext>
                                            </a:extLst>
                                          </a:blip>
                                          <a:stretch>
                                            <a:fillRect/>
                                          </a:stretch>
                                        </pic:blipFill>
                                        <pic:spPr>
                                          <a:xfrm>
                                            <a:off x="0" y="0"/>
                                            <a:ext cx="1935280" cy="2675116"/>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723543" id="Text Box 78301033" o:spid="_x0000_s1031" type="#_x0000_t202" style="position:absolute;margin-left:111.55pt;margin-top:560.25pt;width:162.75pt;height:212.25pt;z-index:251689984;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" stroked="f" strokeweight="3.75pt">
                <v:textbox>
                  <w:txbxContent>
                    <w:p w14:paraId="1CE54DC3" w14:textId="77777777" w:rsidR="00714754" w:rsidRDefault="00714754" w:rsidP="00714754">
                      <w:pPr>
                        <w:spacing w:after="0"/>
                      </w:pPr>
                      <w:r>
                        <w:rPr>
                          <w:noProof/>
                        </w:rPr>
                        <w:drawing>
                          <wp:inline distT="0" distB="0" distL="0" distR="0" wp14:anchorId="23E4E205" wp14:editId="1EBFABCA">
                            <wp:extent cx="1928030" cy="2665095"/>
                            <wp:effectExtent l="0" t="0" r="0" b="1905"/>
                            <wp:docPr id="207599728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326946" name="Picture 1299326946"/>
                                    <pic:cNvPicPr/>
                                  </pic:nvPicPr>
                                  <pic:blipFill>
                                    <a:blip r:embed="rId13">
                                      <a:extLst>
                                        <a:ext uri="{28A0092B-C50C-407E-A947-70E740481C1C}">
                                          <a14:useLocalDpi xmlns:a14="http://schemas.microsoft.com/office/drawing/2010/main" val="0"/>
                                        </a:ext>
                                      </a:extLst>
                                    </a:blip>
                                    <a:stretch>
                                      <a:fillRect/>
                                    </a:stretch>
                                  </pic:blipFill>
                                  <pic:spPr>
                                    <a:xfrm>
                                      <a:off x="0" y="0"/>
                                      <a:ext cx="1935280" cy="2675116"/>
                                    </a:xfrm>
                                    <a:prstGeom prst="rect">
                                      <a:avLst/>
                                    </a:prstGeom>
                                  </pic:spPr>
                                </pic:pic>
                              </a:graphicData>
                            </a:graphic>
                          </wp:inline>
                        </w:drawing>
                      </w:r>
                    </w:p>
                  </w:txbxContent>
                </v:textbox>
                <w10:wrap type="square" anchorx="page"/>
              </v:shape>
            </w:pict>
          </mc:Fallback>
        </mc:AlternateContent>
      </w:r>
      <w:r w:rsidR="00714754">
        <w:rPr>
          <w:noProof/>
        </w:rPr>
        <mc:AlternateContent>
          <mc:Choice Requires="wps">
            <w:drawing>
              <wp:anchor distT="45720" distB="45720" distL="114300" distR="114300" simplePos="0" relativeHeight="251681792" behindDoc="0" locked="0" layoutInCell="1" allowOverlap="1" wp14:anchorId="1A25A21E" wp14:editId="7BE5FB2E">
                <wp:simplePos x="0" y="0"/>
                <wp:positionH relativeFrom="margin">
                  <wp:posOffset>3506470</wp:posOffset>
                </wp:positionH>
                <wp:positionV relativeFrom="paragraph">
                  <wp:posOffset>1337310</wp:posOffset>
                </wp:positionV>
                <wp:extent cx="5902960" cy="6612890"/>
                <wp:effectExtent l="19050" t="19050" r="21590" b="1651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02960" cy="6612890"/>
                        </a:xfrm>
                        <a:prstGeom prst="rect">
                          <a:avLst/>
                        </a:prstGeom>
                        <a:solidFill>
                          <a:srgbClr val="FFFFFF"/>
                        </a:solidFill>
                        <a:ln w="44450">
                          <a:solidFill>
                            <a:srgbClr val="000000"/>
                          </a:solidFill>
                          <a:miter lim="800000"/>
                          <a:headEnd/>
                          <a:tailEnd/>
                        </a:ln>
                        <a:effectLst>
                          <a:softEdge rad="25400"/>
                        </a:effectLst>
                      </wps:spPr>
                      <wps:txbx>
                        <w:txbxContent>
                          <w:p w14:paraId="069BEACF" w14:textId="268BC504" w:rsidR="003934A7" w:rsidRPr="003934A7" w:rsidRDefault="00B92818" w:rsidP="00617F16">
                            <w:pPr>
                              <w:spacing w:after="0" w:line="360" w:lineRule="auto"/>
                              <w:jc w:val="center"/>
                              <w:rPr>
                                <w:rFonts w:ascii="Times New Roman" w:hAnsi="Times New Roman" w:cs="Times New Roman"/>
                                <w:b/>
                                <w:bCs/>
                                <w:sz w:val="24"/>
                                <w:szCs w:val="24"/>
                                <w:u w:val="single"/>
                              </w:rPr>
                            </w:pPr>
                            <w:r w:rsidRPr="003934A7">
                              <w:rPr>
                                <w:rFonts w:ascii="Times New Roman" w:hAnsi="Times New Roman" w:cs="Times New Roman"/>
                                <w:b/>
                                <w:bCs/>
                                <w:sz w:val="24"/>
                                <w:szCs w:val="24"/>
                                <w:u w:val="single"/>
                              </w:rPr>
                              <w:t>Brief History</w:t>
                            </w:r>
                          </w:p>
                          <w:p w14:paraId="52F9B381" w14:textId="77777777" w:rsidR="00DD5991" w:rsidRDefault="00B92818" w:rsidP="00617F16">
                            <w:pPr>
                              <w:spacing w:after="0" w:line="360" w:lineRule="auto"/>
                              <w:jc w:val="both"/>
                              <w:rPr>
                                <w:rFonts w:ascii="Times New Roman" w:hAnsi="Times New Roman" w:cs="Times New Roman"/>
                                <w:sz w:val="24"/>
                                <w:szCs w:val="24"/>
                              </w:rPr>
                            </w:pPr>
                            <w:r w:rsidRPr="003934A7">
                              <w:rPr>
                                <w:rFonts w:ascii="Times New Roman" w:hAnsi="Times New Roman" w:cs="Times New Roman"/>
                                <w:sz w:val="24"/>
                                <w:szCs w:val="24"/>
                              </w:rPr>
                              <w:t xml:space="preserve">Community mental health services in the UK have evolved over the years from the pre-community care era to the current community care services. Before, the Mental Aftercare Association was established in the UK in the 1870s </w:t>
                            </w:r>
                            <w:sdt>
                              <w:sdtPr>
                                <w:rPr>
                                  <w:rFonts w:ascii="Times New Roman" w:hAnsi="Times New Roman" w:cs="Times New Roman"/>
                                  <w:sz w:val="24"/>
                                  <w:szCs w:val="24"/>
                                </w:rPr>
                                <w:id w:val="-713191329"/>
                                <w:citation/>
                              </w:sdtPr>
                              <w:sdtContent>
                                <w:r w:rsidRPr="003934A7">
                                  <w:rPr>
                                    <w:rFonts w:ascii="Times New Roman" w:hAnsi="Times New Roman" w:cs="Times New Roman"/>
                                    <w:sz w:val="24"/>
                                    <w:szCs w:val="24"/>
                                  </w:rPr>
                                  <w:fldChar w:fldCharType="begin"/>
                                </w:r>
                                <w:r w:rsidRPr="003934A7">
                                  <w:rPr>
                                    <w:rFonts w:ascii="Times New Roman" w:hAnsi="Times New Roman" w:cs="Times New Roman"/>
                                    <w:sz w:val="24"/>
                                    <w:szCs w:val="24"/>
                                    <w:lang w:val="en-US"/>
                                  </w:rPr>
                                  <w:instrText xml:space="preserve"> CITATION Kam96 \l 1033 </w:instrText>
                                </w:r>
                                <w:r w:rsidRPr="003934A7">
                                  <w:rPr>
                                    <w:rFonts w:ascii="Times New Roman" w:hAnsi="Times New Roman" w:cs="Times New Roman"/>
                                    <w:sz w:val="24"/>
                                    <w:szCs w:val="24"/>
                                  </w:rPr>
                                  <w:fldChar w:fldCharType="separate"/>
                                </w:r>
                                <w:r w:rsidRPr="003934A7">
                                  <w:rPr>
                                    <w:rFonts w:ascii="Times New Roman" w:hAnsi="Times New Roman" w:cs="Times New Roman"/>
                                    <w:noProof/>
                                    <w:sz w:val="24"/>
                                    <w:szCs w:val="24"/>
                                    <w:lang w:val="en-US"/>
                                  </w:rPr>
                                  <w:t>(Kam-Shing, 1996)</w:t>
                                </w:r>
                                <w:r w:rsidRPr="003934A7">
                                  <w:rPr>
                                    <w:rFonts w:ascii="Times New Roman" w:hAnsi="Times New Roman" w:cs="Times New Roman"/>
                                    <w:sz w:val="24"/>
                                    <w:szCs w:val="24"/>
                                  </w:rPr>
                                  <w:fldChar w:fldCharType="end"/>
                                </w:r>
                              </w:sdtContent>
                            </w:sdt>
                            <w:r w:rsidRPr="003934A7">
                              <w:rPr>
                                <w:rFonts w:ascii="Times New Roman" w:hAnsi="Times New Roman" w:cs="Times New Roman"/>
                                <w:sz w:val="24"/>
                                <w:szCs w:val="24"/>
                              </w:rPr>
                              <w:t xml:space="preserve">. The association was formed to handle small-scale personal and residential mental health care at the time for mental health outpatients. Shortly after, other mental health associations were established to provide care at the community level by focusing on mental health outpatients, like the National Council for Mental Hygiene and the Central Association for Mental Welfare. With increasing numbers of mental health cases, there was a need for change. In the nineteenth century, there was an addition of inpatient, day care, hostel and other related community mental health services. </w:t>
                            </w:r>
                          </w:p>
                          <w:p w14:paraId="569848A1" w14:textId="78DEDCC6" w:rsidR="00B92818" w:rsidRPr="003934A7" w:rsidRDefault="00B92818" w:rsidP="00617F16">
                            <w:pPr>
                              <w:spacing w:after="0" w:line="360" w:lineRule="auto"/>
                              <w:jc w:val="both"/>
                              <w:rPr>
                                <w:rFonts w:ascii="Times New Roman" w:hAnsi="Times New Roman" w:cs="Times New Roman"/>
                                <w:sz w:val="24"/>
                                <w:szCs w:val="24"/>
                              </w:rPr>
                            </w:pPr>
                            <w:r w:rsidRPr="003934A7">
                              <w:rPr>
                                <w:rFonts w:ascii="Times New Roman" w:hAnsi="Times New Roman" w:cs="Times New Roman"/>
                                <w:sz w:val="24"/>
                                <w:szCs w:val="24"/>
                              </w:rPr>
                              <w:t xml:space="preserve">Between the 1950s and 1960s, the Mental Health Act was legalised to facilitate mental health services at the community level while controlling admissions to psychiatric hospitals. </w:t>
                            </w:r>
                            <w:r w:rsidR="00DD5991">
                              <w:rPr>
                                <w:rFonts w:ascii="Times New Roman" w:hAnsi="Times New Roman" w:cs="Times New Roman"/>
                                <w:sz w:val="24"/>
                                <w:szCs w:val="24"/>
                              </w:rPr>
                              <w:t>Considering</w:t>
                            </w:r>
                            <w:r w:rsidRPr="003934A7">
                              <w:rPr>
                                <w:rFonts w:ascii="Times New Roman" w:hAnsi="Times New Roman" w:cs="Times New Roman"/>
                                <w:sz w:val="24"/>
                                <w:szCs w:val="24"/>
                              </w:rPr>
                              <w:t xml:space="preserve"> the 1970s and 1980s, there was a shift to the development of community care, rehabilitation and treatment services </w:t>
                            </w:r>
                            <w:sdt>
                              <w:sdtPr>
                                <w:rPr>
                                  <w:rFonts w:ascii="Times New Roman" w:hAnsi="Times New Roman" w:cs="Times New Roman"/>
                                  <w:sz w:val="24"/>
                                  <w:szCs w:val="24"/>
                                </w:rPr>
                                <w:id w:val="-611671327"/>
                                <w:citation/>
                              </w:sdtPr>
                              <w:sdtContent>
                                <w:r w:rsidRPr="003934A7">
                                  <w:rPr>
                                    <w:rFonts w:ascii="Times New Roman" w:hAnsi="Times New Roman" w:cs="Times New Roman"/>
                                    <w:sz w:val="24"/>
                                    <w:szCs w:val="24"/>
                                  </w:rPr>
                                  <w:fldChar w:fldCharType="begin"/>
                                </w:r>
                                <w:r w:rsidRPr="003934A7">
                                  <w:rPr>
                                    <w:rFonts w:ascii="Times New Roman" w:hAnsi="Times New Roman" w:cs="Times New Roman"/>
                                    <w:sz w:val="24"/>
                                    <w:szCs w:val="24"/>
                                    <w:lang w:val="en-US"/>
                                  </w:rPr>
                                  <w:instrText xml:space="preserve"> CITATION Roy80 \l 1033 </w:instrText>
                                </w:r>
                                <w:r w:rsidRPr="003934A7">
                                  <w:rPr>
                                    <w:rFonts w:ascii="Times New Roman" w:hAnsi="Times New Roman" w:cs="Times New Roman"/>
                                    <w:sz w:val="24"/>
                                    <w:szCs w:val="24"/>
                                  </w:rPr>
                                  <w:fldChar w:fldCharType="separate"/>
                                </w:r>
                                <w:r w:rsidRPr="003934A7">
                                  <w:rPr>
                                    <w:rFonts w:ascii="Times New Roman" w:hAnsi="Times New Roman" w:cs="Times New Roman"/>
                                    <w:noProof/>
                                    <w:sz w:val="24"/>
                                    <w:szCs w:val="24"/>
                                    <w:lang w:val="en-US"/>
                                  </w:rPr>
                                  <w:t>(Royal College of Psychiatrists, 1980)</w:t>
                                </w:r>
                                <w:r w:rsidRPr="003934A7">
                                  <w:rPr>
                                    <w:rFonts w:ascii="Times New Roman" w:hAnsi="Times New Roman" w:cs="Times New Roman"/>
                                    <w:sz w:val="24"/>
                                    <w:szCs w:val="24"/>
                                  </w:rPr>
                                  <w:fldChar w:fldCharType="end"/>
                                </w:r>
                              </w:sdtContent>
                            </w:sdt>
                            <w:r w:rsidRPr="003934A7">
                              <w:rPr>
                                <w:rFonts w:ascii="Times New Roman" w:hAnsi="Times New Roman" w:cs="Times New Roman"/>
                                <w:sz w:val="24"/>
                                <w:szCs w:val="24"/>
                              </w:rPr>
                              <w:t xml:space="preserve">.  From the 1980s to the 2000s, the Mental Health Act was revised to allow consent and enable a Care Programme Approach of early intervention services and crisis resolution home treatment </w:t>
                            </w:r>
                            <w:sdt>
                              <w:sdtPr>
                                <w:rPr>
                                  <w:rFonts w:ascii="Times New Roman" w:hAnsi="Times New Roman" w:cs="Times New Roman"/>
                                  <w:sz w:val="24"/>
                                  <w:szCs w:val="24"/>
                                </w:rPr>
                                <w:id w:val="-832294819"/>
                                <w:citation/>
                              </w:sdtPr>
                              <w:sdtContent>
                                <w:r w:rsidRPr="003934A7">
                                  <w:rPr>
                                    <w:rFonts w:ascii="Times New Roman" w:hAnsi="Times New Roman" w:cs="Times New Roman"/>
                                    <w:sz w:val="24"/>
                                    <w:szCs w:val="24"/>
                                  </w:rPr>
                                  <w:fldChar w:fldCharType="begin"/>
                                </w:r>
                                <w:r w:rsidRPr="003934A7">
                                  <w:rPr>
                                    <w:rFonts w:ascii="Times New Roman" w:hAnsi="Times New Roman" w:cs="Times New Roman"/>
                                    <w:sz w:val="24"/>
                                    <w:szCs w:val="24"/>
                                    <w:lang w:val="en-US"/>
                                  </w:rPr>
                                  <w:instrText xml:space="preserve"> CITATION NIC26 \l 1033 </w:instrText>
                                </w:r>
                                <w:r w:rsidRPr="003934A7">
                                  <w:rPr>
                                    <w:rFonts w:ascii="Times New Roman" w:hAnsi="Times New Roman" w:cs="Times New Roman"/>
                                    <w:sz w:val="24"/>
                                    <w:szCs w:val="24"/>
                                  </w:rPr>
                                  <w:fldChar w:fldCharType="separate"/>
                                </w:r>
                                <w:r w:rsidRPr="003934A7">
                                  <w:rPr>
                                    <w:rFonts w:ascii="Times New Roman" w:hAnsi="Times New Roman" w:cs="Times New Roman"/>
                                    <w:noProof/>
                                    <w:sz w:val="24"/>
                                    <w:szCs w:val="24"/>
                                    <w:lang w:val="en-US"/>
                                  </w:rPr>
                                  <w:t>(NICE, 2026)</w:t>
                                </w:r>
                                <w:r w:rsidRPr="003934A7">
                                  <w:rPr>
                                    <w:rFonts w:ascii="Times New Roman" w:hAnsi="Times New Roman" w:cs="Times New Roman"/>
                                    <w:sz w:val="24"/>
                                    <w:szCs w:val="24"/>
                                  </w:rPr>
                                  <w:fldChar w:fldCharType="end"/>
                                </w:r>
                              </w:sdtContent>
                            </w:sdt>
                            <w:r w:rsidRPr="003934A7">
                              <w:rPr>
                                <w:rFonts w:ascii="Times New Roman" w:hAnsi="Times New Roman" w:cs="Times New Roman"/>
                                <w:sz w:val="24"/>
                                <w:szCs w:val="24"/>
                              </w:rPr>
                              <w:t xml:space="preserve">. The current era has brought into effect the community mental health framework commissioned in 2017 to replace the Care Programme Approach. The new model considers long-term visions and approaches, trauma care, medicines management, substance use and even employment support and physical care to prevent self-harm among mental health patients </w:t>
                            </w:r>
                            <w:sdt>
                              <w:sdtPr>
                                <w:rPr>
                                  <w:rFonts w:ascii="Times New Roman" w:hAnsi="Times New Roman" w:cs="Times New Roman"/>
                                  <w:sz w:val="24"/>
                                  <w:szCs w:val="24"/>
                                </w:rPr>
                                <w:id w:val="-1443756509"/>
                                <w:citation/>
                              </w:sdtPr>
                              <w:sdtContent>
                                <w:r w:rsidRPr="003934A7">
                                  <w:rPr>
                                    <w:rFonts w:ascii="Times New Roman" w:hAnsi="Times New Roman" w:cs="Times New Roman"/>
                                    <w:sz w:val="24"/>
                                    <w:szCs w:val="24"/>
                                  </w:rPr>
                                  <w:fldChar w:fldCharType="begin"/>
                                </w:r>
                                <w:r w:rsidRPr="003934A7">
                                  <w:rPr>
                                    <w:rFonts w:ascii="Times New Roman" w:hAnsi="Times New Roman" w:cs="Times New Roman"/>
                                    <w:sz w:val="24"/>
                                    <w:szCs w:val="24"/>
                                    <w:lang w:val="en-US"/>
                                  </w:rPr>
                                  <w:instrText xml:space="preserve"> CITATION NHS261 \l 1033  \m Nat19</w:instrText>
                                </w:r>
                                <w:r w:rsidRPr="003934A7">
                                  <w:rPr>
                                    <w:rFonts w:ascii="Times New Roman" w:hAnsi="Times New Roman" w:cs="Times New Roman"/>
                                    <w:sz w:val="24"/>
                                    <w:szCs w:val="24"/>
                                  </w:rPr>
                                  <w:fldChar w:fldCharType="separate"/>
                                </w:r>
                                <w:r w:rsidRPr="003934A7">
                                  <w:rPr>
                                    <w:rFonts w:ascii="Times New Roman" w:hAnsi="Times New Roman" w:cs="Times New Roman"/>
                                    <w:noProof/>
                                    <w:sz w:val="24"/>
                                    <w:szCs w:val="24"/>
                                    <w:lang w:val="en-US"/>
                                  </w:rPr>
                                  <w:t>(NHS England, 2026; National Collaborating Centre for Mental Health &amp; NHS England, 2019)</w:t>
                                </w:r>
                                <w:r w:rsidRPr="003934A7">
                                  <w:rPr>
                                    <w:rFonts w:ascii="Times New Roman" w:hAnsi="Times New Roman" w:cs="Times New Roman"/>
                                    <w:sz w:val="24"/>
                                    <w:szCs w:val="24"/>
                                  </w:rPr>
                                  <w:fldChar w:fldCharType="end"/>
                                </w:r>
                              </w:sdtContent>
                            </w:sdt>
                            <w:r w:rsidRPr="003934A7">
                              <w:rPr>
                                <w:rFonts w:ascii="Times New Roman" w:hAnsi="Times New Roman" w:cs="Times New Roman"/>
                                <w:sz w:val="24"/>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25A21E" id="Text Box 5" o:spid="_x0000_s1032" type="#_x0000_t202" style="position:absolute;margin-left:276.1pt;margin-top:105.3pt;width:464.8pt;height:520.7pt;z-index:2516817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" strokeweight="3.5pt">
                <v:textbox>
                  <w:txbxContent>
                    <w:p w14:paraId="069BEACF" w14:textId="268BC504" w:rsidR="003934A7" w:rsidRPr="003934A7" w:rsidRDefault="00B92818" w:rsidP="00617F16">
                      <w:pPr>
                        <w:spacing w:after="0" w:line="360" w:lineRule="auto"/>
                        <w:jc w:val="center"/>
                        <w:rPr>
                          <w:rFonts w:ascii="Times New Roman" w:hAnsi="Times New Roman" w:cs="Times New Roman"/>
                          <w:b/>
                          <w:bCs/>
                          <w:sz w:val="24"/>
                          <w:szCs w:val="24"/>
                          <w:u w:val="single"/>
                        </w:rPr>
                      </w:pPr>
                      <w:r w:rsidRPr="003934A7">
                        <w:rPr>
                          <w:rFonts w:ascii="Times New Roman" w:hAnsi="Times New Roman" w:cs="Times New Roman"/>
                          <w:b/>
                          <w:bCs/>
                          <w:sz w:val="24"/>
                          <w:szCs w:val="24"/>
                          <w:u w:val="single"/>
                        </w:rPr>
                        <w:t>Brief History</w:t>
                      </w:r>
                    </w:p>
                    <w:p w14:paraId="52F9B381" w14:textId="77777777" w:rsidR="00DD5991" w:rsidRDefault="00B92818" w:rsidP="00617F16">
                      <w:pPr>
                        <w:spacing w:after="0" w:line="360" w:lineRule="auto"/>
                        <w:jc w:val="both"/>
                        <w:rPr>
                          <w:rFonts w:ascii="Times New Roman" w:hAnsi="Times New Roman" w:cs="Times New Roman"/>
                          <w:sz w:val="24"/>
                          <w:szCs w:val="24"/>
                        </w:rPr>
                      </w:pPr>
                      <w:r w:rsidRPr="003934A7">
                        <w:rPr>
                          <w:rFonts w:ascii="Times New Roman" w:hAnsi="Times New Roman" w:cs="Times New Roman"/>
                          <w:sz w:val="24"/>
                          <w:szCs w:val="24"/>
                        </w:rPr>
                        <w:t xml:space="preserve">Community mental health services in the UK have evolved over the years from the pre-community care era to the current community care services. Before, the Mental Aftercare Association was established in the UK in the 1870s </w:t>
                      </w:r>
                      <w:sdt>
                        <w:sdtPr>
                          <w:rPr>
                            <w:rFonts w:ascii="Times New Roman" w:hAnsi="Times New Roman" w:cs="Times New Roman"/>
                            <w:sz w:val="24"/>
                            <w:szCs w:val="24"/>
                          </w:rPr>
                          <w:id w:val="-713191329"/>
                          <w:citation/>
                        </w:sdtPr>
                        <w:sdtContent>
                          <w:r w:rsidRPr="003934A7">
                            <w:rPr>
                              <w:rFonts w:ascii="Times New Roman" w:hAnsi="Times New Roman" w:cs="Times New Roman"/>
                              <w:sz w:val="24"/>
                              <w:szCs w:val="24"/>
                            </w:rPr>
                            <w:fldChar w:fldCharType="begin"/>
                          </w:r>
                          <w:r w:rsidRPr="003934A7">
                            <w:rPr>
                              <w:rFonts w:ascii="Times New Roman" w:hAnsi="Times New Roman" w:cs="Times New Roman"/>
                              <w:sz w:val="24"/>
                              <w:szCs w:val="24"/>
                              <w:lang w:val="en-US"/>
                            </w:rPr>
                            <w:instrText xml:space="preserve"> CITATION Kam96 \l 1033 </w:instrText>
                          </w:r>
                          <w:r w:rsidRPr="003934A7">
                            <w:rPr>
                              <w:rFonts w:ascii="Times New Roman" w:hAnsi="Times New Roman" w:cs="Times New Roman"/>
                              <w:sz w:val="24"/>
                              <w:szCs w:val="24"/>
                            </w:rPr>
                            <w:fldChar w:fldCharType="separate"/>
                          </w:r>
                          <w:r w:rsidRPr="003934A7">
                            <w:rPr>
                              <w:rFonts w:ascii="Times New Roman" w:hAnsi="Times New Roman" w:cs="Times New Roman"/>
                              <w:noProof/>
                              <w:sz w:val="24"/>
                              <w:szCs w:val="24"/>
                              <w:lang w:val="en-US"/>
                            </w:rPr>
                            <w:t>(Kam-Shing, 1996)</w:t>
                          </w:r>
                          <w:r w:rsidRPr="003934A7">
                            <w:rPr>
                              <w:rFonts w:ascii="Times New Roman" w:hAnsi="Times New Roman" w:cs="Times New Roman"/>
                              <w:sz w:val="24"/>
                              <w:szCs w:val="24"/>
                            </w:rPr>
                            <w:fldChar w:fldCharType="end"/>
                          </w:r>
                        </w:sdtContent>
                      </w:sdt>
                      <w:r w:rsidRPr="003934A7">
                        <w:rPr>
                          <w:rFonts w:ascii="Times New Roman" w:hAnsi="Times New Roman" w:cs="Times New Roman"/>
                          <w:sz w:val="24"/>
                          <w:szCs w:val="24"/>
                        </w:rPr>
                        <w:t xml:space="preserve">. The association was formed to handle small-scale personal and residential mental health care at the time for mental health outpatients. Shortly after, other mental health associations were established to provide care at the community level by focusing on mental health outpatients, like the National Council for Mental Hygiene and the Central Association for Mental Welfare. With increasing numbers of mental health cases, there was a need for change. In the nineteenth century, there was an addition of inpatient, day care, hostel and other related community mental health services. </w:t>
                      </w:r>
                    </w:p>
                    <w:p w14:paraId="569848A1" w14:textId="78DEDCC6" w:rsidR="00B92818" w:rsidRPr="003934A7" w:rsidRDefault="00B92818" w:rsidP="00617F16">
                      <w:pPr>
                        <w:spacing w:after="0" w:line="360" w:lineRule="auto"/>
                        <w:jc w:val="both"/>
                        <w:rPr>
                          <w:rFonts w:ascii="Times New Roman" w:hAnsi="Times New Roman" w:cs="Times New Roman"/>
                          <w:sz w:val="24"/>
                          <w:szCs w:val="24"/>
                        </w:rPr>
                      </w:pPr>
                      <w:r w:rsidRPr="003934A7">
                        <w:rPr>
                          <w:rFonts w:ascii="Times New Roman" w:hAnsi="Times New Roman" w:cs="Times New Roman"/>
                          <w:sz w:val="24"/>
                          <w:szCs w:val="24"/>
                        </w:rPr>
                        <w:t xml:space="preserve">Between the 1950s and 1960s, the Mental Health Act was legalised to facilitate mental health services at the community level while controlling admissions to psychiatric hospitals. </w:t>
                      </w:r>
                      <w:r w:rsidR="00DD5991">
                        <w:rPr>
                          <w:rFonts w:ascii="Times New Roman" w:hAnsi="Times New Roman" w:cs="Times New Roman"/>
                          <w:sz w:val="24"/>
                          <w:szCs w:val="24"/>
                        </w:rPr>
                        <w:t>Considering</w:t>
                      </w:r>
                      <w:r w:rsidRPr="003934A7">
                        <w:rPr>
                          <w:rFonts w:ascii="Times New Roman" w:hAnsi="Times New Roman" w:cs="Times New Roman"/>
                          <w:sz w:val="24"/>
                          <w:szCs w:val="24"/>
                        </w:rPr>
                        <w:t xml:space="preserve"> the 1970s and 1980s, there was a shift to the development of community care, rehabilitation and treatment services </w:t>
                      </w:r>
                      <w:sdt>
                        <w:sdtPr>
                          <w:rPr>
                            <w:rFonts w:ascii="Times New Roman" w:hAnsi="Times New Roman" w:cs="Times New Roman"/>
                            <w:sz w:val="24"/>
                            <w:szCs w:val="24"/>
                          </w:rPr>
                          <w:id w:val="-611671327"/>
                          <w:citation/>
                        </w:sdtPr>
                        <w:sdtContent>
                          <w:r w:rsidRPr="003934A7">
                            <w:rPr>
                              <w:rFonts w:ascii="Times New Roman" w:hAnsi="Times New Roman" w:cs="Times New Roman"/>
                              <w:sz w:val="24"/>
                              <w:szCs w:val="24"/>
                            </w:rPr>
                            <w:fldChar w:fldCharType="begin"/>
                          </w:r>
                          <w:r w:rsidRPr="003934A7">
                            <w:rPr>
                              <w:rFonts w:ascii="Times New Roman" w:hAnsi="Times New Roman" w:cs="Times New Roman"/>
                              <w:sz w:val="24"/>
                              <w:szCs w:val="24"/>
                              <w:lang w:val="en-US"/>
                            </w:rPr>
                            <w:instrText xml:space="preserve"> CITATION Roy80 \l 1033 </w:instrText>
                          </w:r>
                          <w:r w:rsidRPr="003934A7">
                            <w:rPr>
                              <w:rFonts w:ascii="Times New Roman" w:hAnsi="Times New Roman" w:cs="Times New Roman"/>
                              <w:sz w:val="24"/>
                              <w:szCs w:val="24"/>
                            </w:rPr>
                            <w:fldChar w:fldCharType="separate"/>
                          </w:r>
                          <w:r w:rsidRPr="003934A7">
                            <w:rPr>
                              <w:rFonts w:ascii="Times New Roman" w:hAnsi="Times New Roman" w:cs="Times New Roman"/>
                              <w:noProof/>
                              <w:sz w:val="24"/>
                              <w:szCs w:val="24"/>
                              <w:lang w:val="en-US"/>
                            </w:rPr>
                            <w:t>(Royal College of Psychiatrists, 1980)</w:t>
                          </w:r>
                          <w:r w:rsidRPr="003934A7">
                            <w:rPr>
                              <w:rFonts w:ascii="Times New Roman" w:hAnsi="Times New Roman" w:cs="Times New Roman"/>
                              <w:sz w:val="24"/>
                              <w:szCs w:val="24"/>
                            </w:rPr>
                            <w:fldChar w:fldCharType="end"/>
                          </w:r>
                        </w:sdtContent>
                      </w:sdt>
                      <w:r w:rsidRPr="003934A7">
                        <w:rPr>
                          <w:rFonts w:ascii="Times New Roman" w:hAnsi="Times New Roman" w:cs="Times New Roman"/>
                          <w:sz w:val="24"/>
                          <w:szCs w:val="24"/>
                        </w:rPr>
                        <w:t xml:space="preserve">.  From the 1980s to the 2000s, the Mental Health Act was revised to allow consent and enable a Care Programme Approach of early intervention services and crisis resolution home treatment </w:t>
                      </w:r>
                      <w:sdt>
                        <w:sdtPr>
                          <w:rPr>
                            <w:rFonts w:ascii="Times New Roman" w:hAnsi="Times New Roman" w:cs="Times New Roman"/>
                            <w:sz w:val="24"/>
                            <w:szCs w:val="24"/>
                          </w:rPr>
                          <w:id w:val="-832294819"/>
                          <w:citation/>
                        </w:sdtPr>
                        <w:sdtContent>
                          <w:r w:rsidRPr="003934A7">
                            <w:rPr>
                              <w:rFonts w:ascii="Times New Roman" w:hAnsi="Times New Roman" w:cs="Times New Roman"/>
                              <w:sz w:val="24"/>
                              <w:szCs w:val="24"/>
                            </w:rPr>
                            <w:fldChar w:fldCharType="begin"/>
                          </w:r>
                          <w:r w:rsidRPr="003934A7">
                            <w:rPr>
                              <w:rFonts w:ascii="Times New Roman" w:hAnsi="Times New Roman" w:cs="Times New Roman"/>
                              <w:sz w:val="24"/>
                              <w:szCs w:val="24"/>
                              <w:lang w:val="en-US"/>
                            </w:rPr>
                            <w:instrText xml:space="preserve"> CITATION NIC26 \l 1033 </w:instrText>
                          </w:r>
                          <w:r w:rsidRPr="003934A7">
                            <w:rPr>
                              <w:rFonts w:ascii="Times New Roman" w:hAnsi="Times New Roman" w:cs="Times New Roman"/>
                              <w:sz w:val="24"/>
                              <w:szCs w:val="24"/>
                            </w:rPr>
                            <w:fldChar w:fldCharType="separate"/>
                          </w:r>
                          <w:r w:rsidRPr="003934A7">
                            <w:rPr>
                              <w:rFonts w:ascii="Times New Roman" w:hAnsi="Times New Roman" w:cs="Times New Roman"/>
                              <w:noProof/>
                              <w:sz w:val="24"/>
                              <w:szCs w:val="24"/>
                              <w:lang w:val="en-US"/>
                            </w:rPr>
                            <w:t>(NICE, 2026)</w:t>
                          </w:r>
                          <w:r w:rsidRPr="003934A7">
                            <w:rPr>
                              <w:rFonts w:ascii="Times New Roman" w:hAnsi="Times New Roman" w:cs="Times New Roman"/>
                              <w:sz w:val="24"/>
                              <w:szCs w:val="24"/>
                            </w:rPr>
                            <w:fldChar w:fldCharType="end"/>
                          </w:r>
                        </w:sdtContent>
                      </w:sdt>
                      <w:r w:rsidRPr="003934A7">
                        <w:rPr>
                          <w:rFonts w:ascii="Times New Roman" w:hAnsi="Times New Roman" w:cs="Times New Roman"/>
                          <w:sz w:val="24"/>
                          <w:szCs w:val="24"/>
                        </w:rPr>
                        <w:t xml:space="preserve">. The current era has brought into effect the community mental health framework commissioned in 2017 to replace the Care Programme Approach. The new model considers long-term visions and approaches, trauma care, medicines management, substance use and even employment support and physical care to prevent self-harm among mental health patients </w:t>
                      </w:r>
                      <w:sdt>
                        <w:sdtPr>
                          <w:rPr>
                            <w:rFonts w:ascii="Times New Roman" w:hAnsi="Times New Roman" w:cs="Times New Roman"/>
                            <w:sz w:val="24"/>
                            <w:szCs w:val="24"/>
                          </w:rPr>
                          <w:id w:val="-1443756509"/>
                          <w:citation/>
                        </w:sdtPr>
                        <w:sdtContent>
                          <w:r w:rsidRPr="003934A7">
                            <w:rPr>
                              <w:rFonts w:ascii="Times New Roman" w:hAnsi="Times New Roman" w:cs="Times New Roman"/>
                              <w:sz w:val="24"/>
                              <w:szCs w:val="24"/>
                            </w:rPr>
                            <w:fldChar w:fldCharType="begin"/>
                          </w:r>
                          <w:r w:rsidRPr="003934A7">
                            <w:rPr>
                              <w:rFonts w:ascii="Times New Roman" w:hAnsi="Times New Roman" w:cs="Times New Roman"/>
                              <w:sz w:val="24"/>
                              <w:szCs w:val="24"/>
                              <w:lang w:val="en-US"/>
                            </w:rPr>
                            <w:instrText xml:space="preserve"> CITATION NHS261 \l 1033  \m Nat19</w:instrText>
                          </w:r>
                          <w:r w:rsidRPr="003934A7">
                            <w:rPr>
                              <w:rFonts w:ascii="Times New Roman" w:hAnsi="Times New Roman" w:cs="Times New Roman"/>
                              <w:sz w:val="24"/>
                              <w:szCs w:val="24"/>
                            </w:rPr>
                            <w:fldChar w:fldCharType="separate"/>
                          </w:r>
                          <w:r w:rsidRPr="003934A7">
                            <w:rPr>
                              <w:rFonts w:ascii="Times New Roman" w:hAnsi="Times New Roman" w:cs="Times New Roman"/>
                              <w:noProof/>
                              <w:sz w:val="24"/>
                              <w:szCs w:val="24"/>
                              <w:lang w:val="en-US"/>
                            </w:rPr>
                            <w:t>(NHS England, 2026; National Collaborating Centre for Mental Health &amp; NHS England, 2019)</w:t>
                          </w:r>
                          <w:r w:rsidRPr="003934A7">
                            <w:rPr>
                              <w:rFonts w:ascii="Times New Roman" w:hAnsi="Times New Roman" w:cs="Times New Roman"/>
                              <w:sz w:val="24"/>
                              <w:szCs w:val="24"/>
                            </w:rPr>
                            <w:fldChar w:fldCharType="end"/>
                          </w:r>
                        </w:sdtContent>
                      </w:sdt>
                      <w:r w:rsidRPr="003934A7">
                        <w:rPr>
                          <w:rFonts w:ascii="Times New Roman" w:hAnsi="Times New Roman" w:cs="Times New Roman"/>
                          <w:sz w:val="24"/>
                          <w:szCs w:val="24"/>
                        </w:rPr>
                        <w:t>.</w:t>
                      </w:r>
                    </w:p>
                  </w:txbxContent>
                </v:textbox>
                <w10:wrap type="square" anchorx="margin"/>
              </v:shape>
            </w:pict>
          </mc:Fallback>
        </mc:AlternateContent>
      </w:r>
    </w:p>
    <w:p w14:paraId="4B8B0A26" w14:textId="1EB492BD" w:rsidR="00DD5991" w:rsidRPr="00546BD5" w:rsidRDefault="00833470" w:rsidP="00546BD5">
      <w:pPr>
        <w:pStyle w:val="Heading1"/>
        <w:rPr>
          <w:u w:val="none"/>
        </w:rPr>
      </w:pPr>
      <w:bookmarkStart w:id="9" w:name="_Toc224303977"/>
      <w:r w:rsidRPr="00546BD5">
        <w:rPr>
          <w:u w:val="none"/>
        </w:rPr>
        <w:lastRenderedPageBreak/>
        <w:t>Element 2</w:t>
      </w:r>
      <w:bookmarkEnd w:id="9"/>
      <w:r w:rsidR="00546BD5" w:rsidRPr="00546BD5">
        <w:rPr>
          <w:u w:val="none"/>
        </w:rPr>
        <w:t xml:space="preserve">: </w:t>
      </w:r>
      <w:r w:rsidR="00DD5991" w:rsidRPr="00546BD5">
        <w:rPr>
          <w:rFonts w:cs="Times New Roman"/>
          <w:szCs w:val="24"/>
          <w:u w:val="none"/>
        </w:rPr>
        <w:t>Origins and historical context shaping the Ambulance Services</w:t>
      </w:r>
    </w:p>
    <w:p w14:paraId="781AB065" w14:textId="6DC750A6" w:rsidR="00293D52" w:rsidRDefault="00293D52" w:rsidP="00383323">
      <w:pPr>
        <w:spacing w:after="0" w:line="360" w:lineRule="auto"/>
        <w:jc w:val="both"/>
        <w:rPr>
          <w:rFonts w:ascii="Times New Roman" w:hAnsi="Times New Roman" w:cs="Times New Roman"/>
          <w:sz w:val="24"/>
          <w:szCs w:val="24"/>
        </w:rPr>
      </w:pPr>
      <w:r w:rsidRPr="00293D52">
        <w:rPr>
          <w:rFonts w:ascii="Times New Roman" w:hAnsi="Times New Roman" w:cs="Times New Roman"/>
          <w:sz w:val="24"/>
          <w:szCs w:val="24"/>
        </w:rPr>
        <w:t xml:space="preserve">Ambulance </w:t>
      </w:r>
      <w:r>
        <w:rPr>
          <w:rFonts w:ascii="Times New Roman" w:hAnsi="Times New Roman" w:cs="Times New Roman"/>
          <w:sz w:val="24"/>
          <w:szCs w:val="24"/>
        </w:rPr>
        <w:t>services in the healthcare industry began somewhere in the 19</w:t>
      </w:r>
      <w:r w:rsidRPr="00293D52">
        <w:rPr>
          <w:rFonts w:ascii="Times New Roman" w:hAnsi="Times New Roman" w:cs="Times New Roman"/>
          <w:sz w:val="24"/>
          <w:szCs w:val="24"/>
          <w:vertAlign w:val="superscript"/>
        </w:rPr>
        <w:t>th</w:t>
      </w:r>
      <w:r>
        <w:rPr>
          <w:rFonts w:ascii="Times New Roman" w:hAnsi="Times New Roman" w:cs="Times New Roman"/>
          <w:sz w:val="24"/>
          <w:szCs w:val="24"/>
        </w:rPr>
        <w:t xml:space="preserve"> century, without a clear national structure on how such services were to respond to emergencies </w:t>
      </w:r>
      <w:sdt>
        <w:sdtPr>
          <w:rPr>
            <w:rFonts w:ascii="Times New Roman" w:hAnsi="Times New Roman" w:cs="Times New Roman"/>
            <w:sz w:val="24"/>
            <w:szCs w:val="24"/>
          </w:rPr>
          <w:id w:val="1889066033"/>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Pol13 \l 1033 </w:instrText>
          </w:r>
          <w:r>
            <w:rPr>
              <w:rFonts w:ascii="Times New Roman" w:hAnsi="Times New Roman" w:cs="Times New Roman"/>
              <w:sz w:val="24"/>
              <w:szCs w:val="24"/>
            </w:rPr>
            <w:fldChar w:fldCharType="separate"/>
          </w:r>
          <w:r w:rsidRPr="00293D52">
            <w:rPr>
              <w:rFonts w:ascii="Times New Roman" w:hAnsi="Times New Roman" w:cs="Times New Roman"/>
              <w:noProof/>
              <w:sz w:val="24"/>
              <w:szCs w:val="24"/>
              <w:lang w:val="en-US"/>
            </w:rPr>
            <w:t>(Pollock, 2013)</w:t>
          </w:r>
          <w:r>
            <w:rPr>
              <w:rFonts w:ascii="Times New Roman" w:hAnsi="Times New Roman" w:cs="Times New Roman"/>
              <w:sz w:val="24"/>
              <w:szCs w:val="24"/>
            </w:rPr>
            <w:fldChar w:fldCharType="end"/>
          </w:r>
        </w:sdtContent>
      </w:sdt>
      <w:r>
        <w:rPr>
          <w:rFonts w:ascii="Times New Roman" w:hAnsi="Times New Roman" w:cs="Times New Roman"/>
          <w:sz w:val="24"/>
          <w:szCs w:val="24"/>
        </w:rPr>
        <w:t>. These services emerged gradually over the 19</w:t>
      </w:r>
      <w:r w:rsidRPr="00293D52">
        <w:rPr>
          <w:rFonts w:ascii="Times New Roman" w:hAnsi="Times New Roman" w:cs="Times New Roman"/>
          <w:sz w:val="24"/>
          <w:szCs w:val="24"/>
          <w:vertAlign w:val="superscript"/>
        </w:rPr>
        <w:t>th</w:t>
      </w:r>
      <w:r>
        <w:rPr>
          <w:rFonts w:ascii="Times New Roman" w:hAnsi="Times New Roman" w:cs="Times New Roman"/>
          <w:sz w:val="24"/>
          <w:szCs w:val="24"/>
        </w:rPr>
        <w:t xml:space="preserve"> century</w:t>
      </w:r>
      <w:r w:rsidR="00383323">
        <w:rPr>
          <w:rFonts w:ascii="Times New Roman" w:hAnsi="Times New Roman" w:cs="Times New Roman"/>
          <w:sz w:val="24"/>
          <w:szCs w:val="24"/>
        </w:rPr>
        <w:t>, and in the 1890s</w:t>
      </w:r>
      <w:r>
        <w:rPr>
          <w:rFonts w:ascii="Times New Roman" w:hAnsi="Times New Roman" w:cs="Times New Roman"/>
          <w:sz w:val="24"/>
          <w:szCs w:val="24"/>
        </w:rPr>
        <w:t xml:space="preserve">, transport of persons who were injured </w:t>
      </w:r>
      <w:r w:rsidR="00383323">
        <w:rPr>
          <w:rFonts w:ascii="Times New Roman" w:hAnsi="Times New Roman" w:cs="Times New Roman"/>
          <w:sz w:val="24"/>
          <w:szCs w:val="24"/>
        </w:rPr>
        <w:t xml:space="preserve">was </w:t>
      </w:r>
      <w:r>
        <w:rPr>
          <w:rFonts w:ascii="Times New Roman" w:hAnsi="Times New Roman" w:cs="Times New Roman"/>
          <w:sz w:val="24"/>
          <w:szCs w:val="24"/>
        </w:rPr>
        <w:t xml:space="preserve">primarily carried out by horse-drawn carriages, police, firefighters and </w:t>
      </w:r>
      <w:r w:rsidR="00383323">
        <w:rPr>
          <w:rFonts w:ascii="Times New Roman" w:hAnsi="Times New Roman" w:cs="Times New Roman"/>
          <w:sz w:val="24"/>
          <w:szCs w:val="24"/>
        </w:rPr>
        <w:t xml:space="preserve">taxi drivers </w:t>
      </w:r>
      <w:sdt>
        <w:sdtPr>
          <w:rPr>
            <w:rFonts w:ascii="Times New Roman" w:hAnsi="Times New Roman" w:cs="Times New Roman"/>
            <w:sz w:val="24"/>
            <w:szCs w:val="24"/>
          </w:rPr>
          <w:id w:val="-382482675"/>
          <w:citation/>
        </w:sdtPr>
        <w:sdtContent>
          <w:r w:rsidR="00383323">
            <w:rPr>
              <w:rFonts w:ascii="Times New Roman" w:hAnsi="Times New Roman" w:cs="Times New Roman"/>
              <w:sz w:val="24"/>
              <w:szCs w:val="24"/>
            </w:rPr>
            <w:fldChar w:fldCharType="begin"/>
          </w:r>
          <w:r w:rsidR="00383323">
            <w:rPr>
              <w:rFonts w:ascii="Times New Roman" w:hAnsi="Times New Roman" w:cs="Times New Roman"/>
              <w:sz w:val="24"/>
              <w:szCs w:val="24"/>
              <w:lang w:val="en-US"/>
            </w:rPr>
            <w:instrText xml:space="preserve"> CITATION Lon26 \l 1033 </w:instrText>
          </w:r>
          <w:r w:rsidR="00383323">
            <w:rPr>
              <w:rFonts w:ascii="Times New Roman" w:hAnsi="Times New Roman" w:cs="Times New Roman"/>
              <w:sz w:val="24"/>
              <w:szCs w:val="24"/>
            </w:rPr>
            <w:fldChar w:fldCharType="separate"/>
          </w:r>
          <w:r w:rsidR="00383323" w:rsidRPr="00383323">
            <w:rPr>
              <w:rFonts w:ascii="Times New Roman" w:hAnsi="Times New Roman" w:cs="Times New Roman"/>
              <w:noProof/>
              <w:sz w:val="24"/>
              <w:szCs w:val="24"/>
              <w:lang w:val="en-US"/>
            </w:rPr>
            <w:t>(London Ambulance Service, 2026)</w:t>
          </w:r>
          <w:r w:rsidR="00383323">
            <w:rPr>
              <w:rFonts w:ascii="Times New Roman" w:hAnsi="Times New Roman" w:cs="Times New Roman"/>
              <w:sz w:val="24"/>
              <w:szCs w:val="24"/>
            </w:rPr>
            <w:fldChar w:fldCharType="end"/>
          </w:r>
        </w:sdtContent>
      </w:sdt>
      <w:r w:rsidR="00383323">
        <w:rPr>
          <w:rFonts w:ascii="Times New Roman" w:hAnsi="Times New Roman" w:cs="Times New Roman"/>
          <w:sz w:val="24"/>
          <w:szCs w:val="24"/>
        </w:rPr>
        <w:t xml:space="preserve">. Evidence of the first ambulance vehicle </w:t>
      </w:r>
      <w:proofErr w:type="spellStart"/>
      <w:r w:rsidR="00383323">
        <w:rPr>
          <w:rFonts w:ascii="Times New Roman" w:hAnsi="Times New Roman" w:cs="Times New Roman"/>
          <w:sz w:val="24"/>
          <w:szCs w:val="24"/>
        </w:rPr>
        <w:t>fueled</w:t>
      </w:r>
      <w:proofErr w:type="spellEnd"/>
      <w:r w:rsidR="00383323">
        <w:rPr>
          <w:rFonts w:ascii="Times New Roman" w:hAnsi="Times New Roman" w:cs="Times New Roman"/>
          <w:sz w:val="24"/>
          <w:szCs w:val="24"/>
        </w:rPr>
        <w:t xml:space="preserve"> by petrol came in the 20</w:t>
      </w:r>
      <w:r w:rsidR="00383323" w:rsidRPr="00383323">
        <w:rPr>
          <w:rFonts w:ascii="Times New Roman" w:hAnsi="Times New Roman" w:cs="Times New Roman"/>
          <w:sz w:val="24"/>
          <w:szCs w:val="24"/>
          <w:vertAlign w:val="superscript"/>
        </w:rPr>
        <w:t>th</w:t>
      </w:r>
      <w:r w:rsidR="00383323">
        <w:rPr>
          <w:rFonts w:ascii="Times New Roman" w:hAnsi="Times New Roman" w:cs="Times New Roman"/>
          <w:sz w:val="24"/>
          <w:szCs w:val="24"/>
        </w:rPr>
        <w:t xml:space="preserve"> century, by 1904, with only one stretcher for carrying people. It was after World War 2 that provisions were made in the National Service Act 1948 for ambulances to be provided</w:t>
      </w:r>
      <w:r w:rsidR="00F6155D">
        <w:rPr>
          <w:rFonts w:ascii="Times New Roman" w:hAnsi="Times New Roman" w:cs="Times New Roman"/>
          <w:sz w:val="24"/>
          <w:szCs w:val="24"/>
        </w:rPr>
        <w:t xml:space="preserve"> for all injured persons who required them. Up until the 1970s, ambulance services were fragmented</w:t>
      </w:r>
      <w:r w:rsidR="00274594">
        <w:rPr>
          <w:rFonts w:ascii="Times New Roman" w:hAnsi="Times New Roman" w:cs="Times New Roman"/>
          <w:sz w:val="24"/>
          <w:szCs w:val="24"/>
        </w:rPr>
        <w:t xml:space="preserve"> and heavily modelled after London ambulance care services</w:t>
      </w:r>
      <w:r w:rsidR="00F6155D">
        <w:rPr>
          <w:rFonts w:ascii="Times New Roman" w:hAnsi="Times New Roman" w:cs="Times New Roman"/>
          <w:sz w:val="24"/>
          <w:szCs w:val="24"/>
        </w:rPr>
        <w:t xml:space="preserve">; however, these services were merged with the National Health Service during this period. In the 1980s, technologies began to emerge, leading to the first defibrillator to be installed in ambulances, computer systems for keeping records of patients and the launch of the Helicopter Emergency Medical Service </w:t>
      </w:r>
      <w:sdt>
        <w:sdtPr>
          <w:rPr>
            <w:rFonts w:ascii="Times New Roman" w:hAnsi="Times New Roman" w:cs="Times New Roman"/>
            <w:sz w:val="24"/>
            <w:szCs w:val="24"/>
          </w:rPr>
          <w:id w:val="273065114"/>
          <w:citation/>
        </w:sdtPr>
        <w:sdtContent>
          <w:r w:rsidR="00F6155D">
            <w:rPr>
              <w:rFonts w:ascii="Times New Roman" w:hAnsi="Times New Roman" w:cs="Times New Roman"/>
              <w:sz w:val="24"/>
              <w:szCs w:val="24"/>
            </w:rPr>
            <w:fldChar w:fldCharType="begin"/>
          </w:r>
          <w:r w:rsidR="00F6155D">
            <w:rPr>
              <w:rFonts w:ascii="Times New Roman" w:hAnsi="Times New Roman" w:cs="Times New Roman"/>
              <w:sz w:val="24"/>
              <w:szCs w:val="24"/>
              <w:lang w:val="en-US"/>
            </w:rPr>
            <w:instrText xml:space="preserve"> CITATION Lon26 \l 1033 </w:instrText>
          </w:r>
          <w:r w:rsidR="00F6155D">
            <w:rPr>
              <w:rFonts w:ascii="Times New Roman" w:hAnsi="Times New Roman" w:cs="Times New Roman"/>
              <w:sz w:val="24"/>
              <w:szCs w:val="24"/>
            </w:rPr>
            <w:fldChar w:fldCharType="separate"/>
          </w:r>
          <w:r w:rsidR="00F6155D" w:rsidRPr="00F6155D">
            <w:rPr>
              <w:rFonts w:ascii="Times New Roman" w:hAnsi="Times New Roman" w:cs="Times New Roman"/>
              <w:noProof/>
              <w:sz w:val="24"/>
              <w:szCs w:val="24"/>
              <w:lang w:val="en-US"/>
            </w:rPr>
            <w:t>(London Ambulance Service, 2026)</w:t>
          </w:r>
          <w:r w:rsidR="00F6155D">
            <w:rPr>
              <w:rFonts w:ascii="Times New Roman" w:hAnsi="Times New Roman" w:cs="Times New Roman"/>
              <w:sz w:val="24"/>
              <w:szCs w:val="24"/>
            </w:rPr>
            <w:fldChar w:fldCharType="end"/>
          </w:r>
        </w:sdtContent>
      </w:sdt>
      <w:r w:rsidR="00F6155D">
        <w:rPr>
          <w:rFonts w:ascii="Times New Roman" w:hAnsi="Times New Roman" w:cs="Times New Roman"/>
          <w:sz w:val="24"/>
          <w:szCs w:val="24"/>
        </w:rPr>
        <w:t>. By the end of the 20</w:t>
      </w:r>
      <w:r w:rsidR="00F6155D" w:rsidRPr="00F6155D">
        <w:rPr>
          <w:rFonts w:ascii="Times New Roman" w:hAnsi="Times New Roman" w:cs="Times New Roman"/>
          <w:sz w:val="24"/>
          <w:szCs w:val="24"/>
          <w:vertAlign w:val="superscript"/>
        </w:rPr>
        <w:t>th</w:t>
      </w:r>
      <w:r w:rsidR="00F6155D">
        <w:rPr>
          <w:rFonts w:ascii="Times New Roman" w:hAnsi="Times New Roman" w:cs="Times New Roman"/>
          <w:sz w:val="24"/>
          <w:szCs w:val="24"/>
        </w:rPr>
        <w:t xml:space="preserve"> century, paramedic courses were introduced in universities such as the University of Hertfordshire, and a Motorcycle Response Unit was established. In the 21st century, </w:t>
      </w:r>
      <w:r w:rsidR="00274594">
        <w:rPr>
          <w:rFonts w:ascii="Times New Roman" w:hAnsi="Times New Roman" w:cs="Times New Roman"/>
          <w:sz w:val="24"/>
          <w:szCs w:val="24"/>
        </w:rPr>
        <w:t xml:space="preserve">ambulance services evolved to provide life-saving services from control room technology to other innovations that respond to over 6,000 emergency calls per day, together with 400 ambulances moving through London’s streets. </w:t>
      </w:r>
    </w:p>
    <w:p w14:paraId="3350F8E7" w14:textId="77777777" w:rsidR="0082416B" w:rsidRDefault="00274594" w:rsidP="00383323">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Today, ambulance services are backed by strong structures instead of being run by one organisation. According to the Association of Ambulance Chief Executives (AACE)</w:t>
      </w:r>
      <w:r w:rsidR="006544A9">
        <w:rPr>
          <w:rFonts w:ascii="Times New Roman" w:hAnsi="Times New Roman" w:cs="Times New Roman"/>
          <w:sz w:val="24"/>
          <w:szCs w:val="24"/>
        </w:rPr>
        <w:t xml:space="preserve">, there are over 13 trusts with over 66,000 staff, 9,000 volunteers and 15 million calls through the 999-response call number for emergency care </w:t>
      </w:r>
      <w:sdt>
        <w:sdtPr>
          <w:rPr>
            <w:rFonts w:ascii="Times New Roman" w:hAnsi="Times New Roman" w:cs="Times New Roman"/>
            <w:sz w:val="24"/>
            <w:szCs w:val="24"/>
          </w:rPr>
          <w:id w:val="1574777191"/>
          <w:citation/>
        </w:sdtPr>
        <w:sdtContent>
          <w:r w:rsidR="006544A9">
            <w:rPr>
              <w:rFonts w:ascii="Times New Roman" w:hAnsi="Times New Roman" w:cs="Times New Roman"/>
              <w:sz w:val="24"/>
              <w:szCs w:val="24"/>
            </w:rPr>
            <w:fldChar w:fldCharType="begin"/>
          </w:r>
          <w:r w:rsidR="006544A9">
            <w:rPr>
              <w:rFonts w:ascii="Times New Roman" w:hAnsi="Times New Roman" w:cs="Times New Roman"/>
              <w:sz w:val="24"/>
              <w:szCs w:val="24"/>
              <w:lang w:val="en-US"/>
            </w:rPr>
            <w:instrText xml:space="preserve">CITATION AAC26 \l 1033 </w:instrText>
          </w:r>
          <w:r w:rsidR="006544A9">
            <w:rPr>
              <w:rFonts w:ascii="Times New Roman" w:hAnsi="Times New Roman" w:cs="Times New Roman"/>
              <w:sz w:val="24"/>
              <w:szCs w:val="24"/>
            </w:rPr>
            <w:fldChar w:fldCharType="separate"/>
          </w:r>
          <w:r w:rsidR="006544A9" w:rsidRPr="006544A9">
            <w:rPr>
              <w:rFonts w:ascii="Times New Roman" w:hAnsi="Times New Roman" w:cs="Times New Roman"/>
              <w:noProof/>
              <w:sz w:val="24"/>
              <w:szCs w:val="24"/>
              <w:lang w:val="en-US"/>
            </w:rPr>
            <w:t>(AACE, 2026)</w:t>
          </w:r>
          <w:r w:rsidR="006544A9">
            <w:rPr>
              <w:rFonts w:ascii="Times New Roman" w:hAnsi="Times New Roman" w:cs="Times New Roman"/>
              <w:sz w:val="24"/>
              <w:szCs w:val="24"/>
            </w:rPr>
            <w:fldChar w:fldCharType="end"/>
          </w:r>
        </w:sdtContent>
      </w:sdt>
      <w:r w:rsidR="006544A9">
        <w:rPr>
          <w:rFonts w:ascii="Times New Roman" w:hAnsi="Times New Roman" w:cs="Times New Roman"/>
          <w:sz w:val="24"/>
          <w:szCs w:val="24"/>
        </w:rPr>
        <w:t>. One of the clear functions of the ambulance service is prioritising clinical care. The NHS England has implemented the Ambulance Response programme across the country to provide the fastest response to patients while ensuring that all patients receive first-time aid. To do this, a set of questions is asked to identify which</w:t>
      </w:r>
      <w:r w:rsidR="00576ACE">
        <w:rPr>
          <w:rFonts w:ascii="Times New Roman" w:hAnsi="Times New Roman" w:cs="Times New Roman"/>
          <w:sz w:val="24"/>
          <w:szCs w:val="24"/>
        </w:rPr>
        <w:t xml:space="preserve"> patients’ needs are the most urgent </w:t>
      </w:r>
      <w:sdt>
        <w:sdtPr>
          <w:rPr>
            <w:rFonts w:ascii="Times New Roman" w:hAnsi="Times New Roman" w:cs="Times New Roman"/>
            <w:sz w:val="24"/>
            <w:szCs w:val="24"/>
          </w:rPr>
          <w:id w:val="-1228454963"/>
          <w:citation/>
        </w:sdtPr>
        <w:sdtContent>
          <w:r w:rsidR="00576ACE">
            <w:rPr>
              <w:rFonts w:ascii="Times New Roman" w:hAnsi="Times New Roman" w:cs="Times New Roman"/>
              <w:sz w:val="24"/>
              <w:szCs w:val="24"/>
            </w:rPr>
            <w:fldChar w:fldCharType="begin"/>
          </w:r>
          <w:r w:rsidR="00576ACE">
            <w:rPr>
              <w:rFonts w:ascii="Times New Roman" w:hAnsi="Times New Roman" w:cs="Times New Roman"/>
              <w:sz w:val="24"/>
              <w:szCs w:val="24"/>
              <w:lang w:val="en-US"/>
            </w:rPr>
            <w:instrText xml:space="preserve"> CITATION NHS262 \l 1033 </w:instrText>
          </w:r>
          <w:r w:rsidR="00576ACE">
            <w:rPr>
              <w:rFonts w:ascii="Times New Roman" w:hAnsi="Times New Roman" w:cs="Times New Roman"/>
              <w:sz w:val="24"/>
              <w:szCs w:val="24"/>
            </w:rPr>
            <w:fldChar w:fldCharType="separate"/>
          </w:r>
          <w:r w:rsidR="00576ACE" w:rsidRPr="00576ACE">
            <w:rPr>
              <w:rFonts w:ascii="Times New Roman" w:hAnsi="Times New Roman" w:cs="Times New Roman"/>
              <w:noProof/>
              <w:sz w:val="24"/>
              <w:szCs w:val="24"/>
              <w:lang w:val="en-US"/>
            </w:rPr>
            <w:t>(NHS England, 2026)</w:t>
          </w:r>
          <w:r w:rsidR="00576ACE">
            <w:rPr>
              <w:rFonts w:ascii="Times New Roman" w:hAnsi="Times New Roman" w:cs="Times New Roman"/>
              <w:sz w:val="24"/>
              <w:szCs w:val="24"/>
            </w:rPr>
            <w:fldChar w:fldCharType="end"/>
          </w:r>
        </w:sdtContent>
      </w:sdt>
      <w:r w:rsidR="00576ACE">
        <w:rPr>
          <w:rFonts w:ascii="Times New Roman" w:hAnsi="Times New Roman" w:cs="Times New Roman"/>
          <w:sz w:val="24"/>
          <w:szCs w:val="24"/>
        </w:rPr>
        <w:t>. Another function of the service is to reduce the avoidable conveyance of people to hospitals. Certified paramedics outside the hospital are kept in areas so that, in case a patient requires care in a community setting, such a patient can be given care without unnecessarily being transported to a hospital. Also, the ambulance services function to reduce hospital handover delays. Th</w:t>
      </w:r>
      <w:r w:rsidR="00AD3A95">
        <w:rPr>
          <w:rFonts w:ascii="Times New Roman" w:hAnsi="Times New Roman" w:cs="Times New Roman"/>
          <w:sz w:val="24"/>
          <w:szCs w:val="24"/>
        </w:rPr>
        <w:t>ese functions</w:t>
      </w:r>
      <w:r w:rsidR="00576ACE">
        <w:rPr>
          <w:rFonts w:ascii="Times New Roman" w:hAnsi="Times New Roman" w:cs="Times New Roman"/>
          <w:sz w:val="24"/>
          <w:szCs w:val="24"/>
        </w:rPr>
        <w:t xml:space="preserve"> </w:t>
      </w:r>
      <w:r w:rsidR="00AD3A95">
        <w:rPr>
          <w:rFonts w:ascii="Times New Roman" w:hAnsi="Times New Roman" w:cs="Times New Roman"/>
          <w:sz w:val="24"/>
          <w:szCs w:val="24"/>
        </w:rPr>
        <w:t>are</w:t>
      </w:r>
      <w:r w:rsidR="00576ACE">
        <w:rPr>
          <w:rFonts w:ascii="Times New Roman" w:hAnsi="Times New Roman" w:cs="Times New Roman"/>
          <w:sz w:val="24"/>
          <w:szCs w:val="24"/>
        </w:rPr>
        <w:t xml:space="preserve"> </w:t>
      </w:r>
      <w:r w:rsidR="00576ACE">
        <w:rPr>
          <w:rFonts w:ascii="Times New Roman" w:hAnsi="Times New Roman" w:cs="Times New Roman"/>
          <w:sz w:val="24"/>
          <w:szCs w:val="24"/>
        </w:rPr>
        <w:lastRenderedPageBreak/>
        <w:t xml:space="preserve">significant </w:t>
      </w:r>
      <w:r w:rsidR="00AD3A95">
        <w:rPr>
          <w:rFonts w:ascii="Times New Roman" w:hAnsi="Times New Roman" w:cs="Times New Roman"/>
          <w:sz w:val="24"/>
          <w:szCs w:val="24"/>
        </w:rPr>
        <w:t>to</w:t>
      </w:r>
      <w:r w:rsidR="00576ACE">
        <w:rPr>
          <w:rFonts w:ascii="Times New Roman" w:hAnsi="Times New Roman" w:cs="Times New Roman"/>
          <w:sz w:val="24"/>
          <w:szCs w:val="24"/>
        </w:rPr>
        <w:t xml:space="preserve"> remov</w:t>
      </w:r>
      <w:r w:rsidR="00AD3A95">
        <w:rPr>
          <w:rFonts w:ascii="Times New Roman" w:hAnsi="Times New Roman" w:cs="Times New Roman"/>
          <w:sz w:val="24"/>
          <w:szCs w:val="24"/>
        </w:rPr>
        <w:t>e</w:t>
      </w:r>
      <w:r w:rsidR="00576ACE">
        <w:rPr>
          <w:rFonts w:ascii="Times New Roman" w:hAnsi="Times New Roman" w:cs="Times New Roman"/>
          <w:sz w:val="24"/>
          <w:szCs w:val="24"/>
        </w:rPr>
        <w:t xml:space="preserve"> </w:t>
      </w:r>
      <w:r w:rsidR="00AD3A95">
        <w:rPr>
          <w:rFonts w:ascii="Times New Roman" w:hAnsi="Times New Roman" w:cs="Times New Roman"/>
          <w:sz w:val="24"/>
          <w:szCs w:val="24"/>
        </w:rPr>
        <w:t xml:space="preserve">hospital handover </w:t>
      </w:r>
      <w:r w:rsidR="00576ACE">
        <w:rPr>
          <w:rFonts w:ascii="Times New Roman" w:hAnsi="Times New Roman" w:cs="Times New Roman"/>
          <w:sz w:val="24"/>
          <w:szCs w:val="24"/>
        </w:rPr>
        <w:t>delays</w:t>
      </w:r>
      <w:r w:rsidR="00AD3A95">
        <w:rPr>
          <w:rFonts w:ascii="Times New Roman" w:hAnsi="Times New Roman" w:cs="Times New Roman"/>
          <w:sz w:val="24"/>
          <w:szCs w:val="24"/>
        </w:rPr>
        <w:t>,</w:t>
      </w:r>
      <w:r w:rsidR="00576ACE">
        <w:rPr>
          <w:rFonts w:ascii="Times New Roman" w:hAnsi="Times New Roman" w:cs="Times New Roman"/>
          <w:sz w:val="24"/>
          <w:szCs w:val="24"/>
        </w:rPr>
        <w:t xml:space="preserve"> </w:t>
      </w:r>
      <w:r w:rsidR="00AD3A95">
        <w:rPr>
          <w:rFonts w:ascii="Times New Roman" w:hAnsi="Times New Roman" w:cs="Times New Roman"/>
          <w:sz w:val="24"/>
          <w:szCs w:val="24"/>
        </w:rPr>
        <w:t>reduce the</w:t>
      </w:r>
      <w:r w:rsidR="00576ACE">
        <w:rPr>
          <w:rFonts w:ascii="Times New Roman" w:hAnsi="Times New Roman" w:cs="Times New Roman"/>
          <w:sz w:val="24"/>
          <w:szCs w:val="24"/>
        </w:rPr>
        <w:t xml:space="preserve"> risk for patients to be assessed and treated </w:t>
      </w:r>
      <w:r w:rsidR="00AD3A95">
        <w:rPr>
          <w:rFonts w:ascii="Times New Roman" w:hAnsi="Times New Roman" w:cs="Times New Roman"/>
          <w:sz w:val="24"/>
          <w:szCs w:val="24"/>
        </w:rPr>
        <w:t xml:space="preserve">on time, while reducing queueing at hospitals </w:t>
      </w:r>
      <w:sdt>
        <w:sdtPr>
          <w:rPr>
            <w:rFonts w:ascii="Times New Roman" w:hAnsi="Times New Roman" w:cs="Times New Roman"/>
            <w:sz w:val="24"/>
            <w:szCs w:val="24"/>
          </w:rPr>
          <w:id w:val="934489342"/>
          <w:citation/>
        </w:sdtPr>
        <w:sdtContent>
          <w:r w:rsidR="00AD3A95">
            <w:rPr>
              <w:rFonts w:ascii="Times New Roman" w:hAnsi="Times New Roman" w:cs="Times New Roman"/>
              <w:sz w:val="24"/>
              <w:szCs w:val="24"/>
            </w:rPr>
            <w:fldChar w:fldCharType="begin"/>
          </w:r>
          <w:r w:rsidR="00AD3A95">
            <w:rPr>
              <w:rFonts w:ascii="Times New Roman" w:hAnsi="Times New Roman" w:cs="Times New Roman"/>
              <w:sz w:val="24"/>
              <w:szCs w:val="24"/>
              <w:lang w:val="en-US"/>
            </w:rPr>
            <w:instrText xml:space="preserve"> CITATION NHS262 \l 1033 </w:instrText>
          </w:r>
          <w:r w:rsidR="00AD3A95">
            <w:rPr>
              <w:rFonts w:ascii="Times New Roman" w:hAnsi="Times New Roman" w:cs="Times New Roman"/>
              <w:sz w:val="24"/>
              <w:szCs w:val="24"/>
            </w:rPr>
            <w:fldChar w:fldCharType="separate"/>
          </w:r>
          <w:r w:rsidR="00AD3A95" w:rsidRPr="00AD3A95">
            <w:rPr>
              <w:rFonts w:ascii="Times New Roman" w:hAnsi="Times New Roman" w:cs="Times New Roman"/>
              <w:noProof/>
              <w:sz w:val="24"/>
              <w:szCs w:val="24"/>
              <w:lang w:val="en-US"/>
            </w:rPr>
            <w:t>(NHS England, 2026)</w:t>
          </w:r>
          <w:r w:rsidR="00AD3A95">
            <w:rPr>
              <w:rFonts w:ascii="Times New Roman" w:hAnsi="Times New Roman" w:cs="Times New Roman"/>
              <w:sz w:val="24"/>
              <w:szCs w:val="24"/>
            </w:rPr>
            <w:fldChar w:fldCharType="end"/>
          </w:r>
        </w:sdtContent>
      </w:sdt>
      <w:r w:rsidR="00AD3A95">
        <w:rPr>
          <w:rFonts w:ascii="Times New Roman" w:hAnsi="Times New Roman" w:cs="Times New Roman"/>
          <w:sz w:val="24"/>
          <w:szCs w:val="24"/>
        </w:rPr>
        <w:t xml:space="preserve">. </w:t>
      </w:r>
    </w:p>
    <w:p w14:paraId="6B1D6C2F" w14:textId="3DFFCA9F" w:rsidR="00AD3A95" w:rsidRDefault="0082416B" w:rsidP="007403FB">
      <w:pPr>
        <w:spacing w:after="0" w:line="360" w:lineRule="auto"/>
        <w:jc w:val="both"/>
        <w:rPr>
          <w:rFonts w:ascii="Times New Roman" w:hAnsi="Times New Roman" w:cs="Times New Roman"/>
          <w:sz w:val="24"/>
          <w:szCs w:val="24"/>
        </w:rPr>
      </w:pPr>
      <w:r>
        <w:rPr>
          <w:rFonts w:ascii="Times New Roman" w:hAnsi="Times New Roman" w:cs="Times New Roman"/>
          <w:sz w:val="24"/>
          <w:szCs w:val="24"/>
        </w:rPr>
        <w:t>However, the ambulance service cannot be said to be entirely effective because there are systems and structures in place. Within 2024 and 2025, the average response time was near 9 minutes, even though the standard is expected to be 7 minutes</w:t>
      </w:r>
      <w:r w:rsidR="007403FB">
        <w:rPr>
          <w:rFonts w:ascii="Times New Roman" w:hAnsi="Times New Roman" w:cs="Times New Roman"/>
          <w:sz w:val="24"/>
          <w:szCs w:val="24"/>
        </w:rPr>
        <w:t xml:space="preserve"> for the most critical emergencies </w:t>
      </w:r>
      <w:sdt>
        <w:sdtPr>
          <w:rPr>
            <w:rFonts w:ascii="Times New Roman" w:hAnsi="Times New Roman" w:cs="Times New Roman"/>
            <w:sz w:val="24"/>
            <w:szCs w:val="24"/>
          </w:rPr>
          <w:id w:val="-1441752840"/>
          <w:citation/>
        </w:sdtPr>
        <w:sdtContent>
          <w:r w:rsidR="007403FB">
            <w:rPr>
              <w:rFonts w:ascii="Times New Roman" w:hAnsi="Times New Roman" w:cs="Times New Roman"/>
              <w:sz w:val="24"/>
              <w:szCs w:val="24"/>
            </w:rPr>
            <w:fldChar w:fldCharType="begin"/>
          </w:r>
          <w:r w:rsidR="007403FB">
            <w:rPr>
              <w:rFonts w:ascii="Times New Roman" w:hAnsi="Times New Roman" w:cs="Times New Roman"/>
              <w:sz w:val="24"/>
              <w:szCs w:val="24"/>
              <w:lang w:val="en-US"/>
            </w:rPr>
            <w:instrText xml:space="preserve"> CITATION Car25 \l 1033 </w:instrText>
          </w:r>
          <w:r w:rsidR="007403FB">
            <w:rPr>
              <w:rFonts w:ascii="Times New Roman" w:hAnsi="Times New Roman" w:cs="Times New Roman"/>
              <w:sz w:val="24"/>
              <w:szCs w:val="24"/>
            </w:rPr>
            <w:fldChar w:fldCharType="separate"/>
          </w:r>
          <w:r w:rsidR="007403FB" w:rsidRPr="007403FB">
            <w:rPr>
              <w:rFonts w:ascii="Times New Roman" w:hAnsi="Times New Roman" w:cs="Times New Roman"/>
              <w:noProof/>
              <w:sz w:val="24"/>
              <w:szCs w:val="24"/>
              <w:lang w:val="en-US"/>
            </w:rPr>
            <w:t>(Care Quality Commission, 2025)</w:t>
          </w:r>
          <w:r w:rsidR="007403FB">
            <w:rPr>
              <w:rFonts w:ascii="Times New Roman" w:hAnsi="Times New Roman" w:cs="Times New Roman"/>
              <w:sz w:val="24"/>
              <w:szCs w:val="24"/>
            </w:rPr>
            <w:fldChar w:fldCharType="end"/>
          </w:r>
        </w:sdtContent>
      </w:sdt>
      <w:r w:rsidR="007403FB">
        <w:rPr>
          <w:rFonts w:ascii="Times New Roman" w:hAnsi="Times New Roman" w:cs="Times New Roman"/>
          <w:sz w:val="24"/>
          <w:szCs w:val="24"/>
        </w:rPr>
        <w:t xml:space="preserve">. Also, since the ambulance services depend on hospital flow of patients, there are still handover delays, with over 31% of ambulances delayed in 2024 and 2025. This implies that the ambulance personnel may be ready for other </w:t>
      </w:r>
      <w:proofErr w:type="gramStart"/>
      <w:r w:rsidR="007403FB">
        <w:rPr>
          <w:rFonts w:ascii="Times New Roman" w:hAnsi="Times New Roman" w:cs="Times New Roman"/>
          <w:sz w:val="24"/>
          <w:szCs w:val="24"/>
        </w:rPr>
        <w:t>patients, but</w:t>
      </w:r>
      <w:proofErr w:type="gramEnd"/>
      <w:r w:rsidR="007403FB">
        <w:rPr>
          <w:rFonts w:ascii="Times New Roman" w:hAnsi="Times New Roman" w:cs="Times New Roman"/>
          <w:sz w:val="24"/>
          <w:szCs w:val="24"/>
        </w:rPr>
        <w:t xml:space="preserve"> will be blocked because of limited hospital capacity.</w:t>
      </w:r>
    </w:p>
    <w:p w14:paraId="236A4C26" w14:textId="173C7E28" w:rsidR="007403FB" w:rsidRPr="007403FB" w:rsidRDefault="007403FB" w:rsidP="007403FB">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Overall, ambulance services have changed over the years from fragmented arrangements to transport patients to a skilled and modernised branch of the NHS. Their current functions </w:t>
      </w:r>
      <w:r w:rsidR="00546BD5">
        <w:rPr>
          <w:rFonts w:ascii="Times New Roman" w:hAnsi="Times New Roman" w:cs="Times New Roman"/>
          <w:sz w:val="24"/>
          <w:szCs w:val="24"/>
        </w:rPr>
        <w:t xml:space="preserve">enhance the quality of life of the users of their services by prioritising clinical care at the community level and reducing hospital handover delays. However, late response times and delays experienced at the hand of hospitals hinder their effectiveness. </w:t>
      </w:r>
    </w:p>
    <w:p w14:paraId="27EBF8A3" w14:textId="77777777" w:rsidR="00EF3E35" w:rsidRDefault="00EF3E35"/>
    <w:p w14:paraId="349765E8" w14:textId="1555075A" w:rsidR="00546BD5" w:rsidRDefault="00546BD5"/>
    <w:p w14:paraId="7A07B4B9" w14:textId="77777777" w:rsidR="00546BD5" w:rsidRDefault="00546BD5">
      <w:r>
        <w:br w:type="page"/>
      </w:r>
    </w:p>
    <w:sdt>
      <w:sdtPr>
        <w:rPr>
          <w:rFonts w:asciiTheme="minorHAnsi" w:eastAsiaTheme="minorEastAsia" w:hAnsiTheme="minorHAnsi" w:cs="Times New Roman"/>
          <w:b w:val="0"/>
          <w:sz w:val="22"/>
          <w:szCs w:val="24"/>
          <w:u w:val="none"/>
          <w:lang w:val="en-GB" w:eastAsia="zh-CN"/>
        </w:rPr>
        <w:id w:val="-1872597636"/>
        <w:docPartObj>
          <w:docPartGallery w:val="Bibliographies"/>
          <w:docPartUnique/>
        </w:docPartObj>
      </w:sdtPr>
      <w:sdtContent>
        <w:p w14:paraId="1FD9BDAB" w14:textId="7FE9D232" w:rsidR="00546BD5" w:rsidRPr="00546BD5" w:rsidRDefault="00546BD5">
          <w:pPr>
            <w:pStyle w:val="Heading1"/>
            <w:rPr>
              <w:rFonts w:cs="Times New Roman"/>
              <w:szCs w:val="24"/>
            </w:rPr>
          </w:pPr>
          <w:r w:rsidRPr="00546BD5">
            <w:rPr>
              <w:rFonts w:cs="Times New Roman"/>
              <w:szCs w:val="24"/>
            </w:rPr>
            <w:t>References</w:t>
          </w:r>
        </w:p>
        <w:sdt>
          <w:sdtPr>
            <w:rPr>
              <w:rFonts w:ascii="Times New Roman" w:hAnsi="Times New Roman" w:cs="Times New Roman"/>
              <w:sz w:val="24"/>
              <w:szCs w:val="24"/>
            </w:rPr>
            <w:id w:val="-573587230"/>
            <w:bibliography/>
          </w:sdtPr>
          <w:sdtContent>
            <w:p w14:paraId="6015AF82" w14:textId="77777777" w:rsidR="00546BD5" w:rsidRPr="00546BD5" w:rsidRDefault="00546BD5" w:rsidP="00546BD5">
              <w:pPr>
                <w:pStyle w:val="Bibliography"/>
                <w:rPr>
                  <w:rFonts w:ascii="Times New Roman" w:hAnsi="Times New Roman" w:cs="Times New Roman"/>
                  <w:noProof/>
                  <w:sz w:val="24"/>
                  <w:szCs w:val="24"/>
                  <w:lang w:val="en-US"/>
                </w:rPr>
              </w:pPr>
              <w:r w:rsidRPr="00546BD5">
                <w:rPr>
                  <w:rFonts w:ascii="Times New Roman" w:hAnsi="Times New Roman" w:cs="Times New Roman"/>
                  <w:sz w:val="24"/>
                  <w:szCs w:val="24"/>
                </w:rPr>
                <w:fldChar w:fldCharType="begin"/>
              </w:r>
              <w:r w:rsidRPr="00546BD5">
                <w:rPr>
                  <w:rFonts w:ascii="Times New Roman" w:hAnsi="Times New Roman" w:cs="Times New Roman"/>
                  <w:sz w:val="24"/>
                  <w:szCs w:val="24"/>
                </w:rPr>
                <w:instrText xml:space="preserve"> BIBLIOGRAPHY </w:instrText>
              </w:r>
              <w:r w:rsidRPr="00546BD5">
                <w:rPr>
                  <w:rFonts w:ascii="Times New Roman" w:hAnsi="Times New Roman" w:cs="Times New Roman"/>
                  <w:sz w:val="24"/>
                  <w:szCs w:val="24"/>
                </w:rPr>
                <w:fldChar w:fldCharType="separate"/>
              </w:r>
              <w:r w:rsidRPr="00546BD5">
                <w:rPr>
                  <w:rFonts w:ascii="Times New Roman" w:hAnsi="Times New Roman" w:cs="Times New Roman"/>
                  <w:noProof/>
                  <w:sz w:val="24"/>
                  <w:szCs w:val="24"/>
                  <w:lang w:val="en-US"/>
                </w:rPr>
                <w:t xml:space="preserve">AACE, 2026. </w:t>
              </w:r>
              <w:r w:rsidRPr="00546BD5">
                <w:rPr>
                  <w:rFonts w:ascii="Times New Roman" w:hAnsi="Times New Roman" w:cs="Times New Roman"/>
                  <w:i/>
                  <w:iCs/>
                  <w:noProof/>
                  <w:sz w:val="24"/>
                  <w:szCs w:val="24"/>
                  <w:lang w:val="en-US"/>
                </w:rPr>
                <w:t xml:space="preserve">AACE Five-year strategy 2026-2030, </w:t>
              </w:r>
              <w:r w:rsidRPr="00546BD5">
                <w:rPr>
                  <w:rFonts w:ascii="Times New Roman" w:hAnsi="Times New Roman" w:cs="Times New Roman"/>
                  <w:noProof/>
                  <w:sz w:val="24"/>
                  <w:szCs w:val="24"/>
                  <w:lang w:val="en-US"/>
                </w:rPr>
                <w:t>London: Association of Ambulance Chief Executives.</w:t>
              </w:r>
            </w:p>
            <w:p w14:paraId="3AFAFFBE" w14:textId="77777777" w:rsidR="00546BD5" w:rsidRPr="00546BD5" w:rsidRDefault="00546BD5" w:rsidP="00546BD5">
              <w:pPr>
                <w:pStyle w:val="Bibliography"/>
                <w:rPr>
                  <w:rFonts w:ascii="Times New Roman" w:hAnsi="Times New Roman" w:cs="Times New Roman"/>
                  <w:noProof/>
                  <w:sz w:val="24"/>
                  <w:szCs w:val="24"/>
                  <w:lang w:val="en-US"/>
                </w:rPr>
              </w:pPr>
              <w:r w:rsidRPr="00546BD5">
                <w:rPr>
                  <w:rFonts w:ascii="Times New Roman" w:hAnsi="Times New Roman" w:cs="Times New Roman"/>
                  <w:noProof/>
                  <w:sz w:val="24"/>
                  <w:szCs w:val="24"/>
                  <w:lang w:val="en-US"/>
                </w:rPr>
                <w:t xml:space="preserve">British Medical Association, 2026. </w:t>
              </w:r>
              <w:r w:rsidRPr="00546BD5">
                <w:rPr>
                  <w:rFonts w:ascii="Times New Roman" w:hAnsi="Times New Roman" w:cs="Times New Roman"/>
                  <w:i/>
                  <w:iCs/>
                  <w:noProof/>
                  <w:sz w:val="24"/>
                  <w:szCs w:val="24"/>
                  <w:lang w:val="en-US"/>
                </w:rPr>
                <w:t xml:space="preserve">Mental health pressures in England. </w:t>
              </w:r>
              <w:r w:rsidRPr="00546BD5">
                <w:rPr>
                  <w:rFonts w:ascii="Times New Roman" w:hAnsi="Times New Roman" w:cs="Times New Roman"/>
                  <w:noProof/>
                  <w:sz w:val="24"/>
                  <w:szCs w:val="24"/>
                  <w:lang w:val="en-US"/>
                </w:rPr>
                <w:t xml:space="preserve">[Online] </w:t>
              </w:r>
              <w:r w:rsidRPr="00546BD5">
                <w:rPr>
                  <w:rFonts w:ascii="Times New Roman" w:hAnsi="Times New Roman" w:cs="Times New Roman"/>
                  <w:noProof/>
                  <w:sz w:val="24"/>
                  <w:szCs w:val="24"/>
                  <w:lang w:val="en-US"/>
                </w:rPr>
                <w:br/>
                <w:t xml:space="preserve">Available at: </w:t>
              </w:r>
              <w:r w:rsidRPr="00546BD5">
                <w:rPr>
                  <w:rFonts w:ascii="Times New Roman" w:hAnsi="Times New Roman" w:cs="Times New Roman"/>
                  <w:noProof/>
                  <w:sz w:val="24"/>
                  <w:szCs w:val="24"/>
                  <w:u w:val="single"/>
                  <w:lang w:val="en-US"/>
                </w:rPr>
                <w:t>https://www.bma.org.uk/advice-and-support/nhs-delivery-and-workforce/pressures/mental-health-pressures-data-analysis</w:t>
              </w:r>
              <w:r w:rsidRPr="00546BD5">
                <w:rPr>
                  <w:rFonts w:ascii="Times New Roman" w:hAnsi="Times New Roman" w:cs="Times New Roman"/>
                  <w:noProof/>
                  <w:sz w:val="24"/>
                  <w:szCs w:val="24"/>
                  <w:lang w:val="en-US"/>
                </w:rPr>
                <w:br/>
                <w:t>[Accessed 2 March 2026].</w:t>
              </w:r>
            </w:p>
            <w:p w14:paraId="4A31FCFB" w14:textId="77777777" w:rsidR="00546BD5" w:rsidRPr="00546BD5" w:rsidRDefault="00546BD5" w:rsidP="00546BD5">
              <w:pPr>
                <w:pStyle w:val="Bibliography"/>
                <w:rPr>
                  <w:rFonts w:ascii="Times New Roman" w:hAnsi="Times New Roman" w:cs="Times New Roman"/>
                  <w:noProof/>
                  <w:sz w:val="24"/>
                  <w:szCs w:val="24"/>
                  <w:lang w:val="en-US"/>
                </w:rPr>
              </w:pPr>
              <w:r w:rsidRPr="00546BD5">
                <w:rPr>
                  <w:rFonts w:ascii="Times New Roman" w:hAnsi="Times New Roman" w:cs="Times New Roman"/>
                  <w:noProof/>
                  <w:sz w:val="24"/>
                  <w:szCs w:val="24"/>
                  <w:lang w:val="en-US"/>
                </w:rPr>
                <w:t xml:space="preserve">Care Quality Commission, 2025. </w:t>
              </w:r>
              <w:r w:rsidRPr="00546BD5">
                <w:rPr>
                  <w:rFonts w:ascii="Times New Roman" w:hAnsi="Times New Roman" w:cs="Times New Roman"/>
                  <w:i/>
                  <w:iCs/>
                  <w:noProof/>
                  <w:sz w:val="24"/>
                  <w:szCs w:val="24"/>
                  <w:lang w:val="en-US"/>
                </w:rPr>
                <w:t xml:space="preserve">The state of health care and adult social care in England 2024/25. </w:t>
              </w:r>
              <w:r w:rsidRPr="00546BD5">
                <w:rPr>
                  <w:rFonts w:ascii="Times New Roman" w:hAnsi="Times New Roman" w:cs="Times New Roman"/>
                  <w:noProof/>
                  <w:sz w:val="24"/>
                  <w:szCs w:val="24"/>
                  <w:lang w:val="en-US"/>
                </w:rPr>
                <w:t xml:space="preserve">[Online] </w:t>
              </w:r>
              <w:r w:rsidRPr="00546BD5">
                <w:rPr>
                  <w:rFonts w:ascii="Times New Roman" w:hAnsi="Times New Roman" w:cs="Times New Roman"/>
                  <w:noProof/>
                  <w:sz w:val="24"/>
                  <w:szCs w:val="24"/>
                  <w:lang w:val="en-US"/>
                </w:rPr>
                <w:br/>
                <w:t xml:space="preserve">Available at: </w:t>
              </w:r>
              <w:r w:rsidRPr="00546BD5">
                <w:rPr>
                  <w:rFonts w:ascii="Times New Roman" w:hAnsi="Times New Roman" w:cs="Times New Roman"/>
                  <w:noProof/>
                  <w:sz w:val="24"/>
                  <w:szCs w:val="24"/>
                  <w:u w:val="single"/>
                  <w:lang w:val="en-US"/>
                </w:rPr>
                <w:t>https://www.cqc.org.uk/publications/major-report/state-care/2024-2025/access/secondary</w:t>
              </w:r>
              <w:r w:rsidRPr="00546BD5">
                <w:rPr>
                  <w:rFonts w:ascii="Times New Roman" w:hAnsi="Times New Roman" w:cs="Times New Roman"/>
                  <w:noProof/>
                  <w:sz w:val="24"/>
                  <w:szCs w:val="24"/>
                  <w:lang w:val="en-US"/>
                </w:rPr>
                <w:br/>
                <w:t>[Accessed 5 March 2026].</w:t>
              </w:r>
            </w:p>
            <w:p w14:paraId="7AC304AB" w14:textId="77777777" w:rsidR="00546BD5" w:rsidRPr="00546BD5" w:rsidRDefault="00546BD5" w:rsidP="00546BD5">
              <w:pPr>
                <w:pStyle w:val="Bibliography"/>
                <w:rPr>
                  <w:rFonts w:ascii="Times New Roman" w:hAnsi="Times New Roman" w:cs="Times New Roman"/>
                  <w:noProof/>
                  <w:sz w:val="24"/>
                  <w:szCs w:val="24"/>
                  <w:lang w:val="en-US"/>
                </w:rPr>
              </w:pPr>
              <w:r w:rsidRPr="00546BD5">
                <w:rPr>
                  <w:rFonts w:ascii="Times New Roman" w:hAnsi="Times New Roman" w:cs="Times New Roman"/>
                  <w:noProof/>
                  <w:sz w:val="24"/>
                  <w:szCs w:val="24"/>
                  <w:lang w:val="en-US"/>
                </w:rPr>
                <w:t xml:space="preserve">Kam-Shing, Y., 1996. A historical review of the community care movement in psychiatric services. </w:t>
              </w:r>
              <w:r w:rsidRPr="00546BD5">
                <w:rPr>
                  <w:rFonts w:ascii="Times New Roman" w:hAnsi="Times New Roman" w:cs="Times New Roman"/>
                  <w:i/>
                  <w:iCs/>
                  <w:noProof/>
                  <w:sz w:val="24"/>
                  <w:szCs w:val="24"/>
                  <w:lang w:val="en-US"/>
                </w:rPr>
                <w:t xml:space="preserve">Hong Kong Jornal of Psychiatry, </w:t>
              </w:r>
              <w:r w:rsidRPr="00546BD5">
                <w:rPr>
                  <w:rFonts w:ascii="Times New Roman" w:hAnsi="Times New Roman" w:cs="Times New Roman"/>
                  <w:noProof/>
                  <w:sz w:val="24"/>
                  <w:szCs w:val="24"/>
                  <w:lang w:val="en-US"/>
                </w:rPr>
                <w:t>6(1), pp. 38-44.</w:t>
              </w:r>
            </w:p>
            <w:p w14:paraId="26970C02" w14:textId="77777777" w:rsidR="00546BD5" w:rsidRPr="00546BD5" w:rsidRDefault="00546BD5" w:rsidP="00546BD5">
              <w:pPr>
                <w:pStyle w:val="Bibliography"/>
                <w:rPr>
                  <w:rFonts w:ascii="Times New Roman" w:hAnsi="Times New Roman" w:cs="Times New Roman"/>
                  <w:noProof/>
                  <w:sz w:val="24"/>
                  <w:szCs w:val="24"/>
                  <w:lang w:val="en-US"/>
                </w:rPr>
              </w:pPr>
              <w:r w:rsidRPr="00546BD5">
                <w:rPr>
                  <w:rFonts w:ascii="Times New Roman" w:hAnsi="Times New Roman" w:cs="Times New Roman"/>
                  <w:noProof/>
                  <w:sz w:val="24"/>
                  <w:szCs w:val="24"/>
                  <w:lang w:val="en-US"/>
                </w:rPr>
                <w:t xml:space="preserve">London Ambulance Service, 2026. </w:t>
              </w:r>
              <w:r w:rsidRPr="00546BD5">
                <w:rPr>
                  <w:rFonts w:ascii="Times New Roman" w:hAnsi="Times New Roman" w:cs="Times New Roman"/>
                  <w:i/>
                  <w:iCs/>
                  <w:noProof/>
                  <w:sz w:val="24"/>
                  <w:szCs w:val="24"/>
                  <w:lang w:val="en-US"/>
                </w:rPr>
                <w:t xml:space="preserve">Our history – a timeline. </w:t>
              </w:r>
              <w:r w:rsidRPr="00546BD5">
                <w:rPr>
                  <w:rFonts w:ascii="Times New Roman" w:hAnsi="Times New Roman" w:cs="Times New Roman"/>
                  <w:noProof/>
                  <w:sz w:val="24"/>
                  <w:szCs w:val="24"/>
                  <w:lang w:val="en-US"/>
                </w:rPr>
                <w:t xml:space="preserve">[Online] </w:t>
              </w:r>
              <w:r w:rsidRPr="00546BD5">
                <w:rPr>
                  <w:rFonts w:ascii="Times New Roman" w:hAnsi="Times New Roman" w:cs="Times New Roman"/>
                  <w:noProof/>
                  <w:sz w:val="24"/>
                  <w:szCs w:val="24"/>
                  <w:lang w:val="en-US"/>
                </w:rPr>
                <w:br/>
                <w:t xml:space="preserve">Available at: </w:t>
              </w:r>
              <w:r w:rsidRPr="00546BD5">
                <w:rPr>
                  <w:rFonts w:ascii="Times New Roman" w:hAnsi="Times New Roman" w:cs="Times New Roman"/>
                  <w:noProof/>
                  <w:sz w:val="24"/>
                  <w:szCs w:val="24"/>
                  <w:u w:val="single"/>
                  <w:lang w:val="en-US"/>
                </w:rPr>
                <w:t>https://www.londonambulance.nhs.uk/about-us/our-history/our-history-a-timeline/</w:t>
              </w:r>
              <w:r w:rsidRPr="00546BD5">
                <w:rPr>
                  <w:rFonts w:ascii="Times New Roman" w:hAnsi="Times New Roman" w:cs="Times New Roman"/>
                  <w:noProof/>
                  <w:sz w:val="24"/>
                  <w:szCs w:val="24"/>
                  <w:lang w:val="en-US"/>
                </w:rPr>
                <w:br/>
                <w:t>[Accessed 3 March 2026].</w:t>
              </w:r>
            </w:p>
            <w:p w14:paraId="0BB4742F" w14:textId="77777777" w:rsidR="00546BD5" w:rsidRPr="00546BD5" w:rsidRDefault="00546BD5" w:rsidP="00546BD5">
              <w:pPr>
                <w:pStyle w:val="Bibliography"/>
                <w:rPr>
                  <w:rFonts w:ascii="Times New Roman" w:hAnsi="Times New Roman" w:cs="Times New Roman"/>
                  <w:noProof/>
                  <w:sz w:val="24"/>
                  <w:szCs w:val="24"/>
                  <w:lang w:val="en-US"/>
                </w:rPr>
              </w:pPr>
              <w:r w:rsidRPr="00546BD5">
                <w:rPr>
                  <w:rFonts w:ascii="Times New Roman" w:hAnsi="Times New Roman" w:cs="Times New Roman"/>
                  <w:noProof/>
                  <w:sz w:val="24"/>
                  <w:szCs w:val="24"/>
                  <w:lang w:val="en-US"/>
                </w:rPr>
                <w:t xml:space="preserve">National Collaborating Centre for Mental Health &amp; NHS England, 2019. </w:t>
              </w:r>
              <w:r w:rsidRPr="00546BD5">
                <w:rPr>
                  <w:rFonts w:ascii="Times New Roman" w:hAnsi="Times New Roman" w:cs="Times New Roman"/>
                  <w:i/>
                  <w:iCs/>
                  <w:noProof/>
                  <w:sz w:val="24"/>
                  <w:szCs w:val="24"/>
                  <w:lang w:val="en-US"/>
                </w:rPr>
                <w:t xml:space="preserve">The Community Mental Health Framework for Adults and Older Adults, </w:t>
              </w:r>
              <w:r w:rsidRPr="00546BD5">
                <w:rPr>
                  <w:rFonts w:ascii="Times New Roman" w:hAnsi="Times New Roman" w:cs="Times New Roman"/>
                  <w:noProof/>
                  <w:sz w:val="24"/>
                  <w:szCs w:val="24"/>
                  <w:lang w:val="en-US"/>
                </w:rPr>
                <w:t>London: NHS England.</w:t>
              </w:r>
            </w:p>
            <w:p w14:paraId="24D9DF2E" w14:textId="77777777" w:rsidR="00546BD5" w:rsidRPr="00546BD5" w:rsidRDefault="00546BD5" w:rsidP="00546BD5">
              <w:pPr>
                <w:pStyle w:val="Bibliography"/>
                <w:rPr>
                  <w:rFonts w:ascii="Times New Roman" w:hAnsi="Times New Roman" w:cs="Times New Roman"/>
                  <w:noProof/>
                  <w:sz w:val="24"/>
                  <w:szCs w:val="24"/>
                  <w:lang w:val="en-US"/>
                </w:rPr>
              </w:pPr>
              <w:r w:rsidRPr="00546BD5">
                <w:rPr>
                  <w:rFonts w:ascii="Times New Roman" w:hAnsi="Times New Roman" w:cs="Times New Roman"/>
                  <w:noProof/>
                  <w:sz w:val="24"/>
                  <w:szCs w:val="24"/>
                  <w:lang w:val="en-US"/>
                </w:rPr>
                <w:t xml:space="preserve">NHS England, 2026. </w:t>
              </w:r>
              <w:r w:rsidRPr="00546BD5">
                <w:rPr>
                  <w:rFonts w:ascii="Times New Roman" w:hAnsi="Times New Roman" w:cs="Times New Roman"/>
                  <w:i/>
                  <w:iCs/>
                  <w:noProof/>
                  <w:sz w:val="24"/>
                  <w:szCs w:val="24"/>
                  <w:lang w:val="en-US"/>
                </w:rPr>
                <w:t xml:space="preserve">Ambulance Response Programme. </w:t>
              </w:r>
              <w:r w:rsidRPr="00546BD5">
                <w:rPr>
                  <w:rFonts w:ascii="Times New Roman" w:hAnsi="Times New Roman" w:cs="Times New Roman"/>
                  <w:noProof/>
                  <w:sz w:val="24"/>
                  <w:szCs w:val="24"/>
                  <w:lang w:val="en-US"/>
                </w:rPr>
                <w:t xml:space="preserve">[Online] </w:t>
              </w:r>
              <w:r w:rsidRPr="00546BD5">
                <w:rPr>
                  <w:rFonts w:ascii="Times New Roman" w:hAnsi="Times New Roman" w:cs="Times New Roman"/>
                  <w:noProof/>
                  <w:sz w:val="24"/>
                  <w:szCs w:val="24"/>
                  <w:lang w:val="en-US"/>
                </w:rPr>
                <w:br/>
                <w:t xml:space="preserve">Available at: </w:t>
              </w:r>
              <w:r w:rsidRPr="00546BD5">
                <w:rPr>
                  <w:rFonts w:ascii="Times New Roman" w:hAnsi="Times New Roman" w:cs="Times New Roman"/>
                  <w:noProof/>
                  <w:sz w:val="24"/>
                  <w:szCs w:val="24"/>
                  <w:u w:val="single"/>
                  <w:lang w:val="en-US"/>
                </w:rPr>
                <w:t>https://www.england.nhs.uk/urgent-emergency-care/improving-ambulance-services/arp/</w:t>
              </w:r>
              <w:r w:rsidRPr="00546BD5">
                <w:rPr>
                  <w:rFonts w:ascii="Times New Roman" w:hAnsi="Times New Roman" w:cs="Times New Roman"/>
                  <w:noProof/>
                  <w:sz w:val="24"/>
                  <w:szCs w:val="24"/>
                  <w:lang w:val="en-US"/>
                </w:rPr>
                <w:br/>
                <w:t>[Accessed 4 March 2026].</w:t>
              </w:r>
            </w:p>
            <w:p w14:paraId="5553B2B7" w14:textId="77777777" w:rsidR="00546BD5" w:rsidRPr="00546BD5" w:rsidRDefault="00546BD5" w:rsidP="00546BD5">
              <w:pPr>
                <w:pStyle w:val="Bibliography"/>
                <w:rPr>
                  <w:rFonts w:ascii="Times New Roman" w:hAnsi="Times New Roman" w:cs="Times New Roman"/>
                  <w:noProof/>
                  <w:sz w:val="24"/>
                  <w:szCs w:val="24"/>
                  <w:lang w:val="en-US"/>
                </w:rPr>
              </w:pPr>
              <w:r w:rsidRPr="00546BD5">
                <w:rPr>
                  <w:rFonts w:ascii="Times New Roman" w:hAnsi="Times New Roman" w:cs="Times New Roman"/>
                  <w:noProof/>
                  <w:sz w:val="24"/>
                  <w:szCs w:val="24"/>
                  <w:lang w:val="en-US"/>
                </w:rPr>
                <w:t xml:space="preserve">NHS England, 2026. </w:t>
              </w:r>
              <w:r w:rsidRPr="00546BD5">
                <w:rPr>
                  <w:rFonts w:ascii="Times New Roman" w:hAnsi="Times New Roman" w:cs="Times New Roman"/>
                  <w:i/>
                  <w:iCs/>
                  <w:noProof/>
                  <w:sz w:val="24"/>
                  <w:szCs w:val="24"/>
                  <w:lang w:val="en-US"/>
                </w:rPr>
                <w:t xml:space="preserve">Community mental health services. </w:t>
              </w:r>
              <w:r w:rsidRPr="00546BD5">
                <w:rPr>
                  <w:rFonts w:ascii="Times New Roman" w:hAnsi="Times New Roman" w:cs="Times New Roman"/>
                  <w:noProof/>
                  <w:sz w:val="24"/>
                  <w:szCs w:val="24"/>
                  <w:lang w:val="en-US"/>
                </w:rPr>
                <w:t xml:space="preserve">[Online] </w:t>
              </w:r>
              <w:r w:rsidRPr="00546BD5">
                <w:rPr>
                  <w:rFonts w:ascii="Times New Roman" w:hAnsi="Times New Roman" w:cs="Times New Roman"/>
                  <w:noProof/>
                  <w:sz w:val="24"/>
                  <w:szCs w:val="24"/>
                  <w:lang w:val="en-US"/>
                </w:rPr>
                <w:br/>
                <w:t xml:space="preserve">Available at: </w:t>
              </w:r>
              <w:r w:rsidRPr="00546BD5">
                <w:rPr>
                  <w:rFonts w:ascii="Times New Roman" w:hAnsi="Times New Roman" w:cs="Times New Roman"/>
                  <w:noProof/>
                  <w:sz w:val="24"/>
                  <w:szCs w:val="24"/>
                  <w:u w:val="single"/>
                  <w:lang w:val="en-US"/>
                </w:rPr>
                <w:t>https://www.england.nhs.uk/mental-health/adults/cmhs/</w:t>
              </w:r>
              <w:r w:rsidRPr="00546BD5">
                <w:rPr>
                  <w:rFonts w:ascii="Times New Roman" w:hAnsi="Times New Roman" w:cs="Times New Roman"/>
                  <w:noProof/>
                  <w:sz w:val="24"/>
                  <w:szCs w:val="24"/>
                  <w:lang w:val="en-US"/>
                </w:rPr>
                <w:br/>
                <w:t>[Accessed 1 March 2026].</w:t>
              </w:r>
            </w:p>
            <w:p w14:paraId="06FBE981" w14:textId="77777777" w:rsidR="00546BD5" w:rsidRPr="00546BD5" w:rsidRDefault="00546BD5" w:rsidP="00546BD5">
              <w:pPr>
                <w:pStyle w:val="Bibliography"/>
                <w:rPr>
                  <w:rFonts w:ascii="Times New Roman" w:hAnsi="Times New Roman" w:cs="Times New Roman"/>
                  <w:noProof/>
                  <w:sz w:val="24"/>
                  <w:szCs w:val="24"/>
                  <w:lang w:val="en-US"/>
                </w:rPr>
              </w:pPr>
              <w:r w:rsidRPr="00546BD5">
                <w:rPr>
                  <w:rFonts w:ascii="Times New Roman" w:hAnsi="Times New Roman" w:cs="Times New Roman"/>
                  <w:noProof/>
                  <w:sz w:val="24"/>
                  <w:szCs w:val="24"/>
                  <w:lang w:val="en-US"/>
                </w:rPr>
                <w:t xml:space="preserve">NICE, 2026. </w:t>
              </w:r>
              <w:r w:rsidRPr="00546BD5">
                <w:rPr>
                  <w:rFonts w:ascii="Times New Roman" w:hAnsi="Times New Roman" w:cs="Times New Roman"/>
                  <w:i/>
                  <w:iCs/>
                  <w:noProof/>
                  <w:sz w:val="24"/>
                  <w:szCs w:val="24"/>
                  <w:lang w:val="en-US"/>
                </w:rPr>
                <w:t xml:space="preserve">Mental health and the NHS: What's changed and what's to come?. </w:t>
              </w:r>
              <w:r w:rsidRPr="00546BD5">
                <w:rPr>
                  <w:rFonts w:ascii="Times New Roman" w:hAnsi="Times New Roman" w:cs="Times New Roman"/>
                  <w:noProof/>
                  <w:sz w:val="24"/>
                  <w:szCs w:val="24"/>
                  <w:lang w:val="en-US"/>
                </w:rPr>
                <w:t xml:space="preserve">[Online] </w:t>
              </w:r>
              <w:r w:rsidRPr="00546BD5">
                <w:rPr>
                  <w:rFonts w:ascii="Times New Roman" w:hAnsi="Times New Roman" w:cs="Times New Roman"/>
                  <w:noProof/>
                  <w:sz w:val="24"/>
                  <w:szCs w:val="24"/>
                  <w:lang w:val="en-US"/>
                </w:rPr>
                <w:br/>
                <w:t xml:space="preserve">Available at: </w:t>
              </w:r>
              <w:r w:rsidRPr="00546BD5">
                <w:rPr>
                  <w:rFonts w:ascii="Times New Roman" w:hAnsi="Times New Roman" w:cs="Times New Roman"/>
                  <w:noProof/>
                  <w:sz w:val="24"/>
                  <w:szCs w:val="24"/>
                  <w:u w:val="single"/>
                  <w:lang w:val="en-US"/>
                </w:rPr>
                <w:t>https://indepth.nice.org.uk/mental-health-and-the-nhs/index.html</w:t>
              </w:r>
              <w:r w:rsidRPr="00546BD5">
                <w:rPr>
                  <w:rFonts w:ascii="Times New Roman" w:hAnsi="Times New Roman" w:cs="Times New Roman"/>
                  <w:noProof/>
                  <w:sz w:val="24"/>
                  <w:szCs w:val="24"/>
                  <w:lang w:val="en-US"/>
                </w:rPr>
                <w:br/>
                <w:t>[Accessed 3 March 2026].</w:t>
              </w:r>
            </w:p>
            <w:p w14:paraId="0939B73C" w14:textId="77777777" w:rsidR="00546BD5" w:rsidRPr="00546BD5" w:rsidRDefault="00546BD5" w:rsidP="00546BD5">
              <w:pPr>
                <w:pStyle w:val="Bibliography"/>
                <w:rPr>
                  <w:rFonts w:ascii="Times New Roman" w:hAnsi="Times New Roman" w:cs="Times New Roman"/>
                  <w:noProof/>
                  <w:sz w:val="24"/>
                  <w:szCs w:val="24"/>
                  <w:lang w:val="en-US"/>
                </w:rPr>
              </w:pPr>
              <w:r w:rsidRPr="00546BD5">
                <w:rPr>
                  <w:rFonts w:ascii="Times New Roman" w:hAnsi="Times New Roman" w:cs="Times New Roman"/>
                  <w:noProof/>
                  <w:sz w:val="24"/>
                  <w:szCs w:val="24"/>
                  <w:lang w:val="en-US"/>
                </w:rPr>
                <w:t xml:space="preserve">Pollock, A., 2013. Ambulance services in London and Great Britain from 1860 until today: a glimpse of history gleaned mainly from the pages of contemporary journals. </w:t>
              </w:r>
              <w:r w:rsidRPr="00546BD5">
                <w:rPr>
                  <w:rFonts w:ascii="Times New Roman" w:hAnsi="Times New Roman" w:cs="Times New Roman"/>
                  <w:i/>
                  <w:iCs/>
                  <w:noProof/>
                  <w:sz w:val="24"/>
                  <w:szCs w:val="24"/>
                  <w:lang w:val="en-US"/>
                </w:rPr>
                <w:t xml:space="preserve">Emergency Medicine Journal, </w:t>
              </w:r>
              <w:r w:rsidRPr="00546BD5">
                <w:rPr>
                  <w:rFonts w:ascii="Times New Roman" w:hAnsi="Times New Roman" w:cs="Times New Roman"/>
                  <w:noProof/>
                  <w:sz w:val="24"/>
                  <w:szCs w:val="24"/>
                  <w:lang w:val="en-US"/>
                </w:rPr>
                <w:t>30(3), pp. 218-222.</w:t>
              </w:r>
            </w:p>
            <w:p w14:paraId="06372336" w14:textId="77777777" w:rsidR="00546BD5" w:rsidRPr="00546BD5" w:rsidRDefault="00546BD5" w:rsidP="00546BD5">
              <w:pPr>
                <w:pStyle w:val="Bibliography"/>
                <w:rPr>
                  <w:rFonts w:ascii="Times New Roman" w:hAnsi="Times New Roman" w:cs="Times New Roman"/>
                  <w:noProof/>
                  <w:sz w:val="24"/>
                  <w:szCs w:val="24"/>
                  <w:lang w:val="en-US"/>
                </w:rPr>
              </w:pPr>
              <w:r w:rsidRPr="00546BD5">
                <w:rPr>
                  <w:rFonts w:ascii="Times New Roman" w:hAnsi="Times New Roman" w:cs="Times New Roman"/>
                  <w:noProof/>
                  <w:sz w:val="24"/>
                  <w:szCs w:val="24"/>
                  <w:lang w:val="en-US"/>
                </w:rPr>
                <w:t xml:space="preserve">Royal College of Psychiatrists, 1980. </w:t>
              </w:r>
              <w:r w:rsidRPr="00546BD5">
                <w:rPr>
                  <w:rFonts w:ascii="Times New Roman" w:hAnsi="Times New Roman" w:cs="Times New Roman"/>
                  <w:i/>
                  <w:iCs/>
                  <w:noProof/>
                  <w:sz w:val="24"/>
                  <w:szCs w:val="24"/>
                  <w:lang w:val="en-US"/>
                </w:rPr>
                <w:t xml:space="preserve">Psychiatric Rehabilitation in the 1980s: Report of the Working Party on Rehabilitation Social and Community Psychiatry Section, </w:t>
              </w:r>
              <w:r w:rsidRPr="00546BD5">
                <w:rPr>
                  <w:rFonts w:ascii="Times New Roman" w:hAnsi="Times New Roman" w:cs="Times New Roman"/>
                  <w:noProof/>
                  <w:sz w:val="24"/>
                  <w:szCs w:val="24"/>
                  <w:lang w:val="en-US"/>
                </w:rPr>
                <w:t>London: Royal College of Psychiatrists.</w:t>
              </w:r>
            </w:p>
            <w:p w14:paraId="7F4E1180" w14:textId="4677E06F" w:rsidR="00546BD5" w:rsidRDefault="00546BD5" w:rsidP="00546BD5">
              <w:r w:rsidRPr="00546BD5">
                <w:rPr>
                  <w:rFonts w:ascii="Times New Roman" w:hAnsi="Times New Roman" w:cs="Times New Roman"/>
                  <w:b/>
                  <w:bCs/>
                  <w:noProof/>
                  <w:sz w:val="24"/>
                  <w:szCs w:val="24"/>
                </w:rPr>
                <w:fldChar w:fldCharType="end"/>
              </w:r>
            </w:p>
          </w:sdtContent>
        </w:sdt>
      </w:sdtContent>
    </w:sdt>
    <w:p w14:paraId="24636CE3"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0F3F83" w14:textId="77777777" w:rsidR="00A63E3C" w:rsidRDefault="00A63E3C" w:rsidP="00BE6BE0">
      <w:pPr>
        <w:spacing w:after="0" w:line="240" w:lineRule="auto"/>
      </w:pPr>
      <w:r>
        <w:separator/>
      </w:r>
    </w:p>
  </w:endnote>
  <w:endnote w:type="continuationSeparator" w:id="0">
    <w:p w14:paraId="40EFA76B" w14:textId="77777777" w:rsidR="00A63E3C" w:rsidRDefault="00A63E3C"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0136169"/>
      <w:docPartObj>
        <w:docPartGallery w:val="Page Numbers (Bottom of Page)"/>
        <w:docPartUnique/>
      </w:docPartObj>
    </w:sdtPr>
    <w:sdtEndPr>
      <w:rPr>
        <w:noProof/>
      </w:rPr>
    </w:sdtEndPr>
    <w:sdtContent>
      <w:p w14:paraId="2389669E" w14:textId="51413D1D" w:rsidR="006248C7" w:rsidRDefault="006248C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7A1CE3" w14:textId="77777777" w:rsidR="00A63E3C" w:rsidRDefault="00A63E3C" w:rsidP="00BE6BE0">
      <w:pPr>
        <w:spacing w:after="0" w:line="240" w:lineRule="auto"/>
      </w:pPr>
      <w:r>
        <w:separator/>
      </w:r>
    </w:p>
  </w:footnote>
  <w:footnote w:type="continuationSeparator" w:id="0">
    <w:p w14:paraId="08C1CDF8" w14:textId="77777777" w:rsidR="00A63E3C" w:rsidRDefault="00A63E3C"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850745709" name="Picture 850745709"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464A0"/>
    <w:rsid w:val="00056EB1"/>
    <w:rsid w:val="001038DD"/>
    <w:rsid w:val="00274594"/>
    <w:rsid w:val="002767BF"/>
    <w:rsid w:val="00293D52"/>
    <w:rsid w:val="00383323"/>
    <w:rsid w:val="003934A7"/>
    <w:rsid w:val="003A000F"/>
    <w:rsid w:val="00473DEE"/>
    <w:rsid w:val="004A609B"/>
    <w:rsid w:val="004B5615"/>
    <w:rsid w:val="00512568"/>
    <w:rsid w:val="00546BD5"/>
    <w:rsid w:val="00570854"/>
    <w:rsid w:val="00576ACE"/>
    <w:rsid w:val="00617F16"/>
    <w:rsid w:val="006248C7"/>
    <w:rsid w:val="006544A9"/>
    <w:rsid w:val="006A6816"/>
    <w:rsid w:val="00714754"/>
    <w:rsid w:val="007403FB"/>
    <w:rsid w:val="00804A7F"/>
    <w:rsid w:val="0082416B"/>
    <w:rsid w:val="00833470"/>
    <w:rsid w:val="00925D5E"/>
    <w:rsid w:val="00977CCF"/>
    <w:rsid w:val="00981D12"/>
    <w:rsid w:val="009E257B"/>
    <w:rsid w:val="00A6165E"/>
    <w:rsid w:val="00A63E3C"/>
    <w:rsid w:val="00A82690"/>
    <w:rsid w:val="00AD3A95"/>
    <w:rsid w:val="00B642EF"/>
    <w:rsid w:val="00B92818"/>
    <w:rsid w:val="00BE6BE0"/>
    <w:rsid w:val="00C83A82"/>
    <w:rsid w:val="00D67F2D"/>
    <w:rsid w:val="00DD5991"/>
    <w:rsid w:val="00DF1B61"/>
    <w:rsid w:val="00ED0D33"/>
    <w:rsid w:val="00EF3E35"/>
    <w:rsid w:val="00F200BE"/>
    <w:rsid w:val="00F34574"/>
    <w:rsid w:val="00F36D02"/>
    <w:rsid w:val="00F6155D"/>
    <w:rsid w:val="00F64FB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1D12"/>
    <w:pPr>
      <w:keepNext/>
      <w:keepLines/>
      <w:spacing w:before="480" w:after="240"/>
      <w:outlineLvl w:val="0"/>
    </w:pPr>
    <w:rPr>
      <w:rFonts w:ascii="Times New Roman" w:eastAsiaTheme="majorEastAsia" w:hAnsi="Times New Roman" w:cstheme="majorBidi"/>
      <w:b/>
      <w:sz w:val="24"/>
      <w:szCs w:val="32"/>
      <w:u w:val="single"/>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customStyle="1" w:styleId="Heading1Char">
    <w:name w:val="Heading 1 Char"/>
    <w:basedOn w:val="DefaultParagraphFont"/>
    <w:link w:val="Heading1"/>
    <w:uiPriority w:val="9"/>
    <w:rsid w:val="00981D12"/>
    <w:rPr>
      <w:rFonts w:ascii="Times New Roman" w:eastAsiaTheme="majorEastAsia" w:hAnsi="Times New Roman" w:cstheme="majorBidi"/>
      <w:b/>
      <w:sz w:val="24"/>
      <w:szCs w:val="32"/>
      <w:u w:val="single"/>
      <w:lang w:val="en-US" w:eastAsia="en-US"/>
    </w:rPr>
  </w:style>
  <w:style w:type="paragraph" w:styleId="Bibliography">
    <w:name w:val="Bibliography"/>
    <w:basedOn w:val="Normal"/>
    <w:next w:val="Normal"/>
    <w:uiPriority w:val="37"/>
    <w:unhideWhenUsed/>
    <w:rsid w:val="00AD3A95"/>
  </w:style>
  <w:style w:type="paragraph" w:styleId="TOCHeading">
    <w:name w:val="TOC Heading"/>
    <w:basedOn w:val="Heading1"/>
    <w:next w:val="Normal"/>
    <w:uiPriority w:val="39"/>
    <w:unhideWhenUsed/>
    <w:qFormat/>
    <w:rsid w:val="00981D12"/>
    <w:pPr>
      <w:spacing w:before="240" w:after="0"/>
      <w:outlineLvl w:val="9"/>
    </w:pPr>
    <w:rPr>
      <w:rFonts w:asciiTheme="majorHAnsi" w:hAnsiTheme="majorHAnsi"/>
      <w:b w:val="0"/>
      <w:color w:val="2F5496" w:themeColor="accent1" w:themeShade="BF"/>
      <w:sz w:val="32"/>
      <w:u w:val="none"/>
    </w:rPr>
  </w:style>
  <w:style w:type="paragraph" w:styleId="TOC1">
    <w:name w:val="toc 1"/>
    <w:basedOn w:val="Normal"/>
    <w:next w:val="Normal"/>
    <w:autoRedefine/>
    <w:uiPriority w:val="39"/>
    <w:unhideWhenUsed/>
    <w:rsid w:val="00546BD5"/>
    <w:pPr>
      <w:tabs>
        <w:tab w:val="right" w:leader="dot" w:pos="9016"/>
      </w:tabs>
      <w:spacing w:after="100" w:line="360" w:lineRule="auto"/>
    </w:pPr>
    <w:rPr>
      <w:rFonts w:ascii="Times New Roman" w:hAnsi="Times New Roman" w:cs="Times New Roman"/>
      <w:noProof/>
      <w:sz w:val="28"/>
      <w:szCs w:val="28"/>
    </w:rPr>
  </w:style>
  <w:style w:type="character" w:styleId="Hyperlink">
    <w:name w:val="Hyperlink"/>
    <w:basedOn w:val="DefaultParagraphFont"/>
    <w:uiPriority w:val="99"/>
    <w:unhideWhenUsed/>
    <w:rsid w:val="00981D1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0386768">
      <w:bodyDiv w:val="1"/>
      <w:marLeft w:val="0"/>
      <w:marRight w:val="0"/>
      <w:marTop w:val="0"/>
      <w:marBottom w:val="0"/>
      <w:divBdr>
        <w:top w:val="none" w:sz="0" w:space="0" w:color="auto"/>
        <w:left w:val="none" w:sz="0" w:space="0" w:color="auto"/>
        <w:bottom w:val="none" w:sz="0" w:space="0" w:color="auto"/>
        <w:right w:val="none" w:sz="0" w:space="0" w:color="auto"/>
      </w:divBdr>
    </w:div>
    <w:div w:id="774446433">
      <w:bodyDiv w:val="1"/>
      <w:marLeft w:val="0"/>
      <w:marRight w:val="0"/>
      <w:marTop w:val="0"/>
      <w:marBottom w:val="0"/>
      <w:divBdr>
        <w:top w:val="none" w:sz="0" w:space="0" w:color="auto"/>
        <w:left w:val="none" w:sz="0" w:space="0" w:color="auto"/>
        <w:bottom w:val="none" w:sz="0" w:space="0" w:color="auto"/>
        <w:right w:val="none" w:sz="0" w:space="0" w:color="auto"/>
      </w:divBdr>
    </w:div>
    <w:div w:id="777913991">
      <w:bodyDiv w:val="1"/>
      <w:marLeft w:val="0"/>
      <w:marRight w:val="0"/>
      <w:marTop w:val="0"/>
      <w:marBottom w:val="0"/>
      <w:divBdr>
        <w:top w:val="none" w:sz="0" w:space="0" w:color="auto"/>
        <w:left w:val="none" w:sz="0" w:space="0" w:color="auto"/>
        <w:bottom w:val="none" w:sz="0" w:space="0" w:color="auto"/>
        <w:right w:val="none" w:sz="0" w:space="0" w:color="auto"/>
      </w:divBdr>
    </w:div>
    <w:div w:id="911429333">
      <w:bodyDiv w:val="1"/>
      <w:marLeft w:val="0"/>
      <w:marRight w:val="0"/>
      <w:marTop w:val="0"/>
      <w:marBottom w:val="0"/>
      <w:divBdr>
        <w:top w:val="none" w:sz="0" w:space="0" w:color="auto"/>
        <w:left w:val="none" w:sz="0" w:space="0" w:color="auto"/>
        <w:bottom w:val="none" w:sz="0" w:space="0" w:color="auto"/>
        <w:right w:val="none" w:sz="0" w:space="0" w:color="auto"/>
      </w:divBdr>
    </w:div>
    <w:div w:id="966469316">
      <w:bodyDiv w:val="1"/>
      <w:marLeft w:val="0"/>
      <w:marRight w:val="0"/>
      <w:marTop w:val="0"/>
      <w:marBottom w:val="0"/>
      <w:divBdr>
        <w:top w:val="none" w:sz="0" w:space="0" w:color="auto"/>
        <w:left w:val="none" w:sz="0" w:space="0" w:color="auto"/>
        <w:bottom w:val="none" w:sz="0" w:space="0" w:color="auto"/>
        <w:right w:val="none" w:sz="0" w:space="0" w:color="auto"/>
      </w:divBdr>
    </w:div>
    <w:div w:id="999382247">
      <w:bodyDiv w:val="1"/>
      <w:marLeft w:val="0"/>
      <w:marRight w:val="0"/>
      <w:marTop w:val="0"/>
      <w:marBottom w:val="0"/>
      <w:divBdr>
        <w:top w:val="none" w:sz="0" w:space="0" w:color="auto"/>
        <w:left w:val="none" w:sz="0" w:space="0" w:color="auto"/>
        <w:bottom w:val="none" w:sz="0" w:space="0" w:color="auto"/>
        <w:right w:val="none" w:sz="0" w:space="0" w:color="auto"/>
      </w:divBdr>
    </w:div>
    <w:div w:id="1231381905">
      <w:bodyDiv w:val="1"/>
      <w:marLeft w:val="0"/>
      <w:marRight w:val="0"/>
      <w:marTop w:val="0"/>
      <w:marBottom w:val="0"/>
      <w:divBdr>
        <w:top w:val="none" w:sz="0" w:space="0" w:color="auto"/>
        <w:left w:val="none" w:sz="0" w:space="0" w:color="auto"/>
        <w:bottom w:val="none" w:sz="0" w:space="0" w:color="auto"/>
        <w:right w:val="none" w:sz="0" w:space="0" w:color="auto"/>
      </w:divBdr>
    </w:div>
    <w:div w:id="1381439278">
      <w:bodyDiv w:val="1"/>
      <w:marLeft w:val="0"/>
      <w:marRight w:val="0"/>
      <w:marTop w:val="0"/>
      <w:marBottom w:val="0"/>
      <w:divBdr>
        <w:top w:val="none" w:sz="0" w:space="0" w:color="auto"/>
        <w:left w:val="none" w:sz="0" w:space="0" w:color="auto"/>
        <w:bottom w:val="none" w:sz="0" w:space="0" w:color="auto"/>
        <w:right w:val="none" w:sz="0" w:space="0" w:color="auto"/>
      </w:divBdr>
    </w:div>
    <w:div w:id="1678001517">
      <w:bodyDiv w:val="1"/>
      <w:marLeft w:val="0"/>
      <w:marRight w:val="0"/>
      <w:marTop w:val="0"/>
      <w:marBottom w:val="0"/>
      <w:divBdr>
        <w:top w:val="none" w:sz="0" w:space="0" w:color="auto"/>
        <w:left w:val="none" w:sz="0" w:space="0" w:color="auto"/>
        <w:bottom w:val="none" w:sz="0" w:space="0" w:color="auto"/>
        <w:right w:val="none" w:sz="0" w:space="0" w:color="auto"/>
      </w:divBdr>
    </w:div>
    <w:div w:id="1953856338">
      <w:bodyDiv w:val="1"/>
      <w:marLeft w:val="0"/>
      <w:marRight w:val="0"/>
      <w:marTop w:val="0"/>
      <w:marBottom w:val="0"/>
      <w:divBdr>
        <w:top w:val="none" w:sz="0" w:space="0" w:color="auto"/>
        <w:left w:val="none" w:sz="0" w:space="0" w:color="auto"/>
        <w:bottom w:val="none" w:sz="0" w:space="0" w:color="auto"/>
        <w:right w:val="none" w:sz="0" w:space="0" w:color="auto"/>
      </w:divBdr>
    </w:div>
    <w:div w:id="2107724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5.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Bri26</b:Tag>
    <b:SourceType>InternetSite</b:SourceType>
    <b:Guid>{5CB8843E-97C4-4545-96CD-6E83C92B0841}</b:Guid>
    <b:Title>Mental health pressures in England</b:Title>
    <b:Year>2026</b:Year>
    <b:YearAccessed>2026</b:YearAccessed>
    <b:MonthAccessed>March</b:MonthAccessed>
    <b:DayAccessed>2</b:DayAccessed>
    <b:URL>https://www.bma.org.uk/advice-and-support/nhs-delivery-and-workforce/pressures/mental-health-pressures-data-analysis</b:URL>
    <b:Author>
      <b:Author>
        <b:NameList>
          <b:Person>
            <b:Last>British Medical Association</b:Last>
          </b:Person>
        </b:NameList>
      </b:Author>
    </b:Author>
    <b:RefOrder>6</b:RefOrder>
  </b:Source>
  <b:Source>
    <b:Tag>Kam96</b:Tag>
    <b:SourceType>JournalArticle</b:SourceType>
    <b:Guid>{86878C18-F14E-4B0C-B963-AEE158CA9DEA}</b:Guid>
    <b:Title>A historical review of the community care movement in psychiatric services</b:Title>
    <b:Year>1996</b:Year>
    <b:JournalName>Hong Kong Jornal of Psychiatry</b:JournalName>
    <b:Pages>38-44</b:Pages>
    <b:Volume>6</b:Volume>
    <b:Issue>1</b:Issue>
    <b:Author>
      <b:Author>
        <b:NameList>
          <b:Person>
            <b:Last>Kam-Shing</b:Last>
            <b:First>Yip</b:First>
          </b:Person>
        </b:NameList>
      </b:Author>
    </b:Author>
    <b:RefOrder>7</b:RefOrder>
  </b:Source>
  <b:Source>
    <b:Tag>Nat19</b:Tag>
    <b:SourceType>Report</b:SourceType>
    <b:Guid>{5D807EA7-3398-4459-AC52-30976170F795}</b:Guid>
    <b:Title>The Community Mental Health Framework for Adults and Older Adults</b:Title>
    <b:Year>2019</b:Year>
    <b:Publisher>NHS England</b:Publisher>
    <b:City>London</b:City>
    <b:Author>
      <b:Author>
        <b:NameList>
          <b:Person>
            <b:Last>National Collaborating Centre for Mental Health</b:Last>
          </b:Person>
          <b:Person>
            <b:Last>NHS England</b:Last>
          </b:Person>
        </b:NameList>
      </b:Author>
    </b:Author>
    <b:RefOrder>8</b:RefOrder>
  </b:Source>
  <b:Source>
    <b:Tag>NHS261</b:Tag>
    <b:SourceType>InternetSite</b:SourceType>
    <b:Guid>{623D2FFE-E402-4377-99D5-EAF3A44135CD}</b:Guid>
    <b:Title>Community mental health services</b:Title>
    <b:Year>2026</b:Year>
    <b:YearAccessed>2026</b:YearAccessed>
    <b:MonthAccessed>March</b:MonthAccessed>
    <b:DayAccessed>1</b:DayAccessed>
    <b:URL>https://www.england.nhs.uk/mental-health/adults/cmhs/</b:URL>
    <b:Author>
      <b:Author>
        <b:NameList>
          <b:Person>
            <b:Last>NHS England</b:Last>
          </b:Person>
        </b:NameList>
      </b:Author>
    </b:Author>
    <b:RefOrder>9</b:RefOrder>
  </b:Source>
  <b:Source>
    <b:Tag>NIC26</b:Tag>
    <b:SourceType>InternetSite</b:SourceType>
    <b:Guid>{BC0A9FD5-A905-42B4-ABDB-58A477443C41}</b:Guid>
    <b:Title>Mental health and the NHS: What's changed and what's to come?</b:Title>
    <b:Year>2026</b:Year>
    <b:YearAccessed>2026</b:YearAccessed>
    <b:MonthAccessed>March </b:MonthAccessed>
    <b:DayAccessed>3</b:DayAccessed>
    <b:URL>https://indepth.nice.org.uk/mental-health-and-the-nhs/index.html</b:URL>
    <b:Author>
      <b:Author>
        <b:NameList>
          <b:Person>
            <b:Last>NICE</b:Last>
          </b:Person>
        </b:NameList>
      </b:Author>
    </b:Author>
    <b:RefOrder>10</b:RefOrder>
  </b:Source>
  <b:Source>
    <b:Tag>Roy80</b:Tag>
    <b:SourceType>Report</b:SourceType>
    <b:Guid>{8FE8FFE0-7B2A-454C-BB7A-913DA6D07E46}</b:Guid>
    <b:Title>Psychiatric Rehabilitation in the 1980s: Report of the Working Party on Rehabilitation Social and Community Psychiatry Section</b:Title>
    <b:Year>1980</b:Year>
    <b:Publisher>Royal College of Psychiatrists</b:Publisher>
    <b:City>London</b:City>
    <b:Author>
      <b:Author>
        <b:NameList>
          <b:Person>
            <b:Last>Royal College of Psychiatrists</b:Last>
          </b:Person>
        </b:NameList>
      </b:Author>
    </b:Author>
    <b:RefOrder>11</b:RefOrder>
  </b:Source>
  <b:Source>
    <b:Tag>Pol13</b:Tag>
    <b:SourceType>JournalArticle</b:SourceType>
    <b:Guid>{3656271E-66D7-4843-BC4F-4E9EEC7D906E}</b:Guid>
    <b:Title>Ambulance services in London and Great Britain from 1860 until today: a glimpse of history gleaned mainly from the pages of contemporary journals</b:Title>
    <b:Year>2013</b:Year>
    <b:Pages>218-222</b:Pages>
    <b:Author>
      <b:Author>
        <b:NameList>
          <b:Person>
            <b:Last>Pollock</b:Last>
            <b:First>Alexander</b:First>
          </b:Person>
        </b:NameList>
      </b:Author>
    </b:Author>
    <b:JournalName>Emergency Medicine Journal</b:JournalName>
    <b:Volume>30</b:Volume>
    <b:Issue>3</b:Issue>
    <b:RefOrder>1</b:RefOrder>
  </b:Source>
  <b:Source>
    <b:Tag>Lon26</b:Tag>
    <b:SourceType>InternetSite</b:SourceType>
    <b:Guid>{BA7340BA-B862-472D-94EF-E34FB021B9B8}</b:Guid>
    <b:Title>Our history – a timeline</b:Title>
    <b:Year>2026</b:Year>
    <b:YearAccessed>2026</b:YearAccessed>
    <b:MonthAccessed>March</b:MonthAccessed>
    <b:DayAccessed>3</b:DayAccessed>
    <b:URL>https://www.londonambulance.nhs.uk/about-us/our-history/our-history-a-timeline/</b:URL>
    <b:Author>
      <b:Author>
        <b:NameList>
          <b:Person>
            <b:Last>London Ambulance Service</b:Last>
          </b:Person>
        </b:NameList>
      </b:Author>
    </b:Author>
    <b:RefOrder>2</b:RefOrder>
  </b:Source>
  <b:Source>
    <b:Tag>AAC26</b:Tag>
    <b:SourceType>Report</b:SourceType>
    <b:Guid>{89D5C502-433F-41A8-A3D0-288C4F555598}</b:Guid>
    <b:Title>AACE Five-year strategy 2026-2030</b:Title>
    <b:Year>2026</b:Year>
    <b:Publisher>Association of Ambulance Chief Executives</b:Publisher>
    <b:City>London</b:City>
    <b:Author>
      <b:Author>
        <b:NameList>
          <b:Person>
            <b:Last>AACE</b:Last>
          </b:Person>
        </b:NameList>
      </b:Author>
    </b:Author>
    <b:RefOrder>3</b:RefOrder>
  </b:Source>
  <b:Source>
    <b:Tag>NHS262</b:Tag>
    <b:SourceType>InternetSite</b:SourceType>
    <b:Guid>{AE419B77-D938-41FD-BE4F-2A3CC7153FF0}</b:Guid>
    <b:Title>Ambulance Response Programme</b:Title>
    <b:Year>2026</b:Year>
    <b:Author>
      <b:Author>
        <b:NameList>
          <b:Person>
            <b:Last>NHS England</b:Last>
          </b:Person>
        </b:NameList>
      </b:Author>
    </b:Author>
    <b:YearAccessed>2026</b:YearAccessed>
    <b:MonthAccessed>March</b:MonthAccessed>
    <b:DayAccessed>4</b:DayAccessed>
    <b:URL>https://www.england.nhs.uk/urgent-emergency-care/improving-ambulance-services/arp/</b:URL>
    <b:RefOrder>4</b:RefOrder>
  </b:Source>
  <b:Source>
    <b:Tag>Car25</b:Tag>
    <b:SourceType>InternetSite</b:SourceType>
    <b:Guid>{52AC9D7C-ACA6-40F9-B829-400739F4267A}</b:Guid>
    <b:Title>The state of health care and adult social care in England 2024/25</b:Title>
    <b:Year>2025</b:Year>
    <b:YearAccessed>2026</b:YearAccessed>
    <b:MonthAccessed>March</b:MonthAccessed>
    <b:DayAccessed>5</b:DayAccessed>
    <b:URL>https://www.cqc.org.uk/publications/major-report/state-care/2024-2025/access/secondary</b:URL>
    <b:Author>
      <b:Author>
        <b:NameList>
          <b:Person>
            <b:Last>Care Quality Commission</b:Last>
          </b:Person>
        </b:NameList>
      </b:Author>
    </b:Author>
    <b:RefOrder>5</b:RefOrder>
  </b:Source>
</b:Sources>
</file>

<file path=customXml/itemProps1.xml><?xml version="1.0" encoding="utf-8"?>
<ds:datastoreItem xmlns:ds="http://schemas.openxmlformats.org/officeDocument/2006/customXml" ds:itemID="{26215EAF-C952-44BD-B36F-BCB7C48274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TotalTime>
  <Pages>6</Pages>
  <Words>1012</Words>
  <Characters>5773</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Emily Amoo-Gottfried (2518106)</cp:lastModifiedBy>
  <cp:revision>7</cp:revision>
  <dcterms:created xsi:type="dcterms:W3CDTF">2026-03-13T12:49:00Z</dcterms:created>
  <dcterms:modified xsi:type="dcterms:W3CDTF">2026-03-14T13:41:00Z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220548fd-c577-47d3-b7ec-575df9a916cd</vt:lpwstr>
  </property>
</Properties>
</file>