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lang w:val="en-GB"/>
        </w:rPr>
        <w:id w:val="-806465599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3702FFEA" w14:textId="77777777" w:rsidR="00C779A2" w:rsidRDefault="00C779A2">
          <w:pPr>
            <w:pStyle w:val="NoSpacing"/>
          </w:pPr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A467B5E" wp14:editId="0CF7AF5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8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77B3D73" w14:textId="1FD2BF8E" w:rsidR="00C779A2" w:rsidRDefault="00014549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12/18/2025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A467B5E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b9bd5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8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77B3D73" w14:textId="1FD2BF8E" w:rsidR="00C779A2" w:rsidRDefault="00014549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12/18/2025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50F354A" wp14:editId="037C1BB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EAADABA" w14:textId="77777777" w:rsidR="00C779A2" w:rsidRPr="00C779A2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205992594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779A2" w:rsidRPr="00C779A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Network and Cyber Security Essentials</w:t>
                                    </w:r>
                                  </w:sdtContent>
                                </w:sdt>
                              </w:p>
                              <w:p w14:paraId="3B95E8F0" w14:textId="77777777" w:rsidR="00C779A2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338734225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779A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50F354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3EAADABA" w14:textId="77777777" w:rsidR="00C779A2" w:rsidRPr="00C779A2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205992594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779A2" w:rsidRPr="00C779A2"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Network and Cyber Security Essentials</w:t>
                              </w:r>
                            </w:sdtContent>
                          </w:sdt>
                        </w:p>
                        <w:p w14:paraId="3B95E8F0" w14:textId="77777777" w:rsidR="00C779A2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338734225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779A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9207C64" w14:textId="77777777" w:rsidR="00C779A2" w:rsidRDefault="006A40DA">
          <w:pPr>
            <w:rPr>
              <w:rFonts w:ascii="Arial" w:hAnsi="Arial" w:cs="Arial"/>
            </w:rPr>
          </w:pPr>
          <w:r w:rsidRPr="006A40DA">
            <w:rPr>
              <w:rFonts w:ascii="Arial" w:hAnsi="Arial" w:cs="Arial"/>
              <w:noProof/>
              <w:lang w:eastAsia="en-GB"/>
            </w:rPr>
            <mc:AlternateContent>
              <mc:Choice Requires="wps">
                <w:drawing>
                  <wp:anchor distT="45720" distB="45720" distL="114300" distR="114300" simplePos="0" relativeHeight="251667456" behindDoc="0" locked="0" layoutInCell="1" allowOverlap="1" wp14:anchorId="4B3F3DE6" wp14:editId="54369046">
                    <wp:simplePos x="0" y="0"/>
                    <wp:positionH relativeFrom="column">
                      <wp:posOffset>2914650</wp:posOffset>
                    </wp:positionH>
                    <wp:positionV relativeFrom="paragraph">
                      <wp:posOffset>8163560</wp:posOffset>
                    </wp:positionV>
                    <wp:extent cx="3409950" cy="495300"/>
                    <wp:effectExtent l="0" t="0" r="1905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409950" cy="4953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69A40EC" w14:textId="77777777" w:rsidR="006A40DA" w:rsidRPr="006A40DA" w:rsidRDefault="006A40DA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6A40DA">
                                  <w:rPr>
                                    <w:sz w:val="28"/>
                                    <w:szCs w:val="28"/>
                                  </w:rPr>
                                  <w:t>Lecturer’s Name: Dr Kwame Assa-Agyei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B3F3DE6" id="Text Box 2" o:spid="_x0000_s1056" type="#_x0000_t202" style="position:absolute;margin-left:229.5pt;margin-top:642.8pt;width:268.5pt;height:39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">
                    <v:textbox>
                      <w:txbxContent>
                        <w:p w14:paraId="469A40EC" w14:textId="77777777" w:rsidR="006A40DA" w:rsidRPr="006A40DA" w:rsidRDefault="006A40DA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6A40DA">
                            <w:rPr>
                              <w:sz w:val="28"/>
                              <w:szCs w:val="28"/>
                            </w:rPr>
                            <w:t>Lecturer’s Name: Dr Kwame Assa-Agyei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C779A2" w:rsidRPr="00C779A2">
            <w:rPr>
              <w:rFonts w:ascii="Arial" w:hAnsi="Arial" w:cs="Arial"/>
              <w:noProof/>
              <w:lang w:eastAsia="en-GB"/>
            </w:rPr>
            <mc:AlternateContent>
              <mc:Choice Requires="wps">
                <w:drawing>
                  <wp:anchor distT="91440" distB="91440" distL="114300" distR="114300" simplePos="0" relativeHeight="251665408" behindDoc="0" locked="0" layoutInCell="1" allowOverlap="1" wp14:anchorId="4C49A09A" wp14:editId="3FA2FF40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6362700</wp:posOffset>
                    </wp:positionV>
                    <wp:extent cx="3648075" cy="1095375"/>
                    <wp:effectExtent l="0" t="0" r="0" b="0"/>
                    <wp:wrapTopAndBottom/>
                    <wp:docPr id="30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648075" cy="109537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65506B5" w14:textId="6D6A4BFC" w:rsidR="00C779A2" w:rsidRDefault="00C779A2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>Student Name:</w:t>
                                </w:r>
                                <w:r w:rsidR="00014549"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 xml:space="preserve"> Oisin Racz</w:t>
                                </w:r>
                              </w:p>
                              <w:p w14:paraId="76EF2D82" w14:textId="00BE2DA9" w:rsidR="00C779A2" w:rsidRDefault="00C779A2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>Student Number</w:t>
                                </w:r>
                                <w:r w:rsidR="00014549"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>: 2426472</w:t>
                                </w:r>
                              </w:p>
                              <w:p w14:paraId="50B1D9AC" w14:textId="77777777" w:rsidR="00C779A2" w:rsidRDefault="00C779A2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C49A09A" id="_x0000_s1057" type="#_x0000_t202" style="position:absolute;margin-left:236.05pt;margin-top:501pt;width:287.25pt;height:86.25pt;z-index:251665408;visibility:visible;mso-wrap-style:square;mso-width-percent:0;mso-height-percent:0;mso-wrap-distance-left:9pt;mso-wrap-distance-top:7.2pt;mso-wrap-distance-right:9pt;mso-wrap-distance-bottom:7.2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" filled="f" stroked="f">
                    <v:textbox>
                      <w:txbxContent>
                        <w:p w14:paraId="365506B5" w14:textId="6D6A4BFC" w:rsidR="00C779A2" w:rsidRDefault="00C779A2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</w:pPr>
                          <w:r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>Student Name:</w:t>
                          </w:r>
                          <w:r w:rsidR="00014549"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 xml:space="preserve"> Oisin Racz</w:t>
                          </w:r>
                        </w:p>
                        <w:p w14:paraId="76EF2D82" w14:textId="00BE2DA9" w:rsidR="00C779A2" w:rsidRDefault="00C779A2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</w:pPr>
                          <w:r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>Student Number</w:t>
                          </w:r>
                          <w:r w:rsidR="00014549"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>: 2426472</w:t>
                          </w:r>
                        </w:p>
                        <w:p w14:paraId="50B1D9AC" w14:textId="77777777" w:rsidR="00C779A2" w:rsidRDefault="00C779A2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i/>
                              <w:iCs/>
                              <w:color w:val="5B9BD5" w:themeColor="accent1"/>
                              <w:sz w:val="24"/>
                            </w:rPr>
                          </w:pPr>
                        </w:p>
                      </w:txbxContent>
                    </v:textbox>
                    <w10:wrap type="topAndBottom" anchorx="margin"/>
                  </v:shape>
                </w:pict>
              </mc:Fallback>
            </mc:AlternateContent>
          </w:r>
          <w:r w:rsidR="00C779A2" w:rsidRPr="009A1164">
            <w:rPr>
              <w:rFonts w:ascii="Arial" w:hAnsi="Arial" w:cs="Arial"/>
              <w:noProof/>
              <w:lang w:eastAsia="en-GB"/>
            </w:rPr>
            <w:drawing>
              <wp:anchor distT="0" distB="0" distL="114300" distR="114300" simplePos="0" relativeHeight="251663360" behindDoc="0" locked="0" layoutInCell="1" allowOverlap="1" wp14:anchorId="6B2702C7" wp14:editId="52A285E7">
                <wp:simplePos x="0" y="0"/>
                <wp:positionH relativeFrom="column">
                  <wp:posOffset>2905125</wp:posOffset>
                </wp:positionH>
                <wp:positionV relativeFrom="paragraph">
                  <wp:posOffset>3114040</wp:posOffset>
                </wp:positionV>
                <wp:extent cx="1666875" cy="1657350"/>
                <wp:effectExtent l="0" t="0" r="9525" b="0"/>
                <wp:wrapNone/>
                <wp:docPr id="729052935" name="Picture 1" descr="A blue background with a black and yellow shield with yellow flowers and leav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29052935" name="Picture 1" descr="A blue background with a black and yellow shield with yellow flowers and leaves&#10;&#10;AI-generated content may be incorrect.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6875" cy="16573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C779A2">
            <w:rPr>
              <w:rFonts w:ascii="Arial" w:hAnsi="Arial" w:cs="Arial"/>
            </w:rPr>
            <w:br w:type="page"/>
          </w:r>
        </w:p>
      </w:sdtContent>
    </w:sdt>
    <w:p w14:paraId="3E50CDA3" w14:textId="77777777" w:rsidR="00C779A2" w:rsidRDefault="00C779A2">
      <w:pPr>
        <w:pStyle w:val="TOCHeading"/>
        <w:rPr>
          <w:rFonts w:ascii="Arial" w:hAnsi="Arial" w:cs="Arial"/>
        </w:rPr>
      </w:pPr>
    </w:p>
    <w:sdt>
      <w:sdtPr>
        <w:rPr>
          <w:rFonts w:ascii="Arial" w:hAnsi="Arial" w:cs="Arial"/>
        </w:rPr>
        <w:id w:val="-415555047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</w:rPr>
      </w:sdtEndPr>
      <w:sdtContent>
        <w:p w14:paraId="3CEDC0BB" w14:textId="77777777" w:rsidR="00C779A2" w:rsidRPr="00C779A2" w:rsidRDefault="00C779A2" w:rsidP="00C779A2">
          <w:pPr>
            <w:rPr>
              <w:rFonts w:ascii="Arial" w:hAnsi="Arial" w:cs="Arial"/>
            </w:rPr>
          </w:pPr>
          <w:r w:rsidRPr="00C779A2">
            <w:rPr>
              <w:rFonts w:ascii="Arial" w:hAnsi="Arial" w:cs="Arial"/>
              <w:sz w:val="36"/>
              <w:szCs w:val="36"/>
            </w:rPr>
            <w:t>Table of Contents</w:t>
          </w:r>
        </w:p>
        <w:p w14:paraId="08078999" w14:textId="31E857A9" w:rsidR="006A40DA" w:rsidRPr="006A40DA" w:rsidRDefault="00C779A2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r w:rsidRPr="006A40DA">
            <w:rPr>
              <w:rFonts w:ascii="Arial" w:hAnsi="Arial" w:cs="Arial"/>
            </w:rPr>
            <w:fldChar w:fldCharType="begin"/>
          </w:r>
          <w:r w:rsidRPr="006A40DA">
            <w:rPr>
              <w:rFonts w:ascii="Arial" w:hAnsi="Arial" w:cs="Arial"/>
            </w:rPr>
            <w:instrText xml:space="preserve"> TOC \o "1-3" \h \z \u </w:instrText>
          </w:r>
          <w:r w:rsidRPr="006A40DA">
            <w:rPr>
              <w:rFonts w:ascii="Arial" w:hAnsi="Arial" w:cs="Arial"/>
            </w:rPr>
            <w:fldChar w:fldCharType="separate"/>
          </w:r>
          <w:hyperlink w:anchor="_Toc215265708" w:history="1">
            <w:r w:rsidR="006A40DA" w:rsidRPr="006A40DA">
              <w:rPr>
                <w:rStyle w:val="Hyperlink"/>
                <w:rFonts w:ascii="Arial" w:hAnsi="Arial" w:cs="Arial"/>
                <w:noProof/>
              </w:rPr>
              <w:t xml:space="preserve">Cybersecurity Policy Development for </w:t>
            </w:r>
            <w:r w:rsidR="00014549">
              <w:rPr>
                <w:rStyle w:val="Hyperlink"/>
                <w:rFonts w:ascii="Arial" w:hAnsi="Arial" w:cs="Arial"/>
                <w:noProof/>
              </w:rPr>
              <w:t>Vigilant Trust &amp; Asset Management (VTAM)</w:t>
            </w:r>
            <w:r w:rsidR="006A40DA" w:rsidRPr="006A40DA">
              <w:rPr>
                <w:rFonts w:ascii="Arial" w:hAnsi="Arial" w:cs="Arial"/>
                <w:noProof/>
                <w:webHidden/>
              </w:rPr>
              <w:tab/>
            </w:r>
            <w:r w:rsidR="006A40DA" w:rsidRPr="006A40DA">
              <w:rPr>
                <w:rFonts w:ascii="Arial" w:hAnsi="Arial" w:cs="Arial"/>
                <w:noProof/>
                <w:webHidden/>
              </w:rPr>
              <w:fldChar w:fldCharType="begin"/>
            </w:r>
            <w:r w:rsidR="006A40DA" w:rsidRPr="006A40DA">
              <w:rPr>
                <w:rFonts w:ascii="Arial" w:hAnsi="Arial" w:cs="Arial"/>
                <w:noProof/>
                <w:webHidden/>
              </w:rPr>
              <w:instrText xml:space="preserve"> PAGEREF _Toc215265708 \h </w:instrText>
            </w:r>
            <w:r w:rsidR="006A40DA" w:rsidRPr="006A40DA">
              <w:rPr>
                <w:rFonts w:ascii="Arial" w:hAnsi="Arial" w:cs="Arial"/>
                <w:noProof/>
                <w:webHidden/>
              </w:rPr>
            </w:r>
            <w:r w:rsidR="006A40DA" w:rsidRPr="006A40D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6A40DA" w:rsidRPr="006A40DA">
              <w:rPr>
                <w:rFonts w:ascii="Arial" w:hAnsi="Arial" w:cs="Arial"/>
                <w:noProof/>
                <w:webHidden/>
              </w:rPr>
              <w:t>1</w:t>
            </w:r>
            <w:r w:rsidR="006A40DA" w:rsidRPr="006A40D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43666E2" w14:textId="77777777" w:rsidR="006A40DA" w:rsidRPr="006A40DA" w:rsidRDefault="006A40D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5265709" w:history="1">
            <w:r w:rsidRPr="006A40DA">
              <w:rPr>
                <w:rStyle w:val="Hyperlink"/>
                <w:rFonts w:ascii="Arial" w:hAnsi="Arial" w:cs="Arial"/>
                <w:noProof/>
              </w:rPr>
              <w:t>Abstract</w:t>
            </w:r>
            <w:r w:rsidRPr="006A40DA">
              <w:rPr>
                <w:rFonts w:ascii="Arial" w:hAnsi="Arial" w:cs="Arial"/>
                <w:noProof/>
                <w:webHidden/>
              </w:rPr>
              <w:tab/>
            </w:r>
            <w:r w:rsidRPr="006A40D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40DA">
              <w:rPr>
                <w:rFonts w:ascii="Arial" w:hAnsi="Arial" w:cs="Arial"/>
                <w:noProof/>
                <w:webHidden/>
              </w:rPr>
              <w:instrText xml:space="preserve"> PAGEREF _Toc215265709 \h </w:instrText>
            </w:r>
            <w:r w:rsidRPr="006A40DA">
              <w:rPr>
                <w:rFonts w:ascii="Arial" w:hAnsi="Arial" w:cs="Arial"/>
                <w:noProof/>
                <w:webHidden/>
              </w:rPr>
            </w:r>
            <w:r w:rsidRPr="006A40D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40DA">
              <w:rPr>
                <w:rFonts w:ascii="Arial" w:hAnsi="Arial" w:cs="Arial"/>
                <w:noProof/>
                <w:webHidden/>
              </w:rPr>
              <w:t>1</w:t>
            </w:r>
            <w:r w:rsidRPr="006A40D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615BDB3" w14:textId="77777777" w:rsidR="006A40DA" w:rsidRPr="006A40DA" w:rsidRDefault="006A40D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5265710" w:history="1">
            <w:r w:rsidRPr="006A40DA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6A40DA">
              <w:rPr>
                <w:rFonts w:ascii="Arial" w:hAnsi="Arial" w:cs="Arial"/>
                <w:noProof/>
                <w:webHidden/>
              </w:rPr>
              <w:tab/>
            </w:r>
            <w:r w:rsidRPr="006A40D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40DA">
              <w:rPr>
                <w:rFonts w:ascii="Arial" w:hAnsi="Arial" w:cs="Arial"/>
                <w:noProof/>
                <w:webHidden/>
              </w:rPr>
              <w:instrText xml:space="preserve"> PAGEREF _Toc215265710 \h </w:instrText>
            </w:r>
            <w:r w:rsidRPr="006A40DA">
              <w:rPr>
                <w:rFonts w:ascii="Arial" w:hAnsi="Arial" w:cs="Arial"/>
                <w:noProof/>
                <w:webHidden/>
              </w:rPr>
            </w:r>
            <w:r w:rsidRPr="006A40D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40DA">
              <w:rPr>
                <w:rFonts w:ascii="Arial" w:hAnsi="Arial" w:cs="Arial"/>
                <w:noProof/>
                <w:webHidden/>
              </w:rPr>
              <w:t>1</w:t>
            </w:r>
            <w:r w:rsidRPr="006A40D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B1B4E73" w14:textId="77777777" w:rsidR="006A40DA" w:rsidRPr="006A40DA" w:rsidRDefault="006A40D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5265711" w:history="1">
            <w:r w:rsidRPr="006A40DA">
              <w:rPr>
                <w:rStyle w:val="Hyperlink"/>
                <w:rFonts w:ascii="Arial" w:hAnsi="Arial" w:cs="Arial"/>
                <w:noProof/>
              </w:rPr>
              <w:t>Identification of Modern Threats</w:t>
            </w:r>
            <w:r w:rsidRPr="006A40DA">
              <w:rPr>
                <w:rFonts w:ascii="Arial" w:hAnsi="Arial" w:cs="Arial"/>
                <w:noProof/>
                <w:webHidden/>
              </w:rPr>
              <w:tab/>
            </w:r>
            <w:r w:rsidRPr="006A40D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40DA">
              <w:rPr>
                <w:rFonts w:ascii="Arial" w:hAnsi="Arial" w:cs="Arial"/>
                <w:noProof/>
                <w:webHidden/>
              </w:rPr>
              <w:instrText xml:space="preserve"> PAGEREF _Toc215265711 \h </w:instrText>
            </w:r>
            <w:r w:rsidRPr="006A40DA">
              <w:rPr>
                <w:rFonts w:ascii="Arial" w:hAnsi="Arial" w:cs="Arial"/>
                <w:noProof/>
                <w:webHidden/>
              </w:rPr>
            </w:r>
            <w:r w:rsidRPr="006A40D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40DA">
              <w:rPr>
                <w:rFonts w:ascii="Arial" w:hAnsi="Arial" w:cs="Arial"/>
                <w:noProof/>
                <w:webHidden/>
              </w:rPr>
              <w:t>1</w:t>
            </w:r>
            <w:r w:rsidRPr="006A40D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19D6421" w14:textId="77777777" w:rsidR="006A40DA" w:rsidRPr="006A40DA" w:rsidRDefault="006A40D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5265712" w:history="1">
            <w:r w:rsidRPr="006A40DA">
              <w:rPr>
                <w:rStyle w:val="Hyperlink"/>
                <w:rFonts w:ascii="Arial" w:hAnsi="Arial" w:cs="Arial"/>
                <w:noProof/>
              </w:rPr>
              <w:t>Modern Security Policies</w:t>
            </w:r>
            <w:r w:rsidRPr="006A40DA">
              <w:rPr>
                <w:rFonts w:ascii="Arial" w:hAnsi="Arial" w:cs="Arial"/>
                <w:noProof/>
                <w:webHidden/>
              </w:rPr>
              <w:tab/>
            </w:r>
            <w:r w:rsidRPr="006A40D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40DA">
              <w:rPr>
                <w:rFonts w:ascii="Arial" w:hAnsi="Arial" w:cs="Arial"/>
                <w:noProof/>
                <w:webHidden/>
              </w:rPr>
              <w:instrText xml:space="preserve"> PAGEREF _Toc215265712 \h </w:instrText>
            </w:r>
            <w:r w:rsidRPr="006A40DA">
              <w:rPr>
                <w:rFonts w:ascii="Arial" w:hAnsi="Arial" w:cs="Arial"/>
                <w:noProof/>
                <w:webHidden/>
              </w:rPr>
            </w:r>
            <w:r w:rsidRPr="006A40D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40DA">
              <w:rPr>
                <w:rFonts w:ascii="Arial" w:hAnsi="Arial" w:cs="Arial"/>
                <w:noProof/>
                <w:webHidden/>
              </w:rPr>
              <w:t>1</w:t>
            </w:r>
            <w:r w:rsidRPr="006A40D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E16EB02" w14:textId="77777777" w:rsidR="006A40DA" w:rsidRPr="006A40DA" w:rsidRDefault="006A40D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5265713" w:history="1">
            <w:r w:rsidRPr="006A40DA">
              <w:rPr>
                <w:rStyle w:val="Hyperlink"/>
                <w:rFonts w:ascii="Arial" w:hAnsi="Arial" w:cs="Arial"/>
                <w:noProof/>
              </w:rPr>
              <w:t>Technical Mitigation Measures</w:t>
            </w:r>
            <w:r w:rsidRPr="006A40DA">
              <w:rPr>
                <w:rFonts w:ascii="Arial" w:hAnsi="Arial" w:cs="Arial"/>
                <w:noProof/>
                <w:webHidden/>
              </w:rPr>
              <w:tab/>
            </w:r>
            <w:r w:rsidRPr="006A40D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40DA">
              <w:rPr>
                <w:rFonts w:ascii="Arial" w:hAnsi="Arial" w:cs="Arial"/>
                <w:noProof/>
                <w:webHidden/>
              </w:rPr>
              <w:instrText xml:space="preserve"> PAGEREF _Toc215265713 \h </w:instrText>
            </w:r>
            <w:r w:rsidRPr="006A40DA">
              <w:rPr>
                <w:rFonts w:ascii="Arial" w:hAnsi="Arial" w:cs="Arial"/>
                <w:noProof/>
                <w:webHidden/>
              </w:rPr>
            </w:r>
            <w:r w:rsidRPr="006A40D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40DA">
              <w:rPr>
                <w:rFonts w:ascii="Arial" w:hAnsi="Arial" w:cs="Arial"/>
                <w:noProof/>
                <w:webHidden/>
              </w:rPr>
              <w:t>1</w:t>
            </w:r>
            <w:r w:rsidRPr="006A40D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04254DE" w14:textId="77777777" w:rsidR="006A40DA" w:rsidRPr="006A40DA" w:rsidRDefault="006A40D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5265714" w:history="1">
            <w:r w:rsidRPr="006A40DA">
              <w:rPr>
                <w:rStyle w:val="Hyperlink"/>
                <w:rFonts w:ascii="Arial" w:hAnsi="Arial" w:cs="Arial"/>
                <w:noProof/>
              </w:rPr>
              <w:t>Proactive Monitoring and Incident Response</w:t>
            </w:r>
            <w:r w:rsidRPr="006A40DA">
              <w:rPr>
                <w:rFonts w:ascii="Arial" w:hAnsi="Arial" w:cs="Arial"/>
                <w:noProof/>
                <w:webHidden/>
              </w:rPr>
              <w:tab/>
            </w:r>
            <w:r w:rsidRPr="006A40D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40DA">
              <w:rPr>
                <w:rFonts w:ascii="Arial" w:hAnsi="Arial" w:cs="Arial"/>
                <w:noProof/>
                <w:webHidden/>
              </w:rPr>
              <w:instrText xml:space="preserve"> PAGEREF _Toc215265714 \h </w:instrText>
            </w:r>
            <w:r w:rsidRPr="006A40DA">
              <w:rPr>
                <w:rFonts w:ascii="Arial" w:hAnsi="Arial" w:cs="Arial"/>
                <w:noProof/>
                <w:webHidden/>
              </w:rPr>
            </w:r>
            <w:r w:rsidRPr="006A40D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40DA">
              <w:rPr>
                <w:rFonts w:ascii="Arial" w:hAnsi="Arial" w:cs="Arial"/>
                <w:noProof/>
                <w:webHidden/>
              </w:rPr>
              <w:t>2</w:t>
            </w:r>
            <w:r w:rsidRPr="006A40D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BBE7CEA" w14:textId="77777777" w:rsidR="006A40DA" w:rsidRPr="006A40DA" w:rsidRDefault="006A40D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5265715" w:history="1">
            <w:r w:rsidRPr="006A40DA">
              <w:rPr>
                <w:rStyle w:val="Hyperlink"/>
                <w:rFonts w:ascii="Arial" w:hAnsi="Arial" w:cs="Arial"/>
                <w:noProof/>
              </w:rPr>
              <w:t>Continuous Training and Awareness</w:t>
            </w:r>
            <w:r w:rsidRPr="006A40DA">
              <w:rPr>
                <w:rFonts w:ascii="Arial" w:hAnsi="Arial" w:cs="Arial"/>
                <w:noProof/>
                <w:webHidden/>
              </w:rPr>
              <w:tab/>
            </w:r>
            <w:r w:rsidRPr="006A40D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40DA">
              <w:rPr>
                <w:rFonts w:ascii="Arial" w:hAnsi="Arial" w:cs="Arial"/>
                <w:noProof/>
                <w:webHidden/>
              </w:rPr>
              <w:instrText xml:space="preserve"> PAGEREF _Toc215265715 \h </w:instrText>
            </w:r>
            <w:r w:rsidRPr="006A40DA">
              <w:rPr>
                <w:rFonts w:ascii="Arial" w:hAnsi="Arial" w:cs="Arial"/>
                <w:noProof/>
                <w:webHidden/>
              </w:rPr>
            </w:r>
            <w:r w:rsidRPr="006A40D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40DA">
              <w:rPr>
                <w:rFonts w:ascii="Arial" w:hAnsi="Arial" w:cs="Arial"/>
                <w:noProof/>
                <w:webHidden/>
              </w:rPr>
              <w:t>2</w:t>
            </w:r>
            <w:r w:rsidRPr="006A40D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5CAD7F0" w14:textId="77777777" w:rsidR="006A40DA" w:rsidRPr="006A40DA" w:rsidRDefault="006A40D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5265716" w:history="1">
            <w:r w:rsidRPr="006A40DA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6A40DA">
              <w:rPr>
                <w:rFonts w:ascii="Arial" w:hAnsi="Arial" w:cs="Arial"/>
                <w:noProof/>
                <w:webHidden/>
              </w:rPr>
              <w:tab/>
            </w:r>
            <w:r w:rsidRPr="006A40D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40DA">
              <w:rPr>
                <w:rFonts w:ascii="Arial" w:hAnsi="Arial" w:cs="Arial"/>
                <w:noProof/>
                <w:webHidden/>
              </w:rPr>
              <w:instrText xml:space="preserve"> PAGEREF _Toc215265716 \h </w:instrText>
            </w:r>
            <w:r w:rsidRPr="006A40DA">
              <w:rPr>
                <w:rFonts w:ascii="Arial" w:hAnsi="Arial" w:cs="Arial"/>
                <w:noProof/>
                <w:webHidden/>
              </w:rPr>
            </w:r>
            <w:r w:rsidRPr="006A40D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40DA">
              <w:rPr>
                <w:rFonts w:ascii="Arial" w:hAnsi="Arial" w:cs="Arial"/>
                <w:noProof/>
                <w:webHidden/>
              </w:rPr>
              <w:t>2</w:t>
            </w:r>
            <w:r w:rsidRPr="006A40D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1CAF9DB" w14:textId="77777777" w:rsidR="006A40DA" w:rsidRPr="006A40DA" w:rsidRDefault="006A40D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5265717" w:history="1">
            <w:r w:rsidRPr="006A40DA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6A40DA">
              <w:rPr>
                <w:rFonts w:ascii="Arial" w:hAnsi="Arial" w:cs="Arial"/>
                <w:noProof/>
                <w:webHidden/>
              </w:rPr>
              <w:tab/>
            </w:r>
            <w:r w:rsidRPr="006A40D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40DA">
              <w:rPr>
                <w:rFonts w:ascii="Arial" w:hAnsi="Arial" w:cs="Arial"/>
                <w:noProof/>
                <w:webHidden/>
              </w:rPr>
              <w:instrText xml:space="preserve"> PAGEREF _Toc215265717 \h </w:instrText>
            </w:r>
            <w:r w:rsidRPr="006A40DA">
              <w:rPr>
                <w:rFonts w:ascii="Arial" w:hAnsi="Arial" w:cs="Arial"/>
                <w:noProof/>
                <w:webHidden/>
              </w:rPr>
            </w:r>
            <w:r w:rsidRPr="006A40D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40DA">
              <w:rPr>
                <w:rFonts w:ascii="Arial" w:hAnsi="Arial" w:cs="Arial"/>
                <w:noProof/>
                <w:webHidden/>
              </w:rPr>
              <w:t>2</w:t>
            </w:r>
            <w:r w:rsidRPr="006A40D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2DFF251" w14:textId="77777777" w:rsidR="006A40DA" w:rsidRPr="006A40DA" w:rsidRDefault="006A40D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5265718" w:history="1">
            <w:r w:rsidRPr="006A40DA">
              <w:rPr>
                <w:rStyle w:val="Hyperlink"/>
                <w:rFonts w:ascii="Arial" w:hAnsi="Arial" w:cs="Arial"/>
                <w:noProof/>
              </w:rPr>
              <w:t>Appendix A: Screenshot of the Board of Directors PowerPoint presentation</w:t>
            </w:r>
            <w:r w:rsidRPr="006A40DA">
              <w:rPr>
                <w:rFonts w:ascii="Arial" w:hAnsi="Arial" w:cs="Arial"/>
                <w:noProof/>
                <w:webHidden/>
              </w:rPr>
              <w:tab/>
            </w:r>
            <w:r w:rsidRPr="006A40D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40DA">
              <w:rPr>
                <w:rFonts w:ascii="Arial" w:hAnsi="Arial" w:cs="Arial"/>
                <w:noProof/>
                <w:webHidden/>
              </w:rPr>
              <w:instrText xml:space="preserve"> PAGEREF _Toc215265718 \h </w:instrText>
            </w:r>
            <w:r w:rsidRPr="006A40DA">
              <w:rPr>
                <w:rFonts w:ascii="Arial" w:hAnsi="Arial" w:cs="Arial"/>
                <w:noProof/>
                <w:webHidden/>
              </w:rPr>
            </w:r>
            <w:r w:rsidRPr="006A40D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40DA">
              <w:rPr>
                <w:rFonts w:ascii="Arial" w:hAnsi="Arial" w:cs="Arial"/>
                <w:noProof/>
                <w:webHidden/>
              </w:rPr>
              <w:t>3</w:t>
            </w:r>
            <w:r w:rsidRPr="006A40D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45FEA43" w14:textId="77777777" w:rsidR="006A40DA" w:rsidRPr="006A40DA" w:rsidRDefault="006A40D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5265719" w:history="1">
            <w:r w:rsidRPr="006A40DA">
              <w:rPr>
                <w:rStyle w:val="Hyperlink"/>
                <w:rFonts w:ascii="Arial" w:hAnsi="Arial" w:cs="Arial"/>
                <w:noProof/>
              </w:rPr>
              <w:t>Appendix B: Screenshot of the Badge</w:t>
            </w:r>
            <w:r w:rsidRPr="006A40DA">
              <w:rPr>
                <w:rFonts w:ascii="Arial" w:hAnsi="Arial" w:cs="Arial"/>
                <w:noProof/>
                <w:webHidden/>
              </w:rPr>
              <w:tab/>
            </w:r>
            <w:r w:rsidRPr="006A40D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A40DA">
              <w:rPr>
                <w:rFonts w:ascii="Arial" w:hAnsi="Arial" w:cs="Arial"/>
                <w:noProof/>
                <w:webHidden/>
              </w:rPr>
              <w:instrText xml:space="preserve"> PAGEREF _Toc215265719 \h </w:instrText>
            </w:r>
            <w:r w:rsidRPr="006A40DA">
              <w:rPr>
                <w:rFonts w:ascii="Arial" w:hAnsi="Arial" w:cs="Arial"/>
                <w:noProof/>
                <w:webHidden/>
              </w:rPr>
            </w:r>
            <w:r w:rsidRPr="006A40D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A40DA">
              <w:rPr>
                <w:rFonts w:ascii="Arial" w:hAnsi="Arial" w:cs="Arial"/>
                <w:noProof/>
                <w:webHidden/>
              </w:rPr>
              <w:t>3</w:t>
            </w:r>
            <w:r w:rsidRPr="006A40D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EAAE833" w14:textId="77777777" w:rsidR="00C779A2" w:rsidRDefault="00C779A2">
          <w:r w:rsidRPr="006A40DA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7D9AE0E3" w14:textId="77777777" w:rsidR="00C779A2" w:rsidRDefault="00C779A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9B2681D" w14:textId="77777777" w:rsidR="00C779A2" w:rsidRDefault="00C779A2" w:rsidP="00C779A2">
      <w:pPr>
        <w:pStyle w:val="Heading1"/>
        <w:sectPr w:rsidR="00C779A2" w:rsidSect="00C779A2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583C9E28" w14:textId="1A7E767A" w:rsidR="003F2B3E" w:rsidRDefault="00C779A2" w:rsidP="00C779A2">
      <w:pPr>
        <w:pStyle w:val="Heading1"/>
      </w:pPr>
      <w:bookmarkStart w:id="0" w:name="_Toc215265708"/>
      <w:r w:rsidRPr="00C779A2">
        <w:lastRenderedPageBreak/>
        <w:t xml:space="preserve">Cybersecurity Policy Development for </w:t>
      </w:r>
      <w:bookmarkEnd w:id="0"/>
      <w:r w:rsidR="00014549">
        <w:t>Vigilant Trust &amp; Asset Management</w:t>
      </w:r>
    </w:p>
    <w:p w14:paraId="68EA24B4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17CDC6E6" w14:textId="77777777" w:rsidR="00B724C9" w:rsidRDefault="00B724C9" w:rsidP="003F2B3E">
      <w:pPr>
        <w:spacing w:after="0"/>
        <w:rPr>
          <w:rFonts w:ascii="Arial" w:hAnsi="Arial" w:cs="Arial"/>
        </w:rPr>
      </w:pPr>
    </w:p>
    <w:p w14:paraId="54CF115B" w14:textId="77777777" w:rsidR="00B724C9" w:rsidRPr="003F2B3E" w:rsidRDefault="00B724C9" w:rsidP="003F2B3E">
      <w:pPr>
        <w:spacing w:after="0"/>
        <w:rPr>
          <w:rFonts w:ascii="Arial" w:hAnsi="Arial" w:cs="Arial"/>
        </w:rPr>
      </w:pPr>
    </w:p>
    <w:p w14:paraId="798EEB46" w14:textId="77777777" w:rsidR="003F2B3E" w:rsidRDefault="003F2B3E" w:rsidP="00C779A2">
      <w:pPr>
        <w:pStyle w:val="Heading1"/>
      </w:pPr>
      <w:bookmarkStart w:id="1" w:name="_Toc215265710"/>
      <w:r w:rsidRPr="003F2B3E">
        <w:t>Introduction</w:t>
      </w:r>
      <w:bookmarkEnd w:id="1"/>
    </w:p>
    <w:p w14:paraId="7AE4CD1E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187381E8" w14:textId="04555F06" w:rsidR="00B976ED" w:rsidRDefault="00014549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The modern cyber</w:t>
      </w:r>
      <w:r w:rsidR="003A149B">
        <w:rPr>
          <w:rFonts w:ascii="Arial" w:hAnsi="Arial" w:cs="Arial"/>
        </w:rPr>
        <w:t xml:space="preserve"> world</w:t>
      </w:r>
      <w:r>
        <w:rPr>
          <w:rFonts w:ascii="Arial" w:hAnsi="Arial" w:cs="Arial"/>
        </w:rPr>
        <w:t xml:space="preserve"> </w:t>
      </w:r>
      <w:r w:rsidR="003A149B">
        <w:rPr>
          <w:rFonts w:ascii="Arial" w:hAnsi="Arial" w:cs="Arial"/>
        </w:rPr>
        <w:t>is a very complex and intricate landscape, comprised of increasingly advanced and ever-growing threats such as distributed denial of service (DDos) attacks, ransomware and social engineering. This has resulted in</w:t>
      </w:r>
      <w:r w:rsidR="00711B8F">
        <w:rPr>
          <w:rFonts w:ascii="Arial" w:hAnsi="Arial" w:cs="Arial"/>
        </w:rPr>
        <w:t xml:space="preserve"> the</w:t>
      </w:r>
      <w:r w:rsidR="003A149B">
        <w:rPr>
          <w:rFonts w:ascii="Arial" w:hAnsi="Arial" w:cs="Arial"/>
        </w:rPr>
        <w:t xml:space="preserve"> constant use of security</w:t>
      </w:r>
      <w:r w:rsidR="00711B8F">
        <w:rPr>
          <w:rFonts w:ascii="Arial" w:hAnsi="Arial" w:cs="Arial"/>
        </w:rPr>
        <w:t xml:space="preserve"> practices,</w:t>
      </w:r>
      <w:r w:rsidR="003A149B">
        <w:rPr>
          <w:rFonts w:ascii="Arial" w:hAnsi="Arial" w:cs="Arial"/>
        </w:rPr>
        <w:t xml:space="preserve"> counter measures</w:t>
      </w:r>
      <w:r w:rsidR="00711B8F">
        <w:rPr>
          <w:rFonts w:ascii="Arial" w:hAnsi="Arial" w:cs="Arial"/>
        </w:rPr>
        <w:t xml:space="preserve"> and stringent regulations</w:t>
      </w:r>
      <w:r w:rsidR="003A149B">
        <w:rPr>
          <w:rFonts w:ascii="Arial" w:hAnsi="Arial" w:cs="Arial"/>
        </w:rPr>
        <w:t xml:space="preserve"> to protect against attacks.</w:t>
      </w:r>
      <w:r w:rsidR="005808CA">
        <w:rPr>
          <w:rFonts w:ascii="Arial" w:hAnsi="Arial" w:cs="Arial"/>
        </w:rPr>
        <w:t xml:space="preserve"> According to the ENISA Threat Landscape report of 2025 </w:t>
      </w:r>
      <w:r w:rsidR="002346C5">
        <w:rPr>
          <w:rFonts w:ascii="Arial" w:hAnsi="Arial" w:cs="Arial"/>
        </w:rPr>
        <w:t>phishing is the most popular method for intrusion and targeting of mobiles are on the rise</w:t>
      </w:r>
      <w:sdt>
        <w:sdtPr>
          <w:rPr>
            <w:rFonts w:ascii="Arial" w:hAnsi="Arial" w:cs="Arial"/>
          </w:rPr>
          <w:id w:val="1245610283"/>
          <w:citation/>
        </w:sdtPr>
        <w:sdtContent>
          <w:r w:rsidR="00520993">
            <w:rPr>
              <w:rFonts w:ascii="Arial" w:hAnsi="Arial" w:cs="Arial"/>
            </w:rPr>
            <w:fldChar w:fldCharType="begin"/>
          </w:r>
          <w:r w:rsidR="00520993">
            <w:rPr>
              <w:rFonts w:ascii="Arial" w:hAnsi="Arial" w:cs="Arial"/>
              <w:lang w:val="en-US"/>
            </w:rPr>
            <w:instrText xml:space="preserve"> CITATION Eur25 \l 1033 </w:instrText>
          </w:r>
          <w:r w:rsidR="00520993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[1]</w:t>
          </w:r>
          <w:r w:rsidR="00520993">
            <w:rPr>
              <w:rFonts w:ascii="Arial" w:hAnsi="Arial" w:cs="Arial"/>
            </w:rPr>
            <w:fldChar w:fldCharType="end"/>
          </w:r>
        </w:sdtContent>
      </w:sdt>
      <w:r w:rsidR="002346C5">
        <w:rPr>
          <w:rFonts w:ascii="Arial" w:hAnsi="Arial" w:cs="Arial"/>
        </w:rPr>
        <w:t>.</w:t>
      </w:r>
      <w:r w:rsidR="00B976ED">
        <w:rPr>
          <w:rFonts w:ascii="Arial" w:hAnsi="Arial" w:cs="Arial"/>
        </w:rPr>
        <w:t xml:space="preserve"> </w:t>
      </w:r>
    </w:p>
    <w:p w14:paraId="4021BB16" w14:textId="77777777" w:rsidR="00B976ED" w:rsidRDefault="00B976ED" w:rsidP="003F2B3E">
      <w:pPr>
        <w:spacing w:after="0"/>
        <w:rPr>
          <w:rFonts w:ascii="Arial" w:hAnsi="Arial" w:cs="Arial"/>
        </w:rPr>
      </w:pPr>
    </w:p>
    <w:p w14:paraId="369DFF4B" w14:textId="3F8427DB" w:rsidR="00C779A2" w:rsidRDefault="00711B8F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Financial firms are a popular target for </w:t>
      </w:r>
      <w:r w:rsidR="00B976ED">
        <w:rPr>
          <w:rFonts w:ascii="Arial" w:hAnsi="Arial" w:cs="Arial"/>
        </w:rPr>
        <w:t>cyber-attacks</w:t>
      </w:r>
      <w:r>
        <w:rPr>
          <w:rFonts w:ascii="Arial" w:hAnsi="Arial" w:cs="Arial"/>
        </w:rPr>
        <w:t xml:space="preserve"> due</w:t>
      </w:r>
      <w:r w:rsidR="00B976ED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handling large amounts of very sensitive data</w:t>
      </w:r>
      <w:r w:rsidR="00AF2CB7">
        <w:rPr>
          <w:rFonts w:ascii="Arial" w:hAnsi="Arial" w:cs="Arial"/>
        </w:rPr>
        <w:t xml:space="preserve">, because of the potential severity and frequency of financial </w:t>
      </w:r>
      <w:r w:rsidR="00B976ED">
        <w:rPr>
          <w:rFonts w:ascii="Arial" w:hAnsi="Arial" w:cs="Arial"/>
        </w:rPr>
        <w:t>services</w:t>
      </w:r>
      <w:r w:rsidR="00AF2CB7">
        <w:rPr>
          <w:rFonts w:ascii="Arial" w:hAnsi="Arial" w:cs="Arial"/>
        </w:rPr>
        <w:t xml:space="preserve"> being compromised self-assessment tools have been developed by multiple groups collaborating such as the CSBS,</w:t>
      </w:r>
      <w:r w:rsidR="00AF2CB7" w:rsidRPr="00AF2CB7">
        <w:rPr>
          <w:rFonts w:ascii="Arial" w:hAnsi="Arial" w:cs="Arial"/>
        </w:rPr>
        <w:t> Bankers Electronic Crimes Taskforce (BECTF), State Bank Regulators and the United States Secret Service</w:t>
      </w:r>
      <w:r w:rsidR="00AF2CB7">
        <w:rPr>
          <w:rFonts w:ascii="Arial" w:hAnsi="Arial" w:cs="Arial"/>
        </w:rPr>
        <w:t xml:space="preserve"> to help financial institutions such as banks as shown on the stop ransomware page hosted by Cybersecurity &amp; Infrastructure </w:t>
      </w:r>
      <w:r w:rsidR="00B976ED">
        <w:rPr>
          <w:rFonts w:ascii="Arial" w:hAnsi="Arial" w:cs="Arial"/>
        </w:rPr>
        <w:t>Security</w:t>
      </w:r>
      <w:r w:rsidR="00AF2CB7">
        <w:rPr>
          <w:rFonts w:ascii="Arial" w:hAnsi="Arial" w:cs="Arial"/>
        </w:rPr>
        <w:t xml:space="preserve"> Agency (CISA)</w:t>
      </w:r>
      <w:sdt>
        <w:sdtPr>
          <w:rPr>
            <w:rFonts w:ascii="Arial" w:hAnsi="Arial" w:cs="Arial"/>
          </w:rPr>
          <w:id w:val="-367067882"/>
          <w:citation/>
        </w:sdtPr>
        <w:sdtContent>
          <w:r w:rsidR="00D13C8B">
            <w:rPr>
              <w:rFonts w:ascii="Arial" w:hAnsi="Arial" w:cs="Arial"/>
            </w:rPr>
            <w:fldChar w:fldCharType="begin"/>
          </w:r>
          <w:r w:rsidR="00D13C8B">
            <w:rPr>
              <w:rFonts w:ascii="Arial" w:hAnsi="Arial" w:cs="Arial"/>
              <w:lang w:val="en-US"/>
            </w:rPr>
            <w:instrText xml:space="preserve"> CITATION Cyb25 \l 1033 </w:instrText>
          </w:r>
          <w:r w:rsidR="00D13C8B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[2]</w:t>
          </w:r>
          <w:r w:rsidR="00D13C8B">
            <w:rPr>
              <w:rFonts w:ascii="Arial" w:hAnsi="Arial" w:cs="Arial"/>
            </w:rPr>
            <w:fldChar w:fldCharType="end"/>
          </w:r>
        </w:sdtContent>
      </w:sdt>
      <w:r w:rsidR="00B976ED">
        <w:rPr>
          <w:rFonts w:ascii="Arial" w:hAnsi="Arial" w:cs="Arial"/>
        </w:rPr>
        <w:t>.</w:t>
      </w:r>
    </w:p>
    <w:p w14:paraId="086BA752" w14:textId="77777777" w:rsidR="00711B8F" w:rsidRDefault="00711B8F" w:rsidP="003F2B3E">
      <w:pPr>
        <w:spacing w:after="0"/>
        <w:rPr>
          <w:rFonts w:ascii="Arial" w:hAnsi="Arial" w:cs="Arial"/>
        </w:rPr>
      </w:pPr>
    </w:p>
    <w:p w14:paraId="5873AB76" w14:textId="341B29D8" w:rsidR="00C779A2" w:rsidRDefault="00711B8F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Vigilant Trust &amp; Asset Management (VTAM) is a medium sized financial services company that have recently been the victim</w:t>
      </w:r>
      <w:r w:rsidR="001F1562">
        <w:rPr>
          <w:rFonts w:ascii="Arial" w:hAnsi="Arial" w:cs="Arial"/>
        </w:rPr>
        <w:t xml:space="preserve"> of multiple security incidents such as a phishing campaign that slipped through email filters and an attempted ransomware infection. The development of a modern security framework based on</w:t>
      </w:r>
      <w:r w:rsidR="00B976ED">
        <w:rPr>
          <w:rFonts w:ascii="Arial" w:hAnsi="Arial" w:cs="Arial"/>
        </w:rPr>
        <w:t xml:space="preserve"> a</w:t>
      </w:r>
      <w:r w:rsidR="001F1562">
        <w:rPr>
          <w:rFonts w:ascii="Arial" w:hAnsi="Arial" w:cs="Arial"/>
        </w:rPr>
        <w:t xml:space="preserve"> </w:t>
      </w:r>
      <w:r w:rsidR="00B976ED">
        <w:rPr>
          <w:rFonts w:ascii="Arial" w:hAnsi="Arial" w:cs="Arial"/>
        </w:rPr>
        <w:t>Z</w:t>
      </w:r>
      <w:r w:rsidR="001F1562">
        <w:rPr>
          <w:rFonts w:ascii="Arial" w:hAnsi="Arial" w:cs="Arial"/>
        </w:rPr>
        <w:t>ero trust approach</w:t>
      </w:r>
      <w:r w:rsidR="00B976ED">
        <w:rPr>
          <w:rFonts w:ascii="Arial" w:hAnsi="Arial" w:cs="Arial"/>
        </w:rPr>
        <w:t xml:space="preserve"> has been mandated by the board which will be consistent with guidelines from NIST Special Publication 800-207</w:t>
      </w:r>
      <w:r w:rsidR="001F1562">
        <w:rPr>
          <w:rFonts w:ascii="Arial" w:hAnsi="Arial" w:cs="Arial"/>
        </w:rPr>
        <w:t>. This report will provide insight into</w:t>
      </w:r>
      <w:r w:rsidR="005808CA">
        <w:rPr>
          <w:rFonts w:ascii="Arial" w:hAnsi="Arial" w:cs="Arial"/>
        </w:rPr>
        <w:t xml:space="preserve"> modern security concepts and help</w:t>
      </w:r>
      <w:r w:rsidR="001F1562">
        <w:rPr>
          <w:rFonts w:ascii="Arial" w:hAnsi="Arial" w:cs="Arial"/>
        </w:rPr>
        <w:t xml:space="preserve"> creat</w:t>
      </w:r>
      <w:r w:rsidR="005808CA">
        <w:rPr>
          <w:rFonts w:ascii="Arial" w:hAnsi="Arial" w:cs="Arial"/>
        </w:rPr>
        <w:t xml:space="preserve">e </w:t>
      </w:r>
      <w:r w:rsidR="001F1562">
        <w:rPr>
          <w:rFonts w:ascii="Arial" w:hAnsi="Arial" w:cs="Arial"/>
        </w:rPr>
        <w:t>a solutio</w:t>
      </w:r>
      <w:r w:rsidR="00D13C8B">
        <w:rPr>
          <w:rFonts w:ascii="Arial" w:hAnsi="Arial" w:cs="Arial"/>
        </w:rPr>
        <w:t>n.</w:t>
      </w:r>
    </w:p>
    <w:p w14:paraId="296C14C2" w14:textId="77777777" w:rsidR="005808CA" w:rsidRPr="003F2B3E" w:rsidRDefault="005808CA" w:rsidP="003F2B3E">
      <w:pPr>
        <w:spacing w:after="0"/>
        <w:rPr>
          <w:rFonts w:ascii="Arial" w:hAnsi="Arial" w:cs="Arial"/>
        </w:rPr>
      </w:pPr>
    </w:p>
    <w:p w14:paraId="6885B484" w14:textId="77777777" w:rsidR="003F2B3E" w:rsidRDefault="00C779A2" w:rsidP="00C779A2">
      <w:pPr>
        <w:pStyle w:val="Heading1"/>
      </w:pPr>
      <w:bookmarkStart w:id="2" w:name="_Toc215265711"/>
      <w:r>
        <w:t>Identification of Modern Threats</w:t>
      </w:r>
      <w:bookmarkEnd w:id="2"/>
    </w:p>
    <w:p w14:paraId="6C6B264F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65A9964A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35F77CCF" w14:textId="020E754B" w:rsidR="00C779A2" w:rsidRDefault="00960B5B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In this current era of the digital world</w:t>
      </w:r>
      <w:r w:rsidR="00E86DE9">
        <w:rPr>
          <w:rFonts w:ascii="Arial" w:hAnsi="Arial" w:cs="Arial"/>
        </w:rPr>
        <w:t xml:space="preserve">, threats have rapidly evolved and continue to do so due to the increased </w:t>
      </w:r>
      <w:r w:rsidR="00EC76D6">
        <w:rPr>
          <w:rFonts w:ascii="Arial" w:hAnsi="Arial" w:cs="Arial"/>
        </w:rPr>
        <w:t>proliferation</w:t>
      </w:r>
      <w:r w:rsidR="00E86DE9">
        <w:rPr>
          <w:rFonts w:ascii="Arial" w:hAnsi="Arial" w:cs="Arial"/>
        </w:rPr>
        <w:t xml:space="preserve"> of hybrid</w:t>
      </w:r>
      <w:r w:rsidR="008E4D46">
        <w:rPr>
          <w:rFonts w:ascii="Arial" w:hAnsi="Arial" w:cs="Arial"/>
        </w:rPr>
        <w:t xml:space="preserve"> work, software as a service (Saa</w:t>
      </w:r>
      <w:r w:rsidR="006D5E76">
        <w:rPr>
          <w:rFonts w:ascii="Arial" w:hAnsi="Arial" w:cs="Arial"/>
        </w:rPr>
        <w:t>S</w:t>
      </w:r>
      <w:r w:rsidR="008E4D46">
        <w:rPr>
          <w:rFonts w:ascii="Arial" w:hAnsi="Arial" w:cs="Arial"/>
        </w:rPr>
        <w:t xml:space="preserve">), cloud computing and smart </w:t>
      </w:r>
      <w:r w:rsidR="00896820">
        <w:rPr>
          <w:rFonts w:ascii="Arial" w:hAnsi="Arial" w:cs="Arial"/>
        </w:rPr>
        <w:t>phones</w:t>
      </w:r>
      <w:r w:rsidR="000A1F00">
        <w:rPr>
          <w:rFonts w:ascii="Arial" w:hAnsi="Arial" w:cs="Arial"/>
        </w:rPr>
        <w:t>.</w:t>
      </w:r>
      <w:r w:rsidR="0067061E">
        <w:rPr>
          <w:rFonts w:ascii="Arial" w:hAnsi="Arial" w:cs="Arial"/>
        </w:rPr>
        <w:t xml:space="preserve"> A</w:t>
      </w:r>
      <w:r w:rsidR="00293DA7">
        <w:rPr>
          <w:rFonts w:ascii="Arial" w:hAnsi="Arial" w:cs="Arial"/>
        </w:rPr>
        <w:t>rtificial intelligence (AI</w:t>
      </w:r>
      <w:r w:rsidR="0067061E">
        <w:rPr>
          <w:rFonts w:ascii="Arial" w:hAnsi="Arial" w:cs="Arial"/>
        </w:rPr>
        <w:t xml:space="preserve">) and automation also </w:t>
      </w:r>
      <w:r w:rsidR="00F96115">
        <w:rPr>
          <w:rFonts w:ascii="Arial" w:hAnsi="Arial" w:cs="Arial"/>
        </w:rPr>
        <w:t>allow</w:t>
      </w:r>
      <w:r w:rsidR="0067061E">
        <w:rPr>
          <w:rFonts w:ascii="Arial" w:hAnsi="Arial" w:cs="Arial"/>
        </w:rPr>
        <w:t xml:space="preserve"> attackers to </w:t>
      </w:r>
      <w:r w:rsidR="00B95F22">
        <w:rPr>
          <w:rFonts w:ascii="Arial" w:hAnsi="Arial" w:cs="Arial"/>
        </w:rPr>
        <w:t>become a lot more sophisticated in their approach.</w:t>
      </w:r>
      <w:r w:rsidR="007645A6">
        <w:rPr>
          <w:rFonts w:ascii="Arial" w:hAnsi="Arial" w:cs="Arial"/>
        </w:rPr>
        <w:t xml:space="preserve"> Threats can be divided into two categories, external threats and internal threats.</w:t>
      </w:r>
    </w:p>
    <w:p w14:paraId="438C8635" w14:textId="77777777" w:rsidR="007645A6" w:rsidRDefault="007645A6" w:rsidP="003F2B3E">
      <w:pPr>
        <w:spacing w:after="0"/>
        <w:rPr>
          <w:rFonts w:ascii="Arial" w:hAnsi="Arial" w:cs="Arial"/>
        </w:rPr>
      </w:pPr>
    </w:p>
    <w:p w14:paraId="4814F5A2" w14:textId="4ADF1604" w:rsidR="007645A6" w:rsidRDefault="007645A6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External Threats</w:t>
      </w:r>
    </w:p>
    <w:p w14:paraId="3919F990" w14:textId="77777777" w:rsidR="00BB1B7E" w:rsidRDefault="00BB1B7E" w:rsidP="003F2B3E">
      <w:pPr>
        <w:spacing w:after="0"/>
        <w:rPr>
          <w:rFonts w:ascii="Arial" w:hAnsi="Arial" w:cs="Arial"/>
          <w:b/>
          <w:bCs/>
        </w:rPr>
      </w:pPr>
    </w:p>
    <w:p w14:paraId="5AC9305C" w14:textId="56CDD169" w:rsidR="00BB1B7E" w:rsidRDefault="00DF4820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Ransomware As a Service (Raas)</w:t>
      </w:r>
    </w:p>
    <w:p w14:paraId="3B933AFD" w14:textId="77777777" w:rsidR="00DF4820" w:rsidRDefault="00DF4820" w:rsidP="003F2B3E">
      <w:pPr>
        <w:spacing w:after="0"/>
        <w:rPr>
          <w:rFonts w:ascii="Arial" w:hAnsi="Arial" w:cs="Arial"/>
          <w:b/>
          <w:bCs/>
        </w:rPr>
      </w:pPr>
    </w:p>
    <w:p w14:paraId="541A35CB" w14:textId="1ED93AEF" w:rsidR="00AC0C92" w:rsidRDefault="00932D24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Raas is nearly identical to Saas in the sense of it being a business model </w:t>
      </w:r>
      <w:r w:rsidR="008A6F0E">
        <w:rPr>
          <w:rFonts w:ascii="Arial" w:hAnsi="Arial" w:cs="Arial"/>
        </w:rPr>
        <w:t xml:space="preserve">where software is developed and sold to </w:t>
      </w:r>
      <w:r w:rsidR="007F248A">
        <w:rPr>
          <w:rFonts w:ascii="Arial" w:hAnsi="Arial" w:cs="Arial"/>
        </w:rPr>
        <w:t xml:space="preserve">users for their own use however ransomware is a malicious piece of software </w:t>
      </w:r>
      <w:r w:rsidR="004E7F08">
        <w:rPr>
          <w:rFonts w:ascii="Arial" w:hAnsi="Arial" w:cs="Arial"/>
        </w:rPr>
        <w:t>that cyber criminals can use for their own</w:t>
      </w:r>
      <w:r w:rsidR="005D2BF3">
        <w:rPr>
          <w:rFonts w:ascii="Arial" w:hAnsi="Arial" w:cs="Arial"/>
        </w:rPr>
        <w:t xml:space="preserve"> </w:t>
      </w:r>
      <w:r w:rsidR="004E7F08">
        <w:rPr>
          <w:rFonts w:ascii="Arial" w:hAnsi="Arial" w:cs="Arial"/>
        </w:rPr>
        <w:t>attacks</w:t>
      </w:r>
      <w:r w:rsidR="008C6D79">
        <w:rPr>
          <w:rFonts w:ascii="Arial" w:hAnsi="Arial" w:cs="Arial"/>
        </w:rPr>
        <w:t>.</w:t>
      </w:r>
      <w:r w:rsidR="005D2BF3">
        <w:rPr>
          <w:rFonts w:ascii="Arial" w:hAnsi="Arial" w:cs="Arial"/>
        </w:rPr>
        <w:t xml:space="preserve"> </w:t>
      </w:r>
      <w:r w:rsidR="00F16538">
        <w:rPr>
          <w:rFonts w:ascii="Arial" w:hAnsi="Arial" w:cs="Arial"/>
        </w:rPr>
        <w:t xml:space="preserve">Ransomware developers </w:t>
      </w:r>
      <w:r w:rsidR="00FE64AA">
        <w:rPr>
          <w:rFonts w:ascii="Arial" w:hAnsi="Arial" w:cs="Arial"/>
        </w:rPr>
        <w:t xml:space="preserve">make a profit selling their malicious code to cyber criminals which </w:t>
      </w:r>
      <w:r w:rsidR="005A1C2E">
        <w:rPr>
          <w:rFonts w:ascii="Arial" w:hAnsi="Arial" w:cs="Arial"/>
        </w:rPr>
        <w:t xml:space="preserve">helps them keep involvement to a </w:t>
      </w:r>
      <w:r w:rsidR="005A1C2E">
        <w:rPr>
          <w:rFonts w:ascii="Arial" w:hAnsi="Arial" w:cs="Arial"/>
        </w:rPr>
        <w:lastRenderedPageBreak/>
        <w:t xml:space="preserve">minimum and allow </w:t>
      </w:r>
      <w:r w:rsidR="00AD2C3F">
        <w:rPr>
          <w:rFonts w:ascii="Arial" w:hAnsi="Arial" w:cs="Arial"/>
        </w:rPr>
        <w:t>people who are not technical to carry out attacks for a price.</w:t>
      </w:r>
      <w:r w:rsidR="00D02F4E">
        <w:rPr>
          <w:rFonts w:ascii="Arial" w:hAnsi="Arial" w:cs="Arial"/>
        </w:rPr>
        <w:t xml:space="preserve"> </w:t>
      </w:r>
      <w:r w:rsidR="00117F1B">
        <w:rPr>
          <w:rFonts w:ascii="Arial" w:hAnsi="Arial" w:cs="Arial"/>
        </w:rPr>
        <w:t xml:space="preserve">Raas can cause operational downtime which would be detrimental to a financial services </w:t>
      </w:r>
      <w:r w:rsidR="00AC0C92">
        <w:rPr>
          <w:rFonts w:ascii="Arial" w:hAnsi="Arial" w:cs="Arial"/>
        </w:rPr>
        <w:t>company</w:t>
      </w:r>
      <w:sdt>
        <w:sdtPr>
          <w:rPr>
            <w:rFonts w:ascii="Arial" w:hAnsi="Arial" w:cs="Arial"/>
          </w:rPr>
          <w:id w:val="964160341"/>
          <w:citation/>
        </w:sdtPr>
        <w:sdtContent>
          <w:r w:rsidR="00AC0C92">
            <w:rPr>
              <w:rFonts w:ascii="Arial" w:hAnsi="Arial" w:cs="Arial"/>
            </w:rPr>
            <w:fldChar w:fldCharType="begin"/>
          </w:r>
          <w:r w:rsidR="00AC0C92">
            <w:rPr>
              <w:rFonts w:ascii="Arial" w:hAnsi="Arial" w:cs="Arial"/>
              <w:lang w:val="en-US"/>
            </w:rPr>
            <w:instrText xml:space="preserve"> CITATION Jim25 \l 1033 </w:instrText>
          </w:r>
          <w:r w:rsidR="00AC0C92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[3]</w:t>
          </w:r>
          <w:r w:rsidR="00AC0C92">
            <w:rPr>
              <w:rFonts w:ascii="Arial" w:hAnsi="Arial" w:cs="Arial"/>
            </w:rPr>
            <w:fldChar w:fldCharType="end"/>
          </w:r>
        </w:sdtContent>
      </w:sdt>
      <w:r w:rsidR="00AC0C92">
        <w:rPr>
          <w:rFonts w:ascii="Arial" w:hAnsi="Arial" w:cs="Arial"/>
        </w:rPr>
        <w:t>.</w:t>
      </w:r>
    </w:p>
    <w:p w14:paraId="12CE6DCA" w14:textId="77777777" w:rsidR="00AC0C92" w:rsidRDefault="00AC0C92" w:rsidP="003F2B3E">
      <w:pPr>
        <w:spacing w:after="0"/>
        <w:rPr>
          <w:rFonts w:ascii="Arial" w:hAnsi="Arial" w:cs="Arial"/>
        </w:rPr>
      </w:pPr>
    </w:p>
    <w:p w14:paraId="660D0873" w14:textId="457B27F5" w:rsidR="00AC0C92" w:rsidRDefault="00FF5D76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AI Powered social engineering (phishing, vishing)</w:t>
      </w:r>
    </w:p>
    <w:p w14:paraId="52E8BCB1" w14:textId="6FF538B9" w:rsidR="0004649E" w:rsidRDefault="0004649E" w:rsidP="003F2B3E">
      <w:pPr>
        <w:spacing w:after="0"/>
        <w:rPr>
          <w:rFonts w:ascii="Arial" w:hAnsi="Arial" w:cs="Arial"/>
          <w:b/>
          <w:bCs/>
        </w:rPr>
      </w:pPr>
    </w:p>
    <w:p w14:paraId="01DF7EF8" w14:textId="5FAE39A3" w:rsidR="0004649E" w:rsidRPr="00F807A4" w:rsidRDefault="00F807A4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Social engineering uses deception and manipulation to </w:t>
      </w:r>
      <w:r w:rsidR="001261FB">
        <w:rPr>
          <w:rFonts w:ascii="Arial" w:hAnsi="Arial" w:cs="Arial"/>
        </w:rPr>
        <w:t>retrieve confidential information from victims.</w:t>
      </w:r>
      <w:r w:rsidR="00607548">
        <w:rPr>
          <w:rFonts w:ascii="Arial" w:hAnsi="Arial" w:cs="Arial"/>
        </w:rPr>
        <w:t xml:space="preserve"> Phishing</w:t>
      </w:r>
      <w:r w:rsidR="008E4B09">
        <w:rPr>
          <w:rFonts w:ascii="Arial" w:hAnsi="Arial" w:cs="Arial"/>
        </w:rPr>
        <w:t xml:space="preserve"> </w:t>
      </w:r>
      <w:r w:rsidR="004D4236">
        <w:rPr>
          <w:rFonts w:ascii="Arial" w:hAnsi="Arial" w:cs="Arial"/>
        </w:rPr>
        <w:t xml:space="preserve">is usually done via fraudulent emails claiming to be </w:t>
      </w:r>
      <w:r w:rsidR="0000020E">
        <w:rPr>
          <w:rFonts w:ascii="Arial" w:hAnsi="Arial" w:cs="Arial"/>
        </w:rPr>
        <w:t xml:space="preserve">a person you know or a legitimate source asking for sensitive information, vishing is </w:t>
      </w:r>
      <w:r w:rsidR="00C64B84">
        <w:rPr>
          <w:rFonts w:ascii="Arial" w:hAnsi="Arial" w:cs="Arial"/>
        </w:rPr>
        <w:t>carried out via text or phone call</w:t>
      </w:r>
      <w:r w:rsidR="002E73EF">
        <w:rPr>
          <w:rFonts w:ascii="Arial" w:hAnsi="Arial" w:cs="Arial"/>
        </w:rPr>
        <w:t xml:space="preserve"> attempting to get the victim to disclose information</w:t>
      </w:r>
      <w:sdt>
        <w:sdtPr>
          <w:rPr>
            <w:rFonts w:ascii="Arial" w:hAnsi="Arial" w:cs="Arial"/>
          </w:rPr>
          <w:id w:val="1386209355"/>
          <w:citation/>
        </w:sdtPr>
        <w:sdtContent>
          <w:r w:rsidR="002E73EF">
            <w:rPr>
              <w:rFonts w:ascii="Arial" w:hAnsi="Arial" w:cs="Arial"/>
            </w:rPr>
            <w:fldChar w:fldCharType="begin"/>
          </w:r>
          <w:r w:rsidR="002E73EF">
            <w:rPr>
              <w:rFonts w:ascii="Arial" w:hAnsi="Arial" w:cs="Arial"/>
              <w:lang w:val="en-US"/>
            </w:rPr>
            <w:instrText xml:space="preserve"> CITATION MIT24 \l 1033 </w:instrText>
          </w:r>
          <w:r w:rsidR="002E73EF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[4]</w:t>
          </w:r>
          <w:r w:rsidR="002E73EF">
            <w:rPr>
              <w:rFonts w:ascii="Arial" w:hAnsi="Arial" w:cs="Arial"/>
            </w:rPr>
            <w:fldChar w:fldCharType="end"/>
          </w:r>
        </w:sdtContent>
      </w:sdt>
      <w:r w:rsidR="002E73EF">
        <w:rPr>
          <w:rFonts w:ascii="Arial" w:hAnsi="Arial" w:cs="Arial"/>
        </w:rPr>
        <w:t>.</w:t>
      </w:r>
      <w:r w:rsidR="00B27309">
        <w:rPr>
          <w:rFonts w:ascii="Arial" w:hAnsi="Arial" w:cs="Arial"/>
        </w:rPr>
        <w:t xml:space="preserve"> AI and automation exacerbates</w:t>
      </w:r>
      <w:r w:rsidR="002153E1">
        <w:rPr>
          <w:rFonts w:ascii="Arial" w:hAnsi="Arial" w:cs="Arial"/>
        </w:rPr>
        <w:t xml:space="preserve"> the </w:t>
      </w:r>
      <w:r w:rsidR="00E64370">
        <w:rPr>
          <w:rFonts w:ascii="Arial" w:hAnsi="Arial" w:cs="Arial"/>
        </w:rPr>
        <w:t>potency of t</w:t>
      </w:r>
      <w:r w:rsidR="007A161A">
        <w:rPr>
          <w:rFonts w:ascii="Arial" w:hAnsi="Arial" w:cs="Arial"/>
        </w:rPr>
        <w:t>hese</w:t>
      </w:r>
      <w:r w:rsidR="00E64370">
        <w:rPr>
          <w:rFonts w:ascii="Arial" w:hAnsi="Arial" w:cs="Arial"/>
        </w:rPr>
        <w:t xml:space="preserve"> external threat</w:t>
      </w:r>
      <w:r w:rsidR="007A161A">
        <w:rPr>
          <w:rFonts w:ascii="Arial" w:hAnsi="Arial" w:cs="Arial"/>
        </w:rPr>
        <w:t>s</w:t>
      </w:r>
      <w:r w:rsidR="0071066A">
        <w:rPr>
          <w:rFonts w:ascii="Arial" w:hAnsi="Arial" w:cs="Arial"/>
        </w:rPr>
        <w:t xml:space="preserve"> because </w:t>
      </w:r>
      <w:r w:rsidR="00E64370">
        <w:rPr>
          <w:rFonts w:ascii="Arial" w:hAnsi="Arial" w:cs="Arial"/>
        </w:rPr>
        <w:t xml:space="preserve">it can conduct multiple attacks at the same time and produce realistic video and audio extracts that can be hard to distinguish from reality, this increases success rates </w:t>
      </w:r>
      <w:r w:rsidR="0071066A">
        <w:rPr>
          <w:rFonts w:ascii="Arial" w:hAnsi="Arial" w:cs="Arial"/>
        </w:rPr>
        <w:t>dramatically for attackers</w:t>
      </w:r>
      <w:sdt>
        <w:sdtPr>
          <w:rPr>
            <w:rFonts w:ascii="Arial" w:hAnsi="Arial" w:cs="Arial"/>
          </w:rPr>
          <w:id w:val="-1483843000"/>
          <w:citation/>
        </w:sdtPr>
        <w:sdtContent>
          <w:r w:rsidR="0071066A">
            <w:rPr>
              <w:rFonts w:ascii="Arial" w:hAnsi="Arial" w:cs="Arial"/>
            </w:rPr>
            <w:fldChar w:fldCharType="begin"/>
          </w:r>
          <w:r w:rsidR="0071066A">
            <w:rPr>
              <w:rFonts w:ascii="Arial" w:hAnsi="Arial" w:cs="Arial"/>
              <w:lang w:val="en-US"/>
            </w:rPr>
            <w:instrText xml:space="preserve"> CITATION Luc25 \l 1033 </w:instrText>
          </w:r>
          <w:r w:rsidR="0071066A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[5]</w:t>
          </w:r>
          <w:r w:rsidR="0071066A">
            <w:rPr>
              <w:rFonts w:ascii="Arial" w:hAnsi="Arial" w:cs="Arial"/>
            </w:rPr>
            <w:fldChar w:fldCharType="end"/>
          </w:r>
        </w:sdtContent>
      </w:sdt>
      <w:r w:rsidR="0071066A">
        <w:rPr>
          <w:rFonts w:ascii="Arial" w:hAnsi="Arial" w:cs="Arial"/>
        </w:rPr>
        <w:t>.</w:t>
      </w:r>
    </w:p>
    <w:p w14:paraId="4ECD0E50" w14:textId="77777777" w:rsidR="00DF4820" w:rsidRDefault="00DF4820" w:rsidP="003F2B3E">
      <w:pPr>
        <w:spacing w:after="0"/>
        <w:rPr>
          <w:rFonts w:ascii="Arial" w:hAnsi="Arial" w:cs="Arial"/>
          <w:b/>
          <w:bCs/>
        </w:rPr>
      </w:pPr>
    </w:p>
    <w:p w14:paraId="5649D86C" w14:textId="2085C640" w:rsidR="00E7502F" w:rsidRDefault="00E7502F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Supply Chain Attacks</w:t>
      </w:r>
    </w:p>
    <w:p w14:paraId="1B07574E" w14:textId="77777777" w:rsidR="002C5BBC" w:rsidRDefault="002C5BBC" w:rsidP="003F2B3E">
      <w:pPr>
        <w:spacing w:after="0"/>
        <w:rPr>
          <w:rFonts w:ascii="Arial" w:hAnsi="Arial" w:cs="Arial"/>
          <w:b/>
          <w:bCs/>
        </w:rPr>
      </w:pPr>
    </w:p>
    <w:p w14:paraId="504BEA0E" w14:textId="37EF8124" w:rsidR="00366FD2" w:rsidRDefault="00D70D8B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A supply chain is a complex system of processes involving multiple</w:t>
      </w:r>
      <w:r w:rsidR="00F140BF">
        <w:rPr>
          <w:rFonts w:ascii="Arial" w:hAnsi="Arial" w:cs="Arial"/>
        </w:rPr>
        <w:t xml:space="preserve"> people and</w:t>
      </w:r>
      <w:r>
        <w:rPr>
          <w:rFonts w:ascii="Arial" w:hAnsi="Arial" w:cs="Arial"/>
        </w:rPr>
        <w:t xml:space="preserve"> entities t</w:t>
      </w:r>
      <w:r w:rsidR="009D38F4">
        <w:rPr>
          <w:rFonts w:ascii="Arial" w:hAnsi="Arial" w:cs="Arial"/>
        </w:rPr>
        <w:t>hat work together in the production and delivery of a solution</w:t>
      </w:r>
      <w:r w:rsidR="00572F00">
        <w:rPr>
          <w:rFonts w:ascii="Arial" w:hAnsi="Arial" w:cs="Arial"/>
        </w:rPr>
        <w:t>/</w:t>
      </w:r>
      <w:r w:rsidR="007B2410">
        <w:rPr>
          <w:rFonts w:ascii="Arial" w:hAnsi="Arial" w:cs="Arial"/>
        </w:rPr>
        <w:t>product.</w:t>
      </w:r>
      <w:r w:rsidR="00572F00">
        <w:rPr>
          <w:rFonts w:ascii="Arial" w:hAnsi="Arial" w:cs="Arial"/>
        </w:rPr>
        <w:t xml:space="preserve"> Supply chains consist of four </w:t>
      </w:r>
      <w:r w:rsidR="005F36ED">
        <w:rPr>
          <w:rFonts w:ascii="Arial" w:hAnsi="Arial" w:cs="Arial"/>
        </w:rPr>
        <w:t>important elements, supplier, supplier assets, customer and customer assets.</w:t>
      </w:r>
      <w:r w:rsidR="004D3E64">
        <w:rPr>
          <w:rFonts w:ascii="Arial" w:hAnsi="Arial" w:cs="Arial"/>
        </w:rPr>
        <w:t xml:space="preserve"> A supply chain attack </w:t>
      </w:r>
      <w:r w:rsidR="009E0BF9">
        <w:rPr>
          <w:rFonts w:ascii="Arial" w:hAnsi="Arial" w:cs="Arial"/>
        </w:rPr>
        <w:t xml:space="preserve">involves at least two attacks </w:t>
      </w:r>
      <w:r w:rsidR="00EB023E">
        <w:rPr>
          <w:rFonts w:ascii="Arial" w:hAnsi="Arial" w:cs="Arial"/>
        </w:rPr>
        <w:t>with both the supplier and customer being targets</w:t>
      </w:r>
      <w:sdt>
        <w:sdtPr>
          <w:rPr>
            <w:rFonts w:ascii="Arial" w:hAnsi="Arial" w:cs="Arial"/>
          </w:rPr>
          <w:id w:val="-1655827997"/>
          <w:citation/>
        </w:sdtPr>
        <w:sdtContent>
          <w:r w:rsidR="00737BCF">
            <w:rPr>
              <w:rFonts w:ascii="Arial" w:hAnsi="Arial" w:cs="Arial"/>
            </w:rPr>
            <w:fldChar w:fldCharType="begin"/>
          </w:r>
          <w:r w:rsidR="00737BCF">
            <w:rPr>
              <w:rFonts w:ascii="Arial" w:hAnsi="Arial" w:cs="Arial"/>
              <w:lang w:val="en-US"/>
            </w:rPr>
            <w:instrText xml:space="preserve"> CITATION ENI21 \l 1033 </w:instrText>
          </w:r>
          <w:r w:rsidR="00737BCF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[6]</w:t>
          </w:r>
          <w:r w:rsidR="00737BCF">
            <w:rPr>
              <w:rFonts w:ascii="Arial" w:hAnsi="Arial" w:cs="Arial"/>
            </w:rPr>
            <w:fldChar w:fldCharType="end"/>
          </w:r>
        </w:sdtContent>
      </w:sdt>
      <w:r w:rsidR="00EB023E">
        <w:rPr>
          <w:rFonts w:ascii="Arial" w:hAnsi="Arial" w:cs="Arial"/>
        </w:rPr>
        <w:t>.</w:t>
      </w:r>
    </w:p>
    <w:p w14:paraId="64513581" w14:textId="77777777" w:rsidR="002A052F" w:rsidRDefault="002A052F" w:rsidP="003F2B3E">
      <w:pPr>
        <w:spacing w:after="0"/>
        <w:rPr>
          <w:rFonts w:ascii="Arial" w:hAnsi="Arial" w:cs="Arial"/>
        </w:rPr>
      </w:pPr>
    </w:p>
    <w:p w14:paraId="229516C0" w14:textId="716900D1" w:rsidR="002C5BBC" w:rsidRDefault="001B4AB1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Risks Associated with Cloud Adoption &amp; Hybrid Work</w:t>
      </w:r>
    </w:p>
    <w:p w14:paraId="41DA841E" w14:textId="77777777" w:rsidR="001B4AB1" w:rsidRDefault="001B4AB1" w:rsidP="003F2B3E">
      <w:pPr>
        <w:spacing w:after="0"/>
        <w:rPr>
          <w:rFonts w:ascii="Arial" w:hAnsi="Arial" w:cs="Arial"/>
          <w:b/>
          <w:bCs/>
        </w:rPr>
      </w:pPr>
    </w:p>
    <w:p w14:paraId="3CE1975C" w14:textId="116097A4" w:rsidR="00FC6B4F" w:rsidRDefault="00100612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The adoption of </w:t>
      </w:r>
      <w:r w:rsidR="00D37312">
        <w:rPr>
          <w:rFonts w:ascii="Arial" w:hAnsi="Arial" w:cs="Arial"/>
        </w:rPr>
        <w:t xml:space="preserve">cloud services </w:t>
      </w:r>
      <w:r w:rsidR="00E86CEE">
        <w:rPr>
          <w:rFonts w:ascii="Arial" w:hAnsi="Arial" w:cs="Arial"/>
        </w:rPr>
        <w:t>can pose many risks. One of the main risks being</w:t>
      </w:r>
      <w:r w:rsidR="000E2B5D">
        <w:rPr>
          <w:rFonts w:ascii="Arial" w:hAnsi="Arial" w:cs="Arial"/>
        </w:rPr>
        <w:t xml:space="preserve"> loss of direct control over infrastructure. </w:t>
      </w:r>
      <w:r w:rsidR="009852C6">
        <w:rPr>
          <w:rFonts w:ascii="Arial" w:hAnsi="Arial" w:cs="Arial"/>
        </w:rPr>
        <w:t>Cloud services are hosted by the provider which</w:t>
      </w:r>
      <w:r w:rsidR="00395F9C">
        <w:rPr>
          <w:rFonts w:ascii="Arial" w:hAnsi="Arial" w:cs="Arial"/>
        </w:rPr>
        <w:t xml:space="preserve"> means companies can be dependent on the providers security.</w:t>
      </w:r>
      <w:r w:rsidR="004C24BA">
        <w:rPr>
          <w:rFonts w:ascii="Arial" w:hAnsi="Arial" w:cs="Arial"/>
        </w:rPr>
        <w:t xml:space="preserve"> This is where the shared responsibility model becomes relevant. </w:t>
      </w:r>
      <w:r w:rsidR="00E972E4">
        <w:rPr>
          <w:rFonts w:ascii="Arial" w:hAnsi="Arial" w:cs="Arial"/>
        </w:rPr>
        <w:t xml:space="preserve">It is a framework that </w:t>
      </w:r>
      <w:r w:rsidR="00DC4BD1">
        <w:rPr>
          <w:rFonts w:ascii="Arial" w:hAnsi="Arial" w:cs="Arial"/>
        </w:rPr>
        <w:t xml:space="preserve">clarifies the responsibilities of </w:t>
      </w:r>
      <w:r w:rsidR="00F7291E">
        <w:rPr>
          <w:rFonts w:ascii="Arial" w:hAnsi="Arial" w:cs="Arial"/>
        </w:rPr>
        <w:t>protecting data and services between the customer and the provider</w:t>
      </w:r>
      <w:sdt>
        <w:sdtPr>
          <w:rPr>
            <w:rFonts w:ascii="Arial" w:hAnsi="Arial" w:cs="Arial"/>
          </w:rPr>
          <w:id w:val="1048639954"/>
          <w:citation/>
        </w:sdtPr>
        <w:sdtContent>
          <w:r w:rsidR="00F7291E">
            <w:rPr>
              <w:rFonts w:ascii="Arial" w:hAnsi="Arial" w:cs="Arial"/>
            </w:rPr>
            <w:fldChar w:fldCharType="begin"/>
          </w:r>
          <w:r w:rsidR="00F7291E">
            <w:rPr>
              <w:rFonts w:ascii="Arial" w:hAnsi="Arial" w:cs="Arial"/>
              <w:lang w:val="en-US"/>
            </w:rPr>
            <w:instrText xml:space="preserve"> CITATION Nat251 \l 1033 </w:instrText>
          </w:r>
          <w:r w:rsidR="00F7291E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[7]</w:t>
          </w:r>
          <w:r w:rsidR="00F7291E">
            <w:rPr>
              <w:rFonts w:ascii="Arial" w:hAnsi="Arial" w:cs="Arial"/>
            </w:rPr>
            <w:fldChar w:fldCharType="end"/>
          </w:r>
        </w:sdtContent>
      </w:sdt>
      <w:r w:rsidR="00F7291E">
        <w:rPr>
          <w:rFonts w:ascii="Arial" w:hAnsi="Arial" w:cs="Arial"/>
        </w:rPr>
        <w:t>.</w:t>
      </w:r>
    </w:p>
    <w:p w14:paraId="0B813A48" w14:textId="32232EAC" w:rsidR="005C4526" w:rsidRDefault="000D2F75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8480" behindDoc="0" locked="0" layoutInCell="1" allowOverlap="1" wp14:anchorId="7496FC34" wp14:editId="183AAF45">
            <wp:simplePos x="0" y="0"/>
            <wp:positionH relativeFrom="page">
              <wp:posOffset>853440</wp:posOffset>
            </wp:positionH>
            <wp:positionV relativeFrom="paragraph">
              <wp:posOffset>158115</wp:posOffset>
            </wp:positionV>
            <wp:extent cx="2948940" cy="1713865"/>
            <wp:effectExtent l="0" t="0" r="3810" b="635"/>
            <wp:wrapSquare wrapText="bothSides"/>
            <wp:docPr id="98694605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8940" cy="17138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35EC7D" w14:textId="1E6D97DE" w:rsidR="005C4526" w:rsidRDefault="000D2F75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This image illus</w:t>
      </w:r>
      <w:r w:rsidR="002350D7">
        <w:rPr>
          <w:rFonts w:ascii="Arial" w:hAnsi="Arial" w:cs="Arial"/>
        </w:rPr>
        <w:t xml:space="preserve">trates the amount of responsibility </w:t>
      </w:r>
      <w:r w:rsidR="00347BF6">
        <w:rPr>
          <w:rFonts w:ascii="Arial" w:hAnsi="Arial" w:cs="Arial"/>
        </w:rPr>
        <w:t>for both the customer and the cloud service provider</w:t>
      </w:r>
      <w:r w:rsidR="006656D6">
        <w:rPr>
          <w:rFonts w:ascii="Arial" w:hAnsi="Arial" w:cs="Arial"/>
        </w:rPr>
        <w:t xml:space="preserve"> based on the services provided</w:t>
      </w:r>
      <w:sdt>
        <w:sdtPr>
          <w:rPr>
            <w:rFonts w:ascii="Arial" w:hAnsi="Arial" w:cs="Arial"/>
          </w:rPr>
          <w:id w:val="-1909071909"/>
          <w:citation/>
        </w:sdtPr>
        <w:sdtContent>
          <w:r w:rsidR="006656D6">
            <w:rPr>
              <w:rFonts w:ascii="Arial" w:hAnsi="Arial" w:cs="Arial"/>
            </w:rPr>
            <w:fldChar w:fldCharType="begin"/>
          </w:r>
          <w:r w:rsidR="006656D6">
            <w:rPr>
              <w:rFonts w:ascii="Arial" w:hAnsi="Arial" w:cs="Arial"/>
              <w:lang w:val="en-US"/>
            </w:rPr>
            <w:instrText xml:space="preserve"> CITATION Nat251 \l 1033 </w:instrText>
          </w:r>
          <w:r w:rsidR="006656D6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[7]</w:t>
          </w:r>
          <w:r w:rsidR="006656D6">
            <w:rPr>
              <w:rFonts w:ascii="Arial" w:hAnsi="Arial" w:cs="Arial"/>
            </w:rPr>
            <w:fldChar w:fldCharType="end"/>
          </w:r>
        </w:sdtContent>
      </w:sdt>
      <w:r w:rsidR="00347BF6">
        <w:rPr>
          <w:rFonts w:ascii="Arial" w:hAnsi="Arial" w:cs="Arial"/>
        </w:rPr>
        <w:t>.</w:t>
      </w:r>
    </w:p>
    <w:p w14:paraId="16B68A2C" w14:textId="027E0735" w:rsidR="005C4526" w:rsidRDefault="005C4526" w:rsidP="003F2B3E">
      <w:pPr>
        <w:spacing w:after="0"/>
        <w:rPr>
          <w:rFonts w:ascii="Arial" w:hAnsi="Arial" w:cs="Arial"/>
        </w:rPr>
      </w:pPr>
    </w:p>
    <w:p w14:paraId="5FB03FEE" w14:textId="4E26B42F" w:rsidR="005C4526" w:rsidRDefault="005C4526" w:rsidP="003F2B3E">
      <w:pPr>
        <w:spacing w:after="0"/>
        <w:rPr>
          <w:rFonts w:ascii="Arial" w:hAnsi="Arial" w:cs="Arial"/>
        </w:rPr>
      </w:pPr>
    </w:p>
    <w:p w14:paraId="7456970D" w14:textId="32FADD5F" w:rsidR="005C4526" w:rsidRDefault="005C4526" w:rsidP="003F2B3E">
      <w:pPr>
        <w:spacing w:after="0"/>
        <w:rPr>
          <w:rFonts w:ascii="Arial" w:hAnsi="Arial" w:cs="Arial"/>
        </w:rPr>
      </w:pPr>
    </w:p>
    <w:p w14:paraId="12E2B2CD" w14:textId="7CA209E9" w:rsidR="005C4526" w:rsidRPr="00100612" w:rsidRDefault="005C4526" w:rsidP="003F2B3E">
      <w:pPr>
        <w:spacing w:after="0"/>
        <w:rPr>
          <w:rFonts w:ascii="Arial" w:hAnsi="Arial" w:cs="Arial"/>
        </w:rPr>
      </w:pPr>
    </w:p>
    <w:p w14:paraId="47CB2031" w14:textId="5FDEF1CE" w:rsidR="002A052F" w:rsidRPr="007316C0" w:rsidRDefault="002A052F" w:rsidP="003F2B3E">
      <w:pPr>
        <w:spacing w:after="0"/>
        <w:rPr>
          <w:rFonts w:ascii="Arial" w:hAnsi="Arial" w:cs="Arial"/>
          <w:b/>
          <w:bCs/>
        </w:rPr>
      </w:pPr>
    </w:p>
    <w:p w14:paraId="727BE890" w14:textId="5277C7A7" w:rsidR="00C779A2" w:rsidRDefault="00C779A2" w:rsidP="003F2B3E">
      <w:pPr>
        <w:spacing w:after="0"/>
        <w:rPr>
          <w:rFonts w:ascii="Arial" w:hAnsi="Arial" w:cs="Arial"/>
        </w:rPr>
      </w:pPr>
    </w:p>
    <w:p w14:paraId="1695D493" w14:textId="5DF16884" w:rsidR="00C779A2" w:rsidRDefault="00C779A2" w:rsidP="003F2B3E">
      <w:pPr>
        <w:spacing w:after="0"/>
        <w:rPr>
          <w:rFonts w:ascii="Arial" w:hAnsi="Arial" w:cs="Arial"/>
        </w:rPr>
      </w:pPr>
    </w:p>
    <w:p w14:paraId="0D08D369" w14:textId="2A8FB162" w:rsidR="00C779A2" w:rsidRDefault="000557BB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Hybrid work </w:t>
      </w:r>
      <w:r w:rsidR="00517BD9">
        <w:rPr>
          <w:rFonts w:ascii="Arial" w:hAnsi="Arial" w:cs="Arial"/>
        </w:rPr>
        <w:t xml:space="preserve">involves working between the office and at home. </w:t>
      </w:r>
      <w:r w:rsidR="00FE38E9">
        <w:rPr>
          <w:rFonts w:ascii="Arial" w:hAnsi="Arial" w:cs="Arial"/>
        </w:rPr>
        <w:t xml:space="preserve">This can create major security </w:t>
      </w:r>
      <w:r w:rsidR="0095146A">
        <w:rPr>
          <w:rFonts w:ascii="Arial" w:hAnsi="Arial" w:cs="Arial"/>
        </w:rPr>
        <w:t xml:space="preserve">issues especially for a financial services company such as VTAM. </w:t>
      </w:r>
      <w:r w:rsidR="00C9742D">
        <w:rPr>
          <w:rFonts w:ascii="Arial" w:hAnsi="Arial" w:cs="Arial"/>
        </w:rPr>
        <w:t xml:space="preserve">One example of this is remote work using unsecured networks. </w:t>
      </w:r>
      <w:r w:rsidR="00E65152">
        <w:rPr>
          <w:rFonts w:ascii="Arial" w:hAnsi="Arial" w:cs="Arial"/>
        </w:rPr>
        <w:t xml:space="preserve">Client devices can be connected to </w:t>
      </w:r>
      <w:r w:rsidR="00493DC7">
        <w:rPr>
          <w:rFonts w:ascii="Arial" w:hAnsi="Arial" w:cs="Arial"/>
        </w:rPr>
        <w:t xml:space="preserve">their own broadband networks </w:t>
      </w:r>
      <w:r w:rsidR="00BD344A">
        <w:rPr>
          <w:rFonts w:ascii="Arial" w:hAnsi="Arial" w:cs="Arial"/>
        </w:rPr>
        <w:t xml:space="preserve">or in other </w:t>
      </w:r>
      <w:r w:rsidR="00FD0FD1">
        <w:rPr>
          <w:rFonts w:ascii="Arial" w:hAnsi="Arial" w:cs="Arial"/>
        </w:rPr>
        <w:t>environments</w:t>
      </w:r>
      <w:r w:rsidR="00BD344A">
        <w:rPr>
          <w:rFonts w:ascii="Arial" w:hAnsi="Arial" w:cs="Arial"/>
        </w:rPr>
        <w:t xml:space="preserve"> such as the public </w:t>
      </w:r>
      <w:r w:rsidR="00FD0FD1">
        <w:rPr>
          <w:rFonts w:ascii="Arial" w:hAnsi="Arial" w:cs="Arial"/>
        </w:rPr>
        <w:t>Wi-Fi</w:t>
      </w:r>
      <w:r w:rsidR="00BD344A">
        <w:rPr>
          <w:rFonts w:ascii="Arial" w:hAnsi="Arial" w:cs="Arial"/>
        </w:rPr>
        <w:t xml:space="preserve"> of a coffee shop. These </w:t>
      </w:r>
      <w:r w:rsidR="00364585">
        <w:rPr>
          <w:rFonts w:ascii="Arial" w:hAnsi="Arial" w:cs="Arial"/>
        </w:rPr>
        <w:t xml:space="preserve">networks can be very </w:t>
      </w:r>
      <w:r w:rsidR="00FD0FD1">
        <w:rPr>
          <w:rFonts w:ascii="Arial" w:hAnsi="Arial" w:cs="Arial"/>
        </w:rPr>
        <w:t>vulnerable,</w:t>
      </w:r>
      <w:r w:rsidR="00364585">
        <w:rPr>
          <w:rFonts w:ascii="Arial" w:hAnsi="Arial" w:cs="Arial"/>
        </w:rPr>
        <w:t xml:space="preserve"> and Man-in-the-middle</w:t>
      </w:r>
      <w:r w:rsidR="00FD0FD1">
        <w:rPr>
          <w:rFonts w:ascii="Arial" w:hAnsi="Arial" w:cs="Arial"/>
        </w:rPr>
        <w:t xml:space="preserve"> (MITM)</w:t>
      </w:r>
      <w:r w:rsidR="00364585">
        <w:rPr>
          <w:rFonts w:ascii="Arial" w:hAnsi="Arial" w:cs="Arial"/>
        </w:rPr>
        <w:t xml:space="preserve"> attacks can occur</w:t>
      </w:r>
      <w:sdt>
        <w:sdtPr>
          <w:rPr>
            <w:rFonts w:ascii="Arial" w:hAnsi="Arial" w:cs="Arial"/>
          </w:rPr>
          <w:id w:val="2022662847"/>
          <w:citation/>
        </w:sdtPr>
        <w:sdtContent>
          <w:r w:rsidR="000D5343">
            <w:rPr>
              <w:rFonts w:ascii="Arial" w:hAnsi="Arial" w:cs="Arial"/>
            </w:rPr>
            <w:fldChar w:fldCharType="begin"/>
          </w:r>
          <w:r w:rsidR="000D5343">
            <w:rPr>
              <w:rFonts w:ascii="Arial" w:hAnsi="Arial" w:cs="Arial"/>
              <w:lang w:val="en-US"/>
            </w:rPr>
            <w:instrText xml:space="preserve"> CITATION NIS25 \l 1033 </w:instrText>
          </w:r>
          <w:r w:rsidR="000D5343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[8]</w:t>
          </w:r>
          <w:r w:rsidR="000D5343">
            <w:rPr>
              <w:rFonts w:ascii="Arial" w:hAnsi="Arial" w:cs="Arial"/>
            </w:rPr>
            <w:fldChar w:fldCharType="end"/>
          </w:r>
        </w:sdtContent>
      </w:sdt>
      <w:r w:rsidR="00FD0FD1">
        <w:rPr>
          <w:rFonts w:ascii="Arial" w:hAnsi="Arial" w:cs="Arial"/>
        </w:rPr>
        <w:t>.</w:t>
      </w:r>
    </w:p>
    <w:p w14:paraId="5B3D7ED9" w14:textId="77777777" w:rsidR="00D245E6" w:rsidRDefault="00D245E6" w:rsidP="003F2B3E">
      <w:pPr>
        <w:spacing w:after="0"/>
        <w:rPr>
          <w:rFonts w:ascii="Arial" w:hAnsi="Arial" w:cs="Arial"/>
        </w:rPr>
      </w:pPr>
    </w:p>
    <w:p w14:paraId="1368B570" w14:textId="77777777" w:rsidR="00B724C9" w:rsidRDefault="00B724C9" w:rsidP="003F2B3E">
      <w:pPr>
        <w:spacing w:after="0"/>
        <w:rPr>
          <w:rFonts w:ascii="Arial" w:hAnsi="Arial" w:cs="Arial"/>
        </w:rPr>
      </w:pPr>
    </w:p>
    <w:p w14:paraId="0760C871" w14:textId="77777777" w:rsidR="00B724C9" w:rsidRDefault="00B724C9" w:rsidP="003F2B3E">
      <w:pPr>
        <w:spacing w:after="0"/>
        <w:rPr>
          <w:rFonts w:ascii="Arial" w:hAnsi="Arial" w:cs="Arial"/>
        </w:rPr>
      </w:pPr>
    </w:p>
    <w:p w14:paraId="53F4736D" w14:textId="77777777" w:rsidR="00B724C9" w:rsidRDefault="00B724C9" w:rsidP="003F2B3E">
      <w:pPr>
        <w:spacing w:after="0"/>
        <w:rPr>
          <w:rFonts w:ascii="Arial" w:hAnsi="Arial" w:cs="Arial"/>
        </w:rPr>
      </w:pPr>
    </w:p>
    <w:p w14:paraId="7C614304" w14:textId="77777777" w:rsidR="00B724C9" w:rsidRDefault="00B724C9" w:rsidP="003F2B3E">
      <w:pPr>
        <w:spacing w:after="0"/>
        <w:rPr>
          <w:rFonts w:ascii="Arial" w:hAnsi="Arial" w:cs="Arial"/>
        </w:rPr>
      </w:pPr>
    </w:p>
    <w:p w14:paraId="4103763E" w14:textId="2FE933B5" w:rsidR="00D245E6" w:rsidRDefault="00D245E6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Internal Threats</w:t>
      </w:r>
    </w:p>
    <w:p w14:paraId="3B28D25E" w14:textId="77777777" w:rsidR="00D245E6" w:rsidRDefault="00D245E6" w:rsidP="003F2B3E">
      <w:pPr>
        <w:spacing w:after="0"/>
        <w:rPr>
          <w:rFonts w:ascii="Arial" w:hAnsi="Arial" w:cs="Arial"/>
          <w:b/>
          <w:bCs/>
        </w:rPr>
      </w:pPr>
    </w:p>
    <w:p w14:paraId="3869C6A0" w14:textId="7641AD9E" w:rsidR="00D245E6" w:rsidRDefault="00130BB6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Insider Threats</w:t>
      </w:r>
    </w:p>
    <w:p w14:paraId="60C5FFE0" w14:textId="77777777" w:rsidR="00D93D21" w:rsidRDefault="00D93D21" w:rsidP="003F2B3E">
      <w:pPr>
        <w:spacing w:after="0"/>
        <w:rPr>
          <w:rFonts w:ascii="Arial" w:hAnsi="Arial" w:cs="Arial"/>
          <w:b/>
          <w:bCs/>
        </w:rPr>
      </w:pPr>
    </w:p>
    <w:p w14:paraId="4C439AD8" w14:textId="3F78CB5A" w:rsidR="00D93D21" w:rsidRDefault="007806E0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Insider threats are individuals </w:t>
      </w:r>
      <w:r w:rsidR="00DA7C19">
        <w:rPr>
          <w:rFonts w:ascii="Arial" w:hAnsi="Arial" w:cs="Arial"/>
        </w:rPr>
        <w:t xml:space="preserve">who work for the victim which is typically a company or organization </w:t>
      </w:r>
      <w:r w:rsidR="0007571F">
        <w:rPr>
          <w:rFonts w:ascii="Arial" w:hAnsi="Arial" w:cs="Arial"/>
        </w:rPr>
        <w:t>who</w:t>
      </w:r>
      <w:r w:rsidR="007C15AB">
        <w:rPr>
          <w:rFonts w:ascii="Arial" w:hAnsi="Arial" w:cs="Arial"/>
        </w:rPr>
        <w:t xml:space="preserve"> </w:t>
      </w:r>
      <w:r w:rsidR="00555DEA">
        <w:rPr>
          <w:rFonts w:ascii="Arial" w:hAnsi="Arial" w:cs="Arial"/>
        </w:rPr>
        <w:t>have access to the applications, data and systems</w:t>
      </w:r>
      <w:r w:rsidR="0007571F">
        <w:rPr>
          <w:rFonts w:ascii="Arial" w:hAnsi="Arial" w:cs="Arial"/>
        </w:rPr>
        <w:t xml:space="preserve"> and cause harm </w:t>
      </w:r>
      <w:r w:rsidR="00B94070">
        <w:rPr>
          <w:rFonts w:ascii="Arial" w:hAnsi="Arial" w:cs="Arial"/>
        </w:rPr>
        <w:t>either through malicious intent or unintentional accidents.</w:t>
      </w:r>
      <w:r w:rsidR="00616158">
        <w:rPr>
          <w:rFonts w:ascii="Arial" w:hAnsi="Arial" w:cs="Arial"/>
        </w:rPr>
        <w:t xml:space="preserve"> </w:t>
      </w:r>
      <w:r w:rsidR="000A761A">
        <w:rPr>
          <w:rFonts w:ascii="Arial" w:hAnsi="Arial" w:cs="Arial"/>
        </w:rPr>
        <w:t>Insider threats are important to be aware of because they can abuse access or acciden</w:t>
      </w:r>
      <w:r w:rsidR="00A1193F">
        <w:rPr>
          <w:rFonts w:ascii="Arial" w:hAnsi="Arial" w:cs="Arial"/>
        </w:rPr>
        <w:t xml:space="preserve">tally leak data which can be very detrimental to a financial </w:t>
      </w:r>
      <w:r w:rsidR="0028575A">
        <w:rPr>
          <w:rFonts w:ascii="Arial" w:hAnsi="Arial" w:cs="Arial"/>
        </w:rPr>
        <w:t>services company such as VTAM</w:t>
      </w:r>
      <w:sdt>
        <w:sdtPr>
          <w:rPr>
            <w:rFonts w:ascii="Arial" w:hAnsi="Arial" w:cs="Arial"/>
          </w:rPr>
          <w:id w:val="253163860"/>
          <w:citation/>
        </w:sdtPr>
        <w:sdtContent>
          <w:r w:rsidR="0028575A">
            <w:rPr>
              <w:rFonts w:ascii="Arial" w:hAnsi="Arial" w:cs="Arial"/>
            </w:rPr>
            <w:fldChar w:fldCharType="begin"/>
          </w:r>
          <w:r w:rsidR="0028575A">
            <w:rPr>
              <w:rFonts w:ascii="Arial" w:hAnsi="Arial" w:cs="Arial"/>
              <w:lang w:val="en-US"/>
            </w:rPr>
            <w:instrText xml:space="preserve"> CITATION ENI25 \l 1033 </w:instrText>
          </w:r>
          <w:r w:rsidR="0028575A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[9]</w:t>
          </w:r>
          <w:r w:rsidR="0028575A">
            <w:rPr>
              <w:rFonts w:ascii="Arial" w:hAnsi="Arial" w:cs="Arial"/>
            </w:rPr>
            <w:fldChar w:fldCharType="end"/>
          </w:r>
        </w:sdtContent>
      </w:sdt>
      <w:r w:rsidR="0028575A">
        <w:rPr>
          <w:rFonts w:ascii="Arial" w:hAnsi="Arial" w:cs="Arial"/>
        </w:rPr>
        <w:t>.</w:t>
      </w:r>
    </w:p>
    <w:p w14:paraId="01B5DFBA" w14:textId="77777777" w:rsidR="0028575A" w:rsidRDefault="0028575A" w:rsidP="003F2B3E">
      <w:pPr>
        <w:spacing w:after="0"/>
        <w:rPr>
          <w:rFonts w:ascii="Arial" w:hAnsi="Arial" w:cs="Arial"/>
        </w:rPr>
      </w:pPr>
    </w:p>
    <w:p w14:paraId="3B52036C" w14:textId="340C9F89" w:rsidR="0028575A" w:rsidRDefault="00BF17A3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Delayed Patching / Unpatched Vulnerabilities</w:t>
      </w:r>
    </w:p>
    <w:p w14:paraId="0E1637DC" w14:textId="77777777" w:rsidR="00435989" w:rsidRDefault="00435989" w:rsidP="003F2B3E">
      <w:pPr>
        <w:spacing w:after="0"/>
        <w:rPr>
          <w:rFonts w:ascii="Arial" w:hAnsi="Arial" w:cs="Arial"/>
          <w:b/>
          <w:bCs/>
        </w:rPr>
      </w:pPr>
    </w:p>
    <w:p w14:paraId="3E554900" w14:textId="70A51593" w:rsidR="000D5343" w:rsidRDefault="00475912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Delayed patching and vulnerabilities can</w:t>
      </w:r>
      <w:r w:rsidR="0003155C">
        <w:rPr>
          <w:rFonts w:ascii="Arial" w:hAnsi="Arial" w:cs="Arial"/>
        </w:rPr>
        <w:t xml:space="preserve"> pose </w:t>
      </w:r>
      <w:r w:rsidR="004848F3">
        <w:rPr>
          <w:rFonts w:ascii="Arial" w:hAnsi="Arial" w:cs="Arial"/>
        </w:rPr>
        <w:t>major security concerns</w:t>
      </w:r>
      <w:r w:rsidR="00E12546">
        <w:rPr>
          <w:rFonts w:ascii="Arial" w:hAnsi="Arial" w:cs="Arial"/>
        </w:rPr>
        <w:t xml:space="preserve"> </w:t>
      </w:r>
      <w:r w:rsidR="00B24C9C">
        <w:rPr>
          <w:rFonts w:ascii="Arial" w:hAnsi="Arial" w:cs="Arial"/>
        </w:rPr>
        <w:t>because they can contain flaws that</w:t>
      </w:r>
      <w:r w:rsidR="004848F3">
        <w:rPr>
          <w:rFonts w:ascii="Arial" w:hAnsi="Arial" w:cs="Arial"/>
        </w:rPr>
        <w:t xml:space="preserve"> cyber criminals can exploit</w:t>
      </w:r>
      <w:r w:rsidR="00B24C9C">
        <w:rPr>
          <w:rFonts w:ascii="Arial" w:hAnsi="Arial" w:cs="Arial"/>
        </w:rPr>
        <w:t xml:space="preserve"> </w:t>
      </w:r>
      <w:r w:rsidR="00FD4714">
        <w:rPr>
          <w:rFonts w:ascii="Arial" w:hAnsi="Arial" w:cs="Arial"/>
        </w:rPr>
        <w:t>to gain access, steal data and disrupt operations.</w:t>
      </w:r>
      <w:r w:rsidR="00980144">
        <w:rPr>
          <w:rFonts w:ascii="Arial" w:hAnsi="Arial" w:cs="Arial"/>
        </w:rPr>
        <w:t xml:space="preserve"> </w:t>
      </w:r>
      <w:r w:rsidR="00DA107F">
        <w:rPr>
          <w:rFonts w:ascii="Arial" w:hAnsi="Arial" w:cs="Arial"/>
        </w:rPr>
        <w:t>This is quite different from many other threats a</w:t>
      </w:r>
      <w:r w:rsidR="0003155C">
        <w:rPr>
          <w:rFonts w:ascii="Arial" w:hAnsi="Arial" w:cs="Arial"/>
        </w:rPr>
        <w:t>s</w:t>
      </w:r>
      <w:r w:rsidR="00DA107F">
        <w:rPr>
          <w:rFonts w:ascii="Arial" w:hAnsi="Arial" w:cs="Arial"/>
        </w:rPr>
        <w:t xml:space="preserve"> it </w:t>
      </w:r>
      <w:r w:rsidR="004A42E5">
        <w:rPr>
          <w:rFonts w:ascii="Arial" w:hAnsi="Arial" w:cs="Arial"/>
        </w:rPr>
        <w:t xml:space="preserve">isn’t necessarily a malicious threat </w:t>
      </w:r>
      <w:r w:rsidR="00EC5559">
        <w:rPr>
          <w:rFonts w:ascii="Arial" w:hAnsi="Arial" w:cs="Arial"/>
        </w:rPr>
        <w:t xml:space="preserve">initially, rather it occurs from neglect. Which is why </w:t>
      </w:r>
      <w:r w:rsidR="0003155C">
        <w:rPr>
          <w:rFonts w:ascii="Arial" w:hAnsi="Arial" w:cs="Arial"/>
        </w:rPr>
        <w:t>it’s</w:t>
      </w:r>
      <w:r w:rsidR="00EC5559">
        <w:rPr>
          <w:rFonts w:ascii="Arial" w:hAnsi="Arial" w:cs="Arial"/>
        </w:rPr>
        <w:t xml:space="preserve"> always important to keep software </w:t>
      </w:r>
      <w:r w:rsidR="0003155C">
        <w:rPr>
          <w:rFonts w:ascii="Arial" w:hAnsi="Arial" w:cs="Arial"/>
        </w:rPr>
        <w:t>up to</w:t>
      </w:r>
      <w:r w:rsidR="00EC5559">
        <w:rPr>
          <w:rFonts w:ascii="Arial" w:hAnsi="Arial" w:cs="Arial"/>
        </w:rPr>
        <w:t xml:space="preserve"> date</w:t>
      </w:r>
      <w:sdt>
        <w:sdtPr>
          <w:rPr>
            <w:rFonts w:ascii="Arial" w:hAnsi="Arial" w:cs="Arial"/>
          </w:rPr>
          <w:id w:val="407039924"/>
          <w:citation/>
        </w:sdtPr>
        <w:sdtContent>
          <w:r w:rsidR="0003155C">
            <w:rPr>
              <w:rFonts w:ascii="Arial" w:hAnsi="Arial" w:cs="Arial"/>
            </w:rPr>
            <w:fldChar w:fldCharType="begin"/>
          </w:r>
          <w:r w:rsidR="0003155C">
            <w:rPr>
              <w:rFonts w:ascii="Arial" w:hAnsi="Arial" w:cs="Arial"/>
              <w:lang w:val="en-US"/>
            </w:rPr>
            <w:instrText xml:space="preserve"> CITATION Tan24 \l 1033 </w:instrText>
          </w:r>
          <w:r w:rsidR="0003155C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[10]</w:t>
          </w:r>
          <w:r w:rsidR="0003155C">
            <w:rPr>
              <w:rFonts w:ascii="Arial" w:hAnsi="Arial" w:cs="Arial"/>
            </w:rPr>
            <w:fldChar w:fldCharType="end"/>
          </w:r>
        </w:sdtContent>
      </w:sdt>
      <w:r w:rsidR="0003155C">
        <w:rPr>
          <w:rFonts w:ascii="Arial" w:hAnsi="Arial" w:cs="Arial"/>
        </w:rPr>
        <w:t>.</w:t>
      </w:r>
      <w:r w:rsidR="004848F3">
        <w:rPr>
          <w:rFonts w:ascii="Arial" w:hAnsi="Arial" w:cs="Arial"/>
        </w:rPr>
        <w:t xml:space="preserve"> </w:t>
      </w:r>
    </w:p>
    <w:p w14:paraId="4CAFB615" w14:textId="77777777" w:rsidR="005815B3" w:rsidRDefault="005815B3" w:rsidP="003F2B3E">
      <w:pPr>
        <w:spacing w:after="0"/>
        <w:rPr>
          <w:rFonts w:ascii="Arial" w:hAnsi="Arial" w:cs="Arial"/>
        </w:rPr>
      </w:pPr>
    </w:p>
    <w:p w14:paraId="09449475" w14:textId="7245C6EF" w:rsidR="005815B3" w:rsidRDefault="003B53D3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Threat summary</w:t>
      </w:r>
    </w:p>
    <w:p w14:paraId="3144BB9A" w14:textId="77777777" w:rsidR="003B53D3" w:rsidRDefault="003B53D3" w:rsidP="003F2B3E">
      <w:pPr>
        <w:spacing w:after="0"/>
        <w:rPr>
          <w:rFonts w:ascii="Arial" w:hAnsi="Arial" w:cs="Arial"/>
          <w:b/>
          <w:bCs/>
        </w:rPr>
      </w:pPr>
    </w:p>
    <w:p w14:paraId="3B3B816C" w14:textId="1B2AD3FA" w:rsidR="003B53D3" w:rsidRPr="003B53D3" w:rsidRDefault="003B53D3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Threats</w:t>
      </w:r>
      <w:r w:rsidR="00E64FE6">
        <w:rPr>
          <w:rFonts w:ascii="Arial" w:hAnsi="Arial" w:cs="Arial"/>
        </w:rPr>
        <w:t xml:space="preserve"> like Raas, supply chain attacks, </w:t>
      </w:r>
      <w:r w:rsidR="00B93CDB">
        <w:rPr>
          <w:rFonts w:ascii="Arial" w:hAnsi="Arial" w:cs="Arial"/>
        </w:rPr>
        <w:t>insider threats etc.</w:t>
      </w:r>
      <w:r>
        <w:rPr>
          <w:rFonts w:ascii="Arial" w:hAnsi="Arial" w:cs="Arial"/>
        </w:rPr>
        <w:t xml:space="preserve"> are becoming increasingly sophisticated</w:t>
      </w:r>
      <w:r w:rsidR="0076701A">
        <w:rPr>
          <w:rFonts w:ascii="Arial" w:hAnsi="Arial" w:cs="Arial"/>
        </w:rPr>
        <w:t xml:space="preserve">. Traditional perimeter security is no longer an adequate form </w:t>
      </w:r>
      <w:r w:rsidR="00835549">
        <w:rPr>
          <w:rFonts w:ascii="Arial" w:hAnsi="Arial" w:cs="Arial"/>
        </w:rPr>
        <w:t>of security</w:t>
      </w:r>
      <w:r w:rsidR="00482963">
        <w:rPr>
          <w:rFonts w:ascii="Arial" w:hAnsi="Arial" w:cs="Arial"/>
        </w:rPr>
        <w:t xml:space="preserve"> and zero trust is needed </w:t>
      </w:r>
      <w:r w:rsidR="00E611C6">
        <w:rPr>
          <w:rFonts w:ascii="Arial" w:hAnsi="Arial" w:cs="Arial"/>
        </w:rPr>
        <w:t>to</w:t>
      </w:r>
      <w:r w:rsidR="00482963">
        <w:rPr>
          <w:rFonts w:ascii="Arial" w:hAnsi="Arial" w:cs="Arial"/>
        </w:rPr>
        <w:t xml:space="preserve"> </w:t>
      </w:r>
      <w:r w:rsidR="003B350F">
        <w:rPr>
          <w:rFonts w:ascii="Arial" w:hAnsi="Arial" w:cs="Arial"/>
        </w:rPr>
        <w:t>keep safe in this modern cyber space.</w:t>
      </w:r>
      <w:r w:rsidR="0090405A">
        <w:rPr>
          <w:rFonts w:ascii="Arial" w:hAnsi="Arial" w:cs="Arial"/>
        </w:rPr>
        <w:t xml:space="preserve"> This will replace implicit trust with constant </w:t>
      </w:r>
      <w:r w:rsidR="00E611C6">
        <w:rPr>
          <w:rFonts w:ascii="Arial" w:hAnsi="Arial" w:cs="Arial"/>
        </w:rPr>
        <w:t>verification</w:t>
      </w:r>
      <w:r w:rsidR="009F098B">
        <w:rPr>
          <w:rFonts w:ascii="Arial" w:hAnsi="Arial" w:cs="Arial"/>
        </w:rPr>
        <w:t xml:space="preserve"> to maintain vigilance</w:t>
      </w:r>
      <w:r w:rsidR="002603AE">
        <w:rPr>
          <w:rFonts w:ascii="Arial" w:hAnsi="Arial" w:cs="Arial"/>
        </w:rPr>
        <w:t>.</w:t>
      </w:r>
      <w:r w:rsidR="00440C96">
        <w:rPr>
          <w:rFonts w:ascii="Arial" w:hAnsi="Arial" w:cs="Arial"/>
        </w:rPr>
        <w:t xml:space="preserve"> The next section of the report outlines the policies VTAM will need to implement to fully realise </w:t>
      </w:r>
      <w:r w:rsidR="00BE70F1">
        <w:rPr>
          <w:rFonts w:ascii="Arial" w:hAnsi="Arial" w:cs="Arial"/>
        </w:rPr>
        <w:t>the</w:t>
      </w:r>
      <w:r w:rsidR="00440C96">
        <w:rPr>
          <w:rFonts w:ascii="Arial" w:hAnsi="Arial" w:cs="Arial"/>
        </w:rPr>
        <w:t xml:space="preserve"> </w:t>
      </w:r>
      <w:r w:rsidR="009C24DD">
        <w:rPr>
          <w:rFonts w:ascii="Arial" w:hAnsi="Arial" w:cs="Arial"/>
        </w:rPr>
        <w:t>zero trust</w:t>
      </w:r>
      <w:r w:rsidR="00440C96">
        <w:rPr>
          <w:rFonts w:ascii="Arial" w:hAnsi="Arial" w:cs="Arial"/>
        </w:rPr>
        <w:t xml:space="preserve"> </w:t>
      </w:r>
      <w:r w:rsidR="00BE70F1">
        <w:rPr>
          <w:rFonts w:ascii="Arial" w:hAnsi="Arial" w:cs="Arial"/>
        </w:rPr>
        <w:t>model</w:t>
      </w:r>
      <w:r w:rsidR="002F287D">
        <w:rPr>
          <w:rFonts w:ascii="Arial" w:hAnsi="Arial" w:cs="Arial"/>
        </w:rPr>
        <w:t xml:space="preserve"> which is absolutely a necessity.</w:t>
      </w:r>
    </w:p>
    <w:p w14:paraId="26A32BFA" w14:textId="4102902C" w:rsidR="00C779A2" w:rsidRPr="003F2B3E" w:rsidRDefault="00C779A2" w:rsidP="003F2B3E">
      <w:pPr>
        <w:spacing w:after="0"/>
        <w:rPr>
          <w:rFonts w:ascii="Arial" w:hAnsi="Arial" w:cs="Arial"/>
        </w:rPr>
      </w:pPr>
    </w:p>
    <w:p w14:paraId="5CDADE93" w14:textId="4D18C783" w:rsidR="003F2B3E" w:rsidRDefault="003F2B3E" w:rsidP="00C779A2">
      <w:pPr>
        <w:pStyle w:val="Heading1"/>
      </w:pPr>
      <w:bookmarkStart w:id="3" w:name="_Toc215265712"/>
      <w:r w:rsidRPr="003F2B3E">
        <w:t>Modern Security Policies</w:t>
      </w:r>
      <w:bookmarkEnd w:id="3"/>
      <w:r w:rsidRPr="003F2B3E">
        <w:t xml:space="preserve"> </w:t>
      </w:r>
    </w:p>
    <w:p w14:paraId="5399958D" w14:textId="3A46C5E0" w:rsidR="00C779A2" w:rsidRDefault="00C779A2" w:rsidP="003F2B3E">
      <w:pPr>
        <w:spacing w:after="0"/>
        <w:rPr>
          <w:rFonts w:ascii="Arial" w:hAnsi="Arial" w:cs="Arial"/>
        </w:rPr>
      </w:pPr>
    </w:p>
    <w:p w14:paraId="460B2E7E" w14:textId="2668124E" w:rsidR="00C779A2" w:rsidRDefault="00C779A2" w:rsidP="003F2B3E">
      <w:pPr>
        <w:spacing w:after="0"/>
        <w:rPr>
          <w:rFonts w:ascii="Arial" w:hAnsi="Arial" w:cs="Arial"/>
        </w:rPr>
      </w:pPr>
    </w:p>
    <w:p w14:paraId="2B48559D" w14:textId="4CAC083E" w:rsidR="00AE3C0B" w:rsidRDefault="004A7D71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B0C09">
        <w:rPr>
          <w:rFonts w:ascii="Arial" w:hAnsi="Arial" w:cs="Arial"/>
        </w:rPr>
        <w:t xml:space="preserve">constantly evolving and rising threats that businesses face in the cyber </w:t>
      </w:r>
      <w:r w:rsidR="00FE7A59">
        <w:rPr>
          <w:rFonts w:ascii="Arial" w:hAnsi="Arial" w:cs="Arial"/>
        </w:rPr>
        <w:t xml:space="preserve">landscape require stricter policies </w:t>
      </w:r>
      <w:r w:rsidR="00444995">
        <w:rPr>
          <w:rFonts w:ascii="Arial" w:hAnsi="Arial" w:cs="Arial"/>
        </w:rPr>
        <w:t>to</w:t>
      </w:r>
      <w:r w:rsidR="00FE7A59">
        <w:rPr>
          <w:rFonts w:ascii="Arial" w:hAnsi="Arial" w:cs="Arial"/>
        </w:rPr>
        <w:t xml:space="preserve"> avoid incidents that could jeopardise the </w:t>
      </w:r>
      <w:r w:rsidR="00D74E41">
        <w:rPr>
          <w:rFonts w:ascii="Arial" w:hAnsi="Arial" w:cs="Arial"/>
        </w:rPr>
        <w:t>company as whole as well as the liv</w:t>
      </w:r>
      <w:r w:rsidR="00806E9B">
        <w:rPr>
          <w:rFonts w:ascii="Arial" w:hAnsi="Arial" w:cs="Arial"/>
        </w:rPr>
        <w:t>es of the clients the</w:t>
      </w:r>
      <w:r w:rsidR="00290868">
        <w:rPr>
          <w:rFonts w:ascii="Arial" w:hAnsi="Arial" w:cs="Arial"/>
        </w:rPr>
        <w:t>y</w:t>
      </w:r>
      <w:r w:rsidR="00806E9B">
        <w:rPr>
          <w:rFonts w:ascii="Arial" w:hAnsi="Arial" w:cs="Arial"/>
        </w:rPr>
        <w:t xml:space="preserve"> provide a service for.</w:t>
      </w:r>
      <w:r w:rsidR="00FB0C09">
        <w:rPr>
          <w:rFonts w:ascii="Arial" w:hAnsi="Arial" w:cs="Arial"/>
        </w:rPr>
        <w:t xml:space="preserve"> </w:t>
      </w:r>
      <w:r w:rsidR="00654579">
        <w:rPr>
          <w:rFonts w:ascii="Arial" w:hAnsi="Arial" w:cs="Arial"/>
        </w:rPr>
        <w:t xml:space="preserve">Zero trust </w:t>
      </w:r>
      <w:r w:rsidR="006802D0">
        <w:rPr>
          <w:rFonts w:ascii="Arial" w:hAnsi="Arial" w:cs="Arial"/>
        </w:rPr>
        <w:t xml:space="preserve">helps maintain absolute vigilance </w:t>
      </w:r>
      <w:r w:rsidR="00641774">
        <w:rPr>
          <w:rFonts w:ascii="Arial" w:hAnsi="Arial" w:cs="Arial"/>
        </w:rPr>
        <w:t>and replaces trust with verification.</w:t>
      </w:r>
      <w:r w:rsidR="00290868">
        <w:rPr>
          <w:rFonts w:ascii="Arial" w:hAnsi="Arial" w:cs="Arial"/>
        </w:rPr>
        <w:t xml:space="preserve"> This is done in many ways such as minimal </w:t>
      </w:r>
      <w:r w:rsidR="00093CE1">
        <w:rPr>
          <w:rFonts w:ascii="Arial" w:hAnsi="Arial" w:cs="Arial"/>
        </w:rPr>
        <w:t xml:space="preserve">privileges, constant monitoring and </w:t>
      </w:r>
      <w:r w:rsidR="007F7514">
        <w:rPr>
          <w:rFonts w:ascii="Arial" w:hAnsi="Arial" w:cs="Arial"/>
        </w:rPr>
        <w:t>verification.</w:t>
      </w:r>
      <w:r w:rsidR="009C4DF3">
        <w:rPr>
          <w:rFonts w:ascii="Arial" w:hAnsi="Arial" w:cs="Arial"/>
        </w:rPr>
        <w:t xml:space="preserve"> This section will outline some of the policies VTAM will have to </w:t>
      </w:r>
      <w:r w:rsidR="005925FB">
        <w:rPr>
          <w:rFonts w:ascii="Arial" w:hAnsi="Arial" w:cs="Arial"/>
        </w:rPr>
        <w:t xml:space="preserve">adopt that aligns with the zero trust </w:t>
      </w:r>
      <w:r w:rsidR="00A211D9">
        <w:rPr>
          <w:rFonts w:ascii="Arial" w:hAnsi="Arial" w:cs="Arial"/>
        </w:rPr>
        <w:t>architec</w:t>
      </w:r>
      <w:r w:rsidR="00AE3C0B">
        <w:rPr>
          <w:rFonts w:ascii="Arial" w:hAnsi="Arial" w:cs="Arial"/>
        </w:rPr>
        <w:t>ture</w:t>
      </w:r>
      <w:r w:rsidR="00F80957">
        <w:rPr>
          <w:rFonts w:ascii="Arial" w:hAnsi="Arial" w:cs="Arial"/>
        </w:rPr>
        <w:t xml:space="preserve"> which is supported by NIST Special Publications 800-20</w:t>
      </w:r>
      <w:r w:rsidR="00F950E3">
        <w:rPr>
          <w:rFonts w:ascii="Arial" w:hAnsi="Arial" w:cs="Arial"/>
        </w:rPr>
        <w:t>7</w:t>
      </w:r>
      <w:sdt>
        <w:sdtPr>
          <w:rPr>
            <w:rFonts w:ascii="Arial" w:hAnsi="Arial" w:cs="Arial"/>
          </w:rPr>
          <w:id w:val="-1928259873"/>
          <w:citation/>
        </w:sdtPr>
        <w:sdtContent>
          <w:r w:rsidR="00A55371">
            <w:rPr>
              <w:rFonts w:ascii="Arial" w:hAnsi="Arial" w:cs="Arial"/>
            </w:rPr>
            <w:fldChar w:fldCharType="begin"/>
          </w:r>
          <w:r w:rsidR="00A55371">
            <w:rPr>
              <w:rFonts w:ascii="Arial" w:hAnsi="Arial" w:cs="Arial"/>
              <w:lang w:val="en-US"/>
            </w:rPr>
            <w:instrText xml:space="preserve"> CITATION NIS20 \l 1033 </w:instrText>
          </w:r>
          <w:r w:rsidR="00A55371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[11]</w:t>
          </w:r>
          <w:r w:rsidR="00A55371">
            <w:rPr>
              <w:rFonts w:ascii="Arial" w:hAnsi="Arial" w:cs="Arial"/>
            </w:rPr>
            <w:fldChar w:fldCharType="end"/>
          </w:r>
        </w:sdtContent>
      </w:sdt>
      <w:r w:rsidR="00F80957">
        <w:rPr>
          <w:rFonts w:ascii="Arial" w:hAnsi="Arial" w:cs="Arial"/>
        </w:rPr>
        <w:t>.</w:t>
      </w:r>
    </w:p>
    <w:p w14:paraId="6F9C102B" w14:textId="77777777" w:rsidR="00F950E3" w:rsidRPr="00F950E3" w:rsidRDefault="00F950E3" w:rsidP="003F2B3E">
      <w:pPr>
        <w:spacing w:after="0"/>
        <w:rPr>
          <w:rFonts w:ascii="Arial" w:hAnsi="Arial" w:cs="Arial"/>
        </w:rPr>
      </w:pPr>
    </w:p>
    <w:p w14:paraId="3C5557C6" w14:textId="77777777" w:rsidR="00CC533E" w:rsidRDefault="00CC533E" w:rsidP="003F2B3E">
      <w:pPr>
        <w:spacing w:after="0"/>
        <w:rPr>
          <w:rFonts w:ascii="Arial" w:hAnsi="Arial" w:cs="Arial"/>
          <w:b/>
          <w:bCs/>
        </w:rPr>
      </w:pPr>
    </w:p>
    <w:p w14:paraId="6824CBB8" w14:textId="77777777" w:rsidR="00221561" w:rsidRDefault="002A5826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Identity and Access </w:t>
      </w:r>
      <w:r w:rsidR="006920C5">
        <w:rPr>
          <w:rFonts w:ascii="Arial" w:hAnsi="Arial" w:cs="Arial"/>
          <w:b/>
          <w:bCs/>
        </w:rPr>
        <w:t>Management</w:t>
      </w:r>
      <w:r w:rsidR="00221561">
        <w:rPr>
          <w:rFonts w:ascii="Arial" w:hAnsi="Arial" w:cs="Arial"/>
          <w:b/>
          <w:bCs/>
        </w:rPr>
        <w:t xml:space="preserve"> (IAM)</w:t>
      </w:r>
    </w:p>
    <w:p w14:paraId="5F311445" w14:textId="77777777" w:rsidR="00221561" w:rsidRDefault="00221561" w:rsidP="003F2B3E">
      <w:pPr>
        <w:spacing w:after="0"/>
        <w:rPr>
          <w:rFonts w:ascii="Arial" w:hAnsi="Arial" w:cs="Arial"/>
          <w:b/>
          <w:bCs/>
        </w:rPr>
      </w:pPr>
    </w:p>
    <w:p w14:paraId="47EED01F" w14:textId="29842627" w:rsidR="00B07CAA" w:rsidRDefault="00523642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This is a framework and an important component of zero trust architecture that </w:t>
      </w:r>
      <w:r w:rsidR="0060109E">
        <w:rPr>
          <w:rFonts w:ascii="Arial" w:hAnsi="Arial" w:cs="Arial"/>
        </w:rPr>
        <w:t xml:space="preserve">helps control access to digital resources and the </w:t>
      </w:r>
      <w:r w:rsidR="00FD6E30">
        <w:rPr>
          <w:rFonts w:ascii="Arial" w:hAnsi="Arial" w:cs="Arial"/>
        </w:rPr>
        <w:t xml:space="preserve">tasks they can perform. </w:t>
      </w:r>
      <w:r w:rsidR="00EE618D">
        <w:rPr>
          <w:rFonts w:ascii="Arial" w:hAnsi="Arial" w:cs="Arial"/>
        </w:rPr>
        <w:t xml:space="preserve">Identity is important for access and </w:t>
      </w:r>
      <w:r w:rsidR="001A22A3">
        <w:rPr>
          <w:rFonts w:ascii="Arial" w:hAnsi="Arial" w:cs="Arial"/>
        </w:rPr>
        <w:t>access</w:t>
      </w:r>
      <w:r w:rsidR="00EE618D">
        <w:rPr>
          <w:rFonts w:ascii="Arial" w:hAnsi="Arial" w:cs="Arial"/>
        </w:rPr>
        <w:t xml:space="preserve"> is </w:t>
      </w:r>
      <w:r w:rsidR="00A61D5A">
        <w:rPr>
          <w:rFonts w:ascii="Arial" w:hAnsi="Arial" w:cs="Arial"/>
        </w:rPr>
        <w:t>decided via policy decision point (PDP)</w:t>
      </w:r>
      <w:r w:rsidR="00B85243">
        <w:rPr>
          <w:rFonts w:ascii="Arial" w:hAnsi="Arial" w:cs="Arial"/>
        </w:rPr>
        <w:t xml:space="preserve"> which </w:t>
      </w:r>
      <w:r w:rsidR="00CE3E21">
        <w:rPr>
          <w:rFonts w:ascii="Arial" w:hAnsi="Arial" w:cs="Arial"/>
        </w:rPr>
        <w:t>evaluates</w:t>
      </w:r>
      <w:r w:rsidR="00B85243">
        <w:rPr>
          <w:rFonts w:ascii="Arial" w:hAnsi="Arial" w:cs="Arial"/>
        </w:rPr>
        <w:t xml:space="preserve"> identity and attributes</w:t>
      </w:r>
      <w:r w:rsidR="000A0E04">
        <w:rPr>
          <w:rFonts w:ascii="Arial" w:hAnsi="Arial" w:cs="Arial"/>
        </w:rPr>
        <w:t xml:space="preserve">, access is then granted through the policy enforcement </w:t>
      </w:r>
      <w:r w:rsidR="00BB2E57">
        <w:rPr>
          <w:rFonts w:ascii="Arial" w:hAnsi="Arial" w:cs="Arial"/>
        </w:rPr>
        <w:t>point (</w:t>
      </w:r>
      <w:r w:rsidR="000A0E04">
        <w:rPr>
          <w:rFonts w:ascii="Arial" w:hAnsi="Arial" w:cs="Arial"/>
        </w:rPr>
        <w:t>PEP)</w:t>
      </w:r>
      <w:r w:rsidR="00B85243">
        <w:rPr>
          <w:rFonts w:ascii="Arial" w:hAnsi="Arial" w:cs="Arial"/>
        </w:rPr>
        <w:t>.</w:t>
      </w:r>
      <w:r w:rsidR="003E3B68">
        <w:rPr>
          <w:rFonts w:ascii="Arial" w:hAnsi="Arial" w:cs="Arial"/>
        </w:rPr>
        <w:t xml:space="preserve"> </w:t>
      </w:r>
      <w:r w:rsidR="00B9529F">
        <w:rPr>
          <w:rFonts w:ascii="Arial" w:hAnsi="Arial" w:cs="Arial"/>
        </w:rPr>
        <w:t>To</w:t>
      </w:r>
      <w:r w:rsidR="00B07CAA">
        <w:rPr>
          <w:rFonts w:ascii="Arial" w:hAnsi="Arial" w:cs="Arial"/>
        </w:rPr>
        <w:t xml:space="preserve"> implement this policy VTAM must enforce the following:</w:t>
      </w:r>
    </w:p>
    <w:p w14:paraId="2DF54411" w14:textId="77777777" w:rsidR="00B9529F" w:rsidRDefault="00B9529F" w:rsidP="003F2B3E">
      <w:pPr>
        <w:spacing w:after="0"/>
        <w:rPr>
          <w:rFonts w:ascii="Arial" w:hAnsi="Arial" w:cs="Arial"/>
        </w:rPr>
      </w:pPr>
    </w:p>
    <w:p w14:paraId="7AC4A9AD" w14:textId="77777777" w:rsidR="00F950E3" w:rsidRDefault="00F950E3" w:rsidP="003F2B3E">
      <w:pPr>
        <w:spacing w:after="0"/>
        <w:rPr>
          <w:rFonts w:ascii="Arial" w:hAnsi="Arial" w:cs="Arial"/>
        </w:rPr>
      </w:pPr>
    </w:p>
    <w:p w14:paraId="6B9CEDBF" w14:textId="77777777" w:rsidR="00F950E3" w:rsidRDefault="00F950E3" w:rsidP="003F2B3E">
      <w:pPr>
        <w:spacing w:after="0"/>
        <w:rPr>
          <w:rFonts w:ascii="Arial" w:hAnsi="Arial" w:cs="Arial"/>
        </w:rPr>
      </w:pPr>
    </w:p>
    <w:p w14:paraId="282406D9" w14:textId="56CA079B" w:rsidR="00264AA6" w:rsidRPr="00F950E3" w:rsidRDefault="00B9529F" w:rsidP="003F2B3E">
      <w:pPr>
        <w:spacing w:after="0"/>
        <w:rPr>
          <w:rFonts w:ascii="Arial" w:hAnsi="Arial" w:cs="Arial"/>
          <w:b/>
          <w:bCs/>
        </w:rPr>
      </w:pPr>
      <w:r w:rsidRPr="00F950E3">
        <w:rPr>
          <w:rFonts w:ascii="Arial" w:hAnsi="Arial" w:cs="Arial"/>
          <w:b/>
          <w:bCs/>
        </w:rPr>
        <w:lastRenderedPageBreak/>
        <w:t>Multi Factor Authentication</w:t>
      </w:r>
      <w:r w:rsidR="00264AA6" w:rsidRPr="00F950E3">
        <w:rPr>
          <w:rFonts w:ascii="Arial" w:hAnsi="Arial" w:cs="Arial"/>
          <w:b/>
          <w:bCs/>
        </w:rPr>
        <w:t xml:space="preserve"> (MFA)</w:t>
      </w:r>
      <w:r w:rsidR="000B6628" w:rsidRPr="00F950E3">
        <w:rPr>
          <w:rFonts w:ascii="Arial" w:hAnsi="Arial" w:cs="Arial"/>
          <w:b/>
          <w:bCs/>
        </w:rPr>
        <w:t>:</w:t>
      </w:r>
    </w:p>
    <w:p w14:paraId="46791139" w14:textId="293DAF0C" w:rsidR="00E32330" w:rsidRDefault="000B6628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Users need to </w:t>
      </w:r>
      <w:r w:rsidR="009B2E7D">
        <w:rPr>
          <w:rFonts w:ascii="Arial" w:hAnsi="Arial" w:cs="Arial"/>
        </w:rPr>
        <w:t>authenticate in at least two ways for example a password and mobile toke</w:t>
      </w:r>
      <w:r w:rsidR="00791EC3">
        <w:rPr>
          <w:rFonts w:ascii="Arial" w:hAnsi="Arial" w:cs="Arial"/>
        </w:rPr>
        <w:t xml:space="preserve">n, </w:t>
      </w:r>
      <w:r w:rsidR="009311F8">
        <w:rPr>
          <w:rFonts w:ascii="Arial" w:hAnsi="Arial" w:cs="Arial"/>
        </w:rPr>
        <w:t>this helps with identity assurance.</w:t>
      </w:r>
    </w:p>
    <w:p w14:paraId="27AF573E" w14:textId="77777777" w:rsidR="00791EC3" w:rsidRDefault="00791EC3" w:rsidP="003F2B3E">
      <w:pPr>
        <w:spacing w:after="0"/>
        <w:rPr>
          <w:rFonts w:ascii="Arial" w:hAnsi="Arial" w:cs="Arial"/>
        </w:rPr>
      </w:pPr>
    </w:p>
    <w:p w14:paraId="18C4745A" w14:textId="0A6DFABC" w:rsidR="00B9529F" w:rsidRPr="00F950E3" w:rsidRDefault="0004309A" w:rsidP="003F2B3E">
      <w:pPr>
        <w:spacing w:after="0"/>
        <w:rPr>
          <w:rFonts w:ascii="Arial" w:hAnsi="Arial" w:cs="Arial"/>
          <w:b/>
          <w:bCs/>
        </w:rPr>
      </w:pPr>
      <w:r w:rsidRPr="00F950E3">
        <w:rPr>
          <w:rFonts w:ascii="Arial" w:hAnsi="Arial" w:cs="Arial"/>
          <w:b/>
          <w:bCs/>
        </w:rPr>
        <w:t xml:space="preserve">Privileged Access Management Policy: </w:t>
      </w:r>
    </w:p>
    <w:p w14:paraId="7084BC0F" w14:textId="18AFB807" w:rsidR="00DB1ACF" w:rsidRDefault="00DD604C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This outlines the privileges and access right</w:t>
      </w:r>
      <w:r w:rsidR="004474D4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for </w:t>
      </w:r>
      <w:r w:rsidR="00D24A7D">
        <w:rPr>
          <w:rFonts w:ascii="Arial" w:hAnsi="Arial" w:cs="Arial"/>
        </w:rPr>
        <w:t>users with higher access</w:t>
      </w:r>
      <w:r>
        <w:rPr>
          <w:rFonts w:ascii="Arial" w:hAnsi="Arial" w:cs="Arial"/>
        </w:rPr>
        <w:t xml:space="preserve"> in the company</w:t>
      </w:r>
      <w:r w:rsidR="004474D4">
        <w:rPr>
          <w:rFonts w:ascii="Arial" w:hAnsi="Arial" w:cs="Arial"/>
        </w:rPr>
        <w:t xml:space="preserve"> which protects sensitive data and unauthorised access.</w:t>
      </w:r>
      <w:r w:rsidR="009B7A91">
        <w:rPr>
          <w:rFonts w:ascii="Arial" w:hAnsi="Arial" w:cs="Arial"/>
        </w:rPr>
        <w:t xml:space="preserve"> </w:t>
      </w:r>
    </w:p>
    <w:p w14:paraId="7DB586A8" w14:textId="77777777" w:rsidR="00D13DC8" w:rsidRDefault="00D13DC8" w:rsidP="003F2B3E">
      <w:pPr>
        <w:spacing w:after="0"/>
        <w:rPr>
          <w:rFonts w:ascii="Arial" w:hAnsi="Arial" w:cs="Arial"/>
        </w:rPr>
      </w:pPr>
    </w:p>
    <w:p w14:paraId="559D4CF4" w14:textId="3C43AB1E" w:rsidR="00D13DC8" w:rsidRPr="00F950E3" w:rsidRDefault="00DB3362" w:rsidP="003F2B3E">
      <w:pPr>
        <w:spacing w:after="0"/>
        <w:rPr>
          <w:rFonts w:ascii="Arial" w:hAnsi="Arial" w:cs="Arial"/>
          <w:b/>
          <w:bCs/>
        </w:rPr>
      </w:pPr>
      <w:r w:rsidRPr="00F950E3">
        <w:rPr>
          <w:rFonts w:ascii="Arial" w:hAnsi="Arial" w:cs="Arial"/>
          <w:b/>
          <w:bCs/>
        </w:rPr>
        <w:t xml:space="preserve">Account Lifecycle Management: </w:t>
      </w:r>
    </w:p>
    <w:p w14:paraId="006C5DA0" w14:textId="797AE2FD" w:rsidR="0046387A" w:rsidRDefault="00713420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This helps manages users accounts</w:t>
      </w:r>
      <w:r w:rsidR="00E87034">
        <w:rPr>
          <w:rFonts w:ascii="Arial" w:hAnsi="Arial" w:cs="Arial"/>
        </w:rPr>
        <w:t xml:space="preserve"> such as creating new accounts, changing existing ones and removal. </w:t>
      </w:r>
      <w:r w:rsidR="00E77DC3">
        <w:rPr>
          <w:rFonts w:ascii="Arial" w:hAnsi="Arial" w:cs="Arial"/>
        </w:rPr>
        <w:t xml:space="preserve">Account lifecycle management maintains consistency and </w:t>
      </w:r>
      <w:r w:rsidR="00017B49">
        <w:rPr>
          <w:rFonts w:ascii="Arial" w:hAnsi="Arial" w:cs="Arial"/>
        </w:rPr>
        <w:t>prevents an</w:t>
      </w:r>
      <w:r w:rsidR="005220DD">
        <w:rPr>
          <w:rFonts w:ascii="Arial" w:hAnsi="Arial" w:cs="Arial"/>
        </w:rPr>
        <w:t xml:space="preserve">y vulnerable openings for the </w:t>
      </w:r>
      <w:r w:rsidR="00742A1E">
        <w:rPr>
          <w:rFonts w:ascii="Arial" w:hAnsi="Arial" w:cs="Arial"/>
        </w:rPr>
        <w:t>organisation’s</w:t>
      </w:r>
      <w:r w:rsidR="005220DD">
        <w:rPr>
          <w:rFonts w:ascii="Arial" w:hAnsi="Arial" w:cs="Arial"/>
        </w:rPr>
        <w:t xml:space="preserve"> security. </w:t>
      </w:r>
      <w:r w:rsidR="00BB5E70">
        <w:rPr>
          <w:rFonts w:ascii="Arial" w:hAnsi="Arial" w:cs="Arial"/>
        </w:rPr>
        <w:t xml:space="preserve">For </w:t>
      </w:r>
      <w:r w:rsidR="00742A1E">
        <w:rPr>
          <w:rFonts w:ascii="Arial" w:hAnsi="Arial" w:cs="Arial"/>
        </w:rPr>
        <w:t>example,</w:t>
      </w:r>
      <w:r w:rsidR="00BB5E70">
        <w:rPr>
          <w:rFonts w:ascii="Arial" w:hAnsi="Arial" w:cs="Arial"/>
        </w:rPr>
        <w:t xml:space="preserve"> with management a user can change roles </w:t>
      </w:r>
      <w:r w:rsidR="00742A1E">
        <w:rPr>
          <w:rFonts w:ascii="Arial" w:hAnsi="Arial" w:cs="Arial"/>
        </w:rPr>
        <w:t>but still has the same permissions when it’s not necessary</w:t>
      </w:r>
    </w:p>
    <w:p w14:paraId="401B06E4" w14:textId="77777777" w:rsidR="00742A1E" w:rsidRDefault="00742A1E" w:rsidP="003F2B3E">
      <w:pPr>
        <w:spacing w:after="0"/>
        <w:rPr>
          <w:rFonts w:ascii="Arial" w:hAnsi="Arial" w:cs="Arial"/>
        </w:rPr>
      </w:pPr>
    </w:p>
    <w:p w14:paraId="37E8E243" w14:textId="77777777" w:rsidR="00742A1E" w:rsidRPr="00640776" w:rsidRDefault="00742A1E" w:rsidP="003F2B3E">
      <w:pPr>
        <w:spacing w:after="0"/>
        <w:rPr>
          <w:rFonts w:ascii="Arial" w:hAnsi="Arial" w:cs="Arial"/>
          <w:b/>
          <w:bCs/>
        </w:rPr>
      </w:pPr>
    </w:p>
    <w:p w14:paraId="469C63F7" w14:textId="718D9BC9" w:rsidR="00DB3362" w:rsidRDefault="00F63E97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Data Protection &amp; Classification Policy</w:t>
      </w:r>
    </w:p>
    <w:p w14:paraId="392DF013" w14:textId="77777777" w:rsidR="00F63E97" w:rsidRDefault="00F63E97" w:rsidP="003F2B3E">
      <w:pPr>
        <w:spacing w:after="0"/>
        <w:rPr>
          <w:rFonts w:ascii="Arial" w:hAnsi="Arial" w:cs="Arial"/>
          <w:b/>
          <w:bCs/>
        </w:rPr>
      </w:pPr>
    </w:p>
    <w:p w14:paraId="1F93B25A" w14:textId="25BB70EF" w:rsidR="00F63E97" w:rsidRPr="00777D84" w:rsidRDefault="00777D84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This helps </w:t>
      </w:r>
      <w:r w:rsidR="00082DC5">
        <w:rPr>
          <w:rFonts w:ascii="Arial" w:hAnsi="Arial" w:cs="Arial"/>
        </w:rPr>
        <w:t xml:space="preserve">determine how data is classified and how it </w:t>
      </w:r>
      <w:r w:rsidR="0072563A">
        <w:rPr>
          <w:rFonts w:ascii="Arial" w:hAnsi="Arial" w:cs="Arial"/>
        </w:rPr>
        <w:t xml:space="preserve">gets handled and protected based on how sensitive the data is. </w:t>
      </w:r>
      <w:r w:rsidR="009269EB">
        <w:rPr>
          <w:rFonts w:ascii="Arial" w:hAnsi="Arial" w:cs="Arial"/>
        </w:rPr>
        <w:t>Classifying</w:t>
      </w:r>
      <w:r w:rsidR="00E44174">
        <w:rPr>
          <w:rFonts w:ascii="Arial" w:hAnsi="Arial" w:cs="Arial"/>
        </w:rPr>
        <w:t xml:space="preserve"> the sensitivity of data can give organizations</w:t>
      </w:r>
      <w:r w:rsidR="009269EB">
        <w:rPr>
          <w:rFonts w:ascii="Arial" w:hAnsi="Arial" w:cs="Arial"/>
        </w:rPr>
        <w:t xml:space="preserve"> better clarity into their data assets.</w:t>
      </w:r>
      <w:r w:rsidR="00320AE4">
        <w:rPr>
          <w:rFonts w:ascii="Arial" w:hAnsi="Arial" w:cs="Arial"/>
        </w:rPr>
        <w:t xml:space="preserve"> It also </w:t>
      </w:r>
      <w:r w:rsidR="0040588A">
        <w:rPr>
          <w:rFonts w:ascii="Arial" w:hAnsi="Arial" w:cs="Arial"/>
        </w:rPr>
        <w:t>ensures the organisation is aligned with data protection standards and the zero trust policy</w:t>
      </w:r>
      <w:sdt>
        <w:sdtPr>
          <w:rPr>
            <w:rFonts w:ascii="Arial" w:hAnsi="Arial" w:cs="Arial"/>
          </w:rPr>
          <w:id w:val="-1034885002"/>
          <w:citation/>
        </w:sdtPr>
        <w:sdtContent>
          <w:r w:rsidR="0040588A">
            <w:rPr>
              <w:rFonts w:ascii="Arial" w:hAnsi="Arial" w:cs="Arial"/>
            </w:rPr>
            <w:fldChar w:fldCharType="begin"/>
          </w:r>
          <w:r w:rsidR="0040588A">
            <w:rPr>
              <w:rFonts w:ascii="Arial" w:hAnsi="Arial" w:cs="Arial"/>
              <w:lang w:val="en-US"/>
            </w:rPr>
            <w:instrText xml:space="preserve"> CITATION sec \l 1033 </w:instrText>
          </w:r>
          <w:r w:rsidR="0040588A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[12]</w:t>
          </w:r>
          <w:r w:rsidR="0040588A">
            <w:rPr>
              <w:rFonts w:ascii="Arial" w:hAnsi="Arial" w:cs="Arial"/>
            </w:rPr>
            <w:fldChar w:fldCharType="end"/>
          </w:r>
        </w:sdtContent>
      </w:sdt>
      <w:r w:rsidR="0040588A">
        <w:rPr>
          <w:rFonts w:ascii="Arial" w:hAnsi="Arial" w:cs="Arial"/>
        </w:rPr>
        <w:t xml:space="preserve">. </w:t>
      </w:r>
    </w:p>
    <w:p w14:paraId="2682CF3C" w14:textId="1E77C24C" w:rsidR="00AE3C0B" w:rsidRPr="00A87F65" w:rsidRDefault="006920C5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</w:p>
    <w:p w14:paraId="2C5A865B" w14:textId="77777777" w:rsidR="00AE3C0B" w:rsidRPr="003F2B3E" w:rsidRDefault="00AE3C0B" w:rsidP="003F2B3E">
      <w:pPr>
        <w:spacing w:after="0"/>
        <w:rPr>
          <w:rFonts w:ascii="Arial" w:hAnsi="Arial" w:cs="Arial"/>
        </w:rPr>
      </w:pPr>
    </w:p>
    <w:p w14:paraId="1364FAE1" w14:textId="7BA29831" w:rsidR="003F2B3E" w:rsidRDefault="003F2B3E" w:rsidP="00C779A2">
      <w:pPr>
        <w:pStyle w:val="Heading1"/>
      </w:pPr>
      <w:bookmarkStart w:id="4" w:name="_Toc215265713"/>
      <w:r w:rsidRPr="003F2B3E">
        <w:t>Technical Mitigation Measures</w:t>
      </w:r>
      <w:bookmarkEnd w:id="4"/>
      <w:r w:rsidRPr="003F2B3E">
        <w:t xml:space="preserve"> </w:t>
      </w:r>
    </w:p>
    <w:p w14:paraId="23F94BAD" w14:textId="71AA0C5D" w:rsidR="00C779A2" w:rsidRDefault="00C779A2" w:rsidP="003F2B3E">
      <w:pPr>
        <w:spacing w:after="0"/>
        <w:rPr>
          <w:rFonts w:ascii="Arial" w:hAnsi="Arial" w:cs="Arial"/>
        </w:rPr>
      </w:pPr>
    </w:p>
    <w:p w14:paraId="2DD8FFB2" w14:textId="1E6DB17D" w:rsidR="00C779A2" w:rsidRDefault="002329C4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Policies help define what needs to be protected</w:t>
      </w:r>
      <w:r w:rsidR="00F57DA9">
        <w:rPr>
          <w:rFonts w:ascii="Arial" w:hAnsi="Arial" w:cs="Arial"/>
        </w:rPr>
        <w:t xml:space="preserve">, however technical measures need to be implemented </w:t>
      </w:r>
      <w:r w:rsidR="00382A2C">
        <w:rPr>
          <w:rFonts w:ascii="Arial" w:hAnsi="Arial" w:cs="Arial"/>
        </w:rPr>
        <w:t>to</w:t>
      </w:r>
      <w:r w:rsidR="00F57DA9">
        <w:rPr>
          <w:rFonts w:ascii="Arial" w:hAnsi="Arial" w:cs="Arial"/>
        </w:rPr>
        <w:t xml:space="preserve"> </w:t>
      </w:r>
      <w:r w:rsidR="006B4E18">
        <w:rPr>
          <w:rFonts w:ascii="Arial" w:hAnsi="Arial" w:cs="Arial"/>
        </w:rPr>
        <w:t xml:space="preserve">effectively implement these protections. </w:t>
      </w:r>
      <w:r w:rsidR="001A5EAF">
        <w:rPr>
          <w:rFonts w:ascii="Arial" w:hAnsi="Arial" w:cs="Arial"/>
        </w:rPr>
        <w:t xml:space="preserve">This section </w:t>
      </w:r>
      <w:r w:rsidR="00DD1014">
        <w:rPr>
          <w:rFonts w:ascii="Arial" w:hAnsi="Arial" w:cs="Arial"/>
        </w:rPr>
        <w:t xml:space="preserve">shows what </w:t>
      </w:r>
      <w:r w:rsidR="0058327E">
        <w:rPr>
          <w:rFonts w:ascii="Arial" w:hAnsi="Arial" w:cs="Arial"/>
        </w:rPr>
        <w:t xml:space="preserve">technical mitigations can be used against attacks such as phishing, </w:t>
      </w:r>
      <w:r w:rsidR="00382A2C">
        <w:rPr>
          <w:rFonts w:ascii="Arial" w:hAnsi="Arial" w:cs="Arial"/>
        </w:rPr>
        <w:t>ransomware and insider attacks.</w:t>
      </w:r>
    </w:p>
    <w:p w14:paraId="0F6A1D40" w14:textId="77777777" w:rsidR="00382A2C" w:rsidRDefault="00382A2C" w:rsidP="003F2B3E">
      <w:pPr>
        <w:spacing w:after="0"/>
        <w:rPr>
          <w:rFonts w:ascii="Arial" w:hAnsi="Arial" w:cs="Arial"/>
        </w:rPr>
      </w:pPr>
    </w:p>
    <w:p w14:paraId="4D97208C" w14:textId="043F0D9B" w:rsidR="00386003" w:rsidRDefault="00E66DB2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Conditional Access:</w:t>
      </w:r>
    </w:p>
    <w:p w14:paraId="5E9D7FED" w14:textId="77777777" w:rsidR="00E66DB2" w:rsidRDefault="00E66DB2" w:rsidP="003F2B3E">
      <w:pPr>
        <w:spacing w:after="0"/>
        <w:rPr>
          <w:rFonts w:ascii="Arial" w:hAnsi="Arial" w:cs="Arial"/>
          <w:b/>
          <w:bCs/>
        </w:rPr>
      </w:pPr>
    </w:p>
    <w:p w14:paraId="7E69186A" w14:textId="0354C37D" w:rsidR="00E66DB2" w:rsidRDefault="006371DA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Conditional access is a security control </w:t>
      </w:r>
      <w:r w:rsidR="000C4C60">
        <w:rPr>
          <w:rFonts w:ascii="Arial" w:hAnsi="Arial" w:cs="Arial"/>
        </w:rPr>
        <w:t xml:space="preserve">that analyses the conditions of a user’s login attempt, the conditions can be </w:t>
      </w:r>
      <w:r w:rsidR="00716481">
        <w:rPr>
          <w:rFonts w:ascii="Arial" w:hAnsi="Arial" w:cs="Arial"/>
        </w:rPr>
        <w:t xml:space="preserve">user identity, </w:t>
      </w:r>
      <w:r w:rsidR="00E72491">
        <w:rPr>
          <w:rFonts w:ascii="Arial" w:hAnsi="Arial" w:cs="Arial"/>
        </w:rPr>
        <w:t xml:space="preserve">device </w:t>
      </w:r>
      <w:r w:rsidR="00BA58BF">
        <w:rPr>
          <w:rFonts w:ascii="Arial" w:hAnsi="Arial" w:cs="Arial"/>
        </w:rPr>
        <w:t>compliance and IP address</w:t>
      </w:r>
      <w:r w:rsidR="00BC74E0">
        <w:rPr>
          <w:rFonts w:ascii="Arial" w:hAnsi="Arial" w:cs="Arial"/>
        </w:rPr>
        <w:t xml:space="preserve">. Once these </w:t>
      </w:r>
      <w:r w:rsidR="00DC7B71">
        <w:rPr>
          <w:rFonts w:ascii="Arial" w:hAnsi="Arial" w:cs="Arial"/>
        </w:rPr>
        <w:t xml:space="preserve">conditions are </w:t>
      </w:r>
      <w:r w:rsidR="003D1B01">
        <w:rPr>
          <w:rFonts w:ascii="Arial" w:hAnsi="Arial" w:cs="Arial"/>
        </w:rPr>
        <w:t>evaluated,</w:t>
      </w:r>
      <w:r w:rsidR="00DC7B71">
        <w:rPr>
          <w:rFonts w:ascii="Arial" w:hAnsi="Arial" w:cs="Arial"/>
        </w:rPr>
        <w:t xml:space="preserve"> they can then be given access. </w:t>
      </w:r>
      <w:r w:rsidR="003D1B01">
        <w:rPr>
          <w:rFonts w:ascii="Arial" w:hAnsi="Arial" w:cs="Arial"/>
        </w:rPr>
        <w:t>This can help mitigate the effects of attacks such as</w:t>
      </w:r>
      <w:r w:rsidR="003B7168">
        <w:rPr>
          <w:rFonts w:ascii="Arial" w:hAnsi="Arial" w:cs="Arial"/>
        </w:rPr>
        <w:t xml:space="preserve"> </w:t>
      </w:r>
      <w:r w:rsidR="0094776C">
        <w:rPr>
          <w:rFonts w:ascii="Arial" w:hAnsi="Arial" w:cs="Arial"/>
        </w:rPr>
        <w:t>credential theft from</w:t>
      </w:r>
      <w:r w:rsidR="003D1B01">
        <w:rPr>
          <w:rFonts w:ascii="Arial" w:hAnsi="Arial" w:cs="Arial"/>
        </w:rPr>
        <w:t xml:space="preserve"> phishing</w:t>
      </w:r>
      <w:r w:rsidR="0094776C">
        <w:rPr>
          <w:rFonts w:ascii="Arial" w:hAnsi="Arial" w:cs="Arial"/>
        </w:rPr>
        <w:t xml:space="preserve">. </w:t>
      </w:r>
      <w:r w:rsidR="00B2179A">
        <w:rPr>
          <w:rFonts w:ascii="Arial" w:hAnsi="Arial" w:cs="Arial"/>
        </w:rPr>
        <w:t xml:space="preserve">Conditional access upholds zero trust policy </w:t>
      </w:r>
      <w:r w:rsidR="002F5911">
        <w:rPr>
          <w:rFonts w:ascii="Arial" w:hAnsi="Arial" w:cs="Arial"/>
        </w:rPr>
        <w:t xml:space="preserve">by least privilege and continuously </w:t>
      </w:r>
      <w:r w:rsidR="00EF1082">
        <w:rPr>
          <w:rFonts w:ascii="Arial" w:hAnsi="Arial" w:cs="Arial"/>
        </w:rPr>
        <w:t xml:space="preserve">verifying by </w:t>
      </w:r>
      <w:r w:rsidR="00347E3C">
        <w:rPr>
          <w:rFonts w:ascii="Arial" w:hAnsi="Arial" w:cs="Arial"/>
        </w:rPr>
        <w:t xml:space="preserve">ensuring only authorised users on secure devices can </w:t>
      </w:r>
      <w:r w:rsidR="001860A0">
        <w:rPr>
          <w:rFonts w:ascii="Arial" w:hAnsi="Arial" w:cs="Arial"/>
        </w:rPr>
        <w:t>access sensitive data</w:t>
      </w:r>
      <w:sdt>
        <w:sdtPr>
          <w:rPr>
            <w:rFonts w:ascii="Arial" w:hAnsi="Arial" w:cs="Arial"/>
          </w:rPr>
          <w:id w:val="-1718046685"/>
          <w:citation/>
        </w:sdtPr>
        <w:sdtContent>
          <w:r w:rsidR="007A5685">
            <w:rPr>
              <w:rFonts w:ascii="Arial" w:hAnsi="Arial" w:cs="Arial"/>
            </w:rPr>
            <w:fldChar w:fldCharType="begin"/>
          </w:r>
          <w:r w:rsidR="007A5685">
            <w:rPr>
              <w:rFonts w:ascii="Arial" w:hAnsi="Arial" w:cs="Arial"/>
              <w:lang w:val="en-US"/>
            </w:rPr>
            <w:instrText xml:space="preserve"> CITATION NIS24 \l 1033 </w:instrText>
          </w:r>
          <w:r w:rsidR="007A5685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[13]</w:t>
          </w:r>
          <w:r w:rsidR="007A5685">
            <w:rPr>
              <w:rFonts w:ascii="Arial" w:hAnsi="Arial" w:cs="Arial"/>
            </w:rPr>
            <w:fldChar w:fldCharType="end"/>
          </w:r>
        </w:sdtContent>
      </w:sdt>
      <w:r w:rsidR="001860A0">
        <w:rPr>
          <w:rFonts w:ascii="Arial" w:hAnsi="Arial" w:cs="Arial"/>
        </w:rPr>
        <w:t>.</w:t>
      </w:r>
    </w:p>
    <w:p w14:paraId="0B278F49" w14:textId="77777777" w:rsidR="00B76482" w:rsidRDefault="00B76482" w:rsidP="003F2B3E">
      <w:pPr>
        <w:spacing w:after="0"/>
        <w:rPr>
          <w:rFonts w:ascii="Arial" w:hAnsi="Arial" w:cs="Arial"/>
        </w:rPr>
      </w:pPr>
    </w:p>
    <w:p w14:paraId="1C97C692" w14:textId="4851B0D4" w:rsidR="00B76482" w:rsidRDefault="00B76482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Immutable Backups:</w:t>
      </w:r>
    </w:p>
    <w:p w14:paraId="7F468C1C" w14:textId="77777777" w:rsidR="00B76482" w:rsidRDefault="00B76482" w:rsidP="003F2B3E">
      <w:pPr>
        <w:spacing w:after="0"/>
        <w:rPr>
          <w:rFonts w:ascii="Arial" w:hAnsi="Arial" w:cs="Arial"/>
          <w:b/>
          <w:bCs/>
        </w:rPr>
      </w:pPr>
    </w:p>
    <w:p w14:paraId="0B64FA52" w14:textId="3A765F9D" w:rsidR="00C779A2" w:rsidRDefault="00B51665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Immutable backups </w:t>
      </w:r>
      <w:r w:rsidR="00CD7F02">
        <w:rPr>
          <w:rFonts w:ascii="Arial" w:hAnsi="Arial" w:cs="Arial"/>
        </w:rPr>
        <w:t>are copies of very important data that cannot be deleted or changed</w:t>
      </w:r>
      <w:r w:rsidR="001B1D5E">
        <w:rPr>
          <w:rFonts w:ascii="Arial" w:hAnsi="Arial" w:cs="Arial"/>
        </w:rPr>
        <w:t xml:space="preserve">, administrators cant tamper with it which are a potential insider threat and ransomware cannot </w:t>
      </w:r>
      <w:r w:rsidR="008F1A82">
        <w:rPr>
          <w:rFonts w:ascii="Arial" w:hAnsi="Arial" w:cs="Arial"/>
        </w:rPr>
        <w:t xml:space="preserve">do anything. </w:t>
      </w:r>
      <w:r w:rsidR="00C558C3">
        <w:rPr>
          <w:rFonts w:ascii="Arial" w:hAnsi="Arial" w:cs="Arial"/>
        </w:rPr>
        <w:t xml:space="preserve">In the event of a ransomware attack or </w:t>
      </w:r>
      <w:r w:rsidR="00947352">
        <w:rPr>
          <w:rFonts w:ascii="Arial" w:hAnsi="Arial" w:cs="Arial"/>
        </w:rPr>
        <w:t xml:space="preserve">human error such as accidental deletion. VTAM </w:t>
      </w:r>
      <w:r w:rsidR="005865DA">
        <w:rPr>
          <w:rFonts w:ascii="Arial" w:hAnsi="Arial" w:cs="Arial"/>
        </w:rPr>
        <w:t xml:space="preserve">can quickly get operations up and running again without having to pay a ransom or lose critical data. </w:t>
      </w:r>
      <w:r w:rsidR="00D863E6">
        <w:rPr>
          <w:rFonts w:ascii="Arial" w:hAnsi="Arial" w:cs="Arial"/>
        </w:rPr>
        <w:t xml:space="preserve">This enforces zero trust by independently </w:t>
      </w:r>
      <w:r w:rsidR="00E641FD">
        <w:rPr>
          <w:rFonts w:ascii="Arial" w:hAnsi="Arial" w:cs="Arial"/>
        </w:rPr>
        <w:t xml:space="preserve">protecting data without solely relying on the security of networks and </w:t>
      </w:r>
      <w:r w:rsidR="00681DD9">
        <w:rPr>
          <w:rFonts w:ascii="Arial" w:hAnsi="Arial" w:cs="Arial"/>
        </w:rPr>
        <w:t>users. It can be a failsafe for when all other security measures fail</w:t>
      </w:r>
      <w:sdt>
        <w:sdtPr>
          <w:rPr>
            <w:rFonts w:ascii="Arial" w:hAnsi="Arial" w:cs="Arial"/>
          </w:rPr>
          <w:id w:val="1052882526"/>
          <w:citation/>
        </w:sdtPr>
        <w:sdtContent>
          <w:r w:rsidR="007A5685">
            <w:rPr>
              <w:rFonts w:ascii="Arial" w:hAnsi="Arial" w:cs="Arial"/>
            </w:rPr>
            <w:fldChar w:fldCharType="begin"/>
          </w:r>
          <w:r w:rsidR="007A5685">
            <w:rPr>
              <w:rFonts w:ascii="Arial" w:hAnsi="Arial" w:cs="Arial"/>
              <w:lang w:val="en-US"/>
            </w:rPr>
            <w:instrText xml:space="preserve"> CITATION NIS241 \l 1033 </w:instrText>
          </w:r>
          <w:r w:rsidR="007A5685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[14]</w:t>
          </w:r>
          <w:r w:rsidR="007A5685">
            <w:rPr>
              <w:rFonts w:ascii="Arial" w:hAnsi="Arial" w:cs="Arial"/>
            </w:rPr>
            <w:fldChar w:fldCharType="end"/>
          </w:r>
        </w:sdtContent>
      </w:sdt>
      <w:r w:rsidR="005B3CE8">
        <w:rPr>
          <w:rFonts w:ascii="Arial" w:hAnsi="Arial" w:cs="Arial"/>
        </w:rPr>
        <w:t>.</w:t>
      </w:r>
    </w:p>
    <w:p w14:paraId="3BE3DA48" w14:textId="362C9FFE" w:rsidR="00C779A2" w:rsidRDefault="00C779A2" w:rsidP="003F2B3E">
      <w:pPr>
        <w:spacing w:after="0"/>
        <w:rPr>
          <w:rFonts w:ascii="Arial" w:hAnsi="Arial" w:cs="Arial"/>
        </w:rPr>
      </w:pPr>
    </w:p>
    <w:p w14:paraId="6405AADB" w14:textId="3B11A3A3" w:rsidR="005B3CE8" w:rsidRPr="003F2B3E" w:rsidRDefault="005B3CE8" w:rsidP="003F2B3E">
      <w:pPr>
        <w:spacing w:after="0"/>
        <w:rPr>
          <w:rFonts w:ascii="Arial" w:hAnsi="Arial" w:cs="Arial"/>
        </w:rPr>
      </w:pPr>
    </w:p>
    <w:p w14:paraId="2F39C25E" w14:textId="46A29CEE" w:rsidR="003F2B3E" w:rsidRDefault="003F2B3E" w:rsidP="00C779A2">
      <w:pPr>
        <w:pStyle w:val="Heading1"/>
      </w:pPr>
      <w:bookmarkStart w:id="5" w:name="_Toc215265714"/>
      <w:r w:rsidRPr="003F2B3E">
        <w:lastRenderedPageBreak/>
        <w:t>Proactive Monitoring and Incident Response</w:t>
      </w:r>
      <w:bookmarkEnd w:id="5"/>
      <w:r w:rsidRPr="003F2B3E">
        <w:t xml:space="preserve"> </w:t>
      </w:r>
    </w:p>
    <w:p w14:paraId="55E24B31" w14:textId="2AE62182" w:rsidR="00C779A2" w:rsidRDefault="00C779A2" w:rsidP="003F2B3E">
      <w:pPr>
        <w:spacing w:after="0"/>
        <w:rPr>
          <w:rFonts w:ascii="Arial" w:hAnsi="Arial" w:cs="Arial"/>
        </w:rPr>
      </w:pPr>
    </w:p>
    <w:p w14:paraId="656B75BC" w14:textId="723C9351" w:rsidR="00C779A2" w:rsidRDefault="00982579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F104FB">
        <w:rPr>
          <w:rFonts w:ascii="Arial" w:hAnsi="Arial" w:cs="Arial"/>
        </w:rPr>
        <w:t xml:space="preserve"> maintain the highest level of security its important to be vigilant</w:t>
      </w:r>
      <w:r w:rsidR="00872E2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VTAM can utilise proactive monitoring and incident response measure</w:t>
      </w:r>
      <w:r w:rsidR="00872E2B">
        <w:rPr>
          <w:rFonts w:ascii="Arial" w:hAnsi="Arial" w:cs="Arial"/>
        </w:rPr>
        <w:t xml:space="preserve">s. </w:t>
      </w:r>
      <w:r w:rsidR="00BA6B84">
        <w:rPr>
          <w:rFonts w:ascii="Arial" w:hAnsi="Arial" w:cs="Arial"/>
        </w:rPr>
        <w:t xml:space="preserve">By </w:t>
      </w:r>
      <w:r w:rsidR="00A70D7E">
        <w:rPr>
          <w:rFonts w:ascii="Arial" w:hAnsi="Arial" w:cs="Arial"/>
        </w:rPr>
        <w:t>continuously monitoring VTAM can spot anomalies and malicious activity</w:t>
      </w:r>
      <w:r w:rsidR="009477B2">
        <w:rPr>
          <w:rFonts w:ascii="Arial" w:hAnsi="Arial" w:cs="Arial"/>
        </w:rPr>
        <w:t xml:space="preserve"> in real time and deploy a rapid response measure to </w:t>
      </w:r>
      <w:r w:rsidR="00C00CB0">
        <w:rPr>
          <w:rFonts w:ascii="Arial" w:hAnsi="Arial" w:cs="Arial"/>
        </w:rPr>
        <w:t>minimise security incidents.</w:t>
      </w:r>
      <w:r w:rsidR="00EA2A34">
        <w:rPr>
          <w:rFonts w:ascii="Arial" w:hAnsi="Arial" w:cs="Arial"/>
        </w:rPr>
        <w:t xml:space="preserve"> This upholds ze</w:t>
      </w:r>
      <w:r w:rsidR="002044FF">
        <w:rPr>
          <w:rFonts w:ascii="Arial" w:hAnsi="Arial" w:cs="Arial"/>
        </w:rPr>
        <w:t>ro trust policy by</w:t>
      </w:r>
      <w:r w:rsidR="002B0705">
        <w:rPr>
          <w:rFonts w:ascii="Arial" w:hAnsi="Arial" w:cs="Arial"/>
        </w:rPr>
        <w:t xml:space="preserve"> making sure all activity is constantly verified and controlled. </w:t>
      </w:r>
      <w:r w:rsidR="00A70D7E">
        <w:rPr>
          <w:rFonts w:ascii="Arial" w:hAnsi="Arial" w:cs="Arial"/>
        </w:rPr>
        <w:t xml:space="preserve"> </w:t>
      </w:r>
    </w:p>
    <w:p w14:paraId="16D4CFD2" w14:textId="68FDA8DC" w:rsidR="002451A4" w:rsidRDefault="002451A4" w:rsidP="003F2B3E">
      <w:pPr>
        <w:spacing w:after="0"/>
        <w:rPr>
          <w:rFonts w:ascii="Arial" w:hAnsi="Arial" w:cs="Arial"/>
        </w:rPr>
      </w:pPr>
    </w:p>
    <w:p w14:paraId="0270432A" w14:textId="249084BE" w:rsidR="002451A4" w:rsidRDefault="00771D31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SIEM (Security Information and </w:t>
      </w:r>
      <w:r w:rsidR="003642F7">
        <w:rPr>
          <w:rFonts w:ascii="Arial" w:hAnsi="Arial" w:cs="Arial"/>
          <w:b/>
          <w:bCs/>
        </w:rPr>
        <w:t>Event Management)</w:t>
      </w:r>
    </w:p>
    <w:p w14:paraId="655F343E" w14:textId="224056A0" w:rsidR="003642F7" w:rsidRDefault="003642F7" w:rsidP="003F2B3E">
      <w:pPr>
        <w:spacing w:after="0"/>
        <w:rPr>
          <w:rFonts w:ascii="Arial" w:hAnsi="Arial" w:cs="Arial"/>
          <w:b/>
          <w:bCs/>
        </w:rPr>
      </w:pPr>
    </w:p>
    <w:p w14:paraId="6C30E075" w14:textId="0A82FADE" w:rsidR="003642F7" w:rsidRDefault="00295DB1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SIEM is a security solution that </w:t>
      </w:r>
      <w:r w:rsidR="00495976">
        <w:rPr>
          <w:rFonts w:ascii="Arial" w:hAnsi="Arial" w:cs="Arial"/>
        </w:rPr>
        <w:t>helps identify and responds to threats before they can cause disruptions</w:t>
      </w:r>
      <w:r w:rsidR="005014EB">
        <w:rPr>
          <w:rFonts w:ascii="Arial" w:hAnsi="Arial" w:cs="Arial"/>
        </w:rPr>
        <w:t xml:space="preserve"> in real time.</w:t>
      </w:r>
      <w:r w:rsidR="00D80C9C">
        <w:rPr>
          <w:rFonts w:ascii="Arial" w:hAnsi="Arial" w:cs="Arial"/>
        </w:rPr>
        <w:t xml:space="preserve"> It collects </w:t>
      </w:r>
      <w:r w:rsidR="00AA1E9C">
        <w:rPr>
          <w:rFonts w:ascii="Arial" w:hAnsi="Arial" w:cs="Arial"/>
        </w:rPr>
        <w:t>and analyses log data</w:t>
      </w:r>
      <w:sdt>
        <w:sdtPr>
          <w:rPr>
            <w:rFonts w:ascii="Arial" w:hAnsi="Arial" w:cs="Arial"/>
          </w:rPr>
          <w:id w:val="-1703464282"/>
          <w:citation/>
        </w:sdtPr>
        <w:sdtContent>
          <w:r w:rsidR="00AA1E9C">
            <w:rPr>
              <w:rFonts w:ascii="Arial" w:hAnsi="Arial" w:cs="Arial"/>
            </w:rPr>
            <w:fldChar w:fldCharType="begin"/>
          </w:r>
          <w:r w:rsidR="00AA1E9C">
            <w:rPr>
              <w:rFonts w:ascii="Arial" w:hAnsi="Arial" w:cs="Arial"/>
              <w:lang w:val="en-US"/>
            </w:rPr>
            <w:instrText xml:space="preserve"> CITATION IBM \l 1033 </w:instrText>
          </w:r>
          <w:r w:rsidR="00AA1E9C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[15]</w:t>
          </w:r>
          <w:r w:rsidR="00AA1E9C">
            <w:rPr>
              <w:rFonts w:ascii="Arial" w:hAnsi="Arial" w:cs="Arial"/>
            </w:rPr>
            <w:fldChar w:fldCharType="end"/>
          </w:r>
        </w:sdtContent>
      </w:sdt>
      <w:r w:rsidR="00AA1E9C">
        <w:rPr>
          <w:rFonts w:ascii="Arial" w:hAnsi="Arial" w:cs="Arial"/>
        </w:rPr>
        <w:t xml:space="preserve">. </w:t>
      </w:r>
      <w:r w:rsidR="00CD479E">
        <w:rPr>
          <w:rFonts w:ascii="Arial" w:hAnsi="Arial" w:cs="Arial"/>
        </w:rPr>
        <w:t xml:space="preserve">This is important to detect </w:t>
      </w:r>
      <w:r w:rsidR="00F96106">
        <w:rPr>
          <w:rFonts w:ascii="Arial" w:hAnsi="Arial" w:cs="Arial"/>
        </w:rPr>
        <w:t xml:space="preserve">potential </w:t>
      </w:r>
      <w:r w:rsidR="00CD479E">
        <w:rPr>
          <w:rFonts w:ascii="Arial" w:hAnsi="Arial" w:cs="Arial"/>
        </w:rPr>
        <w:t xml:space="preserve">threats such as unauthorized logins, </w:t>
      </w:r>
      <w:r w:rsidR="00F96106">
        <w:rPr>
          <w:rFonts w:ascii="Arial" w:hAnsi="Arial" w:cs="Arial"/>
        </w:rPr>
        <w:t>suspicious data transfers and ransomware</w:t>
      </w:r>
      <w:r w:rsidR="001A2D5E">
        <w:rPr>
          <w:rFonts w:ascii="Arial" w:hAnsi="Arial" w:cs="Arial"/>
        </w:rPr>
        <w:t xml:space="preserve"> and can prevent small incidents into becoming larger ones.</w:t>
      </w:r>
      <w:r w:rsidR="00486F2C">
        <w:rPr>
          <w:rFonts w:ascii="Arial" w:hAnsi="Arial" w:cs="Arial"/>
        </w:rPr>
        <w:t xml:space="preserve"> SIEM supports zero trust by </w:t>
      </w:r>
      <w:r w:rsidR="00A04048">
        <w:rPr>
          <w:rFonts w:ascii="Arial" w:hAnsi="Arial" w:cs="Arial"/>
        </w:rPr>
        <w:t>making sure no access is automatically trusted.</w:t>
      </w:r>
    </w:p>
    <w:p w14:paraId="14B3481A" w14:textId="751E50C2" w:rsidR="00654899" w:rsidRDefault="008249AD" w:rsidP="003F2B3E">
      <w:pPr>
        <w:spacing w:after="0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5E9F71D2" wp14:editId="73262156">
            <wp:simplePos x="0" y="0"/>
            <wp:positionH relativeFrom="column">
              <wp:posOffset>38100</wp:posOffset>
            </wp:positionH>
            <wp:positionV relativeFrom="paragraph">
              <wp:posOffset>113030</wp:posOffset>
            </wp:positionV>
            <wp:extent cx="3177540" cy="3812540"/>
            <wp:effectExtent l="0" t="0" r="3810" b="0"/>
            <wp:wrapSquare wrapText="bothSides"/>
            <wp:docPr id="1647961496" name="Picture 1" descr="SIEM data processing flowchart |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IEM data processing flowchart | Download Scientific Diagram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7540" cy="3812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3F9D8F" w14:textId="2966B9CB" w:rsidR="00654899" w:rsidRDefault="00654899" w:rsidP="003F2B3E">
      <w:pPr>
        <w:spacing w:after="0"/>
        <w:rPr>
          <w:rFonts w:ascii="Arial" w:hAnsi="Arial" w:cs="Arial"/>
        </w:rPr>
      </w:pPr>
    </w:p>
    <w:p w14:paraId="3EF59C31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1790F095" w14:textId="64B065F6" w:rsidR="00654899" w:rsidRDefault="00654899" w:rsidP="003F2B3E">
      <w:pPr>
        <w:spacing w:after="0"/>
        <w:rPr>
          <w:rFonts w:ascii="Arial" w:hAnsi="Arial" w:cs="Arial"/>
        </w:rPr>
      </w:pPr>
    </w:p>
    <w:p w14:paraId="3B710C27" w14:textId="000B319A" w:rsidR="00654899" w:rsidRDefault="00654899" w:rsidP="003F2B3E">
      <w:pPr>
        <w:spacing w:after="0"/>
        <w:rPr>
          <w:rFonts w:ascii="Arial" w:hAnsi="Arial" w:cs="Arial"/>
        </w:rPr>
      </w:pPr>
    </w:p>
    <w:p w14:paraId="4E85E184" w14:textId="381A69C7" w:rsidR="00654899" w:rsidRDefault="00654899" w:rsidP="003F2B3E">
      <w:pPr>
        <w:spacing w:after="0"/>
        <w:rPr>
          <w:rFonts w:ascii="Arial" w:hAnsi="Arial" w:cs="Arial"/>
        </w:rPr>
      </w:pPr>
    </w:p>
    <w:p w14:paraId="2CE6CF3F" w14:textId="18AD1654" w:rsidR="00654899" w:rsidRDefault="00654899" w:rsidP="003F2B3E">
      <w:pPr>
        <w:spacing w:after="0"/>
        <w:rPr>
          <w:rFonts w:ascii="Arial" w:hAnsi="Arial" w:cs="Arial"/>
        </w:rPr>
      </w:pPr>
    </w:p>
    <w:p w14:paraId="55DC98B2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08C90E9A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0D375127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57C5635A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61FA9F3A" w14:textId="6A5FB7E2" w:rsidR="00654899" w:rsidRDefault="00654899" w:rsidP="003F2B3E">
      <w:pPr>
        <w:spacing w:after="0"/>
        <w:rPr>
          <w:rFonts w:ascii="Arial" w:hAnsi="Arial" w:cs="Arial"/>
        </w:rPr>
      </w:pPr>
    </w:p>
    <w:p w14:paraId="3D3DD792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464ED7CA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2F384E32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49EDD4D5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6E126CCA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7B896012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4D648799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7F3EA5D1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50DC8038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641DDA86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28231995" w14:textId="4BA9B04F" w:rsidR="00654899" w:rsidRDefault="00000000" w:rsidP="003F2B3E">
      <w:pPr>
        <w:spacing w:after="0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1102070355"/>
          <w:citation/>
        </w:sdtPr>
        <w:sdtContent>
          <w:r w:rsidR="008249AD">
            <w:rPr>
              <w:rFonts w:ascii="Arial" w:hAnsi="Arial" w:cs="Arial"/>
            </w:rPr>
            <w:fldChar w:fldCharType="begin"/>
          </w:r>
          <w:r w:rsidR="008249AD">
            <w:rPr>
              <w:rFonts w:ascii="Arial" w:hAnsi="Arial" w:cs="Arial"/>
              <w:lang w:val="en-US"/>
            </w:rPr>
            <w:instrText xml:space="preserve"> CITATION Muh22 \l 1033 </w:instrText>
          </w:r>
          <w:r w:rsidR="008249AD">
            <w:rPr>
              <w:rFonts w:ascii="Arial" w:hAnsi="Arial" w:cs="Arial"/>
            </w:rPr>
            <w:fldChar w:fldCharType="separate"/>
          </w:r>
          <w:r w:rsidR="00E90D6E" w:rsidRPr="00E90D6E">
            <w:rPr>
              <w:rFonts w:ascii="Arial" w:hAnsi="Arial" w:cs="Arial"/>
              <w:noProof/>
              <w:lang w:val="en-US"/>
            </w:rPr>
            <w:t>[16]</w:t>
          </w:r>
          <w:r w:rsidR="008249AD">
            <w:rPr>
              <w:rFonts w:ascii="Arial" w:hAnsi="Arial" w:cs="Arial"/>
            </w:rPr>
            <w:fldChar w:fldCharType="end"/>
          </w:r>
        </w:sdtContent>
      </w:sdt>
    </w:p>
    <w:p w14:paraId="3E66D26B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7AD4EFB0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470C2035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24106774" w14:textId="77777777" w:rsidR="00654899" w:rsidRDefault="00654899" w:rsidP="003F2B3E">
      <w:pPr>
        <w:spacing w:after="0"/>
        <w:rPr>
          <w:rFonts w:ascii="Arial" w:hAnsi="Arial" w:cs="Arial"/>
        </w:rPr>
      </w:pPr>
    </w:p>
    <w:p w14:paraId="3446C61D" w14:textId="77777777" w:rsidR="00654899" w:rsidRPr="00295DB1" w:rsidRDefault="00654899" w:rsidP="003F2B3E">
      <w:pPr>
        <w:spacing w:after="0"/>
        <w:rPr>
          <w:rFonts w:ascii="Arial" w:hAnsi="Arial" w:cs="Arial"/>
        </w:rPr>
      </w:pPr>
    </w:p>
    <w:p w14:paraId="66908C74" w14:textId="6572A0A2" w:rsidR="00C779A2" w:rsidRDefault="00210653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SOAR (</w:t>
      </w:r>
      <w:r w:rsidR="005C0FB0">
        <w:rPr>
          <w:rFonts w:ascii="Arial" w:hAnsi="Arial" w:cs="Arial"/>
          <w:b/>
          <w:bCs/>
        </w:rPr>
        <w:t>Security Orchestration, Automation and Response)</w:t>
      </w:r>
    </w:p>
    <w:p w14:paraId="2657A05D" w14:textId="77777777" w:rsidR="005C0FB0" w:rsidRDefault="005C0FB0" w:rsidP="003F2B3E">
      <w:pPr>
        <w:spacing w:after="0"/>
        <w:rPr>
          <w:rFonts w:ascii="Arial" w:hAnsi="Arial" w:cs="Arial"/>
          <w:b/>
          <w:bCs/>
        </w:rPr>
      </w:pPr>
    </w:p>
    <w:p w14:paraId="18777E40" w14:textId="6E8E2B09" w:rsidR="005C0FB0" w:rsidRDefault="008605A9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SOAR is a set of </w:t>
      </w:r>
      <w:r w:rsidR="0092449C">
        <w:rPr>
          <w:rFonts w:ascii="Arial" w:hAnsi="Arial" w:cs="Arial"/>
        </w:rPr>
        <w:t>services and tools that automate cyber attack prevention and response</w:t>
      </w:r>
      <w:r w:rsidR="00F67B1A">
        <w:rPr>
          <w:rFonts w:ascii="Arial" w:hAnsi="Arial" w:cs="Arial"/>
        </w:rPr>
        <w:t xml:space="preserve">. This by combining integrations, </w:t>
      </w:r>
      <w:r w:rsidR="002C17D1">
        <w:rPr>
          <w:rFonts w:ascii="Arial" w:hAnsi="Arial" w:cs="Arial"/>
        </w:rPr>
        <w:t xml:space="preserve">defining how tasks should be run and having a response plane catered to </w:t>
      </w:r>
      <w:r w:rsidR="00540CF8">
        <w:rPr>
          <w:rFonts w:ascii="Arial" w:hAnsi="Arial" w:cs="Arial"/>
        </w:rPr>
        <w:t>the organisation’s needs</w:t>
      </w:r>
      <w:sdt>
        <w:sdtPr>
          <w:rPr>
            <w:rFonts w:ascii="Arial" w:hAnsi="Arial" w:cs="Arial"/>
          </w:rPr>
          <w:id w:val="631840813"/>
          <w:citation/>
        </w:sdtPr>
        <w:sdtContent>
          <w:r w:rsidR="00540CF8">
            <w:rPr>
              <w:rFonts w:ascii="Arial" w:hAnsi="Arial" w:cs="Arial"/>
            </w:rPr>
            <w:fldChar w:fldCharType="begin"/>
          </w:r>
          <w:r w:rsidR="00540CF8">
            <w:rPr>
              <w:rFonts w:ascii="Arial" w:hAnsi="Arial" w:cs="Arial"/>
              <w:lang w:val="en-US"/>
            </w:rPr>
            <w:instrText xml:space="preserve"> CITATION Mic \l 1033 </w:instrText>
          </w:r>
          <w:r w:rsidR="00540CF8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[17]</w:t>
          </w:r>
          <w:r w:rsidR="00540CF8">
            <w:rPr>
              <w:rFonts w:ascii="Arial" w:hAnsi="Arial" w:cs="Arial"/>
            </w:rPr>
            <w:fldChar w:fldCharType="end"/>
          </w:r>
        </w:sdtContent>
      </w:sdt>
      <w:r w:rsidR="00540CF8">
        <w:rPr>
          <w:rFonts w:ascii="Arial" w:hAnsi="Arial" w:cs="Arial"/>
        </w:rPr>
        <w:t xml:space="preserve">. </w:t>
      </w:r>
      <w:r w:rsidR="00EF5C6D">
        <w:rPr>
          <w:rFonts w:ascii="Arial" w:hAnsi="Arial" w:cs="Arial"/>
        </w:rPr>
        <w:t>SOAR works</w:t>
      </w:r>
      <w:r w:rsidR="003665EA">
        <w:rPr>
          <w:rFonts w:ascii="Arial" w:hAnsi="Arial" w:cs="Arial"/>
        </w:rPr>
        <w:t xml:space="preserve"> well when combined with other monitoring tools such as SIEM. SIEM </w:t>
      </w:r>
      <w:r w:rsidR="00883194">
        <w:rPr>
          <w:rFonts w:ascii="Arial" w:hAnsi="Arial" w:cs="Arial"/>
        </w:rPr>
        <w:t xml:space="preserve">collects data and SOAR runs based on the data given. </w:t>
      </w:r>
      <w:r w:rsidR="0077455C">
        <w:rPr>
          <w:rFonts w:ascii="Arial" w:hAnsi="Arial" w:cs="Arial"/>
        </w:rPr>
        <w:t>This supports zero trust</w:t>
      </w:r>
      <w:r w:rsidR="00C43CDC">
        <w:rPr>
          <w:rFonts w:ascii="Arial" w:hAnsi="Arial" w:cs="Arial"/>
        </w:rPr>
        <w:t xml:space="preserve"> by constant verification and rapid response while relying less on </w:t>
      </w:r>
      <w:r w:rsidR="00C43CDC">
        <w:rPr>
          <w:rFonts w:ascii="Arial" w:hAnsi="Arial" w:cs="Arial"/>
        </w:rPr>
        <w:lastRenderedPageBreak/>
        <w:t>human intervention</w:t>
      </w:r>
      <w:r w:rsidR="00E04C77">
        <w:rPr>
          <w:rFonts w:ascii="Arial" w:hAnsi="Arial" w:cs="Arial"/>
        </w:rPr>
        <w:t xml:space="preserve">. </w:t>
      </w:r>
      <w:r w:rsidR="00E67009">
        <w:rPr>
          <w:rFonts w:ascii="Arial" w:hAnsi="Arial" w:cs="Arial"/>
        </w:rPr>
        <w:t xml:space="preserve">This aligns with the NIST cybersecurity framework </w:t>
      </w:r>
      <w:r w:rsidR="00FA6B4D">
        <w:rPr>
          <w:rFonts w:ascii="Arial" w:hAnsi="Arial" w:cs="Arial"/>
        </w:rPr>
        <w:t>respond and recover functions</w:t>
      </w:r>
      <w:sdt>
        <w:sdtPr>
          <w:rPr>
            <w:rFonts w:ascii="Arial" w:hAnsi="Arial" w:cs="Arial"/>
          </w:rPr>
          <w:id w:val="1208524701"/>
          <w:citation/>
        </w:sdtPr>
        <w:sdtContent>
          <w:r w:rsidR="00D752DA">
            <w:rPr>
              <w:rFonts w:ascii="Arial" w:hAnsi="Arial" w:cs="Arial"/>
            </w:rPr>
            <w:fldChar w:fldCharType="begin"/>
          </w:r>
          <w:r w:rsidR="00D752DA">
            <w:rPr>
              <w:rFonts w:ascii="Arial" w:hAnsi="Arial" w:cs="Arial"/>
              <w:lang w:val="en-US"/>
            </w:rPr>
            <w:instrText xml:space="preserve"> CITATION NIS24 \l 1033 </w:instrText>
          </w:r>
          <w:r w:rsidR="00D752DA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[13]</w:t>
          </w:r>
          <w:r w:rsidR="00D752DA">
            <w:rPr>
              <w:rFonts w:ascii="Arial" w:hAnsi="Arial" w:cs="Arial"/>
            </w:rPr>
            <w:fldChar w:fldCharType="end"/>
          </w:r>
        </w:sdtContent>
      </w:sdt>
      <w:r w:rsidR="00FA6B4D">
        <w:rPr>
          <w:rFonts w:ascii="Arial" w:hAnsi="Arial" w:cs="Arial"/>
        </w:rPr>
        <w:t xml:space="preserve">. </w:t>
      </w:r>
    </w:p>
    <w:p w14:paraId="6263CEA7" w14:textId="77777777" w:rsidR="00AA0C1C" w:rsidRDefault="00AA0C1C" w:rsidP="003F2B3E">
      <w:pPr>
        <w:spacing w:after="0"/>
        <w:rPr>
          <w:rFonts w:ascii="Arial" w:hAnsi="Arial" w:cs="Arial"/>
        </w:rPr>
      </w:pPr>
    </w:p>
    <w:p w14:paraId="2A3D6E55" w14:textId="77777777" w:rsidR="005B6284" w:rsidRDefault="005B6284" w:rsidP="003F2B3E">
      <w:pPr>
        <w:spacing w:after="0"/>
        <w:rPr>
          <w:rFonts w:ascii="Arial" w:hAnsi="Arial" w:cs="Arial"/>
        </w:rPr>
      </w:pPr>
    </w:p>
    <w:p w14:paraId="55012DD6" w14:textId="4D1C47F4" w:rsidR="005B6284" w:rsidRPr="00B76EB1" w:rsidRDefault="00B76EB1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24/7 Monitoring and Incident Response</w:t>
      </w:r>
    </w:p>
    <w:p w14:paraId="3984002A" w14:textId="77777777" w:rsidR="00AA0C1C" w:rsidRPr="00AA0C1C" w:rsidRDefault="00AA0C1C" w:rsidP="003F2B3E">
      <w:pPr>
        <w:spacing w:after="0"/>
        <w:rPr>
          <w:rFonts w:ascii="Arial" w:hAnsi="Arial" w:cs="Arial"/>
          <w:b/>
          <w:bCs/>
        </w:rPr>
      </w:pPr>
    </w:p>
    <w:p w14:paraId="52693234" w14:textId="50D5D746" w:rsidR="00C779A2" w:rsidRDefault="008F598D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Implementation of </w:t>
      </w:r>
      <w:r w:rsidR="001D24C1">
        <w:rPr>
          <w:rFonts w:ascii="Arial" w:hAnsi="Arial" w:cs="Arial"/>
        </w:rPr>
        <w:t>24/7 security monitoring through a security operations centre</w:t>
      </w:r>
      <w:r w:rsidR="00B54F84">
        <w:rPr>
          <w:rFonts w:ascii="Arial" w:hAnsi="Arial" w:cs="Arial"/>
        </w:rPr>
        <w:t xml:space="preserve"> (SOC) which</w:t>
      </w:r>
      <w:r w:rsidR="00FC2E66">
        <w:rPr>
          <w:rFonts w:ascii="Arial" w:hAnsi="Arial" w:cs="Arial"/>
        </w:rPr>
        <w:t xml:space="preserve"> constantly monitors the alerts given by SIEM and</w:t>
      </w:r>
      <w:r w:rsidR="00772520">
        <w:rPr>
          <w:rFonts w:ascii="Arial" w:hAnsi="Arial" w:cs="Arial"/>
        </w:rPr>
        <w:t xml:space="preserve"> the automated responses of SOAR can lessen the impact of attacks such as </w:t>
      </w:r>
      <w:r w:rsidR="0002371A">
        <w:rPr>
          <w:rFonts w:ascii="Arial" w:hAnsi="Arial" w:cs="Arial"/>
        </w:rPr>
        <w:t>phishing</w:t>
      </w:r>
      <w:r w:rsidR="00772520">
        <w:rPr>
          <w:rFonts w:ascii="Arial" w:hAnsi="Arial" w:cs="Arial"/>
        </w:rPr>
        <w:t xml:space="preserve"> and ransomware</w:t>
      </w:r>
      <w:sdt>
        <w:sdtPr>
          <w:rPr>
            <w:rFonts w:ascii="Arial" w:hAnsi="Arial" w:cs="Arial"/>
          </w:rPr>
          <w:id w:val="-351648818"/>
          <w:citation/>
        </w:sdtPr>
        <w:sdtContent>
          <w:r w:rsidR="00A46CFC">
            <w:rPr>
              <w:rFonts w:ascii="Arial" w:hAnsi="Arial" w:cs="Arial"/>
            </w:rPr>
            <w:fldChar w:fldCharType="begin"/>
          </w:r>
          <w:r w:rsidR="00A46CFC">
            <w:rPr>
              <w:rFonts w:ascii="Arial" w:hAnsi="Arial" w:cs="Arial"/>
              <w:lang w:val="en-US"/>
            </w:rPr>
            <w:instrText xml:space="preserve"> CITATION Mat \l 1033 </w:instrText>
          </w:r>
          <w:r w:rsidR="00A46CFC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[18]</w:t>
          </w:r>
          <w:r w:rsidR="00A46CFC">
            <w:rPr>
              <w:rFonts w:ascii="Arial" w:hAnsi="Arial" w:cs="Arial"/>
            </w:rPr>
            <w:fldChar w:fldCharType="end"/>
          </w:r>
        </w:sdtContent>
      </w:sdt>
      <w:r w:rsidR="00772520">
        <w:rPr>
          <w:rFonts w:ascii="Arial" w:hAnsi="Arial" w:cs="Arial"/>
        </w:rPr>
        <w:t>.</w:t>
      </w:r>
    </w:p>
    <w:p w14:paraId="50C05085" w14:textId="77777777" w:rsidR="009A0A9A" w:rsidRDefault="009A0A9A" w:rsidP="003F2B3E">
      <w:pPr>
        <w:spacing w:after="0"/>
        <w:rPr>
          <w:rFonts w:ascii="Arial" w:hAnsi="Arial" w:cs="Arial"/>
        </w:rPr>
      </w:pPr>
    </w:p>
    <w:p w14:paraId="0364D329" w14:textId="7F8F0304" w:rsidR="009A0A9A" w:rsidRDefault="009A0A9A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In the case of a ransomware attack, </w:t>
      </w:r>
      <w:r w:rsidR="00061BD8">
        <w:rPr>
          <w:rFonts w:ascii="Arial" w:hAnsi="Arial" w:cs="Arial"/>
        </w:rPr>
        <w:t>affected systems can be isolated and restored using immutable backups. This keeps operations running without having to pay a ranso</w:t>
      </w:r>
      <w:r w:rsidR="00864A74">
        <w:rPr>
          <w:rFonts w:ascii="Arial" w:hAnsi="Arial" w:cs="Arial"/>
        </w:rPr>
        <w:t xml:space="preserve">m which could affect organisations financially. This approach </w:t>
      </w:r>
      <w:r w:rsidR="002D6DE2">
        <w:rPr>
          <w:rFonts w:ascii="Arial" w:hAnsi="Arial" w:cs="Arial"/>
        </w:rPr>
        <w:t>follows the detect, respond and recover functions of the NIST cybersecurity framework</w:t>
      </w:r>
      <w:sdt>
        <w:sdtPr>
          <w:rPr>
            <w:rFonts w:ascii="Arial" w:hAnsi="Arial" w:cs="Arial"/>
          </w:rPr>
          <w:id w:val="1540158045"/>
          <w:citation/>
        </w:sdtPr>
        <w:sdtContent>
          <w:r w:rsidR="00FC26FB">
            <w:rPr>
              <w:rFonts w:ascii="Arial" w:hAnsi="Arial" w:cs="Arial"/>
            </w:rPr>
            <w:fldChar w:fldCharType="begin"/>
          </w:r>
          <w:r w:rsidR="00FC26FB">
            <w:rPr>
              <w:rFonts w:ascii="Arial" w:hAnsi="Arial" w:cs="Arial"/>
              <w:lang w:val="en-US"/>
            </w:rPr>
            <w:instrText xml:space="preserve"> CITATION NIS241 \l 1033 </w:instrText>
          </w:r>
          <w:r w:rsidR="00FC26FB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[14]</w:t>
          </w:r>
          <w:r w:rsidR="00FC26FB">
            <w:rPr>
              <w:rFonts w:ascii="Arial" w:hAnsi="Arial" w:cs="Arial"/>
            </w:rPr>
            <w:fldChar w:fldCharType="end"/>
          </w:r>
        </w:sdtContent>
      </w:sdt>
      <w:r w:rsidR="00FC26FB">
        <w:rPr>
          <w:rFonts w:ascii="Arial" w:hAnsi="Arial" w:cs="Arial"/>
        </w:rPr>
        <w:t>.</w:t>
      </w:r>
      <w:r w:rsidR="002D6DE2">
        <w:rPr>
          <w:rFonts w:ascii="Arial" w:hAnsi="Arial" w:cs="Arial"/>
        </w:rPr>
        <w:t xml:space="preserve"> </w:t>
      </w:r>
    </w:p>
    <w:p w14:paraId="28B7DC98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309675AE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172D7279" w14:textId="77777777" w:rsidR="00C779A2" w:rsidRPr="003F2B3E" w:rsidRDefault="00C779A2" w:rsidP="003F2B3E">
      <w:pPr>
        <w:spacing w:after="0"/>
        <w:rPr>
          <w:rFonts w:ascii="Arial" w:hAnsi="Arial" w:cs="Arial"/>
        </w:rPr>
      </w:pPr>
    </w:p>
    <w:p w14:paraId="458D52C4" w14:textId="77777777" w:rsidR="003F2B3E" w:rsidRDefault="003F2B3E" w:rsidP="00C779A2">
      <w:pPr>
        <w:pStyle w:val="Heading1"/>
      </w:pPr>
      <w:bookmarkStart w:id="6" w:name="_Toc215265715"/>
      <w:r w:rsidRPr="003F2B3E">
        <w:t>Continuous Training and Awareness</w:t>
      </w:r>
      <w:bookmarkEnd w:id="6"/>
    </w:p>
    <w:p w14:paraId="59ACF5A1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5B5805D1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5AE40515" w14:textId="645ECC2C" w:rsidR="00C779A2" w:rsidRDefault="00BE1C60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What is secu</w:t>
      </w:r>
      <w:r w:rsidR="00C059E7">
        <w:rPr>
          <w:rFonts w:ascii="Arial" w:hAnsi="Arial" w:cs="Arial"/>
          <w:b/>
          <w:bCs/>
        </w:rPr>
        <w:t>rity awareness in Cybersecurity?</w:t>
      </w:r>
    </w:p>
    <w:p w14:paraId="56D27DDF" w14:textId="77777777" w:rsidR="00C059E7" w:rsidRDefault="00C059E7" w:rsidP="003F2B3E">
      <w:pPr>
        <w:spacing w:after="0"/>
        <w:rPr>
          <w:rFonts w:ascii="Arial" w:hAnsi="Arial" w:cs="Arial"/>
          <w:b/>
          <w:bCs/>
        </w:rPr>
      </w:pPr>
    </w:p>
    <w:p w14:paraId="2D061CDA" w14:textId="0CC5FA34" w:rsidR="00C059E7" w:rsidRDefault="00E231EF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In the context of cybersecurity continuous training and awareness </w:t>
      </w:r>
      <w:r w:rsidR="00AE43DE">
        <w:rPr>
          <w:rFonts w:ascii="Arial" w:hAnsi="Arial" w:cs="Arial"/>
        </w:rPr>
        <w:t>training</w:t>
      </w:r>
      <w:r w:rsidR="00D930F5">
        <w:rPr>
          <w:rFonts w:ascii="Arial" w:hAnsi="Arial" w:cs="Arial"/>
        </w:rPr>
        <w:t xml:space="preserve"> is imperative for organisations. This is typically done via an in depth </w:t>
      </w:r>
      <w:r w:rsidR="00E16414">
        <w:rPr>
          <w:rFonts w:ascii="Arial" w:hAnsi="Arial" w:cs="Arial"/>
        </w:rPr>
        <w:t xml:space="preserve">education programme that teaches employees and other members of organisations </w:t>
      </w:r>
      <w:r w:rsidR="006766F5">
        <w:rPr>
          <w:rFonts w:ascii="Arial" w:hAnsi="Arial" w:cs="Arial"/>
        </w:rPr>
        <w:t>mindfulness and how to avoid and prevent security incidents</w:t>
      </w:r>
      <w:sdt>
        <w:sdtPr>
          <w:rPr>
            <w:rFonts w:ascii="Arial" w:hAnsi="Arial" w:cs="Arial"/>
          </w:rPr>
          <w:id w:val="381690051"/>
          <w:citation/>
        </w:sdtPr>
        <w:sdtContent>
          <w:r w:rsidR="002A4A54">
            <w:rPr>
              <w:rFonts w:ascii="Arial" w:hAnsi="Arial" w:cs="Arial"/>
            </w:rPr>
            <w:fldChar w:fldCharType="begin"/>
          </w:r>
          <w:r w:rsidR="002A4A54">
            <w:rPr>
              <w:rFonts w:ascii="Arial" w:hAnsi="Arial" w:cs="Arial"/>
              <w:lang w:val="en-US"/>
            </w:rPr>
            <w:instrText xml:space="preserve"> CITATION pro \l 1033 </w:instrText>
          </w:r>
          <w:r w:rsidR="002A4A54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[19]</w:t>
          </w:r>
          <w:r w:rsidR="002A4A54">
            <w:rPr>
              <w:rFonts w:ascii="Arial" w:hAnsi="Arial" w:cs="Arial"/>
            </w:rPr>
            <w:fldChar w:fldCharType="end"/>
          </w:r>
        </w:sdtContent>
      </w:sdt>
      <w:r w:rsidR="002A4A54">
        <w:rPr>
          <w:rFonts w:ascii="Arial" w:hAnsi="Arial" w:cs="Arial"/>
        </w:rPr>
        <w:t>.</w:t>
      </w:r>
    </w:p>
    <w:p w14:paraId="05B179E1" w14:textId="77777777" w:rsidR="002A4A54" w:rsidRDefault="002A4A54" w:rsidP="003F2B3E">
      <w:pPr>
        <w:spacing w:after="0"/>
        <w:rPr>
          <w:rFonts w:ascii="Arial" w:hAnsi="Arial" w:cs="Arial"/>
        </w:rPr>
      </w:pPr>
    </w:p>
    <w:p w14:paraId="21AF701E" w14:textId="2083D8A0" w:rsidR="002A4A54" w:rsidRDefault="00AE43DE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VTAM can provide a </w:t>
      </w:r>
      <w:r w:rsidR="007619F0">
        <w:rPr>
          <w:rFonts w:ascii="Arial" w:hAnsi="Arial" w:cs="Arial"/>
        </w:rPr>
        <w:t>training and awareness programme that addresses modern threats such as phishing, ransomware</w:t>
      </w:r>
      <w:r w:rsidR="00E52427">
        <w:rPr>
          <w:rFonts w:ascii="Arial" w:hAnsi="Arial" w:cs="Arial"/>
        </w:rPr>
        <w:t xml:space="preserve"> and social engineering. Examples of training can include</w:t>
      </w:r>
      <w:r w:rsidR="008E21C5">
        <w:rPr>
          <w:rFonts w:ascii="Arial" w:hAnsi="Arial" w:cs="Arial"/>
        </w:rPr>
        <w:t xml:space="preserve"> information workshops, simulated attacks</w:t>
      </w:r>
      <w:r w:rsidR="00EA0DBC">
        <w:rPr>
          <w:rFonts w:ascii="Arial" w:hAnsi="Arial" w:cs="Arial"/>
        </w:rPr>
        <w:t xml:space="preserve"> and role specific training.</w:t>
      </w:r>
      <w:r w:rsidR="000F5C4A">
        <w:rPr>
          <w:rFonts w:ascii="Arial" w:hAnsi="Arial" w:cs="Arial"/>
        </w:rPr>
        <w:t xml:space="preserve"> This reinforces a security aware culture and keeps</w:t>
      </w:r>
      <w:r w:rsidR="001B6158">
        <w:rPr>
          <w:rFonts w:ascii="Arial" w:hAnsi="Arial" w:cs="Arial"/>
        </w:rPr>
        <w:t xml:space="preserve"> in line with zero trust and NIST cyber security protect and identify functions</w:t>
      </w:r>
      <w:sdt>
        <w:sdtPr>
          <w:rPr>
            <w:rFonts w:ascii="Arial" w:hAnsi="Arial" w:cs="Arial"/>
          </w:rPr>
          <w:id w:val="1073633378"/>
          <w:citation/>
        </w:sdtPr>
        <w:sdtContent>
          <w:r w:rsidR="001B6158">
            <w:rPr>
              <w:rFonts w:ascii="Arial" w:hAnsi="Arial" w:cs="Arial"/>
            </w:rPr>
            <w:fldChar w:fldCharType="begin"/>
          </w:r>
          <w:r w:rsidR="001B6158">
            <w:rPr>
              <w:rFonts w:ascii="Arial" w:hAnsi="Arial" w:cs="Arial"/>
              <w:lang w:val="en-US"/>
            </w:rPr>
            <w:instrText xml:space="preserve"> CITATION NIS241 \l 1033 </w:instrText>
          </w:r>
          <w:r w:rsidR="001B6158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[14]</w:t>
          </w:r>
          <w:r w:rsidR="001B6158">
            <w:rPr>
              <w:rFonts w:ascii="Arial" w:hAnsi="Arial" w:cs="Arial"/>
            </w:rPr>
            <w:fldChar w:fldCharType="end"/>
          </w:r>
        </w:sdtContent>
      </w:sdt>
      <w:r w:rsidR="001B6158">
        <w:rPr>
          <w:rFonts w:ascii="Arial" w:hAnsi="Arial" w:cs="Arial"/>
        </w:rPr>
        <w:t>.</w:t>
      </w:r>
    </w:p>
    <w:p w14:paraId="4965E8AC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659BE912" w14:textId="77777777" w:rsidR="00C779A2" w:rsidRPr="003F2B3E" w:rsidRDefault="00C779A2" w:rsidP="003F2B3E">
      <w:pPr>
        <w:spacing w:after="0"/>
        <w:rPr>
          <w:rFonts w:ascii="Arial" w:hAnsi="Arial" w:cs="Arial"/>
        </w:rPr>
      </w:pPr>
    </w:p>
    <w:p w14:paraId="29494888" w14:textId="77777777" w:rsidR="003F2B3E" w:rsidRDefault="003F2B3E" w:rsidP="00C779A2">
      <w:pPr>
        <w:pStyle w:val="Heading1"/>
      </w:pPr>
      <w:bookmarkStart w:id="7" w:name="_Toc215265716"/>
      <w:r w:rsidRPr="003F2B3E">
        <w:t>Conclusion</w:t>
      </w:r>
      <w:bookmarkEnd w:id="7"/>
    </w:p>
    <w:p w14:paraId="7B705FF2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211DBF40" w14:textId="23BD9835" w:rsidR="00C779A2" w:rsidRDefault="00586F43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Cyber threats are </w:t>
      </w:r>
      <w:r w:rsidR="00F87744">
        <w:rPr>
          <w:rFonts w:ascii="Arial" w:hAnsi="Arial" w:cs="Arial"/>
        </w:rPr>
        <w:t xml:space="preserve">constantly increasing and VTAM being a financial services company is a high risk target. </w:t>
      </w:r>
      <w:r w:rsidR="00DB1157">
        <w:rPr>
          <w:rFonts w:ascii="Arial" w:hAnsi="Arial" w:cs="Arial"/>
        </w:rPr>
        <w:t>Traditional</w:t>
      </w:r>
      <w:r w:rsidR="00F87744">
        <w:rPr>
          <w:rFonts w:ascii="Arial" w:hAnsi="Arial" w:cs="Arial"/>
        </w:rPr>
        <w:t xml:space="preserve"> security is now </w:t>
      </w:r>
      <w:r w:rsidR="00DB1157">
        <w:rPr>
          <w:rFonts w:ascii="Arial" w:hAnsi="Arial" w:cs="Arial"/>
        </w:rPr>
        <w:t>inadequate in</w:t>
      </w:r>
      <w:r w:rsidR="00F87744">
        <w:rPr>
          <w:rFonts w:ascii="Arial" w:hAnsi="Arial" w:cs="Arial"/>
        </w:rPr>
        <w:t xml:space="preserve"> this modern age.</w:t>
      </w:r>
      <w:r w:rsidR="00041700">
        <w:rPr>
          <w:rFonts w:ascii="Arial" w:hAnsi="Arial" w:cs="Arial"/>
        </w:rPr>
        <w:t xml:space="preserve"> Creating a policy that aligns with the zero trust model and NIST Cybersecurity framework </w:t>
      </w:r>
      <w:r w:rsidR="00E90542">
        <w:rPr>
          <w:rFonts w:ascii="Arial" w:hAnsi="Arial" w:cs="Arial"/>
        </w:rPr>
        <w:t>using tools and policies such as SIEM, SOAR</w:t>
      </w:r>
      <w:r w:rsidR="00B35746">
        <w:rPr>
          <w:rFonts w:ascii="Arial" w:hAnsi="Arial" w:cs="Arial"/>
        </w:rPr>
        <w:t xml:space="preserve">, monitoring and training helps to reduce the chances of successful attacks, </w:t>
      </w:r>
      <w:r w:rsidR="00DB1157">
        <w:rPr>
          <w:rFonts w:ascii="Arial" w:hAnsi="Arial" w:cs="Arial"/>
        </w:rPr>
        <w:t>quicker detection and recovery and protects important assets and operations.</w:t>
      </w:r>
    </w:p>
    <w:p w14:paraId="3CBD5AA7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541AE14F" w14:textId="77777777" w:rsidR="00CA347D" w:rsidRDefault="00CA347D" w:rsidP="003F2B3E">
      <w:pPr>
        <w:spacing w:after="0"/>
        <w:rPr>
          <w:rFonts w:ascii="Arial" w:hAnsi="Arial" w:cs="Arial"/>
        </w:rPr>
      </w:pPr>
    </w:p>
    <w:p w14:paraId="6056B770" w14:textId="77777777" w:rsidR="00CA347D" w:rsidRDefault="00CA347D" w:rsidP="003F2B3E">
      <w:pPr>
        <w:spacing w:after="0"/>
        <w:rPr>
          <w:rFonts w:ascii="Arial" w:hAnsi="Arial" w:cs="Arial"/>
        </w:rPr>
      </w:pPr>
    </w:p>
    <w:p w14:paraId="0EB4039D" w14:textId="77777777" w:rsidR="00CA347D" w:rsidRDefault="00CA347D" w:rsidP="003F2B3E">
      <w:pPr>
        <w:spacing w:after="0"/>
        <w:rPr>
          <w:rFonts w:ascii="Arial" w:hAnsi="Arial" w:cs="Arial"/>
        </w:rPr>
      </w:pPr>
    </w:p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</w:rPr>
        <w:id w:val="762265983"/>
        <w:docPartObj>
          <w:docPartGallery w:val="Bibliographies"/>
          <w:docPartUnique/>
        </w:docPartObj>
      </w:sdtPr>
      <w:sdtContent>
        <w:p w14:paraId="2978565B" w14:textId="72CBFD0C" w:rsidR="00CA347D" w:rsidRDefault="00CA347D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F54DFC1" w14:textId="77777777" w:rsidR="00E90D6E" w:rsidRDefault="00CA347D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57"/>
                <w:gridCol w:w="8769"/>
              </w:tblGrid>
              <w:tr w:rsidR="00E90D6E" w14:paraId="2A00E0B9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73DAC7" w14:textId="1FD2A6C7" w:rsidR="00E90D6E" w:rsidRDefault="00E90D6E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9CAF61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U. A. f. Cybersecurity, “ENISA Threat Landscape 2025,” 2025. [Online]. Available: https://www.enisa.europa.eu/sites/default/files/2025-11/ENISA%20Threat%20Landscape%202025_0.pdf. [Accessed 11 November 2025].</w:t>
                    </w:r>
                  </w:p>
                </w:tc>
              </w:tr>
              <w:tr w:rsidR="00E90D6E" w14:paraId="7EF86033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B9F3CB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CAA3BD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Cybersecurity &amp; Infrastructure Security Agency, “FINANCIAL SECTOR,” Cybersecurity &amp; Infrastructure Security Agency, [Online]. Available: https://www.cisa.gov/stopransomware/financial-sector. [Accessed 30 November 2025].</w:t>
                    </w:r>
                  </w:p>
                </w:tc>
              </w:tr>
              <w:tr w:rsidR="00E90D6E" w14:paraId="502B23EB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8F7CDD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B5F956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Jim Holdsworth, Matthew Kosinski, “What is ransomware as a service (RaaS)?,” IBM, [Online]. Available: https://www.ibm.com/think/topics/ransomware-as-a-service. [Accessed 1 December 2025].</w:t>
                    </w:r>
                  </w:p>
                </w:tc>
              </w:tr>
              <w:tr w:rsidR="00E90D6E" w14:paraId="7A1D67AF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0DD9BF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673308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MITNICK SECURITY, “6 types of social engineering attacks and how to prevent them,” MITNICK SECURITY, 11 July 2024. [Online]. Available: https://www.mitnicksecurity.com/blog/types-of-social-engineering-attacks. [Accessed 1 December 2025].</w:t>
                    </w:r>
                  </w:p>
                </w:tc>
              </w:tr>
              <w:tr w:rsidR="00E90D6E" w14:paraId="7B58DED8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1FA41A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E75947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Lucia Stanham, “Social Engineering and AI,” CROWDSTRIKE, 6 May 2025. [Online]. Available: https://www.crowdstrike.com/en-gb/cybersecurity-101/social-engineering/ai-social-engineering/. [Accessed 1 December 2025].</w:t>
                    </w:r>
                  </w:p>
                </w:tc>
              </w:tr>
              <w:tr w:rsidR="00E90D6E" w14:paraId="7097D9AF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69ED72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C6F452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ENISA THREAT LANDSCAPE for SUPPLY CHAIN ATTACKS, “What is a supply chain attack,” July 2021. [Online]. Available: https://www.enisa.europa.eu/sites/default/files/publications/ENISA%20Threat%20Landscape%20for%20Supply%20Chain%20Attacks.pdf. [Accessed 1 December 2025].</w:t>
                    </w:r>
                  </w:p>
                </w:tc>
              </w:tr>
              <w:tr w:rsidR="00E90D6E" w14:paraId="4DA74A7B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86FDFF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CAD703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National Cyber Security Centre, “Cloud security guidance,” National Cyber Security Centre, [Online]. Available: https://www.ncsc.gov.uk/collection/cloud/understanding-cloud-services/cloud-security-shared-responsibility-model. [Accessed 1 December 2025].</w:t>
                    </w:r>
                  </w:p>
                </w:tc>
              </w:tr>
              <w:tr w:rsidR="00E90D6E" w14:paraId="64A7138F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E139F6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794DB6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NIST Special Publication 800-46, Murugiah Souppaya, Karen Scarfone , “Guide to Enterprise Telework, Remote Access and Bring Your Own Device (BYOD) Security,” [Online]. Available: https://nvlpubs.nist.gov/nistpubs/SpecialPublications/NIST.SP.800-46r2.pdf. [Accessed 1 December 2025].</w:t>
                    </w:r>
                  </w:p>
                </w:tc>
              </w:tr>
              <w:tr w:rsidR="00E90D6E" w14:paraId="796891DC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A649FC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713E1D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ENISA, “Insider Threat ENISA threat landscape,” [Online]. Available: https://www.enisa.europa.eu/sites/default/files/publications/ETL2020%20-%20Insider%20Threat%20A4.pdf. [Accessed 1 December 2025 ].</w:t>
                    </w:r>
                  </w:p>
                </w:tc>
              </w:tr>
              <w:tr w:rsidR="00E90D6E" w14:paraId="5D2ACD40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B08F05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6B9472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Tanium, “Risks and Mitigation of Unpatched Software: The Not-So-Hidden Costs,” Tanium, 20 December 2024. [Online]. Available: https://www.tanium.com/blog/risks-and-mitigation-of-unpatched-software/#:~:text=proactive%20patch%20management-,What%20is%20an%20unpatched%20vulnerability?,and%20pose%20significant%20security%20risks.. [Accessed 01 December 2025].</w:t>
                    </w:r>
                  </w:p>
                </w:tc>
              </w:tr>
              <w:tr w:rsidR="00E90D6E" w14:paraId="239E0E03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11098F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A88FB5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NIST, “NIST Special Publication 800-207,” August 2020. [Online]. Available: https://nvlpubs.nist.gov/nistpubs/specialpublications/NIST.SP.800-207.pdf. [Accessed 3 December 2025].</w:t>
                    </w:r>
                  </w:p>
                </w:tc>
              </w:tr>
              <w:tr w:rsidR="00E90D6E" w14:paraId="379BBEE5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8C5B4A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96E354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securiti, “What is Data Classification Policy? Example &amp; Templates Included,” securiti, [Online]. Available: https://securiti.ai/data-classification-policy/.</w:t>
                    </w:r>
                  </w:p>
                </w:tc>
              </w:tr>
              <w:tr w:rsidR="00E90D6E" w14:paraId="53C720E3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F73110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222A8C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NIST, “The NIST Cybersecurity,” NIST, 2024.</w:t>
                    </w:r>
                  </w:p>
                </w:tc>
              </w:tr>
              <w:tr w:rsidR="00E90D6E" w14:paraId="5CE020AC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45911D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DCC78D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NIST, “The NIST Cybersecurity,” NIST, 2024.</w:t>
                    </w:r>
                  </w:p>
                </w:tc>
              </w:tr>
              <w:tr w:rsidR="00E90D6E" w14:paraId="6EBAC4BB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524605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54F7FE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IBM, “What is security information and event management (SIEM)?,” IBM, [Online]. Available: https://www.ibm.com/think/topics/siem.</w:t>
                    </w:r>
                  </w:p>
                </w:tc>
              </w:tr>
              <w:tr w:rsidR="00E90D6E" w14:paraId="21CD9C7F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1A24B6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FF0774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A. M. Ariffin, “Deployment of Honeypot and SIEM Tools for Cyber Security Education Model In UITM,”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Emerging Technologies in Learning (iJET), </w:t>
                    </w:r>
                    <w:r>
                      <w:rPr>
                        <w:noProof/>
                      </w:rPr>
                      <w:t xml:space="preserve">2022. </w:t>
                    </w:r>
                  </w:p>
                </w:tc>
              </w:tr>
              <w:tr w:rsidR="00E90D6E" w14:paraId="39819389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F9862E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9D8EF1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“What is SOAR?,” Microsoft, [Online]. Available: https://www.microsoft.com/en-gb/security/business/security-101/what-is-soar#:~:text=Security%20orchestration%2C%20automation%2C%20and%20response%20(SOAR)%20refers,costs%2C%20filling%20coverage%20gaps%2C%20and%20boosting%20productivity..</w:t>
                    </w:r>
                  </w:p>
                </w:tc>
              </w:tr>
              <w:tr w:rsidR="00E90D6E" w14:paraId="7408CF2D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05BC65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194F6C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Matthew Finio, Mark Scapicchio, Amanda Downie, “What is a security operations center (SOC)?,” IBM, [Online]. Available: https://www.ibm.com/think/topics/security-operations-center.</w:t>
                    </w:r>
                  </w:p>
                </w:tc>
              </w:tr>
              <w:tr w:rsidR="00E90D6E" w14:paraId="1DF7838D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00F599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DAB8FC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proofpoint, “Security Awareness Training,” proofpoint, [Online]. Available: https://www.proofpoint.com/uk/threat-reference/security-awareness-training.</w:t>
                    </w:r>
                  </w:p>
                </w:tc>
              </w:tr>
              <w:tr w:rsidR="00E90D6E" w14:paraId="13A814DC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7E7032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A2FBF0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Carrie Pallardy, “The Biggest Cybersecurity Issues Heading into 2025,” Information Week, 6 January 2025. [Online]. Available: https://www.informationweek.com/cyber-resilience/the-biggest-cybersecurity-issues-heading-into-2025.</w:t>
                    </w:r>
                  </w:p>
                </w:tc>
              </w:tr>
              <w:tr w:rsidR="00E90D6E" w14:paraId="556535FF" w14:textId="77777777">
                <w:trPr>
                  <w:divId w:val="1445929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34FA57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749AD9" w14:textId="77777777" w:rsidR="00E90D6E" w:rsidRDefault="00E90D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Aware, “Cybersecurity Awareness Training for Employees: All You Need to Know,” Aware, 22 April 2021. [Online]. Available: https://aware.eccouncil.org/cybersecurity-awareness-training-for-employees-all-you-need-to-know.html.</w:t>
                    </w:r>
                  </w:p>
                </w:tc>
              </w:tr>
            </w:tbl>
            <w:p w14:paraId="26D55633" w14:textId="77777777" w:rsidR="00E90D6E" w:rsidRDefault="00E90D6E">
              <w:pPr>
                <w:divId w:val="1445929460"/>
                <w:rPr>
                  <w:rFonts w:eastAsia="Times New Roman"/>
                  <w:noProof/>
                </w:rPr>
              </w:pPr>
            </w:p>
            <w:p w14:paraId="0895A64C" w14:textId="0BCDD75F" w:rsidR="00CA347D" w:rsidRDefault="00CA347D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33DB9157" w14:textId="13388A15" w:rsidR="003F2B3E" w:rsidRPr="00C11F40" w:rsidRDefault="003F2B3E" w:rsidP="00C11F40">
      <w:pPr>
        <w:spacing w:after="0"/>
        <w:rPr>
          <w:rFonts w:ascii="Arial" w:hAnsi="Arial" w:cs="Arial"/>
        </w:rPr>
      </w:pPr>
    </w:p>
    <w:p w14:paraId="09638FC6" w14:textId="77777777" w:rsidR="00C779A2" w:rsidRDefault="00C779A2" w:rsidP="00C779A2"/>
    <w:p w14:paraId="4B8F5840" w14:textId="77777777" w:rsidR="006A40DA" w:rsidRDefault="006A40DA">
      <w:r>
        <w:br w:type="page"/>
      </w:r>
    </w:p>
    <w:p w14:paraId="5539675D" w14:textId="77777777" w:rsidR="00C779A2" w:rsidRDefault="00C779A2" w:rsidP="00C779A2"/>
    <w:p w14:paraId="163F4C01" w14:textId="77777777" w:rsidR="00C779A2" w:rsidRPr="00C779A2" w:rsidRDefault="00C779A2" w:rsidP="00C779A2"/>
    <w:p w14:paraId="15538773" w14:textId="77777777" w:rsidR="003F2B3E" w:rsidRPr="003F2B3E" w:rsidRDefault="003F2B3E" w:rsidP="00C779A2">
      <w:pPr>
        <w:pStyle w:val="Heading1"/>
      </w:pPr>
      <w:bookmarkStart w:id="8" w:name="_Toc215265718"/>
      <w:r w:rsidRPr="003F2B3E">
        <w:t>Appendix A: Screenshot of the Board of Directors PowerPoint presentation</w:t>
      </w:r>
      <w:bookmarkEnd w:id="8"/>
    </w:p>
    <w:p w14:paraId="40800C63" w14:textId="7F365EA1" w:rsidR="00C779A2" w:rsidRDefault="004531C5" w:rsidP="003F2B3E">
      <w:pPr>
        <w:spacing w:after="0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698237320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  <w:lang w:val="en-US"/>
            </w:rPr>
            <w:instrText xml:space="preserve"> CITATION Car25 \l 1033 </w:instrText>
          </w:r>
          <w:r>
            <w:rPr>
              <w:rFonts w:ascii="Arial" w:hAnsi="Arial" w:cs="Arial"/>
            </w:rPr>
            <w:fldChar w:fldCharType="separate"/>
          </w:r>
          <w:r w:rsidR="00E90D6E" w:rsidRPr="00E90D6E">
            <w:rPr>
              <w:rFonts w:ascii="Arial" w:hAnsi="Arial" w:cs="Arial"/>
              <w:noProof/>
              <w:lang w:val="en-US"/>
            </w:rPr>
            <w:t>[20]</w:t>
          </w:r>
          <w:r>
            <w:rPr>
              <w:rFonts w:ascii="Arial" w:hAnsi="Arial" w:cs="Arial"/>
            </w:rPr>
            <w:fldChar w:fldCharType="end"/>
          </w:r>
        </w:sdtContent>
      </w:sdt>
      <w:sdt>
        <w:sdtPr>
          <w:rPr>
            <w:rFonts w:ascii="Arial" w:hAnsi="Arial" w:cs="Arial"/>
          </w:rPr>
          <w:id w:val="902799440"/>
          <w:citation/>
        </w:sdtPr>
        <w:sdtContent>
          <w:r w:rsidR="00123EA1">
            <w:rPr>
              <w:rFonts w:ascii="Arial" w:hAnsi="Arial" w:cs="Arial"/>
            </w:rPr>
            <w:fldChar w:fldCharType="begin"/>
          </w:r>
          <w:r w:rsidR="00123EA1">
            <w:rPr>
              <w:rFonts w:ascii="Arial" w:hAnsi="Arial" w:cs="Arial"/>
              <w:lang w:val="en-US"/>
            </w:rPr>
            <w:instrText xml:space="preserve"> CITATION Awa21 \l 1033 </w:instrText>
          </w:r>
          <w:r w:rsidR="00123EA1">
            <w:rPr>
              <w:rFonts w:ascii="Arial" w:hAnsi="Arial" w:cs="Arial"/>
            </w:rPr>
            <w:fldChar w:fldCharType="separate"/>
          </w:r>
          <w:r w:rsidR="00E90D6E">
            <w:rPr>
              <w:rFonts w:ascii="Arial" w:hAnsi="Arial" w:cs="Arial"/>
              <w:noProof/>
              <w:lang w:val="en-US"/>
            </w:rPr>
            <w:t xml:space="preserve"> </w:t>
          </w:r>
          <w:r w:rsidR="00E90D6E" w:rsidRPr="00E90D6E">
            <w:rPr>
              <w:rFonts w:ascii="Arial" w:hAnsi="Arial" w:cs="Arial"/>
              <w:noProof/>
              <w:lang w:val="en-US"/>
            </w:rPr>
            <w:t>[21]</w:t>
          </w:r>
          <w:r w:rsidR="00123EA1">
            <w:rPr>
              <w:rFonts w:ascii="Arial" w:hAnsi="Arial" w:cs="Arial"/>
            </w:rPr>
            <w:fldChar w:fldCharType="end"/>
          </w:r>
        </w:sdtContent>
      </w:sdt>
    </w:p>
    <w:p w14:paraId="0B6801FE" w14:textId="5B0F8AD8" w:rsidR="00C779A2" w:rsidRDefault="0086493E" w:rsidP="003F2B3E">
      <w:pPr>
        <w:spacing w:after="0"/>
        <w:rPr>
          <w:rFonts w:ascii="Arial" w:hAnsi="Arial" w:cs="Arial"/>
        </w:rPr>
      </w:pPr>
      <w:r w:rsidRPr="0086493E">
        <w:rPr>
          <w:rFonts w:ascii="Arial" w:hAnsi="Arial" w:cs="Arial"/>
        </w:rPr>
        <w:drawing>
          <wp:anchor distT="0" distB="0" distL="114300" distR="114300" simplePos="0" relativeHeight="251670528" behindDoc="0" locked="0" layoutInCell="1" allowOverlap="1" wp14:anchorId="52B96F5F" wp14:editId="419EDE5D">
            <wp:simplePos x="0" y="0"/>
            <wp:positionH relativeFrom="margin">
              <wp:align>center</wp:align>
            </wp:positionH>
            <wp:positionV relativeFrom="paragraph">
              <wp:posOffset>101600</wp:posOffset>
            </wp:positionV>
            <wp:extent cx="4853940" cy="2717165"/>
            <wp:effectExtent l="0" t="0" r="3810" b="6985"/>
            <wp:wrapSquare wrapText="bothSides"/>
            <wp:docPr id="373047824" name="Picture 1" descr="A blue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047824" name="Picture 1" descr="A blue background with white text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3940" cy="2717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212073" w14:textId="10E2B508" w:rsidR="00C779A2" w:rsidRDefault="00C779A2" w:rsidP="003F2B3E">
      <w:pPr>
        <w:spacing w:after="0"/>
        <w:rPr>
          <w:rFonts w:ascii="Arial" w:hAnsi="Arial" w:cs="Arial"/>
        </w:rPr>
      </w:pPr>
    </w:p>
    <w:p w14:paraId="01E6B7F1" w14:textId="4BBAB555" w:rsidR="00C779A2" w:rsidRDefault="00C779A2" w:rsidP="003F2B3E">
      <w:pPr>
        <w:spacing w:after="0"/>
        <w:rPr>
          <w:rFonts w:ascii="Arial" w:hAnsi="Arial" w:cs="Arial"/>
        </w:rPr>
      </w:pPr>
    </w:p>
    <w:p w14:paraId="6EA387D1" w14:textId="216BE298" w:rsidR="0086493E" w:rsidRDefault="0086493E" w:rsidP="003F2B3E">
      <w:pPr>
        <w:spacing w:after="0"/>
        <w:rPr>
          <w:rFonts w:ascii="Arial" w:hAnsi="Arial" w:cs="Arial"/>
        </w:rPr>
      </w:pPr>
    </w:p>
    <w:p w14:paraId="527924BB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16AF2607" w14:textId="14D56EFD" w:rsidR="0086493E" w:rsidRDefault="0086493E" w:rsidP="003F2B3E">
      <w:pPr>
        <w:spacing w:after="0"/>
        <w:rPr>
          <w:rFonts w:ascii="Arial" w:hAnsi="Arial" w:cs="Arial"/>
        </w:rPr>
      </w:pPr>
    </w:p>
    <w:p w14:paraId="73193C3C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77CC2B56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293BD8A5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40ECD6C7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4DFDE129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4D022F4C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2FF122A0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73361DBC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1D836F4A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034188AE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22B91963" w14:textId="0A1B9579" w:rsidR="0086493E" w:rsidRDefault="0086493E" w:rsidP="003F2B3E">
      <w:pPr>
        <w:spacing w:after="0"/>
        <w:rPr>
          <w:rFonts w:ascii="Arial" w:hAnsi="Arial" w:cs="Arial"/>
        </w:rPr>
      </w:pPr>
    </w:p>
    <w:p w14:paraId="20AD37AB" w14:textId="5DB00C39" w:rsidR="0086493E" w:rsidRDefault="0086493E" w:rsidP="003F2B3E">
      <w:pPr>
        <w:spacing w:after="0"/>
        <w:rPr>
          <w:rFonts w:ascii="Arial" w:hAnsi="Arial" w:cs="Arial"/>
        </w:rPr>
      </w:pPr>
    </w:p>
    <w:p w14:paraId="3B859F1D" w14:textId="7A1B7CF8" w:rsidR="0086493E" w:rsidRDefault="000B6450" w:rsidP="003F2B3E">
      <w:pPr>
        <w:spacing w:after="0"/>
        <w:rPr>
          <w:rFonts w:ascii="Arial" w:hAnsi="Arial" w:cs="Arial"/>
        </w:rPr>
      </w:pPr>
      <w:r w:rsidRPr="000B6450">
        <w:rPr>
          <w:rFonts w:ascii="Arial" w:hAnsi="Arial" w:cs="Arial"/>
        </w:rPr>
        <w:drawing>
          <wp:anchor distT="0" distB="0" distL="114300" distR="114300" simplePos="0" relativeHeight="251671552" behindDoc="0" locked="0" layoutInCell="1" allowOverlap="1" wp14:anchorId="7A052FC7" wp14:editId="5B9E373D">
            <wp:simplePos x="0" y="0"/>
            <wp:positionH relativeFrom="margin">
              <wp:posOffset>457200</wp:posOffset>
            </wp:positionH>
            <wp:positionV relativeFrom="paragraph">
              <wp:posOffset>6350</wp:posOffset>
            </wp:positionV>
            <wp:extent cx="4775200" cy="2550160"/>
            <wp:effectExtent l="0" t="0" r="6350" b="2540"/>
            <wp:wrapSquare wrapText="bothSides"/>
            <wp:docPr id="2113474669" name="Picture 1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474669" name="Picture 1" descr="A blue screen with white text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5200" cy="2550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8B2E41" w14:textId="79F74937" w:rsidR="0086493E" w:rsidRDefault="0086493E" w:rsidP="003F2B3E">
      <w:pPr>
        <w:spacing w:after="0"/>
        <w:rPr>
          <w:rFonts w:ascii="Arial" w:hAnsi="Arial" w:cs="Arial"/>
        </w:rPr>
      </w:pPr>
    </w:p>
    <w:p w14:paraId="76F0B3B9" w14:textId="1DA911C5" w:rsidR="0086493E" w:rsidRDefault="0086493E" w:rsidP="003F2B3E">
      <w:pPr>
        <w:spacing w:after="0"/>
        <w:rPr>
          <w:rFonts w:ascii="Arial" w:hAnsi="Arial" w:cs="Arial"/>
        </w:rPr>
      </w:pPr>
    </w:p>
    <w:p w14:paraId="26B84262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327F356A" w14:textId="77777777" w:rsidR="0086493E" w:rsidRDefault="0086493E" w:rsidP="003F2B3E">
      <w:pPr>
        <w:spacing w:after="0"/>
        <w:rPr>
          <w:rFonts w:ascii="Arial" w:hAnsi="Arial" w:cs="Arial"/>
        </w:rPr>
      </w:pPr>
    </w:p>
    <w:p w14:paraId="4C86562C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2544FB08" w14:textId="46FDCD57" w:rsidR="000B6450" w:rsidRDefault="000B6450" w:rsidP="003F2B3E">
      <w:pPr>
        <w:spacing w:after="0"/>
        <w:rPr>
          <w:rFonts w:ascii="Arial" w:hAnsi="Arial" w:cs="Arial"/>
        </w:rPr>
      </w:pPr>
    </w:p>
    <w:p w14:paraId="7889F6D1" w14:textId="28717D96" w:rsidR="000B6450" w:rsidRDefault="000B6450" w:rsidP="003F2B3E">
      <w:pPr>
        <w:spacing w:after="0"/>
        <w:rPr>
          <w:rFonts w:ascii="Arial" w:hAnsi="Arial" w:cs="Arial"/>
        </w:rPr>
      </w:pPr>
    </w:p>
    <w:p w14:paraId="16AC7AB9" w14:textId="44AEE6EA" w:rsidR="000B6450" w:rsidRDefault="000B6450" w:rsidP="003F2B3E">
      <w:pPr>
        <w:spacing w:after="0"/>
        <w:rPr>
          <w:rFonts w:ascii="Arial" w:hAnsi="Arial" w:cs="Arial"/>
        </w:rPr>
      </w:pPr>
    </w:p>
    <w:p w14:paraId="2230F330" w14:textId="5F6815E5" w:rsidR="000B6450" w:rsidRDefault="000B6450" w:rsidP="003F2B3E">
      <w:pPr>
        <w:spacing w:after="0"/>
        <w:rPr>
          <w:rFonts w:ascii="Arial" w:hAnsi="Arial" w:cs="Arial"/>
        </w:rPr>
      </w:pPr>
    </w:p>
    <w:p w14:paraId="318CD9D9" w14:textId="353FFFF1" w:rsidR="000B6450" w:rsidRDefault="000B6450" w:rsidP="003F2B3E">
      <w:pPr>
        <w:spacing w:after="0"/>
        <w:rPr>
          <w:rFonts w:ascii="Arial" w:hAnsi="Arial" w:cs="Arial"/>
        </w:rPr>
      </w:pPr>
    </w:p>
    <w:p w14:paraId="00D165A0" w14:textId="25047D00" w:rsidR="000B6450" w:rsidRDefault="000B6450" w:rsidP="003F2B3E">
      <w:pPr>
        <w:spacing w:after="0"/>
        <w:rPr>
          <w:rFonts w:ascii="Arial" w:hAnsi="Arial" w:cs="Arial"/>
        </w:rPr>
      </w:pPr>
    </w:p>
    <w:p w14:paraId="4F04A416" w14:textId="41D4843A" w:rsidR="0086493E" w:rsidRDefault="0086493E" w:rsidP="003F2B3E">
      <w:pPr>
        <w:spacing w:after="0"/>
        <w:rPr>
          <w:rFonts w:ascii="Arial" w:hAnsi="Arial" w:cs="Arial"/>
        </w:rPr>
      </w:pPr>
    </w:p>
    <w:p w14:paraId="2BAAF63F" w14:textId="4525E99F" w:rsidR="0086493E" w:rsidRDefault="0086493E" w:rsidP="003F2B3E">
      <w:pPr>
        <w:spacing w:after="0"/>
        <w:rPr>
          <w:rFonts w:ascii="Arial" w:hAnsi="Arial" w:cs="Arial"/>
        </w:rPr>
      </w:pPr>
    </w:p>
    <w:p w14:paraId="4B78ADFE" w14:textId="6F4E10C9" w:rsidR="0086493E" w:rsidRDefault="0086493E" w:rsidP="003F2B3E">
      <w:pPr>
        <w:spacing w:after="0"/>
        <w:rPr>
          <w:rFonts w:ascii="Arial" w:hAnsi="Arial" w:cs="Arial"/>
        </w:rPr>
      </w:pPr>
    </w:p>
    <w:p w14:paraId="7782E42E" w14:textId="269B6C9B" w:rsidR="0086493E" w:rsidRDefault="0086493E" w:rsidP="003F2B3E">
      <w:pPr>
        <w:spacing w:after="0"/>
        <w:rPr>
          <w:rFonts w:ascii="Arial" w:hAnsi="Arial" w:cs="Arial"/>
        </w:rPr>
      </w:pPr>
    </w:p>
    <w:p w14:paraId="0B2B5C11" w14:textId="3AC6A659" w:rsidR="00C779A2" w:rsidRDefault="00C779A2" w:rsidP="003F2B3E">
      <w:pPr>
        <w:spacing w:after="0"/>
        <w:rPr>
          <w:rFonts w:ascii="Arial" w:hAnsi="Arial" w:cs="Arial"/>
        </w:rPr>
      </w:pPr>
    </w:p>
    <w:p w14:paraId="19779E8B" w14:textId="64340B50" w:rsidR="00C779A2" w:rsidRDefault="00C779A2" w:rsidP="003F2B3E">
      <w:pPr>
        <w:spacing w:after="0"/>
        <w:rPr>
          <w:rFonts w:ascii="Arial" w:hAnsi="Arial" w:cs="Arial"/>
        </w:rPr>
      </w:pPr>
    </w:p>
    <w:p w14:paraId="1D0A04F8" w14:textId="187CC214" w:rsidR="00C779A2" w:rsidRDefault="00C779A2" w:rsidP="003F2B3E">
      <w:pPr>
        <w:spacing w:after="0"/>
        <w:rPr>
          <w:rFonts w:ascii="Arial" w:hAnsi="Arial" w:cs="Arial"/>
        </w:rPr>
      </w:pPr>
    </w:p>
    <w:p w14:paraId="246D5774" w14:textId="240BCEF8" w:rsidR="00C779A2" w:rsidRDefault="00C779A2" w:rsidP="003F2B3E">
      <w:pPr>
        <w:spacing w:after="0"/>
        <w:rPr>
          <w:rFonts w:ascii="Arial" w:hAnsi="Arial" w:cs="Arial"/>
        </w:rPr>
      </w:pPr>
    </w:p>
    <w:p w14:paraId="190D5D0E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4E206706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17CE5C0F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56937ABC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7177BFD9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3BC7F9BE" w14:textId="1C07B927" w:rsidR="000B6450" w:rsidRDefault="00AD5714" w:rsidP="003F2B3E">
      <w:pPr>
        <w:spacing w:after="0"/>
        <w:rPr>
          <w:rFonts w:ascii="Arial" w:hAnsi="Arial" w:cs="Arial"/>
        </w:rPr>
      </w:pPr>
      <w:r w:rsidRPr="00AD5714">
        <w:rPr>
          <w:rFonts w:ascii="Arial" w:hAnsi="Arial" w:cs="Arial"/>
        </w:rPr>
        <w:lastRenderedPageBreak/>
        <w:drawing>
          <wp:anchor distT="0" distB="0" distL="114300" distR="114300" simplePos="0" relativeHeight="251672576" behindDoc="0" locked="0" layoutInCell="1" allowOverlap="1" wp14:anchorId="3A5DAB33" wp14:editId="026C1CE9">
            <wp:simplePos x="0" y="0"/>
            <wp:positionH relativeFrom="margin">
              <wp:posOffset>403860</wp:posOffset>
            </wp:positionH>
            <wp:positionV relativeFrom="paragraph">
              <wp:posOffset>0</wp:posOffset>
            </wp:positionV>
            <wp:extent cx="4861560" cy="2692400"/>
            <wp:effectExtent l="0" t="0" r="0" b="0"/>
            <wp:wrapSquare wrapText="bothSides"/>
            <wp:docPr id="1975340140" name="Picture 1" descr="A blue background with text and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5340140" name="Picture 1" descr="A blue background with text and a blue screen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1560" cy="269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CCEB1F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160DB8A7" w14:textId="581B63D6" w:rsidR="000B6450" w:rsidRDefault="000B6450" w:rsidP="003F2B3E">
      <w:pPr>
        <w:spacing w:after="0"/>
        <w:rPr>
          <w:rFonts w:ascii="Arial" w:hAnsi="Arial" w:cs="Arial"/>
        </w:rPr>
      </w:pPr>
    </w:p>
    <w:p w14:paraId="4B4E039F" w14:textId="35D1ACC7" w:rsidR="000B6450" w:rsidRDefault="000B6450" w:rsidP="003F2B3E">
      <w:pPr>
        <w:spacing w:after="0"/>
        <w:rPr>
          <w:rFonts w:ascii="Arial" w:hAnsi="Arial" w:cs="Arial"/>
        </w:rPr>
      </w:pPr>
    </w:p>
    <w:p w14:paraId="5F1D73CC" w14:textId="60B4231D" w:rsidR="000B6450" w:rsidRDefault="000B6450" w:rsidP="003F2B3E">
      <w:pPr>
        <w:spacing w:after="0"/>
        <w:rPr>
          <w:rFonts w:ascii="Arial" w:hAnsi="Arial" w:cs="Arial"/>
        </w:rPr>
      </w:pPr>
    </w:p>
    <w:p w14:paraId="25C27BBC" w14:textId="0703134A" w:rsidR="000B6450" w:rsidRDefault="000B6450" w:rsidP="003F2B3E">
      <w:pPr>
        <w:spacing w:after="0"/>
        <w:rPr>
          <w:rFonts w:ascii="Arial" w:hAnsi="Arial" w:cs="Arial"/>
        </w:rPr>
      </w:pPr>
    </w:p>
    <w:p w14:paraId="0C81D25E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47DE3994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2EB69523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4278E717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25872472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7ADB576D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1CCA06E5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34E1CDA0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1973A955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2FC0BEEA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22B63FFC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4984BFE5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352ECD55" w14:textId="26A15200" w:rsidR="000B6450" w:rsidRDefault="00A92938" w:rsidP="003F2B3E">
      <w:pPr>
        <w:spacing w:after="0"/>
        <w:rPr>
          <w:rFonts w:ascii="Arial" w:hAnsi="Arial" w:cs="Arial"/>
        </w:rPr>
      </w:pPr>
      <w:r w:rsidRPr="00A92938">
        <w:rPr>
          <w:rFonts w:ascii="Arial" w:hAnsi="Arial" w:cs="Arial"/>
        </w:rPr>
        <w:drawing>
          <wp:anchor distT="0" distB="0" distL="114300" distR="114300" simplePos="0" relativeHeight="251673600" behindDoc="0" locked="0" layoutInCell="1" allowOverlap="1" wp14:anchorId="640ACF73" wp14:editId="63C94C93">
            <wp:simplePos x="0" y="0"/>
            <wp:positionH relativeFrom="margin">
              <wp:align>center</wp:align>
            </wp:positionH>
            <wp:positionV relativeFrom="paragraph">
              <wp:posOffset>7620</wp:posOffset>
            </wp:positionV>
            <wp:extent cx="4297680" cy="2363470"/>
            <wp:effectExtent l="0" t="0" r="7620" b="0"/>
            <wp:wrapSquare wrapText="bothSides"/>
            <wp:docPr id="797717207" name="Picture 1" descr="A blue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717207" name="Picture 1" descr="A blue background with white text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7680" cy="23634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4ED45A" w14:textId="2906946B" w:rsidR="000B6450" w:rsidRDefault="000B6450" w:rsidP="003F2B3E">
      <w:pPr>
        <w:spacing w:after="0"/>
        <w:rPr>
          <w:rFonts w:ascii="Arial" w:hAnsi="Arial" w:cs="Arial"/>
        </w:rPr>
      </w:pPr>
    </w:p>
    <w:p w14:paraId="354B6D21" w14:textId="063FF1F9" w:rsidR="000B6450" w:rsidRDefault="000B6450" w:rsidP="003F2B3E">
      <w:pPr>
        <w:spacing w:after="0"/>
        <w:rPr>
          <w:rFonts w:ascii="Arial" w:hAnsi="Arial" w:cs="Arial"/>
        </w:rPr>
      </w:pPr>
    </w:p>
    <w:p w14:paraId="6C662DFE" w14:textId="7A97F348" w:rsidR="000B6450" w:rsidRDefault="000B6450" w:rsidP="003F2B3E">
      <w:pPr>
        <w:spacing w:after="0"/>
        <w:rPr>
          <w:rFonts w:ascii="Arial" w:hAnsi="Arial" w:cs="Arial"/>
        </w:rPr>
      </w:pPr>
    </w:p>
    <w:p w14:paraId="2B8D4C63" w14:textId="18470BA7" w:rsidR="000B6450" w:rsidRDefault="000B6450" w:rsidP="003F2B3E">
      <w:pPr>
        <w:spacing w:after="0"/>
        <w:rPr>
          <w:rFonts w:ascii="Arial" w:hAnsi="Arial" w:cs="Arial"/>
        </w:rPr>
      </w:pPr>
    </w:p>
    <w:p w14:paraId="457DA3D0" w14:textId="0B0A65C4" w:rsidR="000B6450" w:rsidRDefault="000B6450" w:rsidP="003F2B3E">
      <w:pPr>
        <w:spacing w:after="0"/>
        <w:rPr>
          <w:rFonts w:ascii="Arial" w:hAnsi="Arial" w:cs="Arial"/>
        </w:rPr>
      </w:pPr>
    </w:p>
    <w:p w14:paraId="6FFC76C9" w14:textId="60CF6575" w:rsidR="000B6450" w:rsidRDefault="000B6450" w:rsidP="003F2B3E">
      <w:pPr>
        <w:spacing w:after="0"/>
        <w:rPr>
          <w:rFonts w:ascii="Arial" w:hAnsi="Arial" w:cs="Arial"/>
        </w:rPr>
      </w:pPr>
    </w:p>
    <w:p w14:paraId="720EBEBC" w14:textId="2AC0198F" w:rsidR="00AD5714" w:rsidRDefault="00AD5714" w:rsidP="003F2B3E">
      <w:pPr>
        <w:spacing w:after="0"/>
        <w:rPr>
          <w:rFonts w:ascii="Arial" w:hAnsi="Arial" w:cs="Arial"/>
        </w:rPr>
      </w:pPr>
    </w:p>
    <w:p w14:paraId="29598F42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15564228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6888EE6D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0996AC95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449D870C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002E512C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1111B3B4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60B8C684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67EA39D7" w14:textId="68C25FA6" w:rsidR="00AD5714" w:rsidRDefault="00AF0D9A" w:rsidP="003F2B3E">
      <w:pPr>
        <w:spacing w:after="0"/>
        <w:rPr>
          <w:rFonts w:ascii="Arial" w:hAnsi="Arial" w:cs="Arial"/>
        </w:rPr>
      </w:pPr>
      <w:r w:rsidRPr="00AF0D9A">
        <w:rPr>
          <w:rFonts w:ascii="Arial" w:hAnsi="Arial" w:cs="Arial"/>
        </w:rPr>
        <w:drawing>
          <wp:anchor distT="0" distB="0" distL="114300" distR="114300" simplePos="0" relativeHeight="251674624" behindDoc="0" locked="0" layoutInCell="1" allowOverlap="1" wp14:anchorId="69E76E5F" wp14:editId="60C6EAA5">
            <wp:simplePos x="0" y="0"/>
            <wp:positionH relativeFrom="margin">
              <wp:posOffset>701040</wp:posOffset>
            </wp:positionH>
            <wp:positionV relativeFrom="paragraph">
              <wp:posOffset>69850</wp:posOffset>
            </wp:positionV>
            <wp:extent cx="4411980" cy="2400935"/>
            <wp:effectExtent l="0" t="0" r="7620" b="0"/>
            <wp:wrapSquare wrapText="bothSides"/>
            <wp:docPr id="770002128" name="Picture 1" descr="A blue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0002128" name="Picture 1" descr="A blue background with white text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1980" cy="2400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D7D822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3DDA7275" w14:textId="2CFB9782" w:rsidR="00AD5714" w:rsidRDefault="00AD5714" w:rsidP="003F2B3E">
      <w:pPr>
        <w:spacing w:after="0"/>
        <w:rPr>
          <w:rFonts w:ascii="Arial" w:hAnsi="Arial" w:cs="Arial"/>
        </w:rPr>
      </w:pPr>
    </w:p>
    <w:p w14:paraId="5B26AB9B" w14:textId="02086EB0" w:rsidR="00AD5714" w:rsidRDefault="00AD5714" w:rsidP="003F2B3E">
      <w:pPr>
        <w:spacing w:after="0"/>
        <w:rPr>
          <w:rFonts w:ascii="Arial" w:hAnsi="Arial" w:cs="Arial"/>
        </w:rPr>
      </w:pPr>
    </w:p>
    <w:p w14:paraId="082531CF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6325F395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5E5DABC6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21C535F5" w14:textId="4EA7D7B2" w:rsidR="00AD5714" w:rsidRDefault="00AD5714" w:rsidP="003F2B3E">
      <w:pPr>
        <w:spacing w:after="0"/>
        <w:rPr>
          <w:rFonts w:ascii="Arial" w:hAnsi="Arial" w:cs="Arial"/>
        </w:rPr>
      </w:pPr>
    </w:p>
    <w:p w14:paraId="7CF96EFC" w14:textId="425B29F3" w:rsidR="00AD5714" w:rsidRDefault="00AD5714" w:rsidP="003F2B3E">
      <w:pPr>
        <w:spacing w:after="0"/>
        <w:rPr>
          <w:rFonts w:ascii="Arial" w:hAnsi="Arial" w:cs="Arial"/>
        </w:rPr>
      </w:pPr>
    </w:p>
    <w:p w14:paraId="5C85D8E9" w14:textId="6A772235" w:rsidR="00AD5714" w:rsidRDefault="00AD5714" w:rsidP="003F2B3E">
      <w:pPr>
        <w:spacing w:after="0"/>
        <w:rPr>
          <w:rFonts w:ascii="Arial" w:hAnsi="Arial" w:cs="Arial"/>
        </w:rPr>
      </w:pPr>
    </w:p>
    <w:p w14:paraId="32E632C7" w14:textId="56AA3732" w:rsidR="00AD5714" w:rsidRDefault="00AD5714" w:rsidP="003F2B3E">
      <w:pPr>
        <w:spacing w:after="0"/>
        <w:rPr>
          <w:rFonts w:ascii="Arial" w:hAnsi="Arial" w:cs="Arial"/>
        </w:rPr>
      </w:pPr>
    </w:p>
    <w:p w14:paraId="039FAC1C" w14:textId="333ADCE8" w:rsidR="00AD5714" w:rsidRDefault="00AD5714" w:rsidP="003F2B3E">
      <w:pPr>
        <w:spacing w:after="0"/>
        <w:rPr>
          <w:rFonts w:ascii="Arial" w:hAnsi="Arial" w:cs="Arial"/>
        </w:rPr>
      </w:pPr>
    </w:p>
    <w:p w14:paraId="006491B2" w14:textId="66F82DF5" w:rsidR="00AD5714" w:rsidRDefault="00AD5714" w:rsidP="003F2B3E">
      <w:pPr>
        <w:spacing w:after="0"/>
        <w:rPr>
          <w:rFonts w:ascii="Arial" w:hAnsi="Arial" w:cs="Arial"/>
        </w:rPr>
      </w:pPr>
    </w:p>
    <w:p w14:paraId="0F0A3F97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1596ADD2" w14:textId="40DC9163" w:rsidR="00AD5714" w:rsidRDefault="00AD5714" w:rsidP="003F2B3E">
      <w:pPr>
        <w:spacing w:after="0"/>
        <w:rPr>
          <w:rFonts w:ascii="Arial" w:hAnsi="Arial" w:cs="Arial"/>
        </w:rPr>
      </w:pPr>
    </w:p>
    <w:p w14:paraId="4FAF6192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06C6FACA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16F0A7EB" w14:textId="7B56F94F" w:rsidR="00AD5714" w:rsidRDefault="000B133C" w:rsidP="003F2B3E">
      <w:pPr>
        <w:spacing w:after="0"/>
        <w:rPr>
          <w:rFonts w:ascii="Arial" w:hAnsi="Arial" w:cs="Arial"/>
        </w:rPr>
      </w:pPr>
      <w:r w:rsidRPr="000B133C">
        <w:rPr>
          <w:rFonts w:ascii="Arial" w:hAnsi="Arial" w:cs="Arial"/>
        </w:rPr>
        <w:lastRenderedPageBreak/>
        <w:drawing>
          <wp:anchor distT="0" distB="0" distL="114300" distR="114300" simplePos="0" relativeHeight="251675648" behindDoc="0" locked="0" layoutInCell="1" allowOverlap="1" wp14:anchorId="78569909" wp14:editId="7371AF91">
            <wp:simplePos x="0" y="0"/>
            <wp:positionH relativeFrom="margin">
              <wp:align>center</wp:align>
            </wp:positionH>
            <wp:positionV relativeFrom="paragraph">
              <wp:posOffset>5080</wp:posOffset>
            </wp:positionV>
            <wp:extent cx="4853940" cy="2599055"/>
            <wp:effectExtent l="0" t="0" r="3810" b="0"/>
            <wp:wrapSquare wrapText="bothSides"/>
            <wp:docPr id="1241884844" name="Picture 1" descr="A blue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884844" name="Picture 1" descr="A blue background with white text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3940" cy="2599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83757D" w14:textId="77777777" w:rsidR="00AD5714" w:rsidRDefault="00AD5714" w:rsidP="003F2B3E">
      <w:pPr>
        <w:spacing w:after="0"/>
        <w:rPr>
          <w:rFonts w:ascii="Arial" w:hAnsi="Arial" w:cs="Arial"/>
        </w:rPr>
      </w:pPr>
    </w:p>
    <w:p w14:paraId="5B81162A" w14:textId="3484F6E0" w:rsidR="00AD5714" w:rsidRDefault="00AD5714" w:rsidP="003F2B3E">
      <w:pPr>
        <w:spacing w:after="0"/>
        <w:rPr>
          <w:rFonts w:ascii="Arial" w:hAnsi="Arial" w:cs="Arial"/>
        </w:rPr>
      </w:pPr>
    </w:p>
    <w:p w14:paraId="3AF27057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37193876" w14:textId="26E0DDEB" w:rsidR="00AF0D9A" w:rsidRDefault="00AF0D9A" w:rsidP="003F2B3E">
      <w:pPr>
        <w:spacing w:after="0"/>
        <w:rPr>
          <w:rFonts w:ascii="Arial" w:hAnsi="Arial" w:cs="Arial"/>
        </w:rPr>
      </w:pPr>
    </w:p>
    <w:p w14:paraId="43A7437A" w14:textId="3C7BF294" w:rsidR="00AF0D9A" w:rsidRDefault="00AF0D9A" w:rsidP="003F2B3E">
      <w:pPr>
        <w:spacing w:after="0"/>
        <w:rPr>
          <w:rFonts w:ascii="Arial" w:hAnsi="Arial" w:cs="Arial"/>
        </w:rPr>
      </w:pPr>
    </w:p>
    <w:p w14:paraId="2C24CC79" w14:textId="7402A76E" w:rsidR="00AF0D9A" w:rsidRDefault="00AF0D9A" w:rsidP="003F2B3E">
      <w:pPr>
        <w:spacing w:after="0"/>
        <w:rPr>
          <w:rFonts w:ascii="Arial" w:hAnsi="Arial" w:cs="Arial"/>
        </w:rPr>
      </w:pPr>
    </w:p>
    <w:p w14:paraId="14B086FD" w14:textId="5FAFEE54" w:rsidR="00AF0D9A" w:rsidRDefault="00AF0D9A" w:rsidP="003F2B3E">
      <w:pPr>
        <w:spacing w:after="0"/>
        <w:rPr>
          <w:rFonts w:ascii="Arial" w:hAnsi="Arial" w:cs="Arial"/>
        </w:rPr>
      </w:pPr>
    </w:p>
    <w:p w14:paraId="0B8D640E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31B65097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0B30ADCA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27766BFE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448DE586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4A803C01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4CDCAC26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47E5EC15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1582482B" w14:textId="6D36E422" w:rsidR="00AF0D9A" w:rsidRDefault="00FF48DF" w:rsidP="003F2B3E">
      <w:pPr>
        <w:spacing w:after="0"/>
        <w:rPr>
          <w:rFonts w:ascii="Arial" w:hAnsi="Arial" w:cs="Arial"/>
        </w:rPr>
      </w:pPr>
      <w:r w:rsidRPr="00FF48DF">
        <w:rPr>
          <w:rFonts w:ascii="Arial" w:hAnsi="Arial" w:cs="Arial"/>
        </w:rPr>
        <w:drawing>
          <wp:anchor distT="0" distB="0" distL="114300" distR="114300" simplePos="0" relativeHeight="251676672" behindDoc="0" locked="0" layoutInCell="1" allowOverlap="1" wp14:anchorId="02D7F976" wp14:editId="6DDAE98E">
            <wp:simplePos x="0" y="0"/>
            <wp:positionH relativeFrom="margin">
              <wp:align>center</wp:align>
            </wp:positionH>
            <wp:positionV relativeFrom="paragraph">
              <wp:posOffset>7620</wp:posOffset>
            </wp:positionV>
            <wp:extent cx="4996815" cy="2749550"/>
            <wp:effectExtent l="0" t="0" r="0" b="0"/>
            <wp:wrapSquare wrapText="bothSides"/>
            <wp:docPr id="470514806" name="Picture 1" descr="A group of people in a class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514806" name="Picture 1" descr="A group of people in a classroom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6815" cy="2749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37D24B" w14:textId="750F7636" w:rsidR="00AF0D9A" w:rsidRDefault="00AF0D9A" w:rsidP="003F2B3E">
      <w:pPr>
        <w:spacing w:after="0"/>
        <w:rPr>
          <w:rFonts w:ascii="Arial" w:hAnsi="Arial" w:cs="Arial"/>
        </w:rPr>
      </w:pPr>
    </w:p>
    <w:p w14:paraId="32CB97B5" w14:textId="374778BA" w:rsidR="00AF0D9A" w:rsidRDefault="00AF0D9A" w:rsidP="003F2B3E">
      <w:pPr>
        <w:spacing w:after="0"/>
        <w:rPr>
          <w:rFonts w:ascii="Arial" w:hAnsi="Arial" w:cs="Arial"/>
        </w:rPr>
      </w:pPr>
    </w:p>
    <w:p w14:paraId="3F2D8854" w14:textId="44B696A0" w:rsidR="00AF0D9A" w:rsidRDefault="00AF0D9A" w:rsidP="003F2B3E">
      <w:pPr>
        <w:spacing w:after="0"/>
        <w:rPr>
          <w:rFonts w:ascii="Arial" w:hAnsi="Arial" w:cs="Arial"/>
        </w:rPr>
      </w:pPr>
    </w:p>
    <w:p w14:paraId="688A9EF7" w14:textId="0E0218BA" w:rsidR="00AF0D9A" w:rsidRDefault="00AF0D9A" w:rsidP="003F2B3E">
      <w:pPr>
        <w:spacing w:after="0"/>
        <w:rPr>
          <w:rFonts w:ascii="Arial" w:hAnsi="Arial" w:cs="Arial"/>
        </w:rPr>
      </w:pPr>
    </w:p>
    <w:p w14:paraId="315060CA" w14:textId="64FDF68C" w:rsidR="00AF0D9A" w:rsidRDefault="00AF0D9A" w:rsidP="003F2B3E">
      <w:pPr>
        <w:spacing w:after="0"/>
        <w:rPr>
          <w:rFonts w:ascii="Arial" w:hAnsi="Arial" w:cs="Arial"/>
        </w:rPr>
      </w:pPr>
    </w:p>
    <w:p w14:paraId="0CE53B72" w14:textId="0312DD17" w:rsidR="00AF0D9A" w:rsidRDefault="00AF0D9A" w:rsidP="003F2B3E">
      <w:pPr>
        <w:spacing w:after="0"/>
        <w:rPr>
          <w:rFonts w:ascii="Arial" w:hAnsi="Arial" w:cs="Arial"/>
        </w:rPr>
      </w:pPr>
    </w:p>
    <w:p w14:paraId="43F5A395" w14:textId="5E183C9F" w:rsidR="00AF0D9A" w:rsidRDefault="00AF0D9A" w:rsidP="003F2B3E">
      <w:pPr>
        <w:spacing w:after="0"/>
        <w:rPr>
          <w:rFonts w:ascii="Arial" w:hAnsi="Arial" w:cs="Arial"/>
        </w:rPr>
      </w:pPr>
    </w:p>
    <w:p w14:paraId="046AB249" w14:textId="56D071E8" w:rsidR="00AF0D9A" w:rsidRDefault="00AF0D9A" w:rsidP="003F2B3E">
      <w:pPr>
        <w:spacing w:after="0"/>
        <w:rPr>
          <w:rFonts w:ascii="Arial" w:hAnsi="Arial" w:cs="Arial"/>
        </w:rPr>
      </w:pPr>
    </w:p>
    <w:p w14:paraId="7D4562AC" w14:textId="56D283EB" w:rsidR="00AF0D9A" w:rsidRDefault="00AF0D9A" w:rsidP="003F2B3E">
      <w:pPr>
        <w:spacing w:after="0"/>
        <w:rPr>
          <w:rFonts w:ascii="Arial" w:hAnsi="Arial" w:cs="Arial"/>
        </w:rPr>
      </w:pPr>
    </w:p>
    <w:p w14:paraId="6AC02557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15426A1C" w14:textId="169ADD35" w:rsidR="00AF0D9A" w:rsidRDefault="00AF0D9A" w:rsidP="003F2B3E">
      <w:pPr>
        <w:spacing w:after="0"/>
        <w:rPr>
          <w:rFonts w:ascii="Arial" w:hAnsi="Arial" w:cs="Arial"/>
        </w:rPr>
      </w:pPr>
    </w:p>
    <w:p w14:paraId="0645F68D" w14:textId="2C5B8D9B" w:rsidR="000B133C" w:rsidRDefault="000B133C" w:rsidP="003F2B3E">
      <w:pPr>
        <w:spacing w:after="0"/>
        <w:rPr>
          <w:rFonts w:ascii="Arial" w:hAnsi="Arial" w:cs="Arial"/>
        </w:rPr>
      </w:pPr>
    </w:p>
    <w:p w14:paraId="2DD8B776" w14:textId="73E58877" w:rsidR="000B133C" w:rsidRDefault="000B133C" w:rsidP="003F2B3E">
      <w:pPr>
        <w:spacing w:after="0"/>
        <w:rPr>
          <w:rFonts w:ascii="Arial" w:hAnsi="Arial" w:cs="Arial"/>
        </w:rPr>
      </w:pPr>
    </w:p>
    <w:p w14:paraId="02FA3C37" w14:textId="77777777" w:rsidR="000B133C" w:rsidRDefault="000B133C" w:rsidP="003F2B3E">
      <w:pPr>
        <w:spacing w:after="0"/>
        <w:rPr>
          <w:rFonts w:ascii="Arial" w:hAnsi="Arial" w:cs="Arial"/>
        </w:rPr>
      </w:pPr>
    </w:p>
    <w:p w14:paraId="68B7A6FC" w14:textId="78E73308" w:rsidR="000B133C" w:rsidRDefault="000B133C" w:rsidP="003F2B3E">
      <w:pPr>
        <w:spacing w:after="0"/>
        <w:rPr>
          <w:rFonts w:ascii="Arial" w:hAnsi="Arial" w:cs="Arial"/>
        </w:rPr>
      </w:pPr>
    </w:p>
    <w:p w14:paraId="28861B63" w14:textId="7520D947" w:rsidR="000B133C" w:rsidRDefault="00E4797C" w:rsidP="003F2B3E">
      <w:pPr>
        <w:spacing w:after="0"/>
        <w:rPr>
          <w:rFonts w:ascii="Arial" w:hAnsi="Arial" w:cs="Arial"/>
        </w:rPr>
      </w:pPr>
      <w:r w:rsidRPr="00E4797C">
        <w:rPr>
          <w:rFonts w:ascii="Arial" w:hAnsi="Arial" w:cs="Arial"/>
        </w:rPr>
        <w:drawing>
          <wp:anchor distT="0" distB="0" distL="114300" distR="114300" simplePos="0" relativeHeight="251677696" behindDoc="0" locked="0" layoutInCell="1" allowOverlap="1" wp14:anchorId="7E0DCA31" wp14:editId="1289C665">
            <wp:simplePos x="0" y="0"/>
            <wp:positionH relativeFrom="margin">
              <wp:posOffset>365125</wp:posOffset>
            </wp:positionH>
            <wp:positionV relativeFrom="paragraph">
              <wp:posOffset>106045</wp:posOffset>
            </wp:positionV>
            <wp:extent cx="4996815" cy="2729230"/>
            <wp:effectExtent l="0" t="0" r="0" b="0"/>
            <wp:wrapSquare wrapText="bothSides"/>
            <wp:docPr id="346167173" name="Picture 1" descr="A blue and white text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6167173" name="Picture 1" descr="A blue and white text on a blue background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6815" cy="2729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606E2E" w14:textId="002C2472" w:rsidR="000B133C" w:rsidRDefault="000B133C" w:rsidP="003F2B3E">
      <w:pPr>
        <w:spacing w:after="0"/>
        <w:rPr>
          <w:rFonts w:ascii="Arial" w:hAnsi="Arial" w:cs="Arial"/>
        </w:rPr>
      </w:pPr>
    </w:p>
    <w:p w14:paraId="1CA65085" w14:textId="0F4487A1" w:rsidR="000B133C" w:rsidRDefault="000B133C" w:rsidP="003F2B3E">
      <w:pPr>
        <w:spacing w:after="0"/>
        <w:rPr>
          <w:rFonts w:ascii="Arial" w:hAnsi="Arial" w:cs="Arial"/>
        </w:rPr>
      </w:pPr>
    </w:p>
    <w:p w14:paraId="480BCDD6" w14:textId="77777777" w:rsidR="000B133C" w:rsidRDefault="000B133C" w:rsidP="003F2B3E">
      <w:pPr>
        <w:spacing w:after="0"/>
        <w:rPr>
          <w:rFonts w:ascii="Arial" w:hAnsi="Arial" w:cs="Arial"/>
        </w:rPr>
      </w:pPr>
    </w:p>
    <w:p w14:paraId="451AD588" w14:textId="5BF12C9F" w:rsidR="00AF0D9A" w:rsidRDefault="00AF0D9A" w:rsidP="003F2B3E">
      <w:pPr>
        <w:spacing w:after="0"/>
        <w:rPr>
          <w:rFonts w:ascii="Arial" w:hAnsi="Arial" w:cs="Arial"/>
        </w:rPr>
      </w:pPr>
    </w:p>
    <w:p w14:paraId="62877FAF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6EEC8825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621304A5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16CC9B10" w14:textId="77777777" w:rsidR="00AF0D9A" w:rsidRDefault="00AF0D9A" w:rsidP="003F2B3E">
      <w:pPr>
        <w:spacing w:after="0"/>
        <w:rPr>
          <w:rFonts w:ascii="Arial" w:hAnsi="Arial" w:cs="Arial"/>
        </w:rPr>
      </w:pPr>
    </w:p>
    <w:p w14:paraId="21FEDA0B" w14:textId="77777777" w:rsidR="000B6450" w:rsidRDefault="000B6450" w:rsidP="003F2B3E">
      <w:pPr>
        <w:spacing w:after="0"/>
        <w:rPr>
          <w:rFonts w:ascii="Arial" w:hAnsi="Arial" w:cs="Arial"/>
        </w:rPr>
      </w:pPr>
    </w:p>
    <w:p w14:paraId="405172AF" w14:textId="77777777" w:rsidR="00FF48DF" w:rsidRDefault="00FF48DF" w:rsidP="003F2B3E">
      <w:pPr>
        <w:spacing w:after="0"/>
        <w:rPr>
          <w:rFonts w:ascii="Arial" w:hAnsi="Arial" w:cs="Arial"/>
        </w:rPr>
      </w:pPr>
    </w:p>
    <w:p w14:paraId="028A2ADC" w14:textId="77777777" w:rsidR="00FF48DF" w:rsidRDefault="00FF48DF" w:rsidP="003F2B3E">
      <w:pPr>
        <w:spacing w:after="0"/>
        <w:rPr>
          <w:rFonts w:ascii="Arial" w:hAnsi="Arial" w:cs="Arial"/>
        </w:rPr>
      </w:pPr>
    </w:p>
    <w:p w14:paraId="1689BFA1" w14:textId="77777777" w:rsidR="00FF48DF" w:rsidRDefault="00FF48DF" w:rsidP="003F2B3E">
      <w:pPr>
        <w:spacing w:after="0"/>
        <w:rPr>
          <w:rFonts w:ascii="Arial" w:hAnsi="Arial" w:cs="Arial"/>
        </w:rPr>
      </w:pPr>
    </w:p>
    <w:p w14:paraId="56C2D842" w14:textId="01F37D76" w:rsidR="00FF48DF" w:rsidRDefault="00FF48DF" w:rsidP="003F2B3E">
      <w:pPr>
        <w:spacing w:after="0"/>
        <w:rPr>
          <w:rFonts w:ascii="Arial" w:hAnsi="Arial" w:cs="Arial"/>
        </w:rPr>
      </w:pPr>
    </w:p>
    <w:p w14:paraId="76969A90" w14:textId="6CF69B2A" w:rsidR="00FF48DF" w:rsidRDefault="00FF48DF" w:rsidP="003F2B3E">
      <w:pPr>
        <w:spacing w:after="0"/>
        <w:rPr>
          <w:rFonts w:ascii="Arial" w:hAnsi="Arial" w:cs="Arial"/>
        </w:rPr>
      </w:pPr>
    </w:p>
    <w:p w14:paraId="4B0962BB" w14:textId="4C2D6F4E" w:rsidR="00FF48DF" w:rsidRDefault="00FF48DF" w:rsidP="003F2B3E">
      <w:pPr>
        <w:spacing w:after="0"/>
        <w:rPr>
          <w:rFonts w:ascii="Arial" w:hAnsi="Arial" w:cs="Arial"/>
        </w:rPr>
      </w:pPr>
    </w:p>
    <w:p w14:paraId="00C407DF" w14:textId="3F802A27" w:rsidR="00FF48DF" w:rsidRDefault="00FF48DF" w:rsidP="003F2B3E">
      <w:pPr>
        <w:spacing w:after="0"/>
        <w:rPr>
          <w:rFonts w:ascii="Arial" w:hAnsi="Arial" w:cs="Arial"/>
        </w:rPr>
      </w:pPr>
    </w:p>
    <w:p w14:paraId="1087D343" w14:textId="3F110A0D" w:rsidR="000B6450" w:rsidRDefault="000B6450" w:rsidP="003F2B3E">
      <w:pPr>
        <w:spacing w:after="0"/>
        <w:rPr>
          <w:rFonts w:ascii="Arial" w:hAnsi="Arial" w:cs="Arial"/>
        </w:rPr>
      </w:pPr>
    </w:p>
    <w:p w14:paraId="11C0C590" w14:textId="248B8D20" w:rsidR="00C779A2" w:rsidRDefault="00C779A2" w:rsidP="003F2B3E">
      <w:pPr>
        <w:spacing w:after="0"/>
        <w:rPr>
          <w:rFonts w:ascii="Arial" w:hAnsi="Arial" w:cs="Arial"/>
        </w:rPr>
      </w:pPr>
    </w:p>
    <w:p w14:paraId="12E63741" w14:textId="2A296720" w:rsidR="00E4797C" w:rsidRDefault="006303D2" w:rsidP="003F2B3E">
      <w:pPr>
        <w:spacing w:after="0"/>
        <w:rPr>
          <w:rFonts w:ascii="Arial" w:hAnsi="Arial" w:cs="Arial"/>
        </w:rPr>
      </w:pPr>
      <w:r w:rsidRPr="006303D2">
        <w:rPr>
          <w:rFonts w:ascii="Arial" w:hAnsi="Arial" w:cs="Arial"/>
        </w:rPr>
        <w:lastRenderedPageBreak/>
        <w:drawing>
          <wp:anchor distT="0" distB="0" distL="114300" distR="114300" simplePos="0" relativeHeight="251678720" behindDoc="0" locked="0" layoutInCell="1" allowOverlap="1" wp14:anchorId="6C2AE0DD" wp14:editId="49F17F17">
            <wp:simplePos x="0" y="0"/>
            <wp:positionH relativeFrom="margin">
              <wp:posOffset>472440</wp:posOffset>
            </wp:positionH>
            <wp:positionV relativeFrom="paragraph">
              <wp:posOffset>0</wp:posOffset>
            </wp:positionV>
            <wp:extent cx="4678680" cy="2587625"/>
            <wp:effectExtent l="0" t="0" r="7620" b="3175"/>
            <wp:wrapSquare wrapText="bothSides"/>
            <wp:docPr id="688902696" name="Picture 1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8902696" name="Picture 1" descr="A blue screen with white text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8680" cy="2587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3C1E30" w14:textId="77777777" w:rsidR="00E4797C" w:rsidRDefault="00E4797C" w:rsidP="003F2B3E">
      <w:pPr>
        <w:spacing w:after="0"/>
        <w:rPr>
          <w:rFonts w:ascii="Arial" w:hAnsi="Arial" w:cs="Arial"/>
        </w:rPr>
      </w:pPr>
    </w:p>
    <w:p w14:paraId="69BB4078" w14:textId="1F07AB7C" w:rsidR="00E4797C" w:rsidRDefault="00E4797C" w:rsidP="003F2B3E">
      <w:pPr>
        <w:spacing w:after="0"/>
        <w:rPr>
          <w:rFonts w:ascii="Arial" w:hAnsi="Arial" w:cs="Arial"/>
        </w:rPr>
      </w:pPr>
    </w:p>
    <w:p w14:paraId="7B6A3F4B" w14:textId="77777777" w:rsidR="00E4797C" w:rsidRDefault="00E4797C" w:rsidP="003F2B3E">
      <w:pPr>
        <w:spacing w:after="0"/>
        <w:rPr>
          <w:rFonts w:ascii="Arial" w:hAnsi="Arial" w:cs="Arial"/>
        </w:rPr>
      </w:pPr>
    </w:p>
    <w:p w14:paraId="65CF8A23" w14:textId="01DF8FA1" w:rsidR="00E4797C" w:rsidRDefault="00E4797C" w:rsidP="003F2B3E">
      <w:pPr>
        <w:spacing w:after="0"/>
        <w:rPr>
          <w:rFonts w:ascii="Arial" w:hAnsi="Arial" w:cs="Arial"/>
        </w:rPr>
      </w:pPr>
    </w:p>
    <w:p w14:paraId="475D4B01" w14:textId="5612FBDC" w:rsidR="00E4797C" w:rsidRDefault="00E4797C" w:rsidP="003F2B3E">
      <w:pPr>
        <w:spacing w:after="0"/>
        <w:rPr>
          <w:rFonts w:ascii="Arial" w:hAnsi="Arial" w:cs="Arial"/>
        </w:rPr>
      </w:pPr>
    </w:p>
    <w:p w14:paraId="4F80F21B" w14:textId="66F4A83B" w:rsidR="00E4797C" w:rsidRDefault="00E4797C" w:rsidP="003F2B3E">
      <w:pPr>
        <w:spacing w:after="0"/>
        <w:rPr>
          <w:rFonts w:ascii="Arial" w:hAnsi="Arial" w:cs="Arial"/>
        </w:rPr>
      </w:pPr>
    </w:p>
    <w:p w14:paraId="7BFCA007" w14:textId="15362EC2" w:rsidR="00E4797C" w:rsidRDefault="00E4797C" w:rsidP="003F2B3E">
      <w:pPr>
        <w:spacing w:after="0"/>
        <w:rPr>
          <w:rFonts w:ascii="Arial" w:hAnsi="Arial" w:cs="Arial"/>
        </w:rPr>
      </w:pPr>
    </w:p>
    <w:p w14:paraId="3EAAD317" w14:textId="5406B9BC" w:rsidR="00E4797C" w:rsidRDefault="00E4797C" w:rsidP="003F2B3E">
      <w:pPr>
        <w:spacing w:after="0"/>
        <w:rPr>
          <w:rFonts w:ascii="Arial" w:hAnsi="Arial" w:cs="Arial"/>
        </w:rPr>
      </w:pPr>
    </w:p>
    <w:p w14:paraId="3D726A66" w14:textId="11EC1D36" w:rsidR="00E4797C" w:rsidRDefault="00E4797C" w:rsidP="003F2B3E">
      <w:pPr>
        <w:spacing w:after="0"/>
        <w:rPr>
          <w:rFonts w:ascii="Arial" w:hAnsi="Arial" w:cs="Arial"/>
        </w:rPr>
      </w:pPr>
    </w:p>
    <w:p w14:paraId="09D77DF3" w14:textId="77777777" w:rsidR="00E4797C" w:rsidRDefault="00E4797C" w:rsidP="003F2B3E">
      <w:pPr>
        <w:spacing w:after="0"/>
        <w:rPr>
          <w:rFonts w:ascii="Arial" w:hAnsi="Arial" w:cs="Arial"/>
        </w:rPr>
      </w:pPr>
    </w:p>
    <w:p w14:paraId="0396BB85" w14:textId="11B82418" w:rsidR="00E4797C" w:rsidRDefault="00E4797C" w:rsidP="003F2B3E">
      <w:pPr>
        <w:spacing w:after="0"/>
        <w:rPr>
          <w:rFonts w:ascii="Arial" w:hAnsi="Arial" w:cs="Arial"/>
        </w:rPr>
      </w:pPr>
    </w:p>
    <w:p w14:paraId="2996FFF3" w14:textId="135CEF60" w:rsidR="00E4797C" w:rsidRDefault="00E4797C" w:rsidP="003F2B3E">
      <w:pPr>
        <w:spacing w:after="0"/>
        <w:rPr>
          <w:rFonts w:ascii="Arial" w:hAnsi="Arial" w:cs="Arial"/>
        </w:rPr>
      </w:pPr>
    </w:p>
    <w:p w14:paraId="45A52400" w14:textId="711AB4C5" w:rsidR="00E4797C" w:rsidRDefault="00E4797C" w:rsidP="003F2B3E">
      <w:pPr>
        <w:spacing w:after="0"/>
        <w:rPr>
          <w:rFonts w:ascii="Arial" w:hAnsi="Arial" w:cs="Arial"/>
        </w:rPr>
      </w:pPr>
    </w:p>
    <w:p w14:paraId="7A154DCA" w14:textId="78C58F77" w:rsidR="00E4797C" w:rsidRDefault="00E4797C" w:rsidP="003F2B3E">
      <w:pPr>
        <w:spacing w:after="0"/>
        <w:rPr>
          <w:rFonts w:ascii="Arial" w:hAnsi="Arial" w:cs="Arial"/>
        </w:rPr>
      </w:pPr>
    </w:p>
    <w:p w14:paraId="0B37689C" w14:textId="53B3C9E6" w:rsidR="00E4797C" w:rsidRDefault="000B5056" w:rsidP="003F2B3E">
      <w:pPr>
        <w:spacing w:after="0"/>
        <w:rPr>
          <w:rFonts w:ascii="Arial" w:hAnsi="Arial" w:cs="Arial"/>
        </w:rPr>
      </w:pPr>
      <w:r w:rsidRPr="000B5056">
        <w:rPr>
          <w:rFonts w:ascii="Arial" w:hAnsi="Arial" w:cs="Arial"/>
        </w:rPr>
        <w:drawing>
          <wp:anchor distT="0" distB="0" distL="114300" distR="114300" simplePos="0" relativeHeight="251679744" behindDoc="0" locked="0" layoutInCell="1" allowOverlap="1" wp14:anchorId="6F8A1987" wp14:editId="25B64389">
            <wp:simplePos x="0" y="0"/>
            <wp:positionH relativeFrom="column">
              <wp:posOffset>457200</wp:posOffset>
            </wp:positionH>
            <wp:positionV relativeFrom="paragraph">
              <wp:posOffset>89535</wp:posOffset>
            </wp:positionV>
            <wp:extent cx="4693920" cy="2699385"/>
            <wp:effectExtent l="0" t="0" r="0" b="5715"/>
            <wp:wrapSquare wrapText="bothSides"/>
            <wp:docPr id="66325719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257190" name="Picture 1" descr="A screenshot of a computer&#10;&#10;AI-generated content may be incorrect.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3920" cy="2699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A17D4D" w14:textId="0470D1A1" w:rsidR="00E4797C" w:rsidRDefault="00E4797C" w:rsidP="003F2B3E">
      <w:pPr>
        <w:spacing w:after="0"/>
        <w:rPr>
          <w:rFonts w:ascii="Arial" w:hAnsi="Arial" w:cs="Arial"/>
        </w:rPr>
      </w:pPr>
    </w:p>
    <w:p w14:paraId="1959AA4A" w14:textId="37F69DC5" w:rsidR="00E4797C" w:rsidRDefault="00E4797C" w:rsidP="003F2B3E">
      <w:pPr>
        <w:spacing w:after="0"/>
        <w:rPr>
          <w:rFonts w:ascii="Arial" w:hAnsi="Arial" w:cs="Arial"/>
        </w:rPr>
      </w:pPr>
    </w:p>
    <w:p w14:paraId="35273FE5" w14:textId="57C2D041" w:rsidR="00E4797C" w:rsidRDefault="00E4797C" w:rsidP="003F2B3E">
      <w:pPr>
        <w:spacing w:after="0"/>
        <w:rPr>
          <w:rFonts w:ascii="Arial" w:hAnsi="Arial" w:cs="Arial"/>
        </w:rPr>
      </w:pPr>
    </w:p>
    <w:p w14:paraId="13225BF3" w14:textId="75262704" w:rsidR="006303D2" w:rsidRDefault="006303D2" w:rsidP="003F2B3E">
      <w:pPr>
        <w:spacing w:after="0"/>
        <w:rPr>
          <w:rFonts w:ascii="Arial" w:hAnsi="Arial" w:cs="Arial"/>
        </w:rPr>
      </w:pPr>
    </w:p>
    <w:p w14:paraId="2E3CDB4C" w14:textId="56E2E286" w:rsidR="006303D2" w:rsidRDefault="006303D2" w:rsidP="003F2B3E">
      <w:pPr>
        <w:spacing w:after="0"/>
        <w:rPr>
          <w:rFonts w:ascii="Arial" w:hAnsi="Arial" w:cs="Arial"/>
        </w:rPr>
      </w:pPr>
    </w:p>
    <w:p w14:paraId="2B8853ED" w14:textId="0B67B229" w:rsidR="006303D2" w:rsidRDefault="006303D2" w:rsidP="003F2B3E">
      <w:pPr>
        <w:spacing w:after="0"/>
        <w:rPr>
          <w:rFonts w:ascii="Arial" w:hAnsi="Arial" w:cs="Arial"/>
        </w:rPr>
      </w:pPr>
    </w:p>
    <w:p w14:paraId="681A914A" w14:textId="4CD77D6D" w:rsidR="006303D2" w:rsidRDefault="006303D2" w:rsidP="003F2B3E">
      <w:pPr>
        <w:spacing w:after="0"/>
        <w:rPr>
          <w:rFonts w:ascii="Arial" w:hAnsi="Arial" w:cs="Arial"/>
        </w:rPr>
      </w:pPr>
    </w:p>
    <w:p w14:paraId="0EE9D441" w14:textId="77777777" w:rsidR="006303D2" w:rsidRDefault="006303D2" w:rsidP="003F2B3E">
      <w:pPr>
        <w:spacing w:after="0"/>
        <w:rPr>
          <w:rFonts w:ascii="Arial" w:hAnsi="Arial" w:cs="Arial"/>
        </w:rPr>
      </w:pPr>
    </w:p>
    <w:p w14:paraId="4AE1FBF9" w14:textId="77777777" w:rsidR="006303D2" w:rsidRDefault="006303D2" w:rsidP="003F2B3E">
      <w:pPr>
        <w:spacing w:after="0"/>
        <w:rPr>
          <w:rFonts w:ascii="Arial" w:hAnsi="Arial" w:cs="Arial"/>
        </w:rPr>
      </w:pPr>
    </w:p>
    <w:p w14:paraId="57FC6B3E" w14:textId="0A6DE119" w:rsidR="006303D2" w:rsidRDefault="006303D2" w:rsidP="003F2B3E">
      <w:pPr>
        <w:spacing w:after="0"/>
        <w:rPr>
          <w:rFonts w:ascii="Arial" w:hAnsi="Arial" w:cs="Arial"/>
        </w:rPr>
      </w:pPr>
    </w:p>
    <w:p w14:paraId="01DD8AC1" w14:textId="77777777" w:rsidR="006303D2" w:rsidRDefault="006303D2" w:rsidP="003F2B3E">
      <w:pPr>
        <w:spacing w:after="0"/>
        <w:rPr>
          <w:rFonts w:ascii="Arial" w:hAnsi="Arial" w:cs="Arial"/>
        </w:rPr>
      </w:pPr>
    </w:p>
    <w:p w14:paraId="206529EA" w14:textId="508115ED" w:rsidR="006303D2" w:rsidRDefault="006303D2" w:rsidP="003F2B3E">
      <w:pPr>
        <w:spacing w:after="0"/>
        <w:rPr>
          <w:rFonts w:ascii="Arial" w:hAnsi="Arial" w:cs="Arial"/>
        </w:rPr>
      </w:pPr>
    </w:p>
    <w:p w14:paraId="4B268A7B" w14:textId="77777777" w:rsidR="006303D2" w:rsidRDefault="006303D2" w:rsidP="003F2B3E">
      <w:pPr>
        <w:spacing w:after="0"/>
        <w:rPr>
          <w:rFonts w:ascii="Arial" w:hAnsi="Arial" w:cs="Arial"/>
        </w:rPr>
      </w:pPr>
    </w:p>
    <w:p w14:paraId="0782EF23" w14:textId="77777777" w:rsidR="006303D2" w:rsidRDefault="006303D2" w:rsidP="003F2B3E">
      <w:pPr>
        <w:spacing w:after="0"/>
        <w:rPr>
          <w:rFonts w:ascii="Arial" w:hAnsi="Arial" w:cs="Arial"/>
        </w:rPr>
      </w:pPr>
    </w:p>
    <w:p w14:paraId="7C0217C1" w14:textId="77777777" w:rsidR="006303D2" w:rsidRDefault="006303D2" w:rsidP="003F2B3E">
      <w:pPr>
        <w:spacing w:after="0"/>
        <w:rPr>
          <w:rFonts w:ascii="Arial" w:hAnsi="Arial" w:cs="Arial"/>
        </w:rPr>
      </w:pPr>
    </w:p>
    <w:p w14:paraId="4270F1F7" w14:textId="29E55CCD" w:rsidR="006303D2" w:rsidRDefault="00140913" w:rsidP="003F2B3E">
      <w:pPr>
        <w:spacing w:after="0"/>
        <w:rPr>
          <w:rFonts w:ascii="Arial" w:hAnsi="Arial" w:cs="Arial"/>
        </w:rPr>
      </w:pPr>
      <w:r w:rsidRPr="00140913">
        <w:rPr>
          <w:rFonts w:ascii="Arial" w:hAnsi="Arial" w:cs="Arial"/>
        </w:rPr>
        <w:drawing>
          <wp:anchor distT="0" distB="0" distL="114300" distR="114300" simplePos="0" relativeHeight="251680768" behindDoc="0" locked="0" layoutInCell="1" allowOverlap="1" wp14:anchorId="2961E5BA" wp14:editId="7A062F0E">
            <wp:simplePos x="0" y="0"/>
            <wp:positionH relativeFrom="margin">
              <wp:posOffset>434340</wp:posOffset>
            </wp:positionH>
            <wp:positionV relativeFrom="paragraph">
              <wp:posOffset>81915</wp:posOffset>
            </wp:positionV>
            <wp:extent cx="4757420" cy="2659380"/>
            <wp:effectExtent l="0" t="0" r="5080" b="7620"/>
            <wp:wrapSquare wrapText="bothSides"/>
            <wp:docPr id="172074240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742403" name="Picture 1" descr="A screenshot of a computer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7420" cy="2659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0FB00E" w14:textId="77777777" w:rsidR="006303D2" w:rsidRDefault="006303D2" w:rsidP="003F2B3E">
      <w:pPr>
        <w:spacing w:after="0"/>
        <w:rPr>
          <w:rFonts w:ascii="Arial" w:hAnsi="Arial" w:cs="Arial"/>
        </w:rPr>
      </w:pPr>
    </w:p>
    <w:p w14:paraId="107DBEC2" w14:textId="3E7FD169" w:rsidR="006303D2" w:rsidRDefault="006303D2" w:rsidP="003F2B3E">
      <w:pPr>
        <w:spacing w:after="0"/>
        <w:rPr>
          <w:rFonts w:ascii="Arial" w:hAnsi="Arial" w:cs="Arial"/>
        </w:rPr>
      </w:pPr>
    </w:p>
    <w:p w14:paraId="37233B3C" w14:textId="77777777" w:rsidR="006303D2" w:rsidRDefault="006303D2" w:rsidP="003F2B3E">
      <w:pPr>
        <w:spacing w:after="0"/>
        <w:rPr>
          <w:rFonts w:ascii="Arial" w:hAnsi="Arial" w:cs="Arial"/>
        </w:rPr>
      </w:pPr>
    </w:p>
    <w:p w14:paraId="01DD90E6" w14:textId="081FE241" w:rsidR="006303D2" w:rsidRDefault="006303D2" w:rsidP="003F2B3E">
      <w:pPr>
        <w:spacing w:after="0"/>
        <w:rPr>
          <w:rFonts w:ascii="Arial" w:hAnsi="Arial" w:cs="Arial"/>
        </w:rPr>
      </w:pPr>
    </w:p>
    <w:p w14:paraId="77AD3E7F" w14:textId="2B6B64DA" w:rsidR="006303D2" w:rsidRDefault="006303D2" w:rsidP="003F2B3E">
      <w:pPr>
        <w:spacing w:after="0"/>
        <w:rPr>
          <w:rFonts w:ascii="Arial" w:hAnsi="Arial" w:cs="Arial"/>
        </w:rPr>
      </w:pPr>
    </w:p>
    <w:p w14:paraId="572B6C2E" w14:textId="62FFF801" w:rsidR="006303D2" w:rsidRDefault="006303D2" w:rsidP="003F2B3E">
      <w:pPr>
        <w:spacing w:after="0"/>
        <w:rPr>
          <w:rFonts w:ascii="Arial" w:hAnsi="Arial" w:cs="Arial"/>
        </w:rPr>
      </w:pPr>
    </w:p>
    <w:p w14:paraId="729AED4C" w14:textId="6BC19F9B" w:rsidR="006303D2" w:rsidRDefault="006303D2" w:rsidP="003F2B3E">
      <w:pPr>
        <w:spacing w:after="0"/>
        <w:rPr>
          <w:rFonts w:ascii="Arial" w:hAnsi="Arial" w:cs="Arial"/>
        </w:rPr>
      </w:pPr>
    </w:p>
    <w:p w14:paraId="412BEB2D" w14:textId="61676F10" w:rsidR="006303D2" w:rsidRDefault="006303D2" w:rsidP="003F2B3E">
      <w:pPr>
        <w:spacing w:after="0"/>
        <w:rPr>
          <w:rFonts w:ascii="Arial" w:hAnsi="Arial" w:cs="Arial"/>
        </w:rPr>
      </w:pPr>
    </w:p>
    <w:p w14:paraId="446F789F" w14:textId="374608F3" w:rsidR="006303D2" w:rsidRDefault="006303D2" w:rsidP="003F2B3E">
      <w:pPr>
        <w:spacing w:after="0"/>
        <w:rPr>
          <w:rFonts w:ascii="Arial" w:hAnsi="Arial" w:cs="Arial"/>
        </w:rPr>
      </w:pPr>
    </w:p>
    <w:p w14:paraId="785055F8" w14:textId="014E733F" w:rsidR="006303D2" w:rsidRDefault="006303D2" w:rsidP="003F2B3E">
      <w:pPr>
        <w:spacing w:after="0"/>
        <w:rPr>
          <w:rFonts w:ascii="Arial" w:hAnsi="Arial" w:cs="Arial"/>
        </w:rPr>
      </w:pPr>
    </w:p>
    <w:p w14:paraId="1C3978C6" w14:textId="77777777" w:rsidR="006303D2" w:rsidRDefault="006303D2" w:rsidP="003F2B3E">
      <w:pPr>
        <w:spacing w:after="0"/>
        <w:rPr>
          <w:rFonts w:ascii="Arial" w:hAnsi="Arial" w:cs="Arial"/>
        </w:rPr>
      </w:pPr>
    </w:p>
    <w:p w14:paraId="65689EE3" w14:textId="77777777" w:rsidR="006303D2" w:rsidRDefault="006303D2" w:rsidP="003F2B3E">
      <w:pPr>
        <w:spacing w:after="0"/>
        <w:rPr>
          <w:rFonts w:ascii="Arial" w:hAnsi="Arial" w:cs="Arial"/>
        </w:rPr>
      </w:pPr>
    </w:p>
    <w:p w14:paraId="52CD0D49" w14:textId="77777777" w:rsidR="00E4797C" w:rsidRDefault="00E4797C" w:rsidP="003F2B3E">
      <w:pPr>
        <w:spacing w:after="0"/>
        <w:rPr>
          <w:rFonts w:ascii="Arial" w:hAnsi="Arial" w:cs="Arial"/>
        </w:rPr>
      </w:pPr>
    </w:p>
    <w:p w14:paraId="1B3A22D7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3C207148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6A8B1335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0AE1BE69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21E4B88B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30FEE352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2E39064E" w14:textId="392DDC14" w:rsidR="00140913" w:rsidRDefault="00EF6AEB" w:rsidP="003F2B3E">
      <w:pPr>
        <w:spacing w:after="0"/>
        <w:rPr>
          <w:rFonts w:ascii="Arial" w:hAnsi="Arial" w:cs="Arial"/>
        </w:rPr>
      </w:pPr>
      <w:r w:rsidRPr="00EF6AEB">
        <w:rPr>
          <w:rFonts w:ascii="Arial" w:hAnsi="Arial" w:cs="Arial"/>
        </w:rPr>
        <w:lastRenderedPageBreak/>
        <w:drawing>
          <wp:anchor distT="0" distB="0" distL="114300" distR="114300" simplePos="0" relativeHeight="251681792" behindDoc="0" locked="0" layoutInCell="1" allowOverlap="1" wp14:anchorId="7DD1D729" wp14:editId="619182AF">
            <wp:simplePos x="0" y="0"/>
            <wp:positionH relativeFrom="margin">
              <wp:posOffset>388620</wp:posOffset>
            </wp:positionH>
            <wp:positionV relativeFrom="paragraph">
              <wp:posOffset>0</wp:posOffset>
            </wp:positionV>
            <wp:extent cx="4785360" cy="2683510"/>
            <wp:effectExtent l="0" t="0" r="0" b="2540"/>
            <wp:wrapSquare wrapText="bothSides"/>
            <wp:docPr id="141788989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7889894" name="Picture 1" descr="A screenshot of a computer&#10;&#10;AI-generated content may be incorrect.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5360" cy="2683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ED5336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291958D5" w14:textId="266F263F" w:rsidR="00140913" w:rsidRDefault="00140913" w:rsidP="003F2B3E">
      <w:pPr>
        <w:spacing w:after="0"/>
        <w:rPr>
          <w:rFonts w:ascii="Arial" w:hAnsi="Arial" w:cs="Arial"/>
        </w:rPr>
      </w:pPr>
    </w:p>
    <w:p w14:paraId="3F6FA1CE" w14:textId="143892AB" w:rsidR="00140913" w:rsidRDefault="00140913" w:rsidP="003F2B3E">
      <w:pPr>
        <w:spacing w:after="0"/>
        <w:rPr>
          <w:rFonts w:ascii="Arial" w:hAnsi="Arial" w:cs="Arial"/>
        </w:rPr>
      </w:pPr>
    </w:p>
    <w:p w14:paraId="4E316726" w14:textId="03E6C925" w:rsidR="00140913" w:rsidRDefault="00140913" w:rsidP="003F2B3E">
      <w:pPr>
        <w:spacing w:after="0"/>
        <w:rPr>
          <w:rFonts w:ascii="Arial" w:hAnsi="Arial" w:cs="Arial"/>
        </w:rPr>
      </w:pPr>
    </w:p>
    <w:p w14:paraId="6A38F403" w14:textId="2A902B0D" w:rsidR="00140913" w:rsidRDefault="00140913" w:rsidP="003F2B3E">
      <w:pPr>
        <w:spacing w:after="0"/>
        <w:rPr>
          <w:rFonts w:ascii="Arial" w:hAnsi="Arial" w:cs="Arial"/>
        </w:rPr>
      </w:pPr>
    </w:p>
    <w:p w14:paraId="6D3046AF" w14:textId="60D5CA8D" w:rsidR="00140913" w:rsidRDefault="00140913" w:rsidP="003F2B3E">
      <w:pPr>
        <w:spacing w:after="0"/>
        <w:rPr>
          <w:rFonts w:ascii="Arial" w:hAnsi="Arial" w:cs="Arial"/>
        </w:rPr>
      </w:pPr>
    </w:p>
    <w:p w14:paraId="5F731D48" w14:textId="3D71288F" w:rsidR="00140913" w:rsidRDefault="00140913" w:rsidP="003F2B3E">
      <w:pPr>
        <w:spacing w:after="0"/>
        <w:rPr>
          <w:rFonts w:ascii="Arial" w:hAnsi="Arial" w:cs="Arial"/>
        </w:rPr>
      </w:pPr>
    </w:p>
    <w:p w14:paraId="09D0D5C1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75E61D93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3F9BF779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6E2B2587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5AB417B4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38F26B94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2CE6895F" w14:textId="77777777" w:rsidR="00140913" w:rsidRDefault="00140913" w:rsidP="003F2B3E">
      <w:pPr>
        <w:spacing w:after="0"/>
        <w:rPr>
          <w:rFonts w:ascii="Arial" w:hAnsi="Arial" w:cs="Arial"/>
        </w:rPr>
      </w:pPr>
    </w:p>
    <w:p w14:paraId="13D3085E" w14:textId="75CF864E" w:rsidR="00E4797C" w:rsidRDefault="00E4797C" w:rsidP="00C779A2">
      <w:pPr>
        <w:pStyle w:val="Heading1"/>
      </w:pPr>
      <w:bookmarkStart w:id="9" w:name="_Toc215265719"/>
    </w:p>
    <w:p w14:paraId="2B67DAED" w14:textId="5C686753" w:rsidR="003F2B3E" w:rsidRDefault="007B40FA" w:rsidP="00C779A2">
      <w:pPr>
        <w:pStyle w:val="Heading1"/>
      </w:pPr>
      <w:r w:rsidRPr="007B40FA">
        <w:drawing>
          <wp:anchor distT="0" distB="0" distL="114300" distR="114300" simplePos="0" relativeHeight="251683840" behindDoc="0" locked="0" layoutInCell="1" allowOverlap="1" wp14:anchorId="248141D2" wp14:editId="6AD56221">
            <wp:simplePos x="0" y="0"/>
            <wp:positionH relativeFrom="margin">
              <wp:align>center</wp:align>
            </wp:positionH>
            <wp:positionV relativeFrom="paragraph">
              <wp:posOffset>3439160</wp:posOffset>
            </wp:positionV>
            <wp:extent cx="4785360" cy="2390775"/>
            <wp:effectExtent l="0" t="0" r="0" b="9525"/>
            <wp:wrapSquare wrapText="bothSides"/>
            <wp:docPr id="20754253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542530" name="Picture 1" descr="A screenshot of a computer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5360" cy="2390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F0F29" w:rsidRPr="00DF0F29">
        <w:drawing>
          <wp:anchor distT="0" distB="0" distL="114300" distR="114300" simplePos="0" relativeHeight="251682816" behindDoc="0" locked="0" layoutInCell="1" allowOverlap="1" wp14:anchorId="71BD3C67" wp14:editId="2389BDDA">
            <wp:simplePos x="0" y="0"/>
            <wp:positionH relativeFrom="margin">
              <wp:align>center</wp:align>
            </wp:positionH>
            <wp:positionV relativeFrom="paragraph">
              <wp:posOffset>591185</wp:posOffset>
            </wp:positionV>
            <wp:extent cx="5082540" cy="2546350"/>
            <wp:effectExtent l="0" t="0" r="3810" b="6350"/>
            <wp:wrapSquare wrapText="bothSides"/>
            <wp:docPr id="100707870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078705" name="Picture 1" descr="A screenshot of a computer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2540" cy="2546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F2B3E" w:rsidRPr="003F2B3E">
        <w:t>Appendix B: Screenshot of the Badge</w:t>
      </w:r>
      <w:bookmarkEnd w:id="9"/>
    </w:p>
    <w:p w14:paraId="1830ABF9" w14:textId="5A8E1A00" w:rsidR="004C450A" w:rsidRPr="004C450A" w:rsidRDefault="004C450A" w:rsidP="00E95043">
      <w:pPr>
        <w:rPr>
          <w:b/>
          <w:bCs/>
          <w:lang w:val="en-US"/>
        </w:rPr>
      </w:pPr>
      <w:r>
        <w:rPr>
          <w:b/>
          <w:bCs/>
          <w:lang w:val="en-US"/>
        </w:rPr>
        <w:t>(4</w:t>
      </w:r>
      <w:r w:rsidRPr="004C450A">
        <w:rPr>
          <w:b/>
          <w:bCs/>
          <w:vertAlign w:val="superscript"/>
          <w:lang w:val="en-US"/>
        </w:rPr>
        <w:t>th</w:t>
      </w:r>
      <w:r>
        <w:rPr>
          <w:b/>
          <w:bCs/>
          <w:lang w:val="en-US"/>
        </w:rPr>
        <w:t xml:space="preserve"> Image is the certificate)</w:t>
      </w:r>
    </w:p>
    <w:p w14:paraId="2D41AA22" w14:textId="77777777" w:rsidR="00E95043" w:rsidRDefault="00E95043" w:rsidP="00E95043">
      <w:pPr>
        <w:rPr>
          <w:lang w:val="en-US"/>
        </w:rPr>
      </w:pPr>
    </w:p>
    <w:p w14:paraId="6F45BF22" w14:textId="77777777" w:rsidR="00E95043" w:rsidRDefault="00E95043" w:rsidP="00E95043">
      <w:pPr>
        <w:rPr>
          <w:lang w:val="en-US"/>
        </w:rPr>
      </w:pPr>
    </w:p>
    <w:p w14:paraId="78A9BAC4" w14:textId="77777777" w:rsidR="00E95043" w:rsidRDefault="00E95043" w:rsidP="00E95043">
      <w:pPr>
        <w:rPr>
          <w:lang w:val="en-US"/>
        </w:rPr>
      </w:pPr>
    </w:p>
    <w:p w14:paraId="158ED030" w14:textId="77777777" w:rsidR="00E95043" w:rsidRDefault="00E95043" w:rsidP="00E95043">
      <w:pPr>
        <w:rPr>
          <w:lang w:val="en-US"/>
        </w:rPr>
      </w:pPr>
    </w:p>
    <w:p w14:paraId="747F8952" w14:textId="77777777" w:rsidR="00E95043" w:rsidRDefault="00E95043" w:rsidP="00E95043">
      <w:pPr>
        <w:rPr>
          <w:lang w:val="en-US"/>
        </w:rPr>
      </w:pPr>
    </w:p>
    <w:p w14:paraId="09387234" w14:textId="77777777" w:rsidR="00E95043" w:rsidRDefault="00E95043" w:rsidP="00E95043">
      <w:pPr>
        <w:rPr>
          <w:lang w:val="en-US"/>
        </w:rPr>
      </w:pPr>
    </w:p>
    <w:p w14:paraId="728E5D66" w14:textId="77777777" w:rsidR="00E95043" w:rsidRDefault="00E95043" w:rsidP="00E95043">
      <w:pPr>
        <w:rPr>
          <w:lang w:val="en-US"/>
        </w:rPr>
      </w:pPr>
    </w:p>
    <w:p w14:paraId="126D5026" w14:textId="77777777" w:rsidR="00E95043" w:rsidRDefault="00E95043" w:rsidP="00E95043">
      <w:pPr>
        <w:rPr>
          <w:lang w:val="en-US"/>
        </w:rPr>
      </w:pPr>
    </w:p>
    <w:p w14:paraId="0937AADB" w14:textId="77777777" w:rsidR="00E95043" w:rsidRDefault="00E95043" w:rsidP="00E95043">
      <w:pPr>
        <w:rPr>
          <w:lang w:val="en-US"/>
        </w:rPr>
      </w:pPr>
    </w:p>
    <w:p w14:paraId="67DF5230" w14:textId="2BEBEE01" w:rsidR="00E95043" w:rsidRDefault="004C450A" w:rsidP="00E95043">
      <w:pPr>
        <w:rPr>
          <w:lang w:val="en-US"/>
        </w:rPr>
      </w:pPr>
      <w:r w:rsidRPr="004C450A">
        <w:rPr>
          <w:lang w:val="en-US"/>
        </w:rPr>
        <w:lastRenderedPageBreak/>
        <w:drawing>
          <wp:anchor distT="0" distB="0" distL="114300" distR="114300" simplePos="0" relativeHeight="251685888" behindDoc="0" locked="0" layoutInCell="1" allowOverlap="1" wp14:anchorId="1EBEC79A" wp14:editId="18886937">
            <wp:simplePos x="0" y="0"/>
            <wp:positionH relativeFrom="margin">
              <wp:posOffset>-17780</wp:posOffset>
            </wp:positionH>
            <wp:positionV relativeFrom="paragraph">
              <wp:posOffset>3360420</wp:posOffset>
            </wp:positionV>
            <wp:extent cx="5731510" cy="2893060"/>
            <wp:effectExtent l="0" t="0" r="2540" b="2540"/>
            <wp:wrapSquare wrapText="bothSides"/>
            <wp:docPr id="113512538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125389" name="Picture 1" descr="A screenshot of a computer&#10;&#10;AI-generated content may be incorrect.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30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42D3C" w:rsidRPr="00D42D3C">
        <w:rPr>
          <w:lang w:val="en-US"/>
        </w:rPr>
        <w:drawing>
          <wp:anchor distT="0" distB="0" distL="114300" distR="114300" simplePos="0" relativeHeight="251684864" behindDoc="0" locked="0" layoutInCell="1" allowOverlap="1" wp14:anchorId="0A247465" wp14:editId="28804280">
            <wp:simplePos x="0" y="0"/>
            <wp:positionH relativeFrom="column">
              <wp:posOffset>30480</wp:posOffset>
            </wp:positionH>
            <wp:positionV relativeFrom="paragraph">
              <wp:posOffset>0</wp:posOffset>
            </wp:positionV>
            <wp:extent cx="5731510" cy="2943860"/>
            <wp:effectExtent l="0" t="0" r="2540" b="8890"/>
            <wp:wrapSquare wrapText="bothSides"/>
            <wp:docPr id="5927938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2793836" name="Picture 1" descr="A screenshot of a computer&#10;&#10;AI-generated content may be incorrect.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38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BE7BCA9" w14:textId="545715CB" w:rsidR="00E95043" w:rsidRDefault="00E95043" w:rsidP="00E95043">
      <w:pPr>
        <w:rPr>
          <w:lang w:val="en-US"/>
        </w:rPr>
      </w:pPr>
    </w:p>
    <w:p w14:paraId="4F78C87E" w14:textId="7DA3D601" w:rsidR="00E95043" w:rsidRDefault="00E95043" w:rsidP="00E95043">
      <w:pPr>
        <w:rPr>
          <w:lang w:val="en-US"/>
        </w:rPr>
      </w:pPr>
    </w:p>
    <w:p w14:paraId="77BEAF1D" w14:textId="49C3EDD6" w:rsidR="00E95043" w:rsidRDefault="00E95043" w:rsidP="00E95043">
      <w:pPr>
        <w:rPr>
          <w:lang w:val="en-US"/>
        </w:rPr>
      </w:pPr>
    </w:p>
    <w:p w14:paraId="5FF7C8D6" w14:textId="791B9F9D" w:rsidR="00E95043" w:rsidRDefault="00E95043" w:rsidP="00E95043">
      <w:pPr>
        <w:rPr>
          <w:lang w:val="en-US"/>
        </w:rPr>
      </w:pPr>
    </w:p>
    <w:p w14:paraId="2975BFAB" w14:textId="0880B700" w:rsidR="00E95043" w:rsidRDefault="00E95043" w:rsidP="00E95043">
      <w:pPr>
        <w:rPr>
          <w:lang w:val="en-US"/>
        </w:rPr>
      </w:pPr>
    </w:p>
    <w:p w14:paraId="27B4DC47" w14:textId="5A7E8B38" w:rsidR="00E95043" w:rsidRDefault="00E95043" w:rsidP="00E95043">
      <w:pPr>
        <w:rPr>
          <w:lang w:val="en-US"/>
        </w:rPr>
      </w:pPr>
    </w:p>
    <w:p w14:paraId="4455384B" w14:textId="77777777" w:rsidR="00E95043" w:rsidRDefault="00E95043" w:rsidP="00E95043">
      <w:pPr>
        <w:rPr>
          <w:lang w:val="en-US"/>
        </w:rPr>
      </w:pPr>
    </w:p>
    <w:p w14:paraId="60C601CA" w14:textId="77777777" w:rsidR="00E95043" w:rsidRDefault="00E95043" w:rsidP="00E95043">
      <w:pPr>
        <w:rPr>
          <w:lang w:val="en-US"/>
        </w:rPr>
      </w:pPr>
    </w:p>
    <w:p w14:paraId="4D339E59" w14:textId="77777777" w:rsidR="00E95043" w:rsidRDefault="00E95043" w:rsidP="00E95043">
      <w:pPr>
        <w:rPr>
          <w:lang w:val="en-US"/>
        </w:rPr>
      </w:pPr>
    </w:p>
    <w:p w14:paraId="7254029C" w14:textId="77777777" w:rsidR="00E95043" w:rsidRDefault="00E95043" w:rsidP="00E95043">
      <w:pPr>
        <w:rPr>
          <w:lang w:val="en-US"/>
        </w:rPr>
      </w:pPr>
    </w:p>
    <w:p w14:paraId="23ECC25F" w14:textId="77777777" w:rsidR="00E95043" w:rsidRDefault="00E95043" w:rsidP="00E95043">
      <w:pPr>
        <w:rPr>
          <w:lang w:val="en-US"/>
        </w:rPr>
      </w:pPr>
    </w:p>
    <w:p w14:paraId="31E17D17" w14:textId="77777777" w:rsidR="00E95043" w:rsidRDefault="00E95043" w:rsidP="00E95043">
      <w:pPr>
        <w:rPr>
          <w:lang w:val="en-US"/>
        </w:rPr>
      </w:pPr>
    </w:p>
    <w:p w14:paraId="421D6B04" w14:textId="7A1D54C1" w:rsidR="00E95043" w:rsidRDefault="00E95043" w:rsidP="00E95043">
      <w:pPr>
        <w:rPr>
          <w:lang w:val="en-US"/>
        </w:rPr>
      </w:pPr>
    </w:p>
    <w:p w14:paraId="6507EEB3" w14:textId="77777777" w:rsidR="00E95043" w:rsidRPr="00E95043" w:rsidRDefault="00E95043" w:rsidP="00E95043">
      <w:pPr>
        <w:rPr>
          <w:lang w:val="en-US"/>
        </w:rPr>
      </w:pPr>
    </w:p>
    <w:sectPr w:rsidR="00E95043" w:rsidRPr="00E95043" w:rsidSect="00C779A2">
      <w:footerReference w:type="default" r:id="rId27"/>
      <w:type w:val="continuous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7E24E6" w14:textId="77777777" w:rsidR="004C140A" w:rsidRDefault="004C140A" w:rsidP="00C779A2">
      <w:pPr>
        <w:spacing w:after="0" w:line="240" w:lineRule="auto"/>
      </w:pPr>
      <w:r>
        <w:separator/>
      </w:r>
    </w:p>
  </w:endnote>
  <w:endnote w:type="continuationSeparator" w:id="0">
    <w:p w14:paraId="1EFF303B" w14:textId="77777777" w:rsidR="004C140A" w:rsidRDefault="004C140A" w:rsidP="00C779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20551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765703" w14:textId="77777777" w:rsidR="00C779A2" w:rsidRDefault="00C779A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A40DA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2CF4E71C" w14:textId="77777777" w:rsidR="00C779A2" w:rsidRDefault="00C779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6201E4" w14:textId="77777777" w:rsidR="004C140A" w:rsidRDefault="004C140A" w:rsidP="00C779A2">
      <w:pPr>
        <w:spacing w:after="0" w:line="240" w:lineRule="auto"/>
      </w:pPr>
      <w:r>
        <w:separator/>
      </w:r>
    </w:p>
  </w:footnote>
  <w:footnote w:type="continuationSeparator" w:id="0">
    <w:p w14:paraId="5723112A" w14:textId="77777777" w:rsidR="004C140A" w:rsidRDefault="004C140A" w:rsidP="00C779A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2B3E"/>
    <w:rsid w:val="0000020E"/>
    <w:rsid w:val="00014549"/>
    <w:rsid w:val="00017B49"/>
    <w:rsid w:val="0002371A"/>
    <w:rsid w:val="0003155C"/>
    <w:rsid w:val="00037548"/>
    <w:rsid w:val="00041700"/>
    <w:rsid w:val="0004309A"/>
    <w:rsid w:val="0004649E"/>
    <w:rsid w:val="00050E53"/>
    <w:rsid w:val="00053B35"/>
    <w:rsid w:val="000557BB"/>
    <w:rsid w:val="00061BD8"/>
    <w:rsid w:val="000746CA"/>
    <w:rsid w:val="0007571F"/>
    <w:rsid w:val="00076577"/>
    <w:rsid w:val="00082DC5"/>
    <w:rsid w:val="00084453"/>
    <w:rsid w:val="00093CE1"/>
    <w:rsid w:val="000A0E04"/>
    <w:rsid w:val="000A1F00"/>
    <w:rsid w:val="000A761A"/>
    <w:rsid w:val="000B133C"/>
    <w:rsid w:val="000B5056"/>
    <w:rsid w:val="000B6450"/>
    <w:rsid w:val="000B6628"/>
    <w:rsid w:val="000C4C60"/>
    <w:rsid w:val="000D2F75"/>
    <w:rsid w:val="000D5343"/>
    <w:rsid w:val="000E2B5D"/>
    <w:rsid w:val="000F5C4A"/>
    <w:rsid w:val="00100612"/>
    <w:rsid w:val="00117F1B"/>
    <w:rsid w:val="00123BD9"/>
    <w:rsid w:val="00123EA1"/>
    <w:rsid w:val="001261FB"/>
    <w:rsid w:val="00130BB6"/>
    <w:rsid w:val="00140913"/>
    <w:rsid w:val="001843CF"/>
    <w:rsid w:val="001860A0"/>
    <w:rsid w:val="00191E81"/>
    <w:rsid w:val="001A22A3"/>
    <w:rsid w:val="001A2D5E"/>
    <w:rsid w:val="001A5EAF"/>
    <w:rsid w:val="001B1D5E"/>
    <w:rsid w:val="001B24A8"/>
    <w:rsid w:val="001B25AA"/>
    <w:rsid w:val="001B4AB1"/>
    <w:rsid w:val="001B6158"/>
    <w:rsid w:val="001C4E50"/>
    <w:rsid w:val="001D24C1"/>
    <w:rsid w:val="001F1562"/>
    <w:rsid w:val="00202E5D"/>
    <w:rsid w:val="002044FF"/>
    <w:rsid w:val="00210653"/>
    <w:rsid w:val="0021218E"/>
    <w:rsid w:val="002153E1"/>
    <w:rsid w:val="00221561"/>
    <w:rsid w:val="002329C4"/>
    <w:rsid w:val="002346C5"/>
    <w:rsid w:val="002350D7"/>
    <w:rsid w:val="002451A4"/>
    <w:rsid w:val="002603AE"/>
    <w:rsid w:val="00264AA6"/>
    <w:rsid w:val="002847DB"/>
    <w:rsid w:val="0028575A"/>
    <w:rsid w:val="00290868"/>
    <w:rsid w:val="00291D80"/>
    <w:rsid w:val="00293DA7"/>
    <w:rsid w:val="00295DB1"/>
    <w:rsid w:val="002A052F"/>
    <w:rsid w:val="002A32A0"/>
    <w:rsid w:val="002A4A54"/>
    <w:rsid w:val="002A5826"/>
    <w:rsid w:val="002B0705"/>
    <w:rsid w:val="002B7F60"/>
    <w:rsid w:val="002C17D1"/>
    <w:rsid w:val="002C5BBC"/>
    <w:rsid w:val="002D6DE2"/>
    <w:rsid w:val="002E73EF"/>
    <w:rsid w:val="002F287D"/>
    <w:rsid w:val="002F5911"/>
    <w:rsid w:val="00320AE4"/>
    <w:rsid w:val="00347BF6"/>
    <w:rsid w:val="00347E3C"/>
    <w:rsid w:val="003642F7"/>
    <w:rsid w:val="00364585"/>
    <w:rsid w:val="003665EA"/>
    <w:rsid w:val="00366FD2"/>
    <w:rsid w:val="00380C67"/>
    <w:rsid w:val="00382A2C"/>
    <w:rsid w:val="00386003"/>
    <w:rsid w:val="00395F9C"/>
    <w:rsid w:val="003A149B"/>
    <w:rsid w:val="003B350F"/>
    <w:rsid w:val="003B53D3"/>
    <w:rsid w:val="003B7168"/>
    <w:rsid w:val="003C233E"/>
    <w:rsid w:val="003D1B01"/>
    <w:rsid w:val="003E37D2"/>
    <w:rsid w:val="003E3B68"/>
    <w:rsid w:val="003F2B3E"/>
    <w:rsid w:val="003F7577"/>
    <w:rsid w:val="003F7F7D"/>
    <w:rsid w:val="0040588A"/>
    <w:rsid w:val="00435989"/>
    <w:rsid w:val="00440C96"/>
    <w:rsid w:val="00444995"/>
    <w:rsid w:val="004474D4"/>
    <w:rsid w:val="004531C5"/>
    <w:rsid w:val="0046387A"/>
    <w:rsid w:val="0047038C"/>
    <w:rsid w:val="004753CB"/>
    <w:rsid w:val="00475912"/>
    <w:rsid w:val="00482963"/>
    <w:rsid w:val="004848F3"/>
    <w:rsid w:val="00486F2C"/>
    <w:rsid w:val="00493DC7"/>
    <w:rsid w:val="00495976"/>
    <w:rsid w:val="004A42E5"/>
    <w:rsid w:val="004A7D71"/>
    <w:rsid w:val="004C140A"/>
    <w:rsid w:val="004C24BA"/>
    <w:rsid w:val="004C450A"/>
    <w:rsid w:val="004D3E64"/>
    <w:rsid w:val="004D4236"/>
    <w:rsid w:val="004E7F08"/>
    <w:rsid w:val="005014EB"/>
    <w:rsid w:val="00517BD9"/>
    <w:rsid w:val="00520993"/>
    <w:rsid w:val="005220DD"/>
    <w:rsid w:val="00523642"/>
    <w:rsid w:val="00540CF8"/>
    <w:rsid w:val="00555DEA"/>
    <w:rsid w:val="00572F00"/>
    <w:rsid w:val="005808CA"/>
    <w:rsid w:val="0058110D"/>
    <w:rsid w:val="005815B3"/>
    <w:rsid w:val="0058327E"/>
    <w:rsid w:val="005865DA"/>
    <w:rsid w:val="00586F43"/>
    <w:rsid w:val="005925FB"/>
    <w:rsid w:val="005A1C2E"/>
    <w:rsid w:val="005B3CE8"/>
    <w:rsid w:val="005B6284"/>
    <w:rsid w:val="005C0FB0"/>
    <w:rsid w:val="005C4526"/>
    <w:rsid w:val="005D2BF3"/>
    <w:rsid w:val="005D5044"/>
    <w:rsid w:val="005F36ED"/>
    <w:rsid w:val="0060109E"/>
    <w:rsid w:val="00607548"/>
    <w:rsid w:val="00616158"/>
    <w:rsid w:val="006303D2"/>
    <w:rsid w:val="006369CD"/>
    <w:rsid w:val="006371DA"/>
    <w:rsid w:val="00640776"/>
    <w:rsid w:val="00641774"/>
    <w:rsid w:val="00654579"/>
    <w:rsid w:val="00654899"/>
    <w:rsid w:val="006656D6"/>
    <w:rsid w:val="00665B61"/>
    <w:rsid w:val="0067061E"/>
    <w:rsid w:val="006766F5"/>
    <w:rsid w:val="006802D0"/>
    <w:rsid w:val="00681DD9"/>
    <w:rsid w:val="006920C5"/>
    <w:rsid w:val="006A40DA"/>
    <w:rsid w:val="006B4E18"/>
    <w:rsid w:val="006D5E76"/>
    <w:rsid w:val="0071066A"/>
    <w:rsid w:val="00711B8F"/>
    <w:rsid w:val="00712359"/>
    <w:rsid w:val="00713420"/>
    <w:rsid w:val="00716481"/>
    <w:rsid w:val="0072563A"/>
    <w:rsid w:val="007316C0"/>
    <w:rsid w:val="00737BCF"/>
    <w:rsid w:val="00742A1E"/>
    <w:rsid w:val="007619F0"/>
    <w:rsid w:val="007645A6"/>
    <w:rsid w:val="0076701A"/>
    <w:rsid w:val="00771D31"/>
    <w:rsid w:val="00772520"/>
    <w:rsid w:val="0077455C"/>
    <w:rsid w:val="00777D84"/>
    <w:rsid w:val="007806E0"/>
    <w:rsid w:val="00791EC3"/>
    <w:rsid w:val="007A161A"/>
    <w:rsid w:val="007A5685"/>
    <w:rsid w:val="007B2410"/>
    <w:rsid w:val="007B40FA"/>
    <w:rsid w:val="007C15AB"/>
    <w:rsid w:val="007F248A"/>
    <w:rsid w:val="007F7514"/>
    <w:rsid w:val="00806E9B"/>
    <w:rsid w:val="008249AD"/>
    <w:rsid w:val="0083507E"/>
    <w:rsid w:val="00835549"/>
    <w:rsid w:val="00846923"/>
    <w:rsid w:val="008536E2"/>
    <w:rsid w:val="008605A9"/>
    <w:rsid w:val="0086493E"/>
    <w:rsid w:val="00864A74"/>
    <w:rsid w:val="00872E2B"/>
    <w:rsid w:val="00883194"/>
    <w:rsid w:val="00896820"/>
    <w:rsid w:val="008A6F0E"/>
    <w:rsid w:val="008C6D79"/>
    <w:rsid w:val="008C71D1"/>
    <w:rsid w:val="008E21C5"/>
    <w:rsid w:val="008E4B09"/>
    <w:rsid w:val="008E4D46"/>
    <w:rsid w:val="008F1A82"/>
    <w:rsid w:val="008F598D"/>
    <w:rsid w:val="0090405A"/>
    <w:rsid w:val="0092449C"/>
    <w:rsid w:val="009269EB"/>
    <w:rsid w:val="009311F8"/>
    <w:rsid w:val="00932D24"/>
    <w:rsid w:val="00947352"/>
    <w:rsid w:val="0094776C"/>
    <w:rsid w:val="009477B2"/>
    <w:rsid w:val="0095146A"/>
    <w:rsid w:val="00960B5B"/>
    <w:rsid w:val="00980144"/>
    <w:rsid w:val="00982579"/>
    <w:rsid w:val="009852C6"/>
    <w:rsid w:val="009A0A9A"/>
    <w:rsid w:val="009B2341"/>
    <w:rsid w:val="009B2E7D"/>
    <w:rsid w:val="009B7A91"/>
    <w:rsid w:val="009C24DD"/>
    <w:rsid w:val="009C4DF3"/>
    <w:rsid w:val="009D38F4"/>
    <w:rsid w:val="009E0BF9"/>
    <w:rsid w:val="009F098B"/>
    <w:rsid w:val="00A04048"/>
    <w:rsid w:val="00A1193F"/>
    <w:rsid w:val="00A211D9"/>
    <w:rsid w:val="00A46CFC"/>
    <w:rsid w:val="00A55371"/>
    <w:rsid w:val="00A61D5A"/>
    <w:rsid w:val="00A70D7E"/>
    <w:rsid w:val="00A87F65"/>
    <w:rsid w:val="00A92938"/>
    <w:rsid w:val="00AA0C1C"/>
    <w:rsid w:val="00AA1E9C"/>
    <w:rsid w:val="00AC0C92"/>
    <w:rsid w:val="00AC6AC7"/>
    <w:rsid w:val="00AD2B13"/>
    <w:rsid w:val="00AD2C3F"/>
    <w:rsid w:val="00AD5714"/>
    <w:rsid w:val="00AE3C0B"/>
    <w:rsid w:val="00AE43DE"/>
    <w:rsid w:val="00AF0D9A"/>
    <w:rsid w:val="00AF2897"/>
    <w:rsid w:val="00AF2CB7"/>
    <w:rsid w:val="00AF4115"/>
    <w:rsid w:val="00B07CAA"/>
    <w:rsid w:val="00B2179A"/>
    <w:rsid w:val="00B24C9C"/>
    <w:rsid w:val="00B27309"/>
    <w:rsid w:val="00B35746"/>
    <w:rsid w:val="00B51665"/>
    <w:rsid w:val="00B54F84"/>
    <w:rsid w:val="00B724C9"/>
    <w:rsid w:val="00B76482"/>
    <w:rsid w:val="00B76EB1"/>
    <w:rsid w:val="00B85243"/>
    <w:rsid w:val="00B914E9"/>
    <w:rsid w:val="00B93CDB"/>
    <w:rsid w:val="00B94070"/>
    <w:rsid w:val="00B9529F"/>
    <w:rsid w:val="00B95F22"/>
    <w:rsid w:val="00B976ED"/>
    <w:rsid w:val="00BA58BF"/>
    <w:rsid w:val="00BA6B84"/>
    <w:rsid w:val="00BB1B7E"/>
    <w:rsid w:val="00BB2E57"/>
    <w:rsid w:val="00BB5E70"/>
    <w:rsid w:val="00BC74E0"/>
    <w:rsid w:val="00BD03B0"/>
    <w:rsid w:val="00BD344A"/>
    <w:rsid w:val="00BE1C60"/>
    <w:rsid w:val="00BE70F1"/>
    <w:rsid w:val="00BF17A3"/>
    <w:rsid w:val="00C00CB0"/>
    <w:rsid w:val="00C059E7"/>
    <w:rsid w:val="00C11F40"/>
    <w:rsid w:val="00C43CDC"/>
    <w:rsid w:val="00C51825"/>
    <w:rsid w:val="00C558C3"/>
    <w:rsid w:val="00C64B84"/>
    <w:rsid w:val="00C779A2"/>
    <w:rsid w:val="00C86A3B"/>
    <w:rsid w:val="00C9742D"/>
    <w:rsid w:val="00CA347D"/>
    <w:rsid w:val="00CC533E"/>
    <w:rsid w:val="00CD479E"/>
    <w:rsid w:val="00CD7F02"/>
    <w:rsid w:val="00CE20A6"/>
    <w:rsid w:val="00CE3E21"/>
    <w:rsid w:val="00D02F4E"/>
    <w:rsid w:val="00D06FE7"/>
    <w:rsid w:val="00D13C8B"/>
    <w:rsid w:val="00D13DC8"/>
    <w:rsid w:val="00D245E6"/>
    <w:rsid w:val="00D24A7D"/>
    <w:rsid w:val="00D37312"/>
    <w:rsid w:val="00D42D3C"/>
    <w:rsid w:val="00D70D8B"/>
    <w:rsid w:val="00D74E41"/>
    <w:rsid w:val="00D752DA"/>
    <w:rsid w:val="00D80C9C"/>
    <w:rsid w:val="00D82721"/>
    <w:rsid w:val="00D863E6"/>
    <w:rsid w:val="00D930F5"/>
    <w:rsid w:val="00D93D21"/>
    <w:rsid w:val="00DA107F"/>
    <w:rsid w:val="00DA7C19"/>
    <w:rsid w:val="00DB1157"/>
    <w:rsid w:val="00DB1ACF"/>
    <w:rsid w:val="00DB3362"/>
    <w:rsid w:val="00DB48BE"/>
    <w:rsid w:val="00DC4BD1"/>
    <w:rsid w:val="00DC7B71"/>
    <w:rsid w:val="00DD1014"/>
    <w:rsid w:val="00DD1E80"/>
    <w:rsid w:val="00DD604C"/>
    <w:rsid w:val="00DF0F29"/>
    <w:rsid w:val="00DF4820"/>
    <w:rsid w:val="00DF684A"/>
    <w:rsid w:val="00E04C77"/>
    <w:rsid w:val="00E12546"/>
    <w:rsid w:val="00E16414"/>
    <w:rsid w:val="00E231EF"/>
    <w:rsid w:val="00E32330"/>
    <w:rsid w:val="00E44174"/>
    <w:rsid w:val="00E4797C"/>
    <w:rsid w:val="00E52427"/>
    <w:rsid w:val="00E611C6"/>
    <w:rsid w:val="00E641FD"/>
    <w:rsid w:val="00E64370"/>
    <w:rsid w:val="00E64FE6"/>
    <w:rsid w:val="00E65152"/>
    <w:rsid w:val="00E66DB2"/>
    <w:rsid w:val="00E67009"/>
    <w:rsid w:val="00E72491"/>
    <w:rsid w:val="00E7502F"/>
    <w:rsid w:val="00E77DC3"/>
    <w:rsid w:val="00E82DD5"/>
    <w:rsid w:val="00E86CEE"/>
    <w:rsid w:val="00E86DE9"/>
    <w:rsid w:val="00E87034"/>
    <w:rsid w:val="00E90542"/>
    <w:rsid w:val="00E90D6E"/>
    <w:rsid w:val="00E95043"/>
    <w:rsid w:val="00E972E4"/>
    <w:rsid w:val="00EA0DBC"/>
    <w:rsid w:val="00EA2A34"/>
    <w:rsid w:val="00EB023E"/>
    <w:rsid w:val="00EC5559"/>
    <w:rsid w:val="00EC76D6"/>
    <w:rsid w:val="00EE618D"/>
    <w:rsid w:val="00EE7257"/>
    <w:rsid w:val="00EF1082"/>
    <w:rsid w:val="00EF1656"/>
    <w:rsid w:val="00EF5C6D"/>
    <w:rsid w:val="00EF6AEB"/>
    <w:rsid w:val="00F104FB"/>
    <w:rsid w:val="00F140BF"/>
    <w:rsid w:val="00F16538"/>
    <w:rsid w:val="00F33942"/>
    <w:rsid w:val="00F57DA9"/>
    <w:rsid w:val="00F63E97"/>
    <w:rsid w:val="00F67B1A"/>
    <w:rsid w:val="00F7291E"/>
    <w:rsid w:val="00F807A4"/>
    <w:rsid w:val="00F80957"/>
    <w:rsid w:val="00F84393"/>
    <w:rsid w:val="00F87744"/>
    <w:rsid w:val="00F950E3"/>
    <w:rsid w:val="00F959E4"/>
    <w:rsid w:val="00F96106"/>
    <w:rsid w:val="00F96115"/>
    <w:rsid w:val="00FA6B4D"/>
    <w:rsid w:val="00FB0C09"/>
    <w:rsid w:val="00FB34E7"/>
    <w:rsid w:val="00FC26FB"/>
    <w:rsid w:val="00FC2E66"/>
    <w:rsid w:val="00FC6B4F"/>
    <w:rsid w:val="00FD0FD1"/>
    <w:rsid w:val="00FD4714"/>
    <w:rsid w:val="00FD6E30"/>
    <w:rsid w:val="00FE38E9"/>
    <w:rsid w:val="00FE64AA"/>
    <w:rsid w:val="00FE7A59"/>
    <w:rsid w:val="00FF48DF"/>
    <w:rsid w:val="00FF5D76"/>
    <w:rsid w:val="00FF6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23288"/>
  <w15:chartTrackingRefBased/>
  <w15:docId w15:val="{58571708-8AF0-422A-946C-3537F513E2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79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F2B3E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779A2"/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77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79A2"/>
  </w:style>
  <w:style w:type="paragraph" w:styleId="Footer">
    <w:name w:val="footer"/>
    <w:basedOn w:val="Normal"/>
    <w:link w:val="FooterChar"/>
    <w:uiPriority w:val="99"/>
    <w:unhideWhenUsed/>
    <w:rsid w:val="00C77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79A2"/>
  </w:style>
  <w:style w:type="paragraph" w:styleId="TOCHeading">
    <w:name w:val="TOC Heading"/>
    <w:basedOn w:val="Heading1"/>
    <w:next w:val="Normal"/>
    <w:uiPriority w:val="39"/>
    <w:unhideWhenUsed/>
    <w:qFormat/>
    <w:rsid w:val="00C779A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779A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779A2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C779A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779A2"/>
    <w:rPr>
      <w:rFonts w:eastAsiaTheme="minorEastAsia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A347D"/>
  </w:style>
  <w:style w:type="character" w:styleId="UnresolvedMention">
    <w:name w:val="Unresolved Mention"/>
    <w:basedOn w:val="DefaultParagraphFont"/>
    <w:uiPriority w:val="99"/>
    <w:semiHidden/>
    <w:unhideWhenUsed/>
    <w:rsid w:val="00AF2CB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952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23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2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4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0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6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4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09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2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6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75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3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56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8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03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6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16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8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1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7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6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78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03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00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1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8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4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2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9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69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2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98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7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14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53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24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9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17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7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7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1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92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32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7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14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1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2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03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00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2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17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5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6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79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8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43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3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7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3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41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58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6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5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19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26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6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50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1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9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1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17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9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66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80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4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0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28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72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29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2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27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98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5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0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7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33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43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76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16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8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7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52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00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51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2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72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5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3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0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1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9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49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6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91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2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3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5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2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86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1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3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24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7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7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48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9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35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0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26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0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7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8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9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1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9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95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74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57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85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20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8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95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4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0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8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2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3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55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83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35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60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33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6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23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5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8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35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78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2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5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9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10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2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0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7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48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1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4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0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86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2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72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86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1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1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8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17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7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1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09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8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8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93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6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03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1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35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56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8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5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8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6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9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56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68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54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4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7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35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1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96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9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65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35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5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5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0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96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15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1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13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5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02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4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9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52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21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78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17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0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55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9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1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34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6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04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3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9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25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96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1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2025-12-18T00:00:00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Eur25</b:Tag>
    <b:SourceType>DocumentFromInternetSite</b:SourceType>
    <b:Guid>{8532698F-C821-4368-8F2F-4FF3B7A04B8F}</b:Guid>
    <b:Title>ENISA Threat Landscape 2025</b:Title>
    <b:Year>2025</b:Year>
    <b:YearAccessed>2025</b:YearAccessed>
    <b:MonthAccessed>November</b:MonthAccessed>
    <b:DayAccessed>11</b:DayAccessed>
    <b:URL>https://www.enisa.europa.eu/sites/default/files/2025-11/ENISA%20Threat%20Landscape%202025_0.pdf</b:URL>
    <b:Author>
      <b:Author>
        <b:NameList>
          <b:Person>
            <b:Last>Cybersecurity</b:Last>
            <b:First>European</b:First>
            <b:Middle>Union Agency for</b:Middle>
          </b:Person>
        </b:NameList>
      </b:Author>
    </b:Author>
    <b:Publisher>European Union Agency for Cybersecurity</b:Publisher>
    <b:City>Brussels</b:City>
    <b:RefOrder>1</b:RefOrder>
  </b:Source>
  <b:Source>
    <b:Tag>Cyb25</b:Tag>
    <b:SourceType>InternetSite</b:SourceType>
    <b:Guid>{52DDAF12-4E55-4D3E-8850-D0B02BC07BCD}</b:Guid>
    <b:Title>FINANCIAL SECTOR</b:Title>
    <b:YearAccessed>2025</b:YearAccessed>
    <b:MonthAccessed>November</b:MonthAccessed>
    <b:DayAccessed>30</b:DayAccessed>
    <b:URL>https://www.cisa.gov/stopransomware/financial-sector</b:URL>
    <b:Author>
      <b:Author>
        <b:Corporate>Cybersecurity &amp; Infrastructure Security Agency</b:Corporate>
      </b:Author>
    </b:Author>
    <b:ProductionCompany>Cybersecurity &amp; Infrastructure Security Agency</b:ProductionCompany>
    <b:RefOrder>2</b:RefOrder>
  </b:Source>
  <b:Source>
    <b:Tag>Jim25</b:Tag>
    <b:SourceType>InternetSite</b:SourceType>
    <b:Guid>{D821D61C-1074-448B-8499-E4B7852CD05C}</b:Guid>
    <b:Author>
      <b:Author>
        <b:Corporate>Jim Holdsworth, Matthew Kosinski</b:Corporate>
      </b:Author>
    </b:Author>
    <b:Title>What is ransomware as a service (RaaS)?</b:Title>
    <b:ProductionCompany>IBM</b:ProductionCompany>
    <b:YearAccessed>2025</b:YearAccessed>
    <b:MonthAccessed>December</b:MonthAccessed>
    <b:DayAccessed>1</b:DayAccessed>
    <b:URL>https://www.ibm.com/think/topics/ransomware-as-a-service</b:URL>
    <b:RefOrder>3</b:RefOrder>
  </b:Source>
  <b:Source>
    <b:Tag>MIT24</b:Tag>
    <b:SourceType>InternetSite</b:SourceType>
    <b:Guid>{F3417CFF-F745-44DD-BD3E-39428A0C3720}</b:Guid>
    <b:Author>
      <b:Author>
        <b:Corporate>MITNICK SECURITY</b:Corporate>
      </b:Author>
    </b:Author>
    <b:Title>6 types of social engineering attacks and how to prevent them</b:Title>
    <b:ProductionCompany>MITNICK SECURITY</b:ProductionCompany>
    <b:Year>2024</b:Year>
    <b:Month>July</b:Month>
    <b:Day>11</b:Day>
    <b:YearAccessed>2025</b:YearAccessed>
    <b:MonthAccessed>December</b:MonthAccessed>
    <b:DayAccessed>1</b:DayAccessed>
    <b:URL>https://www.mitnicksecurity.com/blog/types-of-social-engineering-attacks</b:URL>
    <b:RefOrder>4</b:RefOrder>
  </b:Source>
  <b:Source>
    <b:Tag>Luc25</b:Tag>
    <b:SourceType>InternetSite</b:SourceType>
    <b:Guid>{D6D3D8D5-1CB3-4BD3-9000-4E92D4CB4684}</b:Guid>
    <b:Author>
      <b:Author>
        <b:Corporate>Lucia Stanham</b:Corporate>
      </b:Author>
    </b:Author>
    <b:Title>Social Engineering and AI</b:Title>
    <b:ProductionCompany>CROWDSTRIKE</b:ProductionCompany>
    <b:Year>2025</b:Year>
    <b:Month>May</b:Month>
    <b:Day>6</b:Day>
    <b:YearAccessed>2025</b:YearAccessed>
    <b:MonthAccessed>December</b:MonthAccessed>
    <b:DayAccessed>1</b:DayAccessed>
    <b:URL>https://www.crowdstrike.com/en-gb/cybersecurity-101/social-engineering/ai-social-engineering/</b:URL>
    <b:RefOrder>5</b:RefOrder>
  </b:Source>
  <b:Source>
    <b:Tag>ENI21</b:Tag>
    <b:SourceType>DocumentFromInternetSite</b:SourceType>
    <b:Guid>{CC464003-4AC7-4FFF-BD80-E74F52238775}</b:Guid>
    <b:Title>What is a supply chain attack</b:Title>
    <b:Year>2021</b:Year>
    <b:Month>July</b:Month>
    <b:YearAccessed>2025</b:YearAccessed>
    <b:MonthAccessed>December</b:MonthAccessed>
    <b:DayAccessed>1</b:DayAccessed>
    <b:URL>https://www.enisa.europa.eu/sites/default/files/publications/ENISA%20Threat%20Landscape%20for%20Supply%20Chain%20Attacks.pdf</b:URL>
    <b:Author>
      <b:Author>
        <b:Corporate>ENISA THREAT LANDSCAPE for SUPPLY CHAIN ATTACKS</b:Corporate>
      </b:Author>
    </b:Author>
    <b:RefOrder>6</b:RefOrder>
  </b:Source>
  <b:Source>
    <b:Tag>Nat251</b:Tag>
    <b:SourceType>InternetSite</b:SourceType>
    <b:Guid>{1E49D681-8D9E-476F-9789-2A75BAD6C18E}</b:Guid>
    <b:Author>
      <b:Author>
        <b:Corporate>National Cyber Security Centre</b:Corporate>
      </b:Author>
    </b:Author>
    <b:Title>Cloud security guidance</b:Title>
    <b:YearAccessed>2025</b:YearAccessed>
    <b:MonthAccessed>December</b:MonthAccessed>
    <b:DayAccessed>1</b:DayAccessed>
    <b:URL>https://www.ncsc.gov.uk/collection/cloud/understanding-cloud-services/cloud-security-shared-responsibility-model</b:URL>
    <b:ProductionCompany>National Cyber Security Centre</b:ProductionCompany>
    <b:RefOrder>7</b:RefOrder>
  </b:Source>
  <b:Source>
    <b:Tag>NIS25</b:Tag>
    <b:SourceType>DocumentFromInternetSite</b:SourceType>
    <b:Guid>{7C81C797-AFCE-469B-A827-E49F2CBEE873}</b:Guid>
    <b:Title>Guide to Enterprise Telework, Remote Access and Bring Your Own Device (BYOD) Security</b:Title>
    <b:YearAccessed>2025</b:YearAccessed>
    <b:MonthAccessed>December</b:MonthAccessed>
    <b:DayAccessed>1</b:DayAccessed>
    <b:URL>https://nvlpubs.nist.gov/nistpubs/SpecialPublications/NIST.SP.800-46r2.pdf</b:URL>
    <b:Author>
      <b:Author>
        <b:Corporate>NIST Special Publication 800-46, Murugiah Souppaya, Karen Scarfone </b:Corporate>
      </b:Author>
    </b:Author>
    <b:RefOrder>8</b:RefOrder>
  </b:Source>
  <b:Source>
    <b:Tag>ENI25</b:Tag>
    <b:SourceType>DocumentFromInternetSite</b:SourceType>
    <b:Guid>{BA8DE22B-3D00-4D86-AEC7-C7050E5A3A7C}</b:Guid>
    <b:Author>
      <b:Author>
        <b:Corporate>ENISA</b:Corporate>
      </b:Author>
    </b:Author>
    <b:Title>Insider Threat ENISA threat landscape</b:Title>
    <b:YearAccessed>2025 </b:YearAccessed>
    <b:MonthAccessed>December</b:MonthAccessed>
    <b:DayAccessed>1</b:DayAccessed>
    <b:URL>https://www.enisa.europa.eu/sites/default/files/publications/ETL2020%20-%20Insider%20Threat%20A4.pdf</b:URL>
    <b:RefOrder>9</b:RefOrder>
  </b:Source>
  <b:Source>
    <b:Tag>Tan24</b:Tag>
    <b:SourceType>InternetSite</b:SourceType>
    <b:Guid>{871CCB84-5168-4B38-B3D0-C708BEDD7503}</b:Guid>
    <b:Title>Risks and Mitigation of Unpatched Software: The Not-So-Hidden Costs</b:Title>
    <b:Year>2024</b:Year>
    <b:Month>December</b:Month>
    <b:Day>20</b:Day>
    <b:YearAccessed>2025</b:YearAccessed>
    <b:MonthAccessed>December</b:MonthAccessed>
    <b:DayAccessed>01</b:DayAccessed>
    <b:URL>https://www.tanium.com/blog/risks-and-mitigation-of-unpatched-software/#:~:text=proactive%20patch%20management-,What%20is%20an%20unpatched%20vulnerability?,and%20pose%20significant%20security%20risks.</b:URL>
    <b:Author>
      <b:Author>
        <b:Corporate>Tanium</b:Corporate>
      </b:Author>
    </b:Author>
    <b:ProductionCompany>Tanium</b:ProductionCompany>
    <b:RefOrder>10</b:RefOrder>
  </b:Source>
  <b:Source>
    <b:Tag>NIS20</b:Tag>
    <b:SourceType>DocumentFromInternetSite</b:SourceType>
    <b:Guid>{4A8247FF-AC8C-4D8A-9300-BAF89225D72C}</b:Guid>
    <b:Title>NIST Special Publication 800-207</b:Title>
    <b:Year>2020</b:Year>
    <b:Month>August</b:Month>
    <b:YearAccessed>2025</b:YearAccessed>
    <b:MonthAccessed>December</b:MonthAccessed>
    <b:DayAccessed>3</b:DayAccessed>
    <b:URL>https://nvlpubs.nist.gov/nistpubs/specialpublications/NIST.SP.800-207.pdf</b:URL>
    <b:Author>
      <b:Author>
        <b:Corporate>NIST</b:Corporate>
      </b:Author>
    </b:Author>
    <b:RefOrder>11</b:RefOrder>
  </b:Source>
  <b:Source>
    <b:Tag>sec</b:Tag>
    <b:SourceType>InternetSite</b:SourceType>
    <b:Guid>{5A51CC92-852B-4BDE-A461-D21C8D82C950}</b:Guid>
    <b:Author>
      <b:Author>
        <b:Corporate>securiti</b:Corporate>
      </b:Author>
    </b:Author>
    <b:Title>What is Data Classification Policy? Example &amp; Templates Included</b:Title>
    <b:ProductionCompany>securiti</b:ProductionCompany>
    <b:URL>https://securiti.ai/data-classification-policy/</b:URL>
    <b:RefOrder>12</b:RefOrder>
  </b:Source>
  <b:Source>
    <b:Tag>IBM</b:Tag>
    <b:SourceType>InternetSite</b:SourceType>
    <b:Guid>{9406A1B2-BE5D-42F7-BA7F-E0C57A97EC8F}</b:Guid>
    <b:Author>
      <b:Author>
        <b:Corporate>IBM</b:Corporate>
      </b:Author>
    </b:Author>
    <b:Title>What is security information and event management (SIEM)?</b:Title>
    <b:ProductionCompany>IBM</b:ProductionCompany>
    <b:URL>https://www.ibm.com/think/topics/siem</b:URL>
    <b:RefOrder>15</b:RefOrder>
  </b:Source>
  <b:Source>
    <b:Tag>Muh22</b:Tag>
    <b:SourceType>JournalArticle</b:SourceType>
    <b:Guid>{A42A6FFF-039D-4CD6-BBC3-710726496FBB}</b:Guid>
    <b:Title>Deployment of Honeypot and SIEM Tools for Cyber Security Education Model In UITM</b:Title>
    <b:Year>2022</b:Year>
    <b:Author>
      <b:Author>
        <b:NameList>
          <b:Person>
            <b:Last>Ariffin</b:Last>
            <b:First>Muhammad</b:First>
            <b:Middle>Azizi Mohd</b:Middle>
          </b:Person>
        </b:NameList>
      </b:Author>
    </b:Author>
    <b:JournalName>International Journal of Emerging Technologies in Learning (iJET)</b:JournalName>
    <b:RefOrder>16</b:RefOrder>
  </b:Source>
  <b:Source>
    <b:Tag>Mic</b:Tag>
    <b:SourceType>InternetSite</b:SourceType>
    <b:Guid>{363803CE-E3A4-4B23-A857-5632BE4E9B81}</b:Guid>
    <b:Author>
      <b:Author>
        <b:Corporate>Microsoft</b:Corporate>
      </b:Author>
    </b:Author>
    <b:Title>What is SOAR?</b:Title>
    <b:ProductionCompany>Microsoft</b:ProductionCompany>
    <b:URL>https://www.microsoft.com/en-gb/security/business/security-101/what-is-soar#:~:text=Security%20orchestration%2C%20automation%2C%20and%20response%20(SOAR)%20refers,costs%2C%20filling%20coverage%20gaps%2C%20and%20boosting%20productivity.</b:URL>
    <b:RefOrder>17</b:RefOrder>
  </b:Source>
  <b:Source>
    <b:Tag>NIS24</b:Tag>
    <b:SourceType>Report</b:SourceType>
    <b:Guid>{0851676B-410E-4725-A443-5C51BF6AC915}</b:Guid>
    <b:Title>The NIST Cybersecurity</b:Title>
    <b:Year>2024</b:Year>
    <b:Author>
      <b:Author>
        <b:Corporate>NIST</b:Corporate>
      </b:Author>
    </b:Author>
    <b:Publisher>NIST</b:Publisher>
    <b:RefOrder>13</b:RefOrder>
  </b:Source>
  <b:Source>
    <b:Tag>Mat</b:Tag>
    <b:SourceType>InternetSite</b:SourceType>
    <b:Guid>{E45FDE18-692F-4A13-A1C7-D12B115A1BEE}</b:Guid>
    <b:Title>What is a security operations center (SOC)?</b:Title>
    <b:Author>
      <b:Author>
        <b:Corporate>Matthew Finio, Mark Scapicchio, Amanda Downie</b:Corporate>
      </b:Author>
    </b:Author>
    <b:ProductionCompany>IBM</b:ProductionCompany>
    <b:URL>https://www.ibm.com/think/topics/security-operations-center</b:URL>
    <b:RefOrder>18</b:RefOrder>
  </b:Source>
  <b:Source>
    <b:Tag>NIS241</b:Tag>
    <b:SourceType>Report</b:SourceType>
    <b:Guid>{9A50E180-3884-4AF1-8091-2CF782502BFF}</b:Guid>
    <b:Title>The NIST Cybersecurity</b:Title>
    <b:Year>2024</b:Year>
    <b:Author>
      <b:Author>
        <b:Corporate>NIST</b:Corporate>
      </b:Author>
    </b:Author>
    <b:Publisher>NIST</b:Publisher>
    <b:RefOrder>14</b:RefOrder>
  </b:Source>
  <b:Source>
    <b:Tag>pro</b:Tag>
    <b:SourceType>InternetSite</b:SourceType>
    <b:Guid>{CEBC8847-D636-491A-8ADF-FEFBF99F21FE}</b:Guid>
    <b:Title>Security Awareness Training</b:Title>
    <b:Author>
      <b:Author>
        <b:Corporate>proofpoint</b:Corporate>
      </b:Author>
    </b:Author>
    <b:ProductionCompany>proofpoint</b:ProductionCompany>
    <b:URL>https://www.proofpoint.com/uk/threat-reference/security-awareness-training</b:URL>
    <b:RefOrder>19</b:RefOrder>
  </b:Source>
  <b:Source>
    <b:Tag>Car25</b:Tag>
    <b:SourceType>InternetSite</b:SourceType>
    <b:Guid>{A33B6D3C-6254-401D-BEC5-BCEB1A9523F0}</b:Guid>
    <b:Author>
      <b:Author>
        <b:Corporate>Carrie Pallardy</b:Corporate>
      </b:Author>
    </b:Author>
    <b:Title>The Biggest Cybersecurity Issues Heading into 2025</b:Title>
    <b:ProductionCompany>Information Week</b:ProductionCompany>
    <b:Year>2025</b:Year>
    <b:Month>January</b:Month>
    <b:Day>6</b:Day>
    <b:URL>https://www.informationweek.com/cyber-resilience/the-biggest-cybersecurity-issues-heading-into-2025</b:URL>
    <b:RefOrder>20</b:RefOrder>
  </b:Source>
  <b:Source>
    <b:Tag>Awa21</b:Tag>
    <b:SourceType>InternetSite</b:SourceType>
    <b:Guid>{AC68F4A5-55A9-4C40-9266-BA38062D0E1E}</b:Guid>
    <b:Author>
      <b:Author>
        <b:Corporate>Aware</b:Corporate>
      </b:Author>
    </b:Author>
    <b:Title>Cybersecurity Awareness Training for Employees: All You Need to Know</b:Title>
    <b:ProductionCompany>Aware</b:ProductionCompany>
    <b:Year>2021</b:Year>
    <b:Month>April</b:Month>
    <b:Day>22</b:Day>
    <b:URL>https://aware.eccouncil.org/cybersecurity-awareness-training-for-employees-all-you-need-to-know.html</b:URL>
    <b:RefOrder>21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A9A7292-4E42-4D96-924C-968AA466C3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3305</TotalTime>
  <Pages>17</Pages>
  <Words>2768</Words>
  <Characters>17168</Characters>
  <Application>Microsoft Office Word</Application>
  <DocSecurity>0</DocSecurity>
  <Lines>520</Lines>
  <Paragraphs>158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Network and Cyber Security Essentials</vt:lpstr>
    </vt:vector>
  </TitlesOfParts>
  <Company/>
  <LinksUpToDate>false</LinksUpToDate>
  <CharactersWithSpaces>19778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and Cyber Security Essentials</dc:title>
  <dc:subject/>
  <dc:creator>Student Name:</dc:creator>
  <cp:keywords/>
  <dc:description/>
  <cp:lastModifiedBy>Oisin Racz</cp:lastModifiedBy>
  <cp:revision>383</cp:revision>
  <dcterms:created xsi:type="dcterms:W3CDTF">2025-11-30T21:27:00Z</dcterms:created>
  <dcterms:modified xsi:type="dcterms:W3CDTF">2025-12-26T00:16:00Z</dcterms:modified>
</cp:coreProperties>
</file>