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BD8DE" w14:textId="77777777" w:rsidR="00DE5A2B" w:rsidRDefault="00000000">
      <w:pPr>
        <w:rPr>
          <w:b/>
          <w:bCs/>
          <w:i/>
          <w:iCs/>
          <w:sz w:val="28"/>
          <w:szCs w:val="28"/>
          <w:u w:val="single"/>
        </w:rPr>
      </w:pPr>
      <w:r>
        <w:rPr>
          <w:b/>
          <w:bCs/>
          <w:i/>
          <w:iCs/>
          <w:sz w:val="28"/>
          <w:szCs w:val="28"/>
          <w:u w:val="single"/>
        </w:rPr>
        <w:t xml:space="preserve">Milford Haven - Regeneration Report </w:t>
      </w:r>
    </w:p>
    <w:p w14:paraId="158946EB" w14:textId="77777777" w:rsidR="00683E3F" w:rsidRDefault="00683E3F">
      <w:pPr>
        <w:rPr>
          <w:b/>
          <w:bCs/>
          <w:i/>
          <w:iCs/>
          <w:sz w:val="28"/>
          <w:szCs w:val="28"/>
          <w:u w:val="single"/>
        </w:rPr>
      </w:pPr>
    </w:p>
    <w:p w14:paraId="13DB6D9A" w14:textId="77777777" w:rsidR="00683E3F" w:rsidRPr="001A50ED" w:rsidRDefault="00683E3F">
      <w:pPr>
        <w:rPr>
          <w:sz w:val="28"/>
          <w:szCs w:val="28"/>
        </w:rPr>
      </w:pPr>
    </w:p>
    <w:p w14:paraId="31C3B142" w14:textId="51F612E4" w:rsidR="00683E3F" w:rsidRPr="001A50ED" w:rsidRDefault="001A50ED">
      <w:pPr>
        <w:rPr>
          <w:sz w:val="28"/>
          <w:szCs w:val="28"/>
        </w:rPr>
      </w:pPr>
      <w:r w:rsidRPr="001A50ED">
        <w:rPr>
          <w:sz w:val="28"/>
          <w:szCs w:val="28"/>
        </w:rPr>
        <w:t>Prepared By:</w:t>
      </w:r>
    </w:p>
    <w:p w14:paraId="6B08D401" w14:textId="252205B2" w:rsidR="001A50ED" w:rsidRDefault="001A50ED">
      <w:pPr>
        <w:rPr>
          <w:sz w:val="28"/>
          <w:szCs w:val="28"/>
        </w:rPr>
      </w:pPr>
      <w:r w:rsidRPr="001A50ED">
        <w:rPr>
          <w:sz w:val="28"/>
          <w:szCs w:val="28"/>
        </w:rPr>
        <w:t xml:space="preserve">Aidan Aldred 2317625 </w:t>
      </w:r>
    </w:p>
    <w:p w14:paraId="5334AAA9" w14:textId="29BC8E93" w:rsidR="001A50ED" w:rsidRPr="001A50ED" w:rsidRDefault="001A50ED">
      <w:pPr>
        <w:rPr>
          <w:sz w:val="28"/>
          <w:szCs w:val="28"/>
        </w:rPr>
      </w:pPr>
      <w:r>
        <w:rPr>
          <w:sz w:val="28"/>
          <w:szCs w:val="28"/>
        </w:rPr>
        <w:t>UWTSD Business and Management</w:t>
      </w:r>
    </w:p>
    <w:p w14:paraId="6DC1663E" w14:textId="5A5FA609" w:rsidR="00683E3F" w:rsidRPr="001A50ED" w:rsidRDefault="001A50ED">
      <w:pPr>
        <w:rPr>
          <w:sz w:val="28"/>
          <w:szCs w:val="28"/>
        </w:rPr>
      </w:pPr>
      <w:r w:rsidRPr="001A50ED">
        <w:rPr>
          <w:sz w:val="28"/>
          <w:szCs w:val="28"/>
        </w:rPr>
        <w:t>Distinctiveness and Regeneration</w:t>
      </w:r>
    </w:p>
    <w:p w14:paraId="4DAA28AB" w14:textId="41D7ADB3" w:rsidR="00683E3F" w:rsidRPr="00474CED" w:rsidRDefault="00474CED">
      <w:pPr>
        <w:rPr>
          <w:sz w:val="28"/>
          <w:szCs w:val="28"/>
        </w:rPr>
      </w:pPr>
      <w:r w:rsidRPr="00474CED">
        <w:rPr>
          <w:sz w:val="28"/>
          <w:szCs w:val="28"/>
        </w:rPr>
        <w:t>Due: 02/04/2026</w:t>
      </w:r>
    </w:p>
    <w:p w14:paraId="5A1E7F1D" w14:textId="77777777" w:rsidR="00474CED" w:rsidRDefault="00474CED">
      <w:pPr>
        <w:rPr>
          <w:b/>
          <w:bCs/>
          <w:i/>
          <w:iCs/>
          <w:sz w:val="28"/>
          <w:szCs w:val="28"/>
          <w:u w:val="single"/>
        </w:rPr>
      </w:pPr>
    </w:p>
    <w:p w14:paraId="20CA25F7" w14:textId="77777777" w:rsidR="00683E3F" w:rsidRDefault="00683E3F">
      <w:pPr>
        <w:rPr>
          <w:b/>
          <w:bCs/>
          <w:i/>
          <w:iCs/>
          <w:sz w:val="28"/>
          <w:szCs w:val="28"/>
          <w:u w:val="single"/>
        </w:rPr>
      </w:pPr>
    </w:p>
    <w:p w14:paraId="49C3CCAC" w14:textId="03155AE0" w:rsidR="00A463D2" w:rsidRDefault="00A463D2">
      <w:pPr>
        <w:rPr>
          <w:b/>
          <w:bCs/>
          <w:i/>
          <w:iCs/>
          <w:sz w:val="28"/>
          <w:szCs w:val="28"/>
          <w:u w:val="single"/>
        </w:rPr>
      </w:pPr>
      <w:r>
        <w:rPr>
          <w:b/>
          <w:bCs/>
          <w:i/>
          <w:iCs/>
          <w:sz w:val="28"/>
          <w:szCs w:val="28"/>
          <w:u w:val="single"/>
        </w:rPr>
        <w:t xml:space="preserve">Contents </w:t>
      </w:r>
    </w:p>
    <w:p w14:paraId="73FD2EEF" w14:textId="25B93B2B" w:rsidR="00683E3F" w:rsidRPr="003D6382" w:rsidRDefault="008977DF" w:rsidP="008977DF">
      <w:pPr>
        <w:pStyle w:val="ListParagraph"/>
        <w:numPr>
          <w:ilvl w:val="0"/>
          <w:numId w:val="3"/>
        </w:numPr>
        <w:rPr>
          <w:sz w:val="24"/>
          <w:szCs w:val="24"/>
        </w:rPr>
      </w:pPr>
      <w:r w:rsidRPr="003D6382">
        <w:rPr>
          <w:sz w:val="24"/>
          <w:szCs w:val="24"/>
        </w:rPr>
        <w:t xml:space="preserve">Executive Summary </w:t>
      </w:r>
    </w:p>
    <w:p w14:paraId="2CC651A7" w14:textId="5B2B2E27" w:rsidR="008977DF" w:rsidRPr="003D6382" w:rsidRDefault="008977DF" w:rsidP="008977DF">
      <w:pPr>
        <w:pStyle w:val="ListParagraph"/>
        <w:numPr>
          <w:ilvl w:val="0"/>
          <w:numId w:val="3"/>
        </w:numPr>
        <w:rPr>
          <w:sz w:val="24"/>
          <w:szCs w:val="24"/>
        </w:rPr>
      </w:pPr>
      <w:r w:rsidRPr="003D6382">
        <w:rPr>
          <w:sz w:val="24"/>
          <w:szCs w:val="24"/>
        </w:rPr>
        <w:t xml:space="preserve">Part A </w:t>
      </w:r>
      <w:r w:rsidR="003D6382">
        <w:rPr>
          <w:sz w:val="24"/>
          <w:szCs w:val="24"/>
        </w:rPr>
        <w:t xml:space="preserve">- </w:t>
      </w:r>
      <w:r w:rsidRPr="003D6382">
        <w:rPr>
          <w:sz w:val="24"/>
          <w:szCs w:val="24"/>
        </w:rPr>
        <w:t xml:space="preserve">Appraisal </w:t>
      </w:r>
    </w:p>
    <w:p w14:paraId="340076EB" w14:textId="1B702072" w:rsidR="008977DF" w:rsidRPr="003D6382" w:rsidRDefault="00D544F7" w:rsidP="00D544F7">
      <w:pPr>
        <w:pStyle w:val="ListParagraph"/>
        <w:numPr>
          <w:ilvl w:val="1"/>
          <w:numId w:val="3"/>
        </w:numPr>
        <w:rPr>
          <w:sz w:val="24"/>
          <w:szCs w:val="24"/>
        </w:rPr>
      </w:pPr>
      <w:r w:rsidRPr="003D6382">
        <w:rPr>
          <w:sz w:val="24"/>
          <w:szCs w:val="24"/>
        </w:rPr>
        <w:t>Changing Fortunes</w:t>
      </w:r>
    </w:p>
    <w:p w14:paraId="55E709CF" w14:textId="71661D64" w:rsidR="00D544F7" w:rsidRPr="003D6382" w:rsidRDefault="00D544F7" w:rsidP="00D544F7">
      <w:pPr>
        <w:pStyle w:val="ListParagraph"/>
        <w:numPr>
          <w:ilvl w:val="1"/>
          <w:numId w:val="3"/>
        </w:numPr>
        <w:rPr>
          <w:sz w:val="24"/>
          <w:szCs w:val="24"/>
        </w:rPr>
      </w:pPr>
      <w:r w:rsidRPr="003D6382">
        <w:rPr>
          <w:sz w:val="24"/>
          <w:szCs w:val="24"/>
        </w:rPr>
        <w:t>Existing assets, Structures</w:t>
      </w:r>
      <w:r w:rsidR="00DE2E4C" w:rsidRPr="003D6382">
        <w:rPr>
          <w:sz w:val="24"/>
          <w:szCs w:val="24"/>
        </w:rPr>
        <w:t xml:space="preserve"> and Economic Character</w:t>
      </w:r>
    </w:p>
    <w:p w14:paraId="28611CA7" w14:textId="24FA04D6" w:rsidR="00DE2E4C" w:rsidRPr="003D6382" w:rsidRDefault="00DE2E4C" w:rsidP="00D544F7">
      <w:pPr>
        <w:pStyle w:val="ListParagraph"/>
        <w:numPr>
          <w:ilvl w:val="1"/>
          <w:numId w:val="3"/>
        </w:numPr>
        <w:rPr>
          <w:sz w:val="24"/>
          <w:szCs w:val="24"/>
        </w:rPr>
      </w:pPr>
      <w:r w:rsidRPr="003D6382">
        <w:rPr>
          <w:sz w:val="24"/>
          <w:szCs w:val="24"/>
        </w:rPr>
        <w:t>Key Stakeholders and Interest Groups</w:t>
      </w:r>
    </w:p>
    <w:p w14:paraId="3E108EE1" w14:textId="6368B5C1" w:rsidR="00DE2E4C" w:rsidRPr="003D6382" w:rsidRDefault="00DE2E4C" w:rsidP="00D544F7">
      <w:pPr>
        <w:pStyle w:val="ListParagraph"/>
        <w:numPr>
          <w:ilvl w:val="1"/>
          <w:numId w:val="3"/>
        </w:numPr>
        <w:rPr>
          <w:sz w:val="24"/>
          <w:szCs w:val="24"/>
        </w:rPr>
      </w:pPr>
      <w:r w:rsidRPr="003D6382">
        <w:rPr>
          <w:sz w:val="24"/>
          <w:szCs w:val="24"/>
        </w:rPr>
        <w:t xml:space="preserve">Existing </w:t>
      </w:r>
      <w:r w:rsidR="00A328CA" w:rsidRPr="003D6382">
        <w:rPr>
          <w:sz w:val="24"/>
          <w:szCs w:val="24"/>
        </w:rPr>
        <w:t>Local Development Strategies</w:t>
      </w:r>
    </w:p>
    <w:p w14:paraId="50860AD9" w14:textId="4E494F16" w:rsidR="00D544F7" w:rsidRPr="003D6382" w:rsidRDefault="00A328CA" w:rsidP="00D544F7">
      <w:pPr>
        <w:pStyle w:val="ListParagraph"/>
        <w:numPr>
          <w:ilvl w:val="1"/>
          <w:numId w:val="3"/>
        </w:numPr>
        <w:rPr>
          <w:sz w:val="24"/>
          <w:szCs w:val="24"/>
        </w:rPr>
      </w:pPr>
      <w:r w:rsidRPr="003D6382">
        <w:rPr>
          <w:sz w:val="24"/>
          <w:szCs w:val="24"/>
        </w:rPr>
        <w:t xml:space="preserve">Community Perspectives and Local Conditions </w:t>
      </w:r>
    </w:p>
    <w:p w14:paraId="5C8FBEE1" w14:textId="4FA7C966" w:rsidR="00A328CA" w:rsidRPr="003D6382" w:rsidRDefault="0084514E" w:rsidP="00A328CA">
      <w:pPr>
        <w:pStyle w:val="ListParagraph"/>
        <w:numPr>
          <w:ilvl w:val="0"/>
          <w:numId w:val="3"/>
        </w:numPr>
        <w:rPr>
          <w:sz w:val="24"/>
          <w:szCs w:val="24"/>
        </w:rPr>
      </w:pPr>
      <w:r w:rsidRPr="003D6382">
        <w:rPr>
          <w:sz w:val="24"/>
          <w:szCs w:val="24"/>
        </w:rPr>
        <w:t xml:space="preserve">Part B – Future Regeneration </w:t>
      </w:r>
      <w:r w:rsidR="003D6382" w:rsidRPr="003D6382">
        <w:rPr>
          <w:sz w:val="24"/>
          <w:szCs w:val="24"/>
        </w:rPr>
        <w:t>Opportunities</w:t>
      </w:r>
    </w:p>
    <w:p w14:paraId="3CABC252" w14:textId="01D852B6" w:rsidR="0084514E" w:rsidRPr="003D6382" w:rsidRDefault="0084514E" w:rsidP="0084514E">
      <w:pPr>
        <w:pStyle w:val="ListParagraph"/>
        <w:numPr>
          <w:ilvl w:val="1"/>
          <w:numId w:val="3"/>
        </w:numPr>
        <w:rPr>
          <w:sz w:val="24"/>
          <w:szCs w:val="24"/>
        </w:rPr>
      </w:pPr>
      <w:r w:rsidRPr="003D6382">
        <w:rPr>
          <w:sz w:val="24"/>
          <w:szCs w:val="24"/>
        </w:rPr>
        <w:t>Renewable Energy and Green Industry</w:t>
      </w:r>
    </w:p>
    <w:p w14:paraId="7E00DAD7" w14:textId="5668A2AE" w:rsidR="0084514E" w:rsidRPr="003D6382" w:rsidRDefault="003D6382" w:rsidP="0084514E">
      <w:pPr>
        <w:pStyle w:val="ListParagraph"/>
        <w:numPr>
          <w:ilvl w:val="1"/>
          <w:numId w:val="3"/>
        </w:numPr>
        <w:rPr>
          <w:sz w:val="24"/>
          <w:szCs w:val="24"/>
        </w:rPr>
      </w:pPr>
      <w:r w:rsidRPr="003D6382">
        <w:rPr>
          <w:sz w:val="24"/>
          <w:szCs w:val="24"/>
        </w:rPr>
        <w:t>Sustainable Tourism and Place Making</w:t>
      </w:r>
    </w:p>
    <w:p w14:paraId="36E55B17" w14:textId="121293FA" w:rsidR="003D6382" w:rsidRDefault="003D6382" w:rsidP="0084514E">
      <w:pPr>
        <w:pStyle w:val="ListParagraph"/>
        <w:numPr>
          <w:ilvl w:val="1"/>
          <w:numId w:val="3"/>
        </w:numPr>
        <w:rPr>
          <w:sz w:val="24"/>
          <w:szCs w:val="24"/>
        </w:rPr>
      </w:pPr>
      <w:r w:rsidRPr="003D6382">
        <w:rPr>
          <w:sz w:val="24"/>
          <w:szCs w:val="24"/>
        </w:rPr>
        <w:t>Community Led Regeneration and Local Economy</w:t>
      </w:r>
    </w:p>
    <w:p w14:paraId="7F3AC53B" w14:textId="119D4AF8" w:rsidR="003D6382" w:rsidRPr="003D6382" w:rsidRDefault="000A0751" w:rsidP="003D6382">
      <w:pPr>
        <w:pStyle w:val="ListParagraph"/>
        <w:numPr>
          <w:ilvl w:val="0"/>
          <w:numId w:val="3"/>
        </w:numPr>
        <w:rPr>
          <w:sz w:val="24"/>
          <w:szCs w:val="24"/>
        </w:rPr>
      </w:pPr>
      <w:r>
        <w:rPr>
          <w:sz w:val="24"/>
          <w:szCs w:val="24"/>
        </w:rPr>
        <w:t>Conclusion</w:t>
      </w:r>
    </w:p>
    <w:p w14:paraId="05A3B681" w14:textId="77777777" w:rsidR="00683E3F" w:rsidRDefault="00683E3F">
      <w:pPr>
        <w:rPr>
          <w:b/>
          <w:bCs/>
          <w:i/>
          <w:iCs/>
          <w:sz w:val="28"/>
          <w:szCs w:val="28"/>
          <w:u w:val="single"/>
        </w:rPr>
      </w:pPr>
    </w:p>
    <w:p w14:paraId="4AEBD3C1" w14:textId="77777777" w:rsidR="00683E3F" w:rsidRDefault="00683E3F">
      <w:pPr>
        <w:rPr>
          <w:b/>
          <w:bCs/>
          <w:i/>
          <w:iCs/>
          <w:sz w:val="28"/>
          <w:szCs w:val="28"/>
          <w:u w:val="single"/>
        </w:rPr>
      </w:pPr>
    </w:p>
    <w:p w14:paraId="05C572C0" w14:textId="77777777" w:rsidR="00683E3F" w:rsidRDefault="00683E3F">
      <w:pPr>
        <w:rPr>
          <w:b/>
          <w:bCs/>
          <w:i/>
          <w:iCs/>
          <w:sz w:val="28"/>
          <w:szCs w:val="28"/>
          <w:u w:val="single"/>
        </w:rPr>
      </w:pPr>
    </w:p>
    <w:p w14:paraId="7C137C53" w14:textId="77777777" w:rsidR="00683E3F" w:rsidRDefault="00683E3F">
      <w:pPr>
        <w:rPr>
          <w:b/>
          <w:bCs/>
          <w:i/>
          <w:iCs/>
          <w:sz w:val="28"/>
          <w:szCs w:val="28"/>
          <w:u w:val="single"/>
        </w:rPr>
      </w:pPr>
    </w:p>
    <w:p w14:paraId="0C99CEAF" w14:textId="77777777" w:rsidR="00683E3F" w:rsidRDefault="00683E3F">
      <w:pPr>
        <w:rPr>
          <w:b/>
          <w:bCs/>
          <w:i/>
          <w:iCs/>
          <w:sz w:val="28"/>
          <w:szCs w:val="28"/>
          <w:u w:val="single"/>
        </w:rPr>
      </w:pPr>
    </w:p>
    <w:p w14:paraId="648FAC01" w14:textId="77777777" w:rsidR="00683E3F" w:rsidRDefault="00683E3F">
      <w:pPr>
        <w:rPr>
          <w:b/>
          <w:bCs/>
          <w:i/>
          <w:iCs/>
          <w:sz w:val="28"/>
          <w:szCs w:val="28"/>
          <w:u w:val="single"/>
        </w:rPr>
      </w:pPr>
    </w:p>
    <w:p w14:paraId="38C57AFC" w14:textId="77777777" w:rsidR="00683E3F" w:rsidRDefault="00683E3F">
      <w:pPr>
        <w:rPr>
          <w:b/>
          <w:bCs/>
          <w:i/>
          <w:iCs/>
          <w:sz w:val="28"/>
          <w:szCs w:val="28"/>
          <w:u w:val="single"/>
        </w:rPr>
      </w:pPr>
    </w:p>
    <w:p w14:paraId="62420DC6" w14:textId="77777777" w:rsidR="00683E3F" w:rsidRDefault="00683E3F">
      <w:pPr>
        <w:rPr>
          <w:b/>
          <w:bCs/>
          <w:i/>
          <w:iCs/>
          <w:sz w:val="28"/>
          <w:szCs w:val="28"/>
          <w:u w:val="single"/>
        </w:rPr>
      </w:pPr>
    </w:p>
    <w:p w14:paraId="6AE8E286" w14:textId="77777777" w:rsidR="00683E3F" w:rsidRDefault="00683E3F">
      <w:pPr>
        <w:rPr>
          <w:b/>
          <w:bCs/>
          <w:i/>
          <w:iCs/>
          <w:sz w:val="28"/>
          <w:szCs w:val="28"/>
          <w:u w:val="single"/>
        </w:rPr>
      </w:pPr>
    </w:p>
    <w:p w14:paraId="58609994" w14:textId="77777777" w:rsidR="00683E3F" w:rsidRDefault="00683E3F">
      <w:pPr>
        <w:rPr>
          <w:b/>
          <w:bCs/>
          <w:i/>
          <w:iCs/>
          <w:sz w:val="28"/>
          <w:szCs w:val="28"/>
          <w:u w:val="single"/>
        </w:rPr>
      </w:pPr>
    </w:p>
    <w:p w14:paraId="0680E5CE" w14:textId="77777777" w:rsidR="00683E3F" w:rsidRDefault="00683E3F">
      <w:pPr>
        <w:rPr>
          <w:b/>
          <w:bCs/>
          <w:i/>
          <w:iCs/>
          <w:sz w:val="28"/>
          <w:szCs w:val="28"/>
          <w:u w:val="single"/>
        </w:rPr>
      </w:pPr>
    </w:p>
    <w:p w14:paraId="11959D76" w14:textId="77777777" w:rsidR="00683E3F" w:rsidRDefault="00683E3F">
      <w:pPr>
        <w:rPr>
          <w:b/>
          <w:bCs/>
          <w:i/>
          <w:iCs/>
          <w:sz w:val="28"/>
          <w:szCs w:val="28"/>
          <w:u w:val="single"/>
        </w:rPr>
      </w:pPr>
    </w:p>
    <w:p w14:paraId="5EB79923" w14:textId="77777777" w:rsidR="00683E3F" w:rsidRDefault="00683E3F">
      <w:pPr>
        <w:rPr>
          <w:b/>
          <w:bCs/>
          <w:i/>
          <w:iCs/>
          <w:sz w:val="28"/>
          <w:szCs w:val="28"/>
          <w:u w:val="single"/>
        </w:rPr>
      </w:pPr>
    </w:p>
    <w:p w14:paraId="35BC4015" w14:textId="77777777" w:rsidR="00683E3F" w:rsidRDefault="00683E3F">
      <w:pPr>
        <w:rPr>
          <w:b/>
          <w:bCs/>
          <w:i/>
          <w:iCs/>
          <w:sz w:val="28"/>
          <w:szCs w:val="28"/>
          <w:u w:val="single"/>
        </w:rPr>
      </w:pPr>
    </w:p>
    <w:p w14:paraId="37DD1E0C" w14:textId="77777777" w:rsidR="00683E3F" w:rsidRDefault="00683E3F">
      <w:pPr>
        <w:rPr>
          <w:b/>
          <w:bCs/>
          <w:i/>
          <w:iCs/>
          <w:sz w:val="28"/>
          <w:szCs w:val="28"/>
          <w:u w:val="single"/>
        </w:rPr>
      </w:pPr>
    </w:p>
    <w:p w14:paraId="083C8F17" w14:textId="77777777" w:rsidR="000A0751" w:rsidRDefault="000A0751">
      <w:pPr>
        <w:rPr>
          <w:b/>
          <w:bCs/>
          <w:i/>
          <w:iCs/>
          <w:sz w:val="28"/>
          <w:szCs w:val="28"/>
          <w:u w:val="single"/>
        </w:rPr>
      </w:pPr>
    </w:p>
    <w:p w14:paraId="0DB42F23" w14:textId="77777777" w:rsidR="002D1866" w:rsidRDefault="002D1866">
      <w:pPr>
        <w:rPr>
          <w:b/>
          <w:bCs/>
          <w:i/>
          <w:iCs/>
          <w:sz w:val="28"/>
          <w:szCs w:val="28"/>
          <w:u w:val="single"/>
        </w:rPr>
      </w:pPr>
      <w:r>
        <w:rPr>
          <w:b/>
          <w:bCs/>
          <w:i/>
          <w:iCs/>
          <w:sz w:val="28"/>
          <w:szCs w:val="28"/>
          <w:u w:val="single"/>
        </w:rPr>
        <w:lastRenderedPageBreak/>
        <w:t>Executive Summary</w:t>
      </w:r>
    </w:p>
    <w:p w14:paraId="74ED57C1" w14:textId="77777777" w:rsidR="002D1866" w:rsidRPr="002D1866" w:rsidRDefault="002D1866">
      <w:pPr>
        <w:rPr>
          <w:sz w:val="28"/>
          <w:szCs w:val="28"/>
        </w:rPr>
      </w:pPr>
    </w:p>
    <w:p w14:paraId="71ECD081" w14:textId="77777777" w:rsidR="002D1866" w:rsidRDefault="002D1866" w:rsidP="002D1866">
      <w:pPr>
        <w:rPr>
          <w:sz w:val="24"/>
          <w:szCs w:val="24"/>
        </w:rPr>
      </w:pPr>
      <w:r w:rsidRPr="002D1866">
        <w:rPr>
          <w:sz w:val="24"/>
          <w:szCs w:val="24"/>
        </w:rPr>
        <w:t>This report examines regeneration in Milford Haven, focusing on its economic transition, current conditions and future opportunities.</w:t>
      </w:r>
    </w:p>
    <w:p w14:paraId="6B834885" w14:textId="77777777" w:rsidR="002D1866" w:rsidRPr="002D1866" w:rsidRDefault="002D1866" w:rsidP="002D1866">
      <w:pPr>
        <w:rPr>
          <w:sz w:val="24"/>
          <w:szCs w:val="24"/>
        </w:rPr>
      </w:pPr>
    </w:p>
    <w:p w14:paraId="2507D5DB" w14:textId="77777777" w:rsidR="002D1866" w:rsidRDefault="002D1866" w:rsidP="002D1866">
      <w:pPr>
        <w:rPr>
          <w:sz w:val="24"/>
          <w:szCs w:val="24"/>
        </w:rPr>
      </w:pPr>
      <w:r w:rsidRPr="002D1866">
        <w:rPr>
          <w:sz w:val="24"/>
          <w:szCs w:val="24"/>
        </w:rPr>
        <w:t>The report identifies that Milford Haven has evolved from a maritime and fishing settlement into a major energy hub, before entering a phase of economic diversification. While the town benefits from significant assets such as its natural harbour and energy infrastructure, it faces ongoing challenges including limited job diversity, inequality and reliance on external investment.</w:t>
      </w:r>
    </w:p>
    <w:p w14:paraId="647C30EB" w14:textId="77777777" w:rsidR="002D1866" w:rsidRPr="002D1866" w:rsidRDefault="002D1866" w:rsidP="002D1866">
      <w:pPr>
        <w:rPr>
          <w:sz w:val="24"/>
          <w:szCs w:val="24"/>
        </w:rPr>
      </w:pPr>
    </w:p>
    <w:p w14:paraId="38A4091A" w14:textId="77777777" w:rsidR="002D1866" w:rsidRDefault="002D1866" w:rsidP="002D1866">
      <w:pPr>
        <w:rPr>
          <w:sz w:val="24"/>
          <w:szCs w:val="24"/>
        </w:rPr>
      </w:pPr>
      <w:r w:rsidRPr="002D1866">
        <w:rPr>
          <w:sz w:val="24"/>
          <w:szCs w:val="24"/>
        </w:rPr>
        <w:t>Key regeneration opportunities include renewable energy and green industry, sustainable tourism and community led regeneration. Each offers distinct advantages, but also limitations, particularly in relation to employment quality and long term sustainability.</w:t>
      </w:r>
    </w:p>
    <w:p w14:paraId="04F40FEB" w14:textId="77777777" w:rsidR="002D1866" w:rsidRPr="002D1866" w:rsidRDefault="002D1866" w:rsidP="002D1866">
      <w:pPr>
        <w:rPr>
          <w:sz w:val="24"/>
          <w:szCs w:val="24"/>
        </w:rPr>
      </w:pPr>
    </w:p>
    <w:p w14:paraId="07FDFC6C" w14:textId="77777777" w:rsidR="002D1866" w:rsidRPr="002D1866" w:rsidRDefault="002D1866" w:rsidP="002D1866">
      <w:pPr>
        <w:rPr>
          <w:sz w:val="24"/>
          <w:szCs w:val="24"/>
        </w:rPr>
      </w:pPr>
      <w:r w:rsidRPr="002D1866">
        <w:rPr>
          <w:sz w:val="24"/>
          <w:szCs w:val="24"/>
        </w:rPr>
        <w:t>The report concludes that no single strategy is sufficient. A combined approach is required to ensure economic growth is balanced, inclusive and sustainable, with greater emphasis on ensuring benefits reach local communities.</w:t>
      </w:r>
    </w:p>
    <w:p w14:paraId="77EBAED4" w14:textId="548106C3" w:rsidR="002D1866" w:rsidRDefault="002D1866">
      <w:pPr>
        <w:rPr>
          <w:b/>
          <w:bCs/>
          <w:i/>
          <w:iCs/>
          <w:sz w:val="28"/>
          <w:szCs w:val="28"/>
          <w:u w:val="single"/>
        </w:rPr>
      </w:pPr>
      <w:r>
        <w:rPr>
          <w:b/>
          <w:bCs/>
          <w:i/>
          <w:iCs/>
          <w:sz w:val="28"/>
          <w:szCs w:val="28"/>
          <w:u w:val="single"/>
        </w:rPr>
        <w:t xml:space="preserve"> </w:t>
      </w:r>
    </w:p>
    <w:p w14:paraId="7C9BD8E0" w14:textId="27F18799" w:rsidR="00DE5A2B" w:rsidRDefault="00000000">
      <w:pPr>
        <w:rPr>
          <w:b/>
          <w:bCs/>
          <w:i/>
          <w:iCs/>
          <w:sz w:val="28"/>
          <w:szCs w:val="28"/>
          <w:u w:val="single"/>
        </w:rPr>
      </w:pPr>
      <w:r>
        <w:rPr>
          <w:b/>
          <w:bCs/>
          <w:i/>
          <w:iCs/>
          <w:sz w:val="28"/>
          <w:szCs w:val="28"/>
          <w:u w:val="single"/>
        </w:rPr>
        <w:t xml:space="preserve">Part A - Appraisal </w:t>
      </w:r>
    </w:p>
    <w:p w14:paraId="7C9BD8E1" w14:textId="77777777" w:rsidR="00DE5A2B" w:rsidRDefault="00DE5A2B">
      <w:pPr>
        <w:rPr>
          <w:b/>
          <w:bCs/>
          <w:i/>
          <w:iCs/>
          <w:sz w:val="28"/>
          <w:szCs w:val="28"/>
          <w:u w:val="single"/>
        </w:rPr>
      </w:pPr>
    </w:p>
    <w:p w14:paraId="7C9BD8E2" w14:textId="77777777" w:rsidR="00DE5A2B" w:rsidRDefault="00000000">
      <w:pPr>
        <w:rPr>
          <w:b/>
          <w:bCs/>
          <w:i/>
          <w:iCs/>
          <w:sz w:val="28"/>
          <w:szCs w:val="28"/>
          <w:u w:val="single"/>
        </w:rPr>
      </w:pPr>
      <w:r>
        <w:rPr>
          <w:b/>
          <w:bCs/>
          <w:i/>
          <w:iCs/>
          <w:sz w:val="26"/>
          <w:szCs w:val="26"/>
          <w:u w:val="single"/>
        </w:rPr>
        <w:t>Changing Fortunes</w:t>
      </w:r>
    </w:p>
    <w:p w14:paraId="7C9BD8E3" w14:textId="77777777" w:rsidR="00DE5A2B" w:rsidRDefault="00000000">
      <w:pPr>
        <w:spacing w:before="240" w:after="240"/>
        <w:rPr>
          <w:sz w:val="24"/>
          <w:szCs w:val="24"/>
        </w:rPr>
      </w:pPr>
      <w:r>
        <w:rPr>
          <w:sz w:val="24"/>
          <w:szCs w:val="24"/>
        </w:rPr>
        <w:t>Milford Haven’s economic character has evolved through several phases, shaped by its coastal location and natural harbour. It began as a maritime and fishing settlement, later supporting naval activity and trade, although growth remained limited compared to larger ports (Pembrokeshire Coast National Park Authority, 2020).</w:t>
      </w:r>
    </w:p>
    <w:p w14:paraId="7C9BD8E4" w14:textId="77777777" w:rsidR="00DE5A2B" w:rsidRDefault="00000000">
      <w:pPr>
        <w:spacing w:before="240" w:after="240"/>
        <w:rPr>
          <w:sz w:val="24"/>
          <w:szCs w:val="24"/>
        </w:rPr>
      </w:pPr>
      <w:r>
        <w:rPr>
          <w:sz w:val="24"/>
          <w:szCs w:val="24"/>
        </w:rPr>
        <w:t xml:space="preserve">A major shift occurred in the </w:t>
      </w:r>
      <w:proofErr w:type="spellStart"/>
      <w:r>
        <w:rPr>
          <w:sz w:val="24"/>
          <w:szCs w:val="24"/>
        </w:rPr>
        <w:t>mid 20th</w:t>
      </w:r>
      <w:proofErr w:type="spellEnd"/>
      <w:r>
        <w:rPr>
          <w:sz w:val="24"/>
          <w:szCs w:val="24"/>
        </w:rPr>
        <w:t xml:space="preserve"> century when the town became a key centre for the oil and gas industry. Refineries and infrastructure developed in the 1960s-70s established Milford Haven as an “energy capital”, bringing investment but relatively low employment due to the capital intensive nature of the industry (Milford Haven Port Authority, 2022).</w:t>
      </w:r>
    </w:p>
    <w:p w14:paraId="7C9BD8E5" w14:textId="77777777" w:rsidR="00DE5A2B" w:rsidRDefault="00000000">
      <w:pPr>
        <w:spacing w:before="240" w:after="240"/>
        <w:rPr>
          <w:sz w:val="24"/>
          <w:szCs w:val="24"/>
        </w:rPr>
      </w:pPr>
      <w:r>
        <w:rPr>
          <w:sz w:val="24"/>
          <w:szCs w:val="24"/>
        </w:rPr>
        <w:t>By the late 20th century, economic challenges emerged as automation and global industry changes reduced jobs. This led to unemployment, uneven local benefits and a reliance on a narrow industrial base (Pembrokeshire County Council, 2018).</w:t>
      </w:r>
    </w:p>
    <w:p w14:paraId="7C9BD8E6" w14:textId="77777777" w:rsidR="00DE5A2B" w:rsidRDefault="00000000">
      <w:pPr>
        <w:spacing w:before="240" w:after="240"/>
        <w:rPr>
          <w:sz w:val="24"/>
          <w:szCs w:val="24"/>
        </w:rPr>
      </w:pPr>
      <w:r>
        <w:rPr>
          <w:sz w:val="24"/>
          <w:szCs w:val="24"/>
        </w:rPr>
        <w:t>In the 21st century, the town has shifted toward diversification and regeneration. While still important for energy, particularly LNG, it is increasingly focusing on renewables and decarbonisation, alongside growth in tourism through developments such as Milford Waterfront (Milford Haven Port Authority, 2022).</w:t>
      </w:r>
    </w:p>
    <w:p w14:paraId="7C9BD8E7" w14:textId="77777777" w:rsidR="00DE5A2B" w:rsidRDefault="00000000">
      <w:pPr>
        <w:spacing w:before="240" w:after="240"/>
        <w:rPr>
          <w:sz w:val="24"/>
          <w:szCs w:val="24"/>
        </w:rPr>
      </w:pPr>
      <w:r>
        <w:rPr>
          <w:sz w:val="24"/>
          <w:szCs w:val="24"/>
        </w:rPr>
        <w:lastRenderedPageBreak/>
        <w:t>Tourism and hospitality now play a growing role in the economy, signalling a move toward a more mixed economic base, though issues like seasonal work remain (Pembrokeshire Herald, 2024).</w:t>
      </w:r>
    </w:p>
    <w:p w14:paraId="7C9BD8E8" w14:textId="77777777" w:rsidR="00DE5A2B" w:rsidRDefault="00000000">
      <w:pPr>
        <w:spacing w:before="240" w:after="240"/>
        <w:rPr>
          <w:b/>
          <w:bCs/>
          <w:i/>
          <w:iCs/>
          <w:sz w:val="28"/>
          <w:szCs w:val="28"/>
          <w:u w:val="single"/>
        </w:rPr>
      </w:pPr>
      <w:r>
        <w:rPr>
          <w:sz w:val="24"/>
          <w:szCs w:val="24"/>
        </w:rPr>
        <w:t>Overall, Milford Haven retains a strong industrial legacy, but is transitioning toward a more diversified economy, with ongoing challenges around inequality and uneven development.</w:t>
      </w:r>
    </w:p>
    <w:p w14:paraId="7C9BD8E9" w14:textId="77777777" w:rsidR="00DE5A2B" w:rsidRDefault="00000000">
      <w:pPr>
        <w:rPr>
          <w:b/>
          <w:bCs/>
          <w:i/>
          <w:iCs/>
          <w:sz w:val="28"/>
          <w:szCs w:val="28"/>
          <w:u w:val="single"/>
        </w:rPr>
      </w:pPr>
      <w:r>
        <w:rPr>
          <w:b/>
          <w:bCs/>
          <w:i/>
          <w:iCs/>
          <w:sz w:val="28"/>
          <w:szCs w:val="28"/>
          <w:u w:val="single"/>
        </w:rPr>
        <w:t>Existing Assets, Structures and Economic Character</w:t>
      </w:r>
    </w:p>
    <w:p w14:paraId="7C9BD8EA" w14:textId="77777777" w:rsidR="00DE5A2B" w:rsidRDefault="00000000">
      <w:pPr>
        <w:spacing w:before="240" w:after="240"/>
        <w:rPr>
          <w:sz w:val="24"/>
          <w:szCs w:val="24"/>
        </w:rPr>
      </w:pPr>
      <w:r>
        <w:rPr>
          <w:sz w:val="24"/>
          <w:szCs w:val="24"/>
        </w:rPr>
        <w:t>Milford Haven has a range of physical, economic and environmental assets that shape its current economy and regeneration potential. Central to this is the Milford Haven Waterway, one of the deepest natural harbours in the UK, providing a strong advantage for maritime activity and large vessels (Pembrokeshire Coast National Park Authority, 2020).</w:t>
      </w:r>
    </w:p>
    <w:p w14:paraId="7C9BD8EB" w14:textId="77777777" w:rsidR="00DE5A2B" w:rsidRDefault="00000000">
      <w:pPr>
        <w:spacing w:before="240" w:after="240"/>
        <w:rPr>
          <w:sz w:val="24"/>
          <w:szCs w:val="24"/>
        </w:rPr>
      </w:pPr>
      <w:r>
        <w:rPr>
          <w:sz w:val="24"/>
          <w:szCs w:val="24"/>
        </w:rPr>
        <w:t>A key asset is its energy infrastructure, developed since the mid-20th century. The town is a major UK energy hub, with oil refineries and LNG terminals playing a nationally significant role in gas supply (Milford Haven Port Authority, 2022). This reinforces its identity as an energy centre, though with relatively low direct employment.</w:t>
      </w:r>
    </w:p>
    <w:p w14:paraId="7C9BD8EC" w14:textId="77777777" w:rsidR="00DE5A2B" w:rsidRDefault="00000000">
      <w:pPr>
        <w:spacing w:before="240" w:after="240"/>
        <w:rPr>
          <w:sz w:val="24"/>
          <w:szCs w:val="24"/>
        </w:rPr>
      </w:pPr>
      <w:r>
        <w:rPr>
          <w:sz w:val="24"/>
          <w:szCs w:val="24"/>
        </w:rPr>
        <w:t>There is also growing emphasis on renewable and low carbon energy, including hydrogen and offshore wind, building on existing industrial strengths (Milford Haven Port Authority, 2022).</w:t>
      </w:r>
    </w:p>
    <w:p w14:paraId="7C9BD8ED" w14:textId="77777777" w:rsidR="00DE5A2B" w:rsidRDefault="00000000">
      <w:pPr>
        <w:spacing w:before="240" w:after="240"/>
        <w:rPr>
          <w:sz w:val="24"/>
          <w:szCs w:val="24"/>
        </w:rPr>
      </w:pPr>
      <w:r>
        <w:rPr>
          <w:sz w:val="24"/>
          <w:szCs w:val="24"/>
        </w:rPr>
        <w:t>Regeneration is evident in the Milford Waterfront development, which has expanded retail, leisure and tourism, supporting economic diversification (Milford Waterfront, 2023). However, this growth is concentrated, with clear contrasts between the waterfront and other areas.</w:t>
      </w:r>
    </w:p>
    <w:p w14:paraId="7C9BD8EE" w14:textId="77777777" w:rsidR="00DE5A2B" w:rsidRDefault="00000000">
      <w:pPr>
        <w:spacing w:before="240" w:after="240"/>
        <w:rPr>
          <w:sz w:val="24"/>
          <w:szCs w:val="24"/>
        </w:rPr>
      </w:pPr>
      <w:r>
        <w:rPr>
          <w:sz w:val="24"/>
          <w:szCs w:val="24"/>
        </w:rPr>
        <w:t>The town also benefits from proximity to the Pembrokeshire Coast National Park, supporting tourism and recreation, although environmental protections limit development (Pembrokeshire Coast National Park Authority, 2020).</w:t>
      </w:r>
    </w:p>
    <w:p w14:paraId="7C9BD8EF" w14:textId="77777777" w:rsidR="00DE5A2B" w:rsidRDefault="00000000">
      <w:pPr>
        <w:spacing w:before="240" w:after="240"/>
        <w:rPr>
          <w:sz w:val="20"/>
          <w:szCs w:val="20"/>
        </w:rPr>
      </w:pPr>
      <w:r>
        <w:rPr>
          <w:sz w:val="24"/>
          <w:szCs w:val="24"/>
        </w:rPr>
        <w:t>Overall, Milford Haven is a transitional economy, shifting from industrial dependence toward a more diversified base. Despite progress, challenges remain, including limited job diversity and reliance on external investment (Pembrokeshire County Council, 2018).</w:t>
      </w:r>
    </w:p>
    <w:p w14:paraId="7C9BD8F0" w14:textId="77777777" w:rsidR="00DE5A2B" w:rsidRDefault="00000000">
      <w:pPr>
        <w:rPr>
          <w:b/>
          <w:bCs/>
          <w:i/>
          <w:iCs/>
          <w:sz w:val="28"/>
          <w:szCs w:val="28"/>
          <w:u w:val="single"/>
        </w:rPr>
      </w:pPr>
      <w:r>
        <w:rPr>
          <w:b/>
          <w:bCs/>
          <w:i/>
          <w:iCs/>
          <w:sz w:val="28"/>
          <w:szCs w:val="28"/>
          <w:u w:val="single"/>
        </w:rPr>
        <w:t>Key Stakeholders and Interest Groups</w:t>
      </w:r>
    </w:p>
    <w:p w14:paraId="7C9BD8F1" w14:textId="77777777" w:rsidR="00DE5A2B" w:rsidRPr="007E1B01" w:rsidRDefault="00000000">
      <w:pPr>
        <w:spacing w:before="240" w:after="240"/>
        <w:rPr>
          <w:sz w:val="24"/>
          <w:szCs w:val="24"/>
        </w:rPr>
      </w:pPr>
      <w:r w:rsidRPr="007E1B01">
        <w:rPr>
          <w:sz w:val="24"/>
          <w:szCs w:val="24"/>
        </w:rPr>
        <w:t>Milford Haven’s regeneration is shaped by a range of stakeholders with different priorities. The Port of Milford Haven is a central actor, managing the waterway and driving investment, including waterfront regeneration (Milford Haven Port Authority, 2022).</w:t>
      </w:r>
    </w:p>
    <w:p w14:paraId="7C9BD8F2" w14:textId="77777777" w:rsidR="00DE5A2B" w:rsidRPr="007E1B01" w:rsidRDefault="00000000">
      <w:pPr>
        <w:spacing w:before="240" w:after="240"/>
        <w:rPr>
          <w:sz w:val="24"/>
          <w:szCs w:val="24"/>
        </w:rPr>
      </w:pPr>
      <w:r w:rsidRPr="007E1B01">
        <w:rPr>
          <w:sz w:val="24"/>
          <w:szCs w:val="24"/>
        </w:rPr>
        <w:lastRenderedPageBreak/>
        <w:t>Pembrokeshire County Council and the Welsh Government play key roles in planning, policy and funding, influencing the direction of local development (Pembrokeshire County Council, 2018).</w:t>
      </w:r>
    </w:p>
    <w:p w14:paraId="7C9BD8F3" w14:textId="77777777" w:rsidR="00DE5A2B" w:rsidRPr="007E1B01" w:rsidRDefault="00000000">
      <w:pPr>
        <w:spacing w:before="240" w:after="240"/>
        <w:rPr>
          <w:sz w:val="24"/>
          <w:szCs w:val="24"/>
        </w:rPr>
      </w:pPr>
      <w:r w:rsidRPr="007E1B01">
        <w:rPr>
          <w:sz w:val="24"/>
          <w:szCs w:val="24"/>
        </w:rPr>
        <w:t>The energy sector, including oil and LNG operators, remains highly influential due to its economic importance, although it provides limited local employment (Milford Haven Port Authority, 2022). Alongside this, the tourism and hospitality sector is growing, supporting diversification and local business activity (Milford Waterfront, 2023).</w:t>
      </w:r>
    </w:p>
    <w:p w14:paraId="7C9BD8F4" w14:textId="77777777" w:rsidR="00DE5A2B" w:rsidRPr="007E1B01" w:rsidRDefault="00000000">
      <w:pPr>
        <w:spacing w:before="240" w:after="240"/>
        <w:rPr>
          <w:sz w:val="24"/>
          <w:szCs w:val="24"/>
        </w:rPr>
      </w:pPr>
      <w:r w:rsidRPr="007E1B01">
        <w:rPr>
          <w:sz w:val="24"/>
          <w:szCs w:val="24"/>
        </w:rPr>
        <w:t>Local residents are directly affected by regeneration, particularly in terms of jobs and quality of life, though they often have less influence than larger organisations. Environmental groups also play an important role, ensuring development aligns with sustainability requirements due to nearby protected areas (Pembrokeshire Coast National Park Authority, 2020).</w:t>
      </w:r>
    </w:p>
    <w:p w14:paraId="7C9BD8F5" w14:textId="77777777" w:rsidR="00DE5A2B" w:rsidRPr="007E1B01" w:rsidRDefault="00000000">
      <w:pPr>
        <w:spacing w:before="240" w:after="240"/>
        <w:rPr>
          <w:b/>
          <w:bCs/>
          <w:i/>
          <w:iCs/>
          <w:sz w:val="24"/>
          <w:szCs w:val="24"/>
          <w:u w:val="single"/>
        </w:rPr>
      </w:pPr>
      <w:r w:rsidRPr="007E1B01">
        <w:rPr>
          <w:sz w:val="24"/>
          <w:szCs w:val="24"/>
        </w:rPr>
        <w:t>Overall, regeneration involves balancing economic growth, environmental protection and community needs.</w:t>
      </w:r>
    </w:p>
    <w:p w14:paraId="7C9BD8F6" w14:textId="77777777" w:rsidR="00DE5A2B" w:rsidRDefault="00000000">
      <w:pPr>
        <w:rPr>
          <w:b/>
          <w:bCs/>
          <w:i/>
          <w:iCs/>
          <w:sz w:val="28"/>
          <w:szCs w:val="28"/>
          <w:u w:val="single"/>
        </w:rPr>
      </w:pPr>
      <w:r>
        <w:rPr>
          <w:b/>
          <w:bCs/>
          <w:i/>
          <w:iCs/>
          <w:sz w:val="28"/>
          <w:szCs w:val="28"/>
          <w:u w:val="single"/>
        </w:rPr>
        <w:t>Existing Local Development Strategies</w:t>
      </w:r>
    </w:p>
    <w:p w14:paraId="7C9BD8F7" w14:textId="77777777" w:rsidR="00DE5A2B" w:rsidRDefault="00000000">
      <w:pPr>
        <w:spacing w:before="240" w:after="240"/>
        <w:rPr>
          <w:sz w:val="24"/>
          <w:szCs w:val="24"/>
        </w:rPr>
      </w:pPr>
      <w:r>
        <w:rPr>
          <w:sz w:val="24"/>
          <w:szCs w:val="24"/>
        </w:rPr>
        <w:t>A range of local and regional strategies shape regeneration in Milford Haven, with a strong emphasis on economic diversification, sustainability and place-making. At the local level, the Pembrokeshire Local Development Plan provides the statutory framework for land use, guiding housing, employment and infrastructure development. It promotes regeneration in key settlements, including Milford Haven, while encouraging sustainable growth and environmental protection (Pembrokeshire County Council, 2021).</w:t>
      </w:r>
    </w:p>
    <w:p w14:paraId="7C9BD8F8" w14:textId="77777777" w:rsidR="00DE5A2B" w:rsidRDefault="00000000">
      <w:pPr>
        <w:spacing w:before="240" w:after="240"/>
        <w:rPr>
          <w:sz w:val="24"/>
          <w:szCs w:val="24"/>
        </w:rPr>
      </w:pPr>
      <w:r>
        <w:rPr>
          <w:sz w:val="24"/>
          <w:szCs w:val="24"/>
        </w:rPr>
        <w:t>The Milford Waterfront Masterplan is a key site specific strategy focused on transforming former dockland into a mixed use destination. It emphasises tourism, leisure and commercial development, contributing to economic diversification and improving the town’s image (Port of Milford Haven, 2019).</w:t>
      </w:r>
    </w:p>
    <w:p w14:paraId="7C9BD8F9" w14:textId="77777777" w:rsidR="00DE5A2B" w:rsidRDefault="00000000">
      <w:pPr>
        <w:spacing w:before="240" w:after="240"/>
        <w:rPr>
          <w:sz w:val="24"/>
          <w:szCs w:val="24"/>
        </w:rPr>
      </w:pPr>
      <w:r>
        <w:rPr>
          <w:sz w:val="24"/>
          <w:szCs w:val="24"/>
        </w:rPr>
        <w:t>In addition, the Celtic Freeport initiative (covering Milford Haven and Port Talbot) aims to attract investment in clean energy, manufacturing and logistics. It focuses on low carbon industries such as floating offshore wind and hydrogen, aligning with UK and Welsh Government decarbonisation goals (UK Government, 2023).</w:t>
      </w:r>
    </w:p>
    <w:p w14:paraId="7C9BD8FA" w14:textId="77777777" w:rsidR="00DE5A2B" w:rsidRDefault="00000000">
      <w:pPr>
        <w:spacing w:before="240" w:after="240"/>
        <w:rPr>
          <w:sz w:val="24"/>
          <w:szCs w:val="24"/>
        </w:rPr>
      </w:pPr>
      <w:r>
        <w:rPr>
          <w:sz w:val="24"/>
          <w:szCs w:val="24"/>
        </w:rPr>
        <w:t xml:space="preserve">Environmental and sustainability strategies also influence development. Policies linked to the </w:t>
      </w:r>
      <w:proofErr w:type="spellStart"/>
      <w:r>
        <w:rPr>
          <w:sz w:val="24"/>
          <w:szCs w:val="24"/>
        </w:rPr>
        <w:t>Well being</w:t>
      </w:r>
      <w:proofErr w:type="spellEnd"/>
      <w:r>
        <w:rPr>
          <w:sz w:val="24"/>
          <w:szCs w:val="24"/>
        </w:rPr>
        <w:t xml:space="preserve"> of Future Generations (Wales) Act 2015 promote long term, sustainable decision making, while planning controls associated with the Pembrokeshire Coast National Park ensure that development balances economic growth with environmental protection (Welsh Government, 2015).</w:t>
      </w:r>
    </w:p>
    <w:p w14:paraId="7C9BD8FB" w14:textId="77777777" w:rsidR="00DE5A2B" w:rsidRDefault="00000000">
      <w:pPr>
        <w:spacing w:before="240" w:after="240"/>
        <w:rPr>
          <w:b/>
          <w:bCs/>
          <w:i/>
          <w:iCs/>
          <w:sz w:val="28"/>
          <w:szCs w:val="28"/>
          <w:u w:val="single"/>
        </w:rPr>
      </w:pPr>
      <w:r>
        <w:rPr>
          <w:sz w:val="24"/>
          <w:szCs w:val="24"/>
        </w:rPr>
        <w:lastRenderedPageBreak/>
        <w:t>Overall, these strategies collectively encourage a shift toward a more sustainable, diversified and resilient local economy, while also placing constraints on development to protect environmental assets.</w:t>
      </w:r>
    </w:p>
    <w:p w14:paraId="7C9BD8FC" w14:textId="77777777" w:rsidR="00DE5A2B" w:rsidRDefault="00000000">
      <w:pPr>
        <w:rPr>
          <w:b/>
          <w:bCs/>
          <w:i/>
          <w:iCs/>
          <w:sz w:val="28"/>
          <w:szCs w:val="28"/>
          <w:u w:val="single"/>
        </w:rPr>
      </w:pPr>
      <w:r>
        <w:rPr>
          <w:b/>
          <w:bCs/>
          <w:i/>
          <w:iCs/>
          <w:sz w:val="28"/>
          <w:szCs w:val="28"/>
          <w:u w:val="single"/>
        </w:rPr>
        <w:t>Community Perspectives and Local Conditions</w:t>
      </w:r>
    </w:p>
    <w:p w14:paraId="7C9BD8FD" w14:textId="77777777" w:rsidR="00DE5A2B" w:rsidRDefault="00000000">
      <w:pPr>
        <w:spacing w:before="240" w:after="240"/>
        <w:rPr>
          <w:sz w:val="24"/>
          <w:szCs w:val="24"/>
        </w:rPr>
      </w:pPr>
      <w:r>
        <w:rPr>
          <w:sz w:val="24"/>
          <w:szCs w:val="24"/>
        </w:rPr>
        <w:t>Community perspectives on Milford Haven’s regeneration are mixed, with both positive and negative feedback. While developments like Milford Waterfront are appreciated, many residents highlight the need for more inclusive regeneration that benefits the entire community. Concerns about seasonal employment in tourism and hospitality, which often offer low wages and job insecurity, remain prevalent (Pembrokeshire County Council, 2021).</w:t>
      </w:r>
    </w:p>
    <w:p w14:paraId="7C9BD8FE" w14:textId="77777777" w:rsidR="00DE5A2B" w:rsidRDefault="00000000">
      <w:pPr>
        <w:spacing w:before="240" w:after="240"/>
        <w:rPr>
          <w:sz w:val="24"/>
          <w:szCs w:val="24"/>
        </w:rPr>
      </w:pPr>
      <w:r>
        <w:rPr>
          <w:sz w:val="24"/>
          <w:szCs w:val="24"/>
        </w:rPr>
        <w:t>Housing affordability is another issue. Despite the town’s scenic beauty, rising property prices driven by tourism and external investors make it difficult for local residents, especially first time buyers, to afford homes. This has sparked concerns. (Milford Haven Town Council, 2023).</w:t>
      </w:r>
    </w:p>
    <w:p w14:paraId="7C9BD8FF" w14:textId="77777777" w:rsidR="00DE5A2B" w:rsidRDefault="00000000">
      <w:pPr>
        <w:spacing w:before="240" w:after="240"/>
        <w:rPr>
          <w:sz w:val="24"/>
          <w:szCs w:val="24"/>
        </w:rPr>
      </w:pPr>
      <w:r>
        <w:rPr>
          <w:sz w:val="24"/>
          <w:szCs w:val="24"/>
        </w:rPr>
        <w:t>Additionally, some community members feel there is insufficient investment in public services, particularly in transport and healthcare, which limits access to jobs and essential services (Pembrokeshire County Council, 2021). While pride in the town's maritime heritage and natural beauty remains strong, there are worries about the environmental impact of new industrial developments, particularly along the waterfront (Pembrokeshire Coast National Park Authority, 2020).</w:t>
      </w:r>
    </w:p>
    <w:p w14:paraId="7C9BD900" w14:textId="77777777" w:rsidR="00DE5A2B" w:rsidRDefault="00000000">
      <w:pPr>
        <w:spacing w:before="240" w:after="240"/>
        <w:rPr>
          <w:b/>
          <w:bCs/>
          <w:i/>
          <w:iCs/>
          <w:sz w:val="28"/>
          <w:szCs w:val="28"/>
          <w:u w:val="single"/>
        </w:rPr>
      </w:pPr>
      <w:r>
        <w:rPr>
          <w:sz w:val="24"/>
          <w:szCs w:val="24"/>
        </w:rPr>
        <w:t>In summary, while regeneration offers potential, addressing issues like employment quality, housing affordability, and access to services is essential to ensure that the benefits are shared by all residents.</w:t>
      </w:r>
    </w:p>
    <w:p w14:paraId="7C9BD901" w14:textId="77777777" w:rsidR="00DE5A2B" w:rsidRDefault="00000000">
      <w:pPr>
        <w:rPr>
          <w:b/>
          <w:bCs/>
          <w:i/>
          <w:iCs/>
          <w:sz w:val="28"/>
          <w:szCs w:val="28"/>
          <w:u w:val="single"/>
        </w:rPr>
      </w:pPr>
      <w:r>
        <w:rPr>
          <w:b/>
          <w:bCs/>
          <w:i/>
          <w:iCs/>
          <w:sz w:val="28"/>
          <w:szCs w:val="28"/>
          <w:u w:val="single"/>
        </w:rPr>
        <w:t xml:space="preserve">Part B - Future Regeneration Opportunities </w:t>
      </w:r>
    </w:p>
    <w:p w14:paraId="7C9BD902" w14:textId="77777777" w:rsidR="00DE5A2B" w:rsidRDefault="00DE5A2B">
      <w:pPr>
        <w:rPr>
          <w:b/>
          <w:bCs/>
          <w:i/>
          <w:iCs/>
          <w:sz w:val="28"/>
          <w:szCs w:val="28"/>
          <w:u w:val="single"/>
        </w:rPr>
      </w:pPr>
    </w:p>
    <w:p w14:paraId="7C9BD903" w14:textId="77777777" w:rsidR="00DE5A2B" w:rsidRPr="00F57B6B" w:rsidRDefault="00000000">
      <w:pPr>
        <w:numPr>
          <w:ilvl w:val="0"/>
          <w:numId w:val="1"/>
        </w:numPr>
        <w:rPr>
          <w:b/>
          <w:bCs/>
          <w:i/>
          <w:iCs/>
          <w:sz w:val="28"/>
          <w:szCs w:val="28"/>
        </w:rPr>
      </w:pPr>
      <w:r>
        <w:rPr>
          <w:b/>
          <w:bCs/>
          <w:i/>
          <w:iCs/>
          <w:sz w:val="28"/>
          <w:szCs w:val="28"/>
          <w:u w:val="single"/>
        </w:rPr>
        <w:t>Renewable Energy and Green Industry</w:t>
      </w:r>
    </w:p>
    <w:p w14:paraId="635DC82B" w14:textId="77777777" w:rsidR="00F57B6B" w:rsidRPr="00F57B6B" w:rsidRDefault="00F57B6B" w:rsidP="00F57B6B">
      <w:pPr>
        <w:ind w:left="720"/>
        <w:rPr>
          <w:b/>
          <w:bCs/>
          <w:i/>
          <w:iCs/>
          <w:sz w:val="28"/>
          <w:szCs w:val="28"/>
        </w:rPr>
      </w:pPr>
    </w:p>
    <w:p w14:paraId="48748CA5" w14:textId="03069FC2" w:rsidR="00A24550" w:rsidRPr="00A24550" w:rsidRDefault="00A24550" w:rsidP="00A24550">
      <w:pPr>
        <w:rPr>
          <w:sz w:val="24"/>
          <w:szCs w:val="24"/>
        </w:rPr>
      </w:pPr>
      <w:r w:rsidRPr="00A24550">
        <w:rPr>
          <w:sz w:val="24"/>
          <w:szCs w:val="24"/>
        </w:rPr>
        <w:t>A key opportunity for regeneration in Milford Haven is the expansion of renewable energy and low carbon industry. The area already has a strong foundation as a major energy hub, with the Milford Haven Waterway supporting around 5,000 jobs across energy, engineering and maritime sectors (Milford Haven Port Authority, 2022). Plans linked to the Celtic Freeport and wider decarbonisation strategies aim to develop industries such as floating offshore wind, hydrogen production and marine renewables (UK Government, 2023).</w:t>
      </w:r>
    </w:p>
    <w:p w14:paraId="64F2189D" w14:textId="77777777" w:rsidR="00A24550" w:rsidRPr="00A24550" w:rsidRDefault="00A24550" w:rsidP="00A24550">
      <w:pPr>
        <w:rPr>
          <w:sz w:val="24"/>
          <w:szCs w:val="24"/>
        </w:rPr>
      </w:pPr>
    </w:p>
    <w:p w14:paraId="3A4462D2" w14:textId="2AB5A366" w:rsidR="00A24550" w:rsidRPr="00A24550" w:rsidRDefault="00A24550" w:rsidP="00A24550">
      <w:pPr>
        <w:rPr>
          <w:sz w:val="24"/>
          <w:szCs w:val="24"/>
        </w:rPr>
      </w:pPr>
      <w:r w:rsidRPr="00A24550">
        <w:rPr>
          <w:sz w:val="24"/>
          <w:szCs w:val="24"/>
        </w:rPr>
        <w:t xml:space="preserve">This reflects economic transition theory, where regions move from traditional heavy industry toward more sustainable, knowledge based sectors. By building on existing </w:t>
      </w:r>
      <w:r w:rsidRPr="00A24550">
        <w:rPr>
          <w:sz w:val="24"/>
          <w:szCs w:val="24"/>
        </w:rPr>
        <w:lastRenderedPageBreak/>
        <w:t>infrastructure (deep water port and a skilled workforce), Milford Haven can reduce reliance on fossil fuels while maintaining its role in the UK’s energy network.</w:t>
      </w:r>
    </w:p>
    <w:p w14:paraId="6C8FD3B3" w14:textId="5276FDEF" w:rsidR="00A24550" w:rsidRPr="00A24550" w:rsidRDefault="00A24550" w:rsidP="00A24550">
      <w:pPr>
        <w:rPr>
          <w:sz w:val="24"/>
          <w:szCs w:val="24"/>
        </w:rPr>
      </w:pPr>
      <w:r w:rsidRPr="00A24550">
        <w:rPr>
          <w:sz w:val="24"/>
          <w:szCs w:val="24"/>
        </w:rPr>
        <w:t>The benefits include higher skilled employment, increased investment and improved long term resilience. However, renewable energy remains capital intensive, meaning job creation may be limited, reflecting patterns already seen in the oil and gas sector (Milford Haven Port Authority, 2022). There is also competition from other UK ports for green investment.</w:t>
      </w:r>
    </w:p>
    <w:p w14:paraId="476BAD44" w14:textId="77777777" w:rsidR="00A24550" w:rsidRPr="00A24550" w:rsidRDefault="00A24550" w:rsidP="00A24550">
      <w:pPr>
        <w:rPr>
          <w:sz w:val="24"/>
          <w:szCs w:val="24"/>
        </w:rPr>
      </w:pPr>
    </w:p>
    <w:p w14:paraId="64B969D2" w14:textId="12C3D5B9" w:rsidR="00A24550" w:rsidRPr="00A24550" w:rsidRDefault="00A24550" w:rsidP="00A24550">
      <w:pPr>
        <w:rPr>
          <w:sz w:val="24"/>
          <w:szCs w:val="24"/>
        </w:rPr>
      </w:pPr>
      <w:r w:rsidRPr="00A24550">
        <w:rPr>
          <w:sz w:val="24"/>
          <w:szCs w:val="24"/>
        </w:rPr>
        <w:t>Overall, this strategy is sustainable and future</w:t>
      </w:r>
      <w:r>
        <w:rPr>
          <w:sz w:val="24"/>
          <w:szCs w:val="24"/>
        </w:rPr>
        <w:t xml:space="preserve"> </w:t>
      </w:r>
      <w:r w:rsidRPr="00A24550">
        <w:rPr>
          <w:sz w:val="24"/>
          <w:szCs w:val="24"/>
        </w:rPr>
        <w:t>oriented, but its success depends on ensuring that local people benefit through training and employment opportunities.</w:t>
      </w:r>
    </w:p>
    <w:p w14:paraId="602A7BEB" w14:textId="77777777" w:rsidR="00F57B6B" w:rsidRDefault="00F57B6B" w:rsidP="00F57B6B">
      <w:pPr>
        <w:rPr>
          <w:b/>
          <w:bCs/>
          <w:i/>
          <w:iCs/>
          <w:sz w:val="28"/>
          <w:szCs w:val="28"/>
        </w:rPr>
      </w:pPr>
    </w:p>
    <w:p w14:paraId="7C9BD904" w14:textId="77777777" w:rsidR="00DE5A2B" w:rsidRPr="00B63349" w:rsidRDefault="00000000">
      <w:pPr>
        <w:numPr>
          <w:ilvl w:val="0"/>
          <w:numId w:val="1"/>
        </w:numPr>
        <w:rPr>
          <w:b/>
          <w:bCs/>
          <w:i/>
          <w:iCs/>
          <w:sz w:val="28"/>
          <w:szCs w:val="28"/>
        </w:rPr>
      </w:pPr>
      <w:r>
        <w:rPr>
          <w:b/>
          <w:bCs/>
          <w:i/>
          <w:iCs/>
          <w:sz w:val="28"/>
          <w:szCs w:val="28"/>
          <w:u w:val="single"/>
        </w:rPr>
        <w:t>Sustainable Tourism and Place Making</w:t>
      </w:r>
    </w:p>
    <w:p w14:paraId="6E728F1E" w14:textId="77777777" w:rsidR="00B63349" w:rsidRPr="00B63349" w:rsidRDefault="00B63349" w:rsidP="00B63349">
      <w:pPr>
        <w:ind w:left="720"/>
        <w:rPr>
          <w:b/>
          <w:bCs/>
          <w:i/>
          <w:iCs/>
          <w:sz w:val="28"/>
          <w:szCs w:val="28"/>
        </w:rPr>
      </w:pPr>
    </w:p>
    <w:p w14:paraId="1B41E535" w14:textId="77777777" w:rsidR="007D1AA8" w:rsidRDefault="007D1AA8" w:rsidP="007D1AA8">
      <w:pPr>
        <w:rPr>
          <w:sz w:val="24"/>
          <w:szCs w:val="24"/>
        </w:rPr>
      </w:pPr>
      <w:r w:rsidRPr="007D1AA8">
        <w:rPr>
          <w:sz w:val="24"/>
          <w:szCs w:val="24"/>
        </w:rPr>
        <w:t>Tourism represents a major opportunity to diversify Milford Haven’s economy, particularly through developments such as Milford Waterfront. The area attracts significant visitor numbers, and tourism is now one of the largest employment sectors in Pembrokeshire, although many jobs are seasonal and low paid (Pembrokeshire County Council, 2018; Milford Waterfront, 2023).</w:t>
      </w:r>
    </w:p>
    <w:p w14:paraId="070093AC" w14:textId="77777777" w:rsidR="007D1AA8" w:rsidRPr="007D1AA8" w:rsidRDefault="007D1AA8" w:rsidP="007D1AA8">
      <w:pPr>
        <w:rPr>
          <w:sz w:val="24"/>
          <w:szCs w:val="24"/>
        </w:rPr>
      </w:pPr>
    </w:p>
    <w:p w14:paraId="4A02EBE8" w14:textId="77777777" w:rsidR="007D1AA8" w:rsidRDefault="007D1AA8" w:rsidP="007D1AA8">
      <w:pPr>
        <w:rPr>
          <w:sz w:val="24"/>
          <w:szCs w:val="24"/>
        </w:rPr>
      </w:pPr>
      <w:r w:rsidRPr="007D1AA8">
        <w:rPr>
          <w:sz w:val="24"/>
          <w:szCs w:val="24"/>
        </w:rPr>
        <w:t xml:space="preserve">This reflects </w:t>
      </w:r>
      <w:proofErr w:type="spellStart"/>
      <w:r w:rsidRPr="007D1AA8">
        <w:rPr>
          <w:sz w:val="24"/>
          <w:szCs w:val="24"/>
        </w:rPr>
        <w:t>post industrial</w:t>
      </w:r>
      <w:proofErr w:type="spellEnd"/>
      <w:r w:rsidRPr="007D1AA8">
        <w:rPr>
          <w:sz w:val="24"/>
          <w:szCs w:val="24"/>
        </w:rPr>
        <w:t xml:space="preserve"> regeneration theory, where places shift toward service based economies and improve their image through place making. Investment in leisure, retail and public spaces can increase visitor numbers and encourage inward investment. Additional value could be created through niche tourism such as maritime heritage (e.g. harbour tours and historical trails), </w:t>
      </w:r>
      <w:proofErr w:type="spellStart"/>
      <w:r w:rsidRPr="007D1AA8">
        <w:rPr>
          <w:sz w:val="24"/>
          <w:szCs w:val="24"/>
        </w:rPr>
        <w:t>eco tourism</w:t>
      </w:r>
      <w:proofErr w:type="spellEnd"/>
      <w:r w:rsidRPr="007D1AA8">
        <w:rPr>
          <w:sz w:val="24"/>
          <w:szCs w:val="24"/>
        </w:rPr>
        <w:t xml:space="preserve"> linked to the Pembrokeshire Coast National Park, and event led tourism such as food festivals and sailing events. Expanding water based activities and developing year round attractions could also help reduce seasonality and create more stable employment.</w:t>
      </w:r>
    </w:p>
    <w:p w14:paraId="48A01D94" w14:textId="77777777" w:rsidR="007D1AA8" w:rsidRPr="007D1AA8" w:rsidRDefault="007D1AA8" w:rsidP="007D1AA8">
      <w:pPr>
        <w:rPr>
          <w:sz w:val="24"/>
          <w:szCs w:val="24"/>
        </w:rPr>
      </w:pPr>
    </w:p>
    <w:p w14:paraId="6D211253" w14:textId="77777777" w:rsidR="007D1AA8" w:rsidRDefault="007D1AA8" w:rsidP="007D1AA8">
      <w:pPr>
        <w:rPr>
          <w:sz w:val="24"/>
          <w:szCs w:val="24"/>
        </w:rPr>
      </w:pPr>
      <w:r w:rsidRPr="007D1AA8">
        <w:rPr>
          <w:sz w:val="24"/>
          <w:szCs w:val="24"/>
        </w:rPr>
        <w:t>Benefits include growth of small businesses, improved urban environments and increased local spending. However, there are clear limitations. Employment is often insecure, and regeneration can be spatially uneven, with investment concentrated in waterfront areas. There is also a risk of environmental pressure due to increased tourism, particularly given the proximity to the Pembrokeshire Coast National Park (Pembrokeshire Coast National Park Authority, 2020).</w:t>
      </w:r>
    </w:p>
    <w:p w14:paraId="0AD31BC8" w14:textId="77777777" w:rsidR="007D1AA8" w:rsidRPr="007D1AA8" w:rsidRDefault="007D1AA8" w:rsidP="007D1AA8">
      <w:pPr>
        <w:rPr>
          <w:sz w:val="24"/>
          <w:szCs w:val="24"/>
        </w:rPr>
      </w:pPr>
    </w:p>
    <w:p w14:paraId="28C8DB56" w14:textId="77777777" w:rsidR="007D1AA8" w:rsidRPr="007D1AA8" w:rsidRDefault="007D1AA8" w:rsidP="007D1AA8">
      <w:pPr>
        <w:rPr>
          <w:sz w:val="24"/>
          <w:szCs w:val="24"/>
        </w:rPr>
      </w:pPr>
      <w:r w:rsidRPr="007D1AA8">
        <w:rPr>
          <w:sz w:val="24"/>
          <w:szCs w:val="24"/>
        </w:rPr>
        <w:t>Recent reports suggest that hospitality income linked to the port has grown significantly, highlighting the increasing importance of tourism within the local economy (Pembrokeshire Herald, 2024).</w:t>
      </w:r>
    </w:p>
    <w:p w14:paraId="3AD99700" w14:textId="77777777" w:rsidR="00215950" w:rsidRPr="00B63349" w:rsidRDefault="00215950" w:rsidP="00B63349">
      <w:pPr>
        <w:rPr>
          <w:sz w:val="24"/>
          <w:szCs w:val="24"/>
        </w:rPr>
      </w:pPr>
    </w:p>
    <w:p w14:paraId="7C9BD905" w14:textId="77777777" w:rsidR="00DE5A2B" w:rsidRPr="00827A38" w:rsidRDefault="00000000">
      <w:pPr>
        <w:numPr>
          <w:ilvl w:val="0"/>
          <w:numId w:val="1"/>
        </w:numPr>
        <w:rPr>
          <w:b/>
          <w:bCs/>
          <w:i/>
          <w:iCs/>
          <w:sz w:val="28"/>
          <w:szCs w:val="28"/>
        </w:rPr>
      </w:pPr>
      <w:r>
        <w:rPr>
          <w:b/>
          <w:bCs/>
          <w:i/>
          <w:iCs/>
          <w:sz w:val="28"/>
          <w:szCs w:val="28"/>
          <w:u w:val="single"/>
        </w:rPr>
        <w:t>Community Led Regeneration and Local Economy</w:t>
      </w:r>
    </w:p>
    <w:p w14:paraId="3229A3DD" w14:textId="77777777" w:rsidR="00827A38" w:rsidRPr="00827A38" w:rsidRDefault="00827A38" w:rsidP="00827A38">
      <w:pPr>
        <w:ind w:left="720"/>
        <w:rPr>
          <w:b/>
          <w:bCs/>
          <w:i/>
          <w:iCs/>
          <w:sz w:val="28"/>
          <w:szCs w:val="28"/>
        </w:rPr>
      </w:pPr>
    </w:p>
    <w:p w14:paraId="24B57894" w14:textId="006B4681" w:rsidR="00827A38" w:rsidRPr="00827A38" w:rsidRDefault="00827A38" w:rsidP="00827A38">
      <w:pPr>
        <w:rPr>
          <w:sz w:val="24"/>
          <w:szCs w:val="24"/>
        </w:rPr>
      </w:pPr>
      <w:r w:rsidRPr="00827A38">
        <w:rPr>
          <w:sz w:val="24"/>
          <w:szCs w:val="24"/>
        </w:rPr>
        <w:t>A third opportunity is to prioritise community</w:t>
      </w:r>
      <w:r>
        <w:rPr>
          <w:sz w:val="24"/>
          <w:szCs w:val="24"/>
        </w:rPr>
        <w:t xml:space="preserve"> </w:t>
      </w:r>
      <w:r w:rsidRPr="00827A38">
        <w:rPr>
          <w:sz w:val="24"/>
          <w:szCs w:val="24"/>
        </w:rPr>
        <w:t xml:space="preserve">led regeneration, focusing on improving quality of life for residents. This aligns with sustainable development principles and </w:t>
      </w:r>
      <w:r w:rsidRPr="00827A38">
        <w:rPr>
          <w:sz w:val="24"/>
          <w:szCs w:val="24"/>
        </w:rPr>
        <w:lastRenderedPageBreak/>
        <w:t xml:space="preserve">policies such as the </w:t>
      </w:r>
      <w:proofErr w:type="spellStart"/>
      <w:r w:rsidR="00896C2B">
        <w:rPr>
          <w:sz w:val="24"/>
          <w:szCs w:val="24"/>
        </w:rPr>
        <w:t>w</w:t>
      </w:r>
      <w:r w:rsidRPr="00827A38">
        <w:rPr>
          <w:sz w:val="24"/>
          <w:szCs w:val="24"/>
        </w:rPr>
        <w:t>ell</w:t>
      </w:r>
      <w:r>
        <w:rPr>
          <w:sz w:val="24"/>
          <w:szCs w:val="24"/>
        </w:rPr>
        <w:t xml:space="preserve"> </w:t>
      </w:r>
      <w:r w:rsidRPr="00827A38">
        <w:rPr>
          <w:sz w:val="24"/>
          <w:szCs w:val="24"/>
        </w:rPr>
        <w:t>being</w:t>
      </w:r>
      <w:proofErr w:type="spellEnd"/>
      <w:r w:rsidRPr="00827A38">
        <w:rPr>
          <w:sz w:val="24"/>
          <w:szCs w:val="24"/>
        </w:rPr>
        <w:t xml:space="preserve"> of Future Generations (Wales) Act 2015, which emphasise</w:t>
      </w:r>
      <w:r>
        <w:rPr>
          <w:sz w:val="24"/>
          <w:szCs w:val="24"/>
        </w:rPr>
        <w:t>s</w:t>
      </w:r>
      <w:r w:rsidRPr="00827A38">
        <w:rPr>
          <w:sz w:val="24"/>
          <w:szCs w:val="24"/>
        </w:rPr>
        <w:t xml:space="preserve"> long</w:t>
      </w:r>
      <w:r>
        <w:rPr>
          <w:sz w:val="24"/>
          <w:szCs w:val="24"/>
        </w:rPr>
        <w:t xml:space="preserve"> </w:t>
      </w:r>
      <w:r w:rsidRPr="00827A38">
        <w:rPr>
          <w:sz w:val="24"/>
          <w:szCs w:val="24"/>
        </w:rPr>
        <w:t>term social, economic and environmental wellbeing (Welsh Government, 2015).</w:t>
      </w:r>
    </w:p>
    <w:p w14:paraId="60DF7C76" w14:textId="77777777" w:rsidR="00827A38" w:rsidRPr="00827A38" w:rsidRDefault="00827A38" w:rsidP="00827A38">
      <w:pPr>
        <w:rPr>
          <w:sz w:val="24"/>
          <w:szCs w:val="24"/>
        </w:rPr>
      </w:pPr>
    </w:p>
    <w:p w14:paraId="78B6ABA2" w14:textId="77777777" w:rsidR="00827A38" w:rsidRPr="00827A38" w:rsidRDefault="00827A38" w:rsidP="00827A38">
      <w:pPr>
        <w:rPr>
          <w:sz w:val="24"/>
          <w:szCs w:val="24"/>
        </w:rPr>
      </w:pPr>
      <w:r w:rsidRPr="00827A38">
        <w:rPr>
          <w:sz w:val="24"/>
          <w:szCs w:val="24"/>
        </w:rPr>
        <w:t>Evidence from local consultations suggests that, despite regeneration, challenges remain, including low wages, limited job diversity, housing affordability issues and poor access to services (Pembrokeshire County Council, 2021; Milford Haven Town Council, 2023).</w:t>
      </w:r>
    </w:p>
    <w:p w14:paraId="12E34DDB" w14:textId="77777777" w:rsidR="00827A38" w:rsidRPr="00827A38" w:rsidRDefault="00827A38" w:rsidP="00827A38">
      <w:pPr>
        <w:rPr>
          <w:sz w:val="24"/>
          <w:szCs w:val="24"/>
        </w:rPr>
      </w:pPr>
    </w:p>
    <w:p w14:paraId="352E8288" w14:textId="70D427BA" w:rsidR="00827A38" w:rsidRPr="00827A38" w:rsidRDefault="00827A38" w:rsidP="00827A38">
      <w:pPr>
        <w:rPr>
          <w:sz w:val="24"/>
          <w:szCs w:val="24"/>
        </w:rPr>
      </w:pPr>
      <w:r w:rsidRPr="00827A38">
        <w:rPr>
          <w:sz w:val="24"/>
          <w:szCs w:val="24"/>
        </w:rPr>
        <w:t>Community</w:t>
      </w:r>
      <w:r>
        <w:rPr>
          <w:sz w:val="24"/>
          <w:szCs w:val="24"/>
        </w:rPr>
        <w:t xml:space="preserve"> </w:t>
      </w:r>
      <w:r w:rsidRPr="00827A38">
        <w:rPr>
          <w:sz w:val="24"/>
          <w:szCs w:val="24"/>
        </w:rPr>
        <w:t>led regeneration could involve supporting local businesses, improving public services, investing in affordable housing and developing skills programmes linked to emerging industries. This reflects bottom</w:t>
      </w:r>
      <w:r w:rsidR="0095735E">
        <w:rPr>
          <w:sz w:val="24"/>
          <w:szCs w:val="24"/>
        </w:rPr>
        <w:t xml:space="preserve"> </w:t>
      </w:r>
      <w:r w:rsidRPr="00827A38">
        <w:rPr>
          <w:sz w:val="24"/>
          <w:szCs w:val="24"/>
        </w:rPr>
        <w:t>up development approaches, where local communities are actively involved in shaping regeneration.</w:t>
      </w:r>
    </w:p>
    <w:p w14:paraId="5452692E" w14:textId="77777777" w:rsidR="00827A38" w:rsidRPr="00827A38" w:rsidRDefault="00827A38" w:rsidP="00827A38">
      <w:pPr>
        <w:rPr>
          <w:sz w:val="24"/>
          <w:szCs w:val="24"/>
        </w:rPr>
      </w:pPr>
    </w:p>
    <w:p w14:paraId="7899F860" w14:textId="5628718A" w:rsidR="00827A38" w:rsidRPr="00827A38" w:rsidRDefault="00827A38" w:rsidP="00827A38">
      <w:pPr>
        <w:rPr>
          <w:sz w:val="24"/>
          <w:szCs w:val="24"/>
        </w:rPr>
      </w:pPr>
      <w:r w:rsidRPr="00827A38">
        <w:rPr>
          <w:sz w:val="24"/>
          <w:szCs w:val="24"/>
        </w:rPr>
        <w:t>The advantages include more inclusive growth, reduced inequality and stronger community identity. However, this approach may be slower and dependent on public funding, with less immediate economic impact than large</w:t>
      </w:r>
      <w:r w:rsidR="0095735E">
        <w:rPr>
          <w:sz w:val="24"/>
          <w:szCs w:val="24"/>
        </w:rPr>
        <w:t xml:space="preserve"> </w:t>
      </w:r>
      <w:r w:rsidRPr="00827A38">
        <w:rPr>
          <w:sz w:val="24"/>
          <w:szCs w:val="24"/>
        </w:rPr>
        <w:t>scale investment.</w:t>
      </w:r>
    </w:p>
    <w:p w14:paraId="45DA85F1" w14:textId="77777777" w:rsidR="00827A38" w:rsidRPr="00827A38" w:rsidRDefault="00827A38" w:rsidP="00827A38">
      <w:pPr>
        <w:rPr>
          <w:sz w:val="24"/>
          <w:szCs w:val="24"/>
        </w:rPr>
      </w:pPr>
    </w:p>
    <w:p w14:paraId="6DB5EB77" w14:textId="44AB572F" w:rsidR="00827A38" w:rsidRDefault="00827A38" w:rsidP="00827A38">
      <w:pPr>
        <w:rPr>
          <w:sz w:val="24"/>
          <w:szCs w:val="24"/>
        </w:rPr>
      </w:pPr>
      <w:r w:rsidRPr="00827A38">
        <w:rPr>
          <w:sz w:val="24"/>
          <w:szCs w:val="24"/>
        </w:rPr>
        <w:t>Overall, community</w:t>
      </w:r>
      <w:r w:rsidR="0095735E">
        <w:rPr>
          <w:sz w:val="24"/>
          <w:szCs w:val="24"/>
        </w:rPr>
        <w:t xml:space="preserve"> </w:t>
      </w:r>
      <w:r w:rsidRPr="00827A38">
        <w:rPr>
          <w:sz w:val="24"/>
          <w:szCs w:val="24"/>
        </w:rPr>
        <w:t>led regeneration is essential to ensure that economic growth is socially sustainable and benefits local residents.</w:t>
      </w:r>
    </w:p>
    <w:p w14:paraId="63D6B041" w14:textId="77777777" w:rsidR="00160DB1" w:rsidRDefault="00160DB1" w:rsidP="00827A38">
      <w:pPr>
        <w:rPr>
          <w:sz w:val="24"/>
          <w:szCs w:val="24"/>
        </w:rPr>
      </w:pPr>
    </w:p>
    <w:p w14:paraId="03569B1F" w14:textId="20316EAF" w:rsidR="00160DB1" w:rsidRDefault="00160DB1" w:rsidP="00827A38">
      <w:pPr>
        <w:rPr>
          <w:b/>
          <w:bCs/>
          <w:i/>
          <w:iCs/>
          <w:sz w:val="28"/>
          <w:szCs w:val="28"/>
          <w:u w:val="single"/>
        </w:rPr>
      </w:pPr>
      <w:r w:rsidRPr="00160DB1">
        <w:rPr>
          <w:b/>
          <w:bCs/>
          <w:i/>
          <w:iCs/>
          <w:sz w:val="28"/>
          <w:szCs w:val="28"/>
          <w:u w:val="single"/>
        </w:rPr>
        <w:t>Conclusion</w:t>
      </w:r>
    </w:p>
    <w:p w14:paraId="2085C929" w14:textId="77777777" w:rsidR="00160DB1" w:rsidRDefault="00160DB1" w:rsidP="00827A38">
      <w:pPr>
        <w:rPr>
          <w:b/>
          <w:bCs/>
          <w:i/>
          <w:iCs/>
          <w:sz w:val="28"/>
          <w:szCs w:val="28"/>
          <w:u w:val="single"/>
        </w:rPr>
      </w:pPr>
    </w:p>
    <w:p w14:paraId="64DE5F85" w14:textId="0866BD04" w:rsidR="00160DB1" w:rsidRPr="00160DB1" w:rsidRDefault="00160DB1" w:rsidP="00160DB1">
      <w:pPr>
        <w:rPr>
          <w:sz w:val="24"/>
          <w:szCs w:val="24"/>
        </w:rPr>
      </w:pPr>
      <w:r w:rsidRPr="00160DB1">
        <w:rPr>
          <w:sz w:val="24"/>
          <w:szCs w:val="24"/>
        </w:rPr>
        <w:t>Overall, the most effective approach to regeneration in Milford Haven is a coordinated strategy that combines renewable energy development, sustainable tourism and community</w:t>
      </w:r>
      <w:r>
        <w:rPr>
          <w:sz w:val="24"/>
          <w:szCs w:val="24"/>
        </w:rPr>
        <w:t xml:space="preserve"> </w:t>
      </w:r>
      <w:r w:rsidRPr="00160DB1">
        <w:rPr>
          <w:sz w:val="24"/>
          <w:szCs w:val="24"/>
        </w:rPr>
        <w:t>focused initiatives. Each of these opportunities targets different weaknesses in the local economy and, when combined, offers a more balanced and resilient model of development.</w:t>
      </w:r>
    </w:p>
    <w:p w14:paraId="42036C46" w14:textId="77777777" w:rsidR="00160DB1" w:rsidRPr="00160DB1" w:rsidRDefault="00160DB1" w:rsidP="00160DB1">
      <w:pPr>
        <w:rPr>
          <w:sz w:val="24"/>
          <w:szCs w:val="24"/>
        </w:rPr>
      </w:pPr>
    </w:p>
    <w:p w14:paraId="185D960B" w14:textId="3CD27682" w:rsidR="00160DB1" w:rsidRPr="00160DB1" w:rsidRDefault="00160DB1" w:rsidP="00160DB1">
      <w:pPr>
        <w:rPr>
          <w:sz w:val="24"/>
          <w:szCs w:val="24"/>
        </w:rPr>
      </w:pPr>
      <w:r w:rsidRPr="00160DB1">
        <w:rPr>
          <w:sz w:val="24"/>
          <w:szCs w:val="24"/>
        </w:rPr>
        <w:t>Investment in renewable energy and green industry provides the strongest long</w:t>
      </w:r>
      <w:r>
        <w:rPr>
          <w:sz w:val="24"/>
          <w:szCs w:val="24"/>
        </w:rPr>
        <w:t xml:space="preserve"> </w:t>
      </w:r>
      <w:r w:rsidRPr="00160DB1">
        <w:rPr>
          <w:sz w:val="24"/>
          <w:szCs w:val="24"/>
        </w:rPr>
        <w:t>term prospects, particularly as the town builds on its existing role within the UK energy sector (UK Government, 2023). Transitioning towards low</w:t>
      </w:r>
      <w:r>
        <w:rPr>
          <w:sz w:val="24"/>
          <w:szCs w:val="24"/>
        </w:rPr>
        <w:t xml:space="preserve"> </w:t>
      </w:r>
      <w:r w:rsidRPr="00160DB1">
        <w:rPr>
          <w:sz w:val="24"/>
          <w:szCs w:val="24"/>
        </w:rPr>
        <w:t>carbon industries allows Milford Haven to remain economically relevant while supporting wider sustainability goals. However, because these industries tend to be capital</w:t>
      </w:r>
      <w:r>
        <w:rPr>
          <w:sz w:val="24"/>
          <w:szCs w:val="24"/>
        </w:rPr>
        <w:t xml:space="preserve"> </w:t>
      </w:r>
      <w:r w:rsidRPr="00160DB1">
        <w:rPr>
          <w:sz w:val="24"/>
          <w:szCs w:val="24"/>
        </w:rPr>
        <w:t>intensive, they are unlikely to generate enough employment on their own to significantly reduce local inequalities.</w:t>
      </w:r>
    </w:p>
    <w:p w14:paraId="5951EAF4" w14:textId="77777777" w:rsidR="00160DB1" w:rsidRPr="00160DB1" w:rsidRDefault="00160DB1" w:rsidP="00160DB1">
      <w:pPr>
        <w:rPr>
          <w:sz w:val="24"/>
          <w:szCs w:val="24"/>
        </w:rPr>
      </w:pPr>
    </w:p>
    <w:p w14:paraId="36AF6D01" w14:textId="2FA2BE8A" w:rsidR="00160DB1" w:rsidRPr="00160DB1" w:rsidRDefault="00160DB1" w:rsidP="00160DB1">
      <w:pPr>
        <w:rPr>
          <w:sz w:val="24"/>
          <w:szCs w:val="24"/>
        </w:rPr>
      </w:pPr>
      <w:r w:rsidRPr="00160DB1">
        <w:rPr>
          <w:sz w:val="24"/>
          <w:szCs w:val="24"/>
        </w:rPr>
        <w:t>Tourism and place</w:t>
      </w:r>
      <w:r w:rsidR="008D7D0B">
        <w:rPr>
          <w:sz w:val="24"/>
          <w:szCs w:val="24"/>
        </w:rPr>
        <w:t xml:space="preserve"> </w:t>
      </w:r>
      <w:r w:rsidRPr="00160DB1">
        <w:rPr>
          <w:sz w:val="24"/>
          <w:szCs w:val="24"/>
        </w:rPr>
        <w:t>making also play an important role, especially in reshaping the town’s image and attracting visitors and investment through developments such as the waterfront (Milford Waterfront, 2023). While this can stimulate local business activity and improve the built environment, the dominance of seasonal and relatively low</w:t>
      </w:r>
      <w:r w:rsidR="008D7D0B">
        <w:rPr>
          <w:sz w:val="24"/>
          <w:szCs w:val="24"/>
        </w:rPr>
        <w:t xml:space="preserve"> </w:t>
      </w:r>
      <w:r w:rsidRPr="00160DB1">
        <w:rPr>
          <w:sz w:val="24"/>
          <w:szCs w:val="24"/>
        </w:rPr>
        <w:t>paid jobs means its impact on long-term economic security is limited.</w:t>
      </w:r>
    </w:p>
    <w:p w14:paraId="02F59B74" w14:textId="77777777" w:rsidR="00160DB1" w:rsidRPr="00160DB1" w:rsidRDefault="00160DB1" w:rsidP="00160DB1">
      <w:pPr>
        <w:rPr>
          <w:sz w:val="24"/>
          <w:szCs w:val="24"/>
        </w:rPr>
      </w:pPr>
    </w:p>
    <w:p w14:paraId="23596DAF" w14:textId="3F0CFFEA" w:rsidR="00160DB1" w:rsidRPr="00160DB1" w:rsidRDefault="00160DB1" w:rsidP="00160DB1">
      <w:pPr>
        <w:rPr>
          <w:sz w:val="24"/>
          <w:szCs w:val="24"/>
        </w:rPr>
      </w:pPr>
      <w:r w:rsidRPr="00160DB1">
        <w:rPr>
          <w:sz w:val="24"/>
          <w:szCs w:val="24"/>
        </w:rPr>
        <w:lastRenderedPageBreak/>
        <w:t>For this reason, community</w:t>
      </w:r>
      <w:r w:rsidR="008D7D0B">
        <w:rPr>
          <w:sz w:val="24"/>
          <w:szCs w:val="24"/>
        </w:rPr>
        <w:t xml:space="preserve"> </w:t>
      </w:r>
      <w:r w:rsidRPr="00160DB1">
        <w:rPr>
          <w:sz w:val="24"/>
          <w:szCs w:val="24"/>
        </w:rPr>
        <w:t>led regeneration is essential in ensuring that the benefits of development are more evenly distributed. By focusing on issues such as housing, access to services and support for local businesses, this approach helps address the concerns raised by residents and improves overall quality of life (Pembrokeshire County Council, 2021). Although it may not deliver rapid economic growth, it is critical for achieving socially sustainable outcomes.</w:t>
      </w:r>
    </w:p>
    <w:p w14:paraId="38D1A36D" w14:textId="77777777" w:rsidR="00160DB1" w:rsidRPr="00160DB1" w:rsidRDefault="00160DB1" w:rsidP="00160DB1">
      <w:pPr>
        <w:rPr>
          <w:sz w:val="24"/>
          <w:szCs w:val="24"/>
        </w:rPr>
      </w:pPr>
    </w:p>
    <w:p w14:paraId="040E64B2" w14:textId="5FFF74EE" w:rsidR="00160DB1" w:rsidRPr="00160DB1" w:rsidRDefault="00160DB1" w:rsidP="00160DB1">
      <w:pPr>
        <w:rPr>
          <w:sz w:val="24"/>
          <w:szCs w:val="24"/>
        </w:rPr>
      </w:pPr>
      <w:r w:rsidRPr="00160DB1">
        <w:rPr>
          <w:sz w:val="24"/>
          <w:szCs w:val="24"/>
        </w:rPr>
        <w:t>Taken together, these approaches highlight that no single strategy is sufficient in isolation. A combination of large</w:t>
      </w:r>
      <w:r w:rsidR="008D7D0B">
        <w:rPr>
          <w:sz w:val="24"/>
          <w:szCs w:val="24"/>
        </w:rPr>
        <w:t xml:space="preserve"> </w:t>
      </w:r>
      <w:r w:rsidRPr="00160DB1">
        <w:rPr>
          <w:sz w:val="24"/>
          <w:szCs w:val="24"/>
        </w:rPr>
        <w:t>scale investment, economic diversification and local involvement is needed to avoid uneven development and ensure regeneration is both effective and inclusive. Ultimately, the long</w:t>
      </w:r>
      <w:r w:rsidR="008D7D0B">
        <w:rPr>
          <w:sz w:val="24"/>
          <w:szCs w:val="24"/>
        </w:rPr>
        <w:t xml:space="preserve"> </w:t>
      </w:r>
      <w:r w:rsidRPr="00160DB1">
        <w:rPr>
          <w:sz w:val="24"/>
          <w:szCs w:val="24"/>
        </w:rPr>
        <w:t>term success of Milford Haven will depend not just on attracting investment, but on how well that growth translates into tangible benefits for the local community.</w:t>
      </w:r>
    </w:p>
    <w:p w14:paraId="7C9BD906" w14:textId="77777777" w:rsidR="00DE5A2B" w:rsidRDefault="00DE5A2B">
      <w:pPr>
        <w:rPr>
          <w:b/>
          <w:bCs/>
          <w:i/>
          <w:iCs/>
          <w:sz w:val="28"/>
          <w:szCs w:val="28"/>
          <w:u w:val="single"/>
        </w:rPr>
      </w:pPr>
    </w:p>
    <w:p w14:paraId="7C9BD907" w14:textId="77777777" w:rsidR="00DE5A2B" w:rsidRDefault="00000000">
      <w:pPr>
        <w:rPr>
          <w:b/>
          <w:bCs/>
          <w:i/>
          <w:iCs/>
          <w:sz w:val="28"/>
          <w:szCs w:val="28"/>
          <w:u w:val="single"/>
        </w:rPr>
      </w:pPr>
      <w:r>
        <w:rPr>
          <w:b/>
          <w:bCs/>
          <w:i/>
          <w:iCs/>
          <w:sz w:val="28"/>
          <w:szCs w:val="28"/>
          <w:u w:val="single"/>
        </w:rPr>
        <w:t>References</w:t>
      </w:r>
    </w:p>
    <w:p w14:paraId="58E03B75" w14:textId="1D1C1AE4" w:rsidR="007E1B01" w:rsidRPr="007E1B01" w:rsidRDefault="007E1B01" w:rsidP="007E1B01">
      <w:pPr>
        <w:spacing w:before="240" w:after="240"/>
        <w:rPr>
          <w:sz w:val="24"/>
          <w:szCs w:val="24"/>
        </w:rPr>
      </w:pPr>
      <w:r w:rsidRPr="007E1B01">
        <w:rPr>
          <w:sz w:val="24"/>
          <w:szCs w:val="24"/>
        </w:rPr>
        <w:t>Milford Haven Port Authority. (2022). Our vision for the waterway. https://www.mhpa.co.uk/about/our-vision-for-the-waterway</w:t>
      </w:r>
    </w:p>
    <w:p w14:paraId="529A3421" w14:textId="6A4B17A3" w:rsidR="007E1B01" w:rsidRPr="007E1B01" w:rsidRDefault="007E1B01" w:rsidP="007E1B01">
      <w:pPr>
        <w:spacing w:before="240" w:after="240"/>
        <w:rPr>
          <w:sz w:val="24"/>
          <w:szCs w:val="24"/>
        </w:rPr>
      </w:pPr>
      <w:r w:rsidRPr="007E1B01">
        <w:rPr>
          <w:sz w:val="24"/>
          <w:szCs w:val="24"/>
        </w:rPr>
        <w:t>Milford Haven Town Council. (2023). Community perspectives on regeneration. https://www.milfordhaventowncouncil.co.uk</w:t>
      </w:r>
    </w:p>
    <w:p w14:paraId="140B4BE4" w14:textId="30F29430" w:rsidR="007E1B01" w:rsidRPr="007E1B01" w:rsidRDefault="007E1B01" w:rsidP="007E1B01">
      <w:pPr>
        <w:spacing w:before="240" w:after="240"/>
        <w:rPr>
          <w:sz w:val="24"/>
          <w:szCs w:val="24"/>
        </w:rPr>
      </w:pPr>
      <w:r w:rsidRPr="007E1B01">
        <w:rPr>
          <w:sz w:val="24"/>
          <w:szCs w:val="24"/>
        </w:rPr>
        <w:t>Milford Waterfront. (2023). Future developments. https://www.milfordwaterfront.co.uk</w:t>
      </w:r>
    </w:p>
    <w:p w14:paraId="773F02CB" w14:textId="77BC1C9C" w:rsidR="007E1B01" w:rsidRPr="007E1B01" w:rsidRDefault="007E1B01" w:rsidP="007E1B01">
      <w:pPr>
        <w:spacing w:before="240" w:after="240"/>
        <w:rPr>
          <w:sz w:val="24"/>
          <w:szCs w:val="24"/>
        </w:rPr>
      </w:pPr>
      <w:r w:rsidRPr="007E1B01">
        <w:rPr>
          <w:sz w:val="24"/>
          <w:szCs w:val="24"/>
        </w:rPr>
        <w:t>Pembrokeshire Coast National Park Authority. (2020). Overview of settlement plans: Milford Haven. https://www.pembrokeshirecoast.wales</w:t>
      </w:r>
    </w:p>
    <w:p w14:paraId="0C5A791E" w14:textId="1314C5CC" w:rsidR="007E1B01" w:rsidRPr="007E1B01" w:rsidRDefault="007E1B01" w:rsidP="007E1B01">
      <w:pPr>
        <w:spacing w:before="240" w:after="240"/>
        <w:rPr>
          <w:sz w:val="24"/>
          <w:szCs w:val="24"/>
        </w:rPr>
      </w:pPr>
      <w:r w:rsidRPr="007E1B01">
        <w:rPr>
          <w:sz w:val="24"/>
          <w:szCs w:val="24"/>
        </w:rPr>
        <w:t>Pembrokeshire County Council. (2018). Local development plan and economic profile.</w:t>
      </w:r>
    </w:p>
    <w:p w14:paraId="45B0E231" w14:textId="605CDB8F" w:rsidR="007E1B01" w:rsidRPr="007E1B01" w:rsidRDefault="007E1B01" w:rsidP="007E1B01">
      <w:pPr>
        <w:spacing w:before="240" w:after="240"/>
        <w:rPr>
          <w:sz w:val="24"/>
          <w:szCs w:val="24"/>
        </w:rPr>
      </w:pPr>
      <w:r w:rsidRPr="007E1B01">
        <w:rPr>
          <w:sz w:val="24"/>
          <w:szCs w:val="24"/>
        </w:rPr>
        <w:t>Pembrokeshire County Council. (2021a). Community consultation report.</w:t>
      </w:r>
    </w:p>
    <w:p w14:paraId="5B351E80" w14:textId="4AB0D6F6" w:rsidR="007E1B01" w:rsidRPr="007E1B01" w:rsidRDefault="007E1B01" w:rsidP="007E1B01">
      <w:pPr>
        <w:spacing w:before="240" w:after="240"/>
        <w:rPr>
          <w:sz w:val="24"/>
          <w:szCs w:val="24"/>
        </w:rPr>
      </w:pPr>
      <w:r w:rsidRPr="007E1B01">
        <w:rPr>
          <w:sz w:val="24"/>
          <w:szCs w:val="24"/>
        </w:rPr>
        <w:t>Pembrokeshire County Council. (2021b). Pembrokeshire Local Development Plan.</w:t>
      </w:r>
    </w:p>
    <w:p w14:paraId="71593CA4" w14:textId="614E2902" w:rsidR="007E1B01" w:rsidRPr="007E1B01" w:rsidRDefault="007E1B01" w:rsidP="007E1B01">
      <w:pPr>
        <w:spacing w:before="240" w:after="240"/>
        <w:rPr>
          <w:sz w:val="24"/>
          <w:szCs w:val="24"/>
        </w:rPr>
      </w:pPr>
      <w:r w:rsidRPr="007E1B01">
        <w:rPr>
          <w:sz w:val="24"/>
          <w:szCs w:val="24"/>
        </w:rPr>
        <w:t>Pembrokeshire Herald. (2024). Milford Haven port hospitality income overtakes biggest energy terminal. https://pembrokeshire-herald.com</w:t>
      </w:r>
    </w:p>
    <w:p w14:paraId="2BC95DD4" w14:textId="65B68F38" w:rsidR="007E1B01" w:rsidRPr="007E1B01" w:rsidRDefault="007E1B01" w:rsidP="007E1B01">
      <w:pPr>
        <w:spacing w:before="240" w:after="240"/>
        <w:rPr>
          <w:sz w:val="24"/>
          <w:szCs w:val="24"/>
        </w:rPr>
      </w:pPr>
      <w:r w:rsidRPr="007E1B01">
        <w:rPr>
          <w:sz w:val="24"/>
          <w:szCs w:val="24"/>
        </w:rPr>
        <w:t>Port of Milford Haven. (2019). Milford waterfront masterplan.</w:t>
      </w:r>
    </w:p>
    <w:p w14:paraId="0369DE79" w14:textId="685ECB26" w:rsidR="007E1B01" w:rsidRPr="007E1B01" w:rsidRDefault="007E1B01" w:rsidP="007E1B01">
      <w:pPr>
        <w:spacing w:before="240" w:after="240"/>
        <w:rPr>
          <w:sz w:val="24"/>
          <w:szCs w:val="24"/>
        </w:rPr>
      </w:pPr>
      <w:r w:rsidRPr="007E1B01">
        <w:rPr>
          <w:sz w:val="24"/>
          <w:szCs w:val="24"/>
        </w:rPr>
        <w:t>UK Government. (2023). Celtic Freeport announcement.</w:t>
      </w:r>
    </w:p>
    <w:p w14:paraId="02477F40" w14:textId="0283B12A" w:rsidR="007E1B01" w:rsidRPr="007E1B01" w:rsidRDefault="007E1B01" w:rsidP="007E1B01">
      <w:pPr>
        <w:spacing w:before="240" w:after="240"/>
        <w:rPr>
          <w:sz w:val="24"/>
          <w:szCs w:val="24"/>
        </w:rPr>
      </w:pPr>
      <w:r w:rsidRPr="007E1B01">
        <w:rPr>
          <w:sz w:val="24"/>
          <w:szCs w:val="24"/>
        </w:rPr>
        <w:t>Welsh Government. (2015). Well-being of Future Generations (Wales) Act 2015.</w:t>
      </w:r>
    </w:p>
    <w:p w14:paraId="1179FC82" w14:textId="0BE968DC" w:rsidR="001D6A47" w:rsidRPr="007E1B01" w:rsidRDefault="007E1B01" w:rsidP="007E1B01">
      <w:pPr>
        <w:spacing w:before="240" w:after="240"/>
        <w:rPr>
          <w:lang w:val="nb-NO"/>
        </w:rPr>
      </w:pPr>
      <w:r w:rsidRPr="007E1B01">
        <w:rPr>
          <w:sz w:val="24"/>
          <w:szCs w:val="24"/>
          <w:lang w:val="nb-NO"/>
        </w:rPr>
        <w:t xml:space="preserve">Wikipedia. (2025). </w:t>
      </w:r>
      <w:proofErr w:type="spellStart"/>
      <w:r w:rsidRPr="007E1B01">
        <w:rPr>
          <w:sz w:val="24"/>
          <w:szCs w:val="24"/>
          <w:lang w:val="nb-NO"/>
        </w:rPr>
        <w:t>Milford</w:t>
      </w:r>
      <w:proofErr w:type="spellEnd"/>
      <w:r w:rsidRPr="007E1B01">
        <w:rPr>
          <w:sz w:val="24"/>
          <w:szCs w:val="24"/>
          <w:lang w:val="nb-NO"/>
        </w:rPr>
        <w:t xml:space="preserve"> Haven. https://en.wikipedia.org/wiki/Milford_Haven</w:t>
      </w:r>
    </w:p>
    <w:p w14:paraId="098D90E9" w14:textId="77777777" w:rsidR="001D6A47" w:rsidRPr="007E1B01" w:rsidRDefault="001D6A47">
      <w:pPr>
        <w:spacing w:before="240" w:after="240"/>
        <w:rPr>
          <w:color w:val="1155CC"/>
          <w:sz w:val="24"/>
          <w:szCs w:val="24"/>
          <w:u w:val="single"/>
          <w:lang w:val="nb-NO"/>
        </w:rPr>
      </w:pPr>
    </w:p>
    <w:p w14:paraId="7C9BD914" w14:textId="77777777" w:rsidR="00DE5A2B" w:rsidRPr="007E1B01" w:rsidRDefault="00DE5A2B">
      <w:pPr>
        <w:spacing w:before="240" w:after="240"/>
        <w:rPr>
          <w:sz w:val="28"/>
          <w:szCs w:val="28"/>
          <w:lang w:val="nb-NO"/>
        </w:rPr>
      </w:pPr>
    </w:p>
    <w:p w14:paraId="7C9BD915" w14:textId="77777777" w:rsidR="00DE5A2B" w:rsidRPr="007E1B01" w:rsidRDefault="00DE5A2B">
      <w:pPr>
        <w:rPr>
          <w:sz w:val="28"/>
          <w:szCs w:val="28"/>
          <w:lang w:val="nb-NO"/>
        </w:rPr>
      </w:pPr>
    </w:p>
    <w:p w14:paraId="7C9BD91A" w14:textId="58E245D1" w:rsidR="00DE5A2B" w:rsidRPr="007E1B01" w:rsidRDefault="00000000">
      <w:pPr>
        <w:rPr>
          <w:sz w:val="28"/>
          <w:szCs w:val="28"/>
          <w:highlight w:val="yellow"/>
          <w:lang w:val="nb-NO"/>
        </w:rPr>
      </w:pPr>
      <w:r w:rsidRPr="007E1B01">
        <w:rPr>
          <w:sz w:val="28"/>
          <w:szCs w:val="28"/>
          <w:highlight w:val="yellow"/>
          <w:lang w:val="nb-NO"/>
        </w:rPr>
        <w:t xml:space="preserve"> </w:t>
      </w:r>
    </w:p>
    <w:sectPr w:rsidR="00DE5A2B" w:rsidRPr="007E1B0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4956E65-B644-472E-BD98-420B73E0BEEE}"/>
  </w:font>
  <w:font w:name="Cambria">
    <w:panose1 w:val="02040503050406030204"/>
    <w:charset w:val="00"/>
    <w:family w:val="roman"/>
    <w:pitch w:val="variable"/>
    <w:sig w:usb0="E00006FF" w:usb1="420024FF" w:usb2="02000000" w:usb3="00000000" w:csb0="0000019F" w:csb1="00000000"/>
    <w:embedRegular r:id="rId2" w:fontKey="{57D6C5EB-0C9D-446F-B567-B86F6F376DC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B6447"/>
    <w:multiLevelType w:val="multilevel"/>
    <w:tmpl w:val="7124D2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49C0686"/>
    <w:multiLevelType w:val="multilevel"/>
    <w:tmpl w:val="DFFA0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8B1DD3"/>
    <w:multiLevelType w:val="multilevel"/>
    <w:tmpl w:val="82A2F4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26553192">
    <w:abstractNumId w:val="0"/>
  </w:num>
  <w:num w:numId="2" w16cid:durableId="1234926688">
    <w:abstractNumId w:val="1"/>
  </w:num>
  <w:num w:numId="3" w16cid:durableId="1259942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A2B"/>
    <w:rsid w:val="000A0751"/>
    <w:rsid w:val="00160DB1"/>
    <w:rsid w:val="001A50ED"/>
    <w:rsid w:val="001D6A47"/>
    <w:rsid w:val="00215950"/>
    <w:rsid w:val="002D1866"/>
    <w:rsid w:val="003516AB"/>
    <w:rsid w:val="003D6382"/>
    <w:rsid w:val="00474CED"/>
    <w:rsid w:val="005D607A"/>
    <w:rsid w:val="00683E3F"/>
    <w:rsid w:val="0073691E"/>
    <w:rsid w:val="007D1AA8"/>
    <w:rsid w:val="007E1B01"/>
    <w:rsid w:val="00827A38"/>
    <w:rsid w:val="0084514E"/>
    <w:rsid w:val="00896C2B"/>
    <w:rsid w:val="008977DF"/>
    <w:rsid w:val="008D7D0B"/>
    <w:rsid w:val="0095735E"/>
    <w:rsid w:val="00A24550"/>
    <w:rsid w:val="00A328CA"/>
    <w:rsid w:val="00A463D2"/>
    <w:rsid w:val="00B63349"/>
    <w:rsid w:val="00D31532"/>
    <w:rsid w:val="00D427B1"/>
    <w:rsid w:val="00D544F7"/>
    <w:rsid w:val="00DE2E4C"/>
    <w:rsid w:val="00DE5A2B"/>
    <w:rsid w:val="00F57B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BD8DE"/>
  <w15:docId w15:val="{B338F491-73B7-4D61-998D-72619DBAA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D6A47"/>
    <w:rPr>
      <w:color w:val="0000FF" w:themeColor="hyperlink"/>
      <w:u w:val="single"/>
    </w:rPr>
  </w:style>
  <w:style w:type="character" w:styleId="UnresolvedMention">
    <w:name w:val="Unresolved Mention"/>
    <w:basedOn w:val="DefaultParagraphFont"/>
    <w:uiPriority w:val="99"/>
    <w:semiHidden/>
    <w:unhideWhenUsed/>
    <w:rsid w:val="001D6A47"/>
    <w:rPr>
      <w:color w:val="605E5C"/>
      <w:shd w:val="clear" w:color="auto" w:fill="E1DFDD"/>
    </w:rPr>
  </w:style>
  <w:style w:type="paragraph" w:styleId="ListParagraph">
    <w:name w:val="List Paragraph"/>
    <w:basedOn w:val="Normal"/>
    <w:uiPriority w:val="34"/>
    <w:qFormat/>
    <w:rsid w:val="008977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FC974-0B09-4379-9749-D4707DD0D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2575</Words>
  <Characters>14684</Characters>
  <Application>Microsoft Office Word</Application>
  <DocSecurity>0</DocSecurity>
  <Lines>122</Lines>
  <Paragraphs>34</Paragraphs>
  <ScaleCrop>false</ScaleCrop>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Aidan Aldred</cp:lastModifiedBy>
  <cp:revision>28</cp:revision>
  <dcterms:created xsi:type="dcterms:W3CDTF">2026-04-27T10:28:00Z</dcterms:created>
  <dcterms:modified xsi:type="dcterms:W3CDTF">2026-04-28T09:12:00Z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1fc46b4-1669-4e04-8c1e-411ffcd74bae_Enabled">
    <vt:lpwstr>true</vt:lpwstr>
  </property>
  <property fmtid="{D5CDD505-2E9C-101B-9397-08002B2CF9AE}" pid="3" name="MSIP_Label_01fc46b4-1669-4e04-8c1e-411ffcd74bae_SetDate">
    <vt:lpwstr>2026-04-27T10:32:21Z</vt:lpwstr>
  </property>
  <property fmtid="{D5CDD505-2E9C-101B-9397-08002B2CF9AE}" pid="4" name="MSIP_Label_01fc46b4-1669-4e04-8c1e-411ffcd74bae_Method">
    <vt:lpwstr>Standard</vt:lpwstr>
  </property>
  <property fmtid="{D5CDD505-2E9C-101B-9397-08002B2CF9AE}" pid="5" name="MSIP_Label_01fc46b4-1669-4e04-8c1e-411ffcd74bae_Name">
    <vt:lpwstr>Unclassified for Copilot</vt:lpwstr>
  </property>
  <property fmtid="{D5CDD505-2E9C-101B-9397-08002B2CF9AE}" pid="6" name="MSIP_Label_01fc46b4-1669-4e04-8c1e-411ffcd74bae_SiteId">
    <vt:lpwstr>59b188f8-e21d-4e87-a1e4-83504fda686e</vt:lpwstr>
  </property>
  <property fmtid="{D5CDD505-2E9C-101B-9397-08002B2CF9AE}" pid="7" name="MSIP_Label_01fc46b4-1669-4e04-8c1e-411ffcd74bae_ActionId">
    <vt:lpwstr>d592d675-413b-4d44-a98c-8b9b787bf8a7</vt:lpwstr>
  </property>
  <property fmtid="{D5CDD505-2E9C-101B-9397-08002B2CF9AE}" pid="8" name="MSIP_Label_01fc46b4-1669-4e04-8c1e-411ffcd74bae_ContentBits">
    <vt:lpwstr>0</vt:lpwstr>
  </property>
  <property fmtid="{D5CDD505-2E9C-101B-9397-08002B2CF9AE}" pid="9" name="MSIP_Label_01fc46b4-1669-4e04-8c1e-411ffcd74bae_Tag">
    <vt:lpwstr>10, 3, 0, 1</vt:lpwstr>
  </property>
</Properties>
</file>