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C76BA" w14:textId="77777777" w:rsidR="009105A8" w:rsidRPr="009105A8" w:rsidRDefault="009105A8" w:rsidP="00F87C29">
      <w:pPr>
        <w:rPr>
          <w:rFonts w:ascii="Times New Roman" w:hAnsi="Times New Roman" w:cs="Times New Roman"/>
          <w:b/>
          <w:bCs/>
          <w:sz w:val="32"/>
          <w:szCs w:val="32"/>
        </w:rPr>
      </w:pPr>
      <w:r w:rsidRPr="009105A8">
        <w:rPr>
          <w:rFonts w:ascii="Times New Roman" w:hAnsi="Times New Roman" w:cs="Times New Roman"/>
          <w:b/>
          <w:bCs/>
          <w:sz w:val="32"/>
          <w:szCs w:val="32"/>
        </w:rPr>
        <w:t>Foreign Languages and Cultural Awareness</w:t>
      </w:r>
    </w:p>
    <w:p w14:paraId="2AE40078" w14:textId="6BC3ACE9" w:rsidR="00B151A8" w:rsidRDefault="009105A8" w:rsidP="00F87C29">
      <w:pPr>
        <w:rPr>
          <w:rFonts w:ascii="Times New Roman" w:hAnsi="Times New Roman" w:cs="Times New Roman"/>
          <w:b/>
          <w:bCs/>
          <w:sz w:val="32"/>
          <w:szCs w:val="32"/>
        </w:rPr>
      </w:pPr>
      <w:r w:rsidRPr="009105A8">
        <w:rPr>
          <w:rFonts w:ascii="Times New Roman" w:hAnsi="Times New Roman" w:cs="Times New Roman"/>
          <w:b/>
          <w:bCs/>
          <w:sz w:val="32"/>
          <w:szCs w:val="32"/>
        </w:rPr>
        <w:t>BMIH5003</w:t>
      </w:r>
    </w:p>
    <w:p w14:paraId="43A60BD0" w14:textId="77777777" w:rsidR="009105A8" w:rsidRDefault="009105A8">
      <w:pPr>
        <w:rPr>
          <w:rFonts w:ascii="Times New Roman" w:hAnsi="Times New Roman" w:cs="Times New Roman"/>
          <w:b/>
          <w:bCs/>
          <w:sz w:val="32"/>
          <w:szCs w:val="32"/>
        </w:rPr>
      </w:pPr>
    </w:p>
    <w:p w14:paraId="69C06753" w14:textId="3D4B06CB" w:rsidR="009105A8" w:rsidRDefault="00F87C29">
      <w:pPr>
        <w:rPr>
          <w:rFonts w:ascii="Times New Roman" w:hAnsi="Times New Roman" w:cs="Times New Roman"/>
          <w:b/>
          <w:bCs/>
          <w:sz w:val="32"/>
          <w:szCs w:val="32"/>
        </w:rPr>
      </w:pPr>
      <w:r>
        <w:rPr>
          <w:rFonts w:ascii="Times New Roman" w:hAnsi="Times New Roman" w:cs="Times New Roman"/>
          <w:b/>
          <w:bCs/>
          <w:sz w:val="32"/>
          <w:szCs w:val="32"/>
        </w:rPr>
        <w:t>Portfolio- component 4</w:t>
      </w:r>
    </w:p>
    <w:p w14:paraId="7C48F44A" w14:textId="229B7BC4" w:rsidR="00F87C29" w:rsidRDefault="00F87C29">
      <w:pPr>
        <w:rPr>
          <w:rFonts w:ascii="Times New Roman" w:hAnsi="Times New Roman" w:cs="Times New Roman"/>
          <w:b/>
          <w:bCs/>
          <w:sz w:val="32"/>
          <w:szCs w:val="32"/>
        </w:rPr>
      </w:pPr>
      <w:r>
        <w:rPr>
          <w:rFonts w:ascii="Times New Roman" w:hAnsi="Times New Roman" w:cs="Times New Roman"/>
          <w:b/>
          <w:bCs/>
          <w:sz w:val="32"/>
          <w:szCs w:val="32"/>
        </w:rPr>
        <w:t>Module leader:</w:t>
      </w:r>
      <w:r w:rsidR="00D10D32">
        <w:rPr>
          <w:rFonts w:ascii="Times New Roman" w:hAnsi="Times New Roman" w:cs="Times New Roman"/>
          <w:b/>
          <w:bCs/>
          <w:sz w:val="32"/>
          <w:szCs w:val="32"/>
        </w:rPr>
        <w:t xml:space="preserve"> Heidi Prosser</w:t>
      </w:r>
    </w:p>
    <w:p w14:paraId="1C15EF96" w14:textId="77777777" w:rsidR="00F87C29" w:rsidRDefault="00F87C29">
      <w:pPr>
        <w:rPr>
          <w:rFonts w:ascii="Times New Roman" w:hAnsi="Times New Roman" w:cs="Times New Roman"/>
          <w:b/>
          <w:bCs/>
          <w:sz w:val="32"/>
          <w:szCs w:val="32"/>
        </w:rPr>
      </w:pPr>
    </w:p>
    <w:p w14:paraId="3E92646E" w14:textId="77777777" w:rsidR="00F87C29" w:rsidRDefault="00F87C29">
      <w:pPr>
        <w:rPr>
          <w:rFonts w:ascii="Times New Roman" w:hAnsi="Times New Roman" w:cs="Times New Roman"/>
          <w:b/>
          <w:bCs/>
          <w:sz w:val="32"/>
          <w:szCs w:val="32"/>
        </w:rPr>
      </w:pPr>
    </w:p>
    <w:p w14:paraId="68A7E0C6" w14:textId="77777777" w:rsidR="00F87C29" w:rsidRDefault="00F87C29">
      <w:pPr>
        <w:rPr>
          <w:rFonts w:ascii="Times New Roman" w:hAnsi="Times New Roman" w:cs="Times New Roman"/>
          <w:b/>
          <w:bCs/>
          <w:sz w:val="32"/>
          <w:szCs w:val="32"/>
        </w:rPr>
      </w:pPr>
    </w:p>
    <w:p w14:paraId="087206BF" w14:textId="77777777" w:rsidR="00F87C29" w:rsidRDefault="00F87C29">
      <w:pPr>
        <w:rPr>
          <w:rFonts w:ascii="Times New Roman" w:hAnsi="Times New Roman" w:cs="Times New Roman"/>
          <w:b/>
          <w:bCs/>
          <w:sz w:val="32"/>
          <w:szCs w:val="32"/>
        </w:rPr>
      </w:pPr>
    </w:p>
    <w:p w14:paraId="6645C4F6" w14:textId="77777777" w:rsidR="00F87C29" w:rsidRDefault="00F87C29">
      <w:pPr>
        <w:rPr>
          <w:rFonts w:ascii="Times New Roman" w:hAnsi="Times New Roman" w:cs="Times New Roman"/>
          <w:b/>
          <w:bCs/>
          <w:sz w:val="32"/>
          <w:szCs w:val="32"/>
        </w:rPr>
      </w:pPr>
    </w:p>
    <w:p w14:paraId="214702DC" w14:textId="77777777" w:rsidR="00F87C29" w:rsidRDefault="00F87C29">
      <w:pPr>
        <w:rPr>
          <w:rFonts w:ascii="Times New Roman" w:hAnsi="Times New Roman" w:cs="Times New Roman"/>
          <w:b/>
          <w:bCs/>
          <w:sz w:val="32"/>
          <w:szCs w:val="32"/>
        </w:rPr>
      </w:pPr>
    </w:p>
    <w:p w14:paraId="51D077DE" w14:textId="68D5ED86" w:rsidR="00F87C29" w:rsidRDefault="00F87C29">
      <w:pPr>
        <w:rPr>
          <w:rFonts w:ascii="Times New Roman" w:hAnsi="Times New Roman" w:cs="Times New Roman"/>
          <w:b/>
          <w:bCs/>
          <w:sz w:val="32"/>
          <w:szCs w:val="32"/>
        </w:rPr>
      </w:pPr>
      <w:r>
        <w:rPr>
          <w:rFonts w:ascii="Times New Roman" w:hAnsi="Times New Roman" w:cs="Times New Roman"/>
          <w:b/>
          <w:bCs/>
          <w:sz w:val="32"/>
          <w:szCs w:val="32"/>
        </w:rPr>
        <w:t>Student id:</w:t>
      </w:r>
      <w:r w:rsidR="00D10D32">
        <w:rPr>
          <w:rFonts w:ascii="Times New Roman" w:hAnsi="Times New Roman" w:cs="Times New Roman"/>
          <w:b/>
          <w:bCs/>
          <w:sz w:val="32"/>
          <w:szCs w:val="32"/>
        </w:rPr>
        <w:t>2213956</w:t>
      </w:r>
    </w:p>
    <w:p w14:paraId="3A55BF64" w14:textId="1C20FF96" w:rsidR="00F87C29" w:rsidRDefault="00F87C29">
      <w:pPr>
        <w:rPr>
          <w:rFonts w:ascii="Times New Roman" w:hAnsi="Times New Roman" w:cs="Times New Roman"/>
          <w:b/>
          <w:bCs/>
          <w:sz w:val="32"/>
          <w:szCs w:val="32"/>
        </w:rPr>
      </w:pPr>
      <w:r>
        <w:rPr>
          <w:rFonts w:ascii="Times New Roman" w:hAnsi="Times New Roman" w:cs="Times New Roman"/>
          <w:b/>
          <w:bCs/>
          <w:sz w:val="32"/>
          <w:szCs w:val="32"/>
        </w:rPr>
        <w:t>Student name:</w:t>
      </w:r>
      <w:r w:rsidR="00EA007D">
        <w:rPr>
          <w:rFonts w:ascii="Times New Roman" w:hAnsi="Times New Roman" w:cs="Times New Roman"/>
          <w:b/>
          <w:bCs/>
          <w:sz w:val="32"/>
          <w:szCs w:val="32"/>
        </w:rPr>
        <w:t>Cucu Petru</w:t>
      </w:r>
    </w:p>
    <w:p w14:paraId="775D5E92" w14:textId="60E64DFF" w:rsidR="00F87C29" w:rsidRDefault="00F87C29">
      <w:pPr>
        <w:rPr>
          <w:rFonts w:ascii="Times New Roman" w:hAnsi="Times New Roman" w:cs="Times New Roman"/>
          <w:b/>
          <w:bCs/>
          <w:sz w:val="32"/>
          <w:szCs w:val="32"/>
        </w:rPr>
      </w:pPr>
      <w:r>
        <w:rPr>
          <w:rFonts w:ascii="Times New Roman" w:hAnsi="Times New Roman" w:cs="Times New Roman"/>
          <w:b/>
          <w:bCs/>
          <w:sz w:val="32"/>
          <w:szCs w:val="32"/>
        </w:rPr>
        <w:t xml:space="preserve">Word count: </w:t>
      </w:r>
      <w:r w:rsidR="00F772F2">
        <w:rPr>
          <w:rFonts w:ascii="Times New Roman" w:hAnsi="Times New Roman" w:cs="Times New Roman"/>
          <w:b/>
          <w:bCs/>
          <w:sz w:val="32"/>
          <w:szCs w:val="32"/>
        </w:rPr>
        <w:t>513</w:t>
      </w:r>
    </w:p>
    <w:p w14:paraId="2F605D00" w14:textId="77777777" w:rsidR="00E66AA3" w:rsidRDefault="00E66AA3">
      <w:pPr>
        <w:rPr>
          <w:rFonts w:ascii="Times New Roman" w:hAnsi="Times New Roman" w:cs="Times New Roman"/>
          <w:b/>
          <w:bCs/>
          <w:sz w:val="32"/>
          <w:szCs w:val="32"/>
        </w:rPr>
      </w:pPr>
    </w:p>
    <w:p w14:paraId="0F2F5D00" w14:textId="77777777" w:rsidR="00E66AA3" w:rsidRDefault="00E66AA3">
      <w:pPr>
        <w:rPr>
          <w:rFonts w:ascii="Times New Roman" w:hAnsi="Times New Roman" w:cs="Times New Roman"/>
          <w:b/>
          <w:bCs/>
          <w:sz w:val="32"/>
          <w:szCs w:val="32"/>
        </w:rPr>
      </w:pPr>
    </w:p>
    <w:p w14:paraId="17C84A43" w14:textId="77777777" w:rsidR="00E66AA3" w:rsidRDefault="00E66AA3">
      <w:pPr>
        <w:rPr>
          <w:rFonts w:ascii="Times New Roman" w:hAnsi="Times New Roman" w:cs="Times New Roman"/>
          <w:b/>
          <w:bCs/>
          <w:sz w:val="32"/>
          <w:szCs w:val="32"/>
        </w:rPr>
      </w:pPr>
    </w:p>
    <w:p w14:paraId="1671A34B" w14:textId="77777777" w:rsidR="00E66AA3" w:rsidRDefault="00E66AA3">
      <w:pPr>
        <w:rPr>
          <w:rFonts w:ascii="Times New Roman" w:hAnsi="Times New Roman" w:cs="Times New Roman"/>
          <w:b/>
          <w:bCs/>
          <w:sz w:val="32"/>
          <w:szCs w:val="32"/>
        </w:rPr>
      </w:pPr>
    </w:p>
    <w:p w14:paraId="25DC09E9" w14:textId="77777777" w:rsidR="00E66AA3" w:rsidRDefault="00E66AA3">
      <w:pPr>
        <w:rPr>
          <w:rFonts w:ascii="Times New Roman" w:hAnsi="Times New Roman" w:cs="Times New Roman"/>
          <w:b/>
          <w:bCs/>
          <w:sz w:val="32"/>
          <w:szCs w:val="32"/>
        </w:rPr>
      </w:pPr>
    </w:p>
    <w:p w14:paraId="72E60F27" w14:textId="77777777" w:rsidR="00E66AA3" w:rsidRDefault="00E66AA3">
      <w:pPr>
        <w:rPr>
          <w:rFonts w:ascii="Times New Roman" w:hAnsi="Times New Roman" w:cs="Times New Roman"/>
          <w:b/>
          <w:bCs/>
          <w:sz w:val="32"/>
          <w:szCs w:val="32"/>
        </w:rPr>
      </w:pPr>
    </w:p>
    <w:p w14:paraId="7A657389" w14:textId="77777777" w:rsidR="00E66AA3" w:rsidRDefault="00E66AA3">
      <w:pPr>
        <w:rPr>
          <w:rFonts w:ascii="Times New Roman" w:hAnsi="Times New Roman" w:cs="Times New Roman"/>
          <w:b/>
          <w:bCs/>
          <w:sz w:val="32"/>
          <w:szCs w:val="32"/>
        </w:rPr>
      </w:pPr>
    </w:p>
    <w:p w14:paraId="3CCA7A46" w14:textId="77777777" w:rsidR="00E66AA3" w:rsidRDefault="00E66AA3">
      <w:pPr>
        <w:rPr>
          <w:rFonts w:ascii="Times New Roman" w:hAnsi="Times New Roman" w:cs="Times New Roman"/>
          <w:b/>
          <w:bCs/>
          <w:sz w:val="32"/>
          <w:szCs w:val="32"/>
        </w:rPr>
      </w:pPr>
    </w:p>
    <w:p w14:paraId="25E3B51D" w14:textId="77777777" w:rsidR="00E66AA3" w:rsidRDefault="00E66AA3">
      <w:pPr>
        <w:rPr>
          <w:rFonts w:ascii="Times New Roman" w:hAnsi="Times New Roman" w:cs="Times New Roman"/>
          <w:b/>
          <w:bCs/>
          <w:sz w:val="32"/>
          <w:szCs w:val="32"/>
        </w:rPr>
      </w:pPr>
    </w:p>
    <w:p w14:paraId="60149663" w14:textId="77777777" w:rsidR="00E66AA3" w:rsidRDefault="00E66AA3">
      <w:pPr>
        <w:rPr>
          <w:rFonts w:ascii="Times New Roman" w:hAnsi="Times New Roman" w:cs="Times New Roman"/>
          <w:b/>
          <w:bCs/>
          <w:sz w:val="32"/>
          <w:szCs w:val="32"/>
        </w:rPr>
      </w:pPr>
    </w:p>
    <w:p w14:paraId="22157038" w14:textId="77777777" w:rsidR="00E66AA3" w:rsidRDefault="00E66AA3">
      <w:pPr>
        <w:rPr>
          <w:rFonts w:ascii="Times New Roman" w:hAnsi="Times New Roman" w:cs="Times New Roman"/>
          <w:b/>
          <w:bCs/>
          <w:sz w:val="32"/>
          <w:szCs w:val="32"/>
        </w:rPr>
      </w:pPr>
    </w:p>
    <w:p w14:paraId="3C11DA73" w14:textId="77777777" w:rsidR="00E66AA3" w:rsidRDefault="00E66AA3" w:rsidP="000E166C">
      <w:pPr>
        <w:spacing w:line="360" w:lineRule="auto"/>
        <w:rPr>
          <w:rFonts w:ascii="Times New Roman" w:hAnsi="Times New Roman" w:cs="Times New Roman"/>
          <w:b/>
          <w:bCs/>
          <w:sz w:val="32"/>
          <w:szCs w:val="32"/>
        </w:rPr>
      </w:pPr>
    </w:p>
    <w:p w14:paraId="69F56C44" w14:textId="1BAD0FA5" w:rsidR="00E66AA3" w:rsidRPr="003C049A" w:rsidRDefault="00E66AA3" w:rsidP="00F71A15">
      <w:pPr>
        <w:spacing w:line="360" w:lineRule="auto"/>
        <w:jc w:val="center"/>
        <w:rPr>
          <w:rFonts w:ascii="Times New Roman" w:hAnsi="Times New Roman" w:cs="Times New Roman"/>
          <w:b/>
          <w:bCs/>
          <w:sz w:val="24"/>
          <w:szCs w:val="24"/>
        </w:rPr>
      </w:pPr>
      <w:r w:rsidRPr="003C049A">
        <w:rPr>
          <w:rFonts w:ascii="Times New Roman" w:hAnsi="Times New Roman" w:cs="Times New Roman"/>
          <w:b/>
          <w:bCs/>
          <w:sz w:val="24"/>
          <w:szCs w:val="24"/>
        </w:rPr>
        <w:lastRenderedPageBreak/>
        <w:t>Student Self Reflection</w:t>
      </w:r>
    </w:p>
    <w:p w14:paraId="5A9585F2" w14:textId="77777777" w:rsidR="00E66AA3" w:rsidRPr="003C049A" w:rsidRDefault="00E66AA3" w:rsidP="00F71A15">
      <w:pPr>
        <w:spacing w:line="360" w:lineRule="auto"/>
        <w:jc w:val="both"/>
        <w:rPr>
          <w:rFonts w:ascii="Times New Roman" w:hAnsi="Times New Roman" w:cs="Times New Roman"/>
          <w:b/>
          <w:bCs/>
          <w:sz w:val="24"/>
          <w:szCs w:val="24"/>
        </w:rPr>
      </w:pPr>
    </w:p>
    <w:p w14:paraId="0660F735" w14:textId="78B3F972" w:rsidR="00E66AA3" w:rsidRPr="003C049A" w:rsidRDefault="000E166C"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While preparing </w:t>
      </w:r>
      <w:r w:rsidR="00E1707F" w:rsidRPr="003C049A">
        <w:rPr>
          <w:rFonts w:ascii="Times New Roman" w:hAnsi="Times New Roman" w:cs="Times New Roman"/>
          <w:sz w:val="24"/>
          <w:szCs w:val="24"/>
        </w:rPr>
        <w:t xml:space="preserve">the </w:t>
      </w:r>
      <w:r w:rsidRPr="003C049A">
        <w:rPr>
          <w:rFonts w:ascii="Times New Roman" w:hAnsi="Times New Roman" w:cs="Times New Roman"/>
          <w:sz w:val="24"/>
          <w:szCs w:val="24"/>
        </w:rPr>
        <w:t xml:space="preserve">presentation </w:t>
      </w:r>
      <w:r w:rsidR="009E7413" w:rsidRPr="003C049A">
        <w:rPr>
          <w:rFonts w:ascii="Times New Roman" w:hAnsi="Times New Roman" w:cs="Times New Roman"/>
          <w:sz w:val="24"/>
          <w:szCs w:val="24"/>
        </w:rPr>
        <w:t>on</w:t>
      </w:r>
      <w:r w:rsidRPr="003C049A">
        <w:rPr>
          <w:rFonts w:ascii="Times New Roman" w:hAnsi="Times New Roman" w:cs="Times New Roman"/>
          <w:sz w:val="24"/>
          <w:szCs w:val="24"/>
        </w:rPr>
        <w:t xml:space="preserve"> </w:t>
      </w:r>
      <w:r w:rsidR="009E7413" w:rsidRPr="003C049A">
        <w:rPr>
          <w:rFonts w:ascii="Times New Roman" w:hAnsi="Times New Roman" w:cs="Times New Roman"/>
          <w:sz w:val="24"/>
          <w:szCs w:val="24"/>
        </w:rPr>
        <w:t>“</w:t>
      </w:r>
      <w:r w:rsidRPr="003C049A">
        <w:rPr>
          <w:rFonts w:ascii="Times New Roman" w:hAnsi="Times New Roman" w:cs="Times New Roman"/>
          <w:sz w:val="24"/>
          <w:szCs w:val="24"/>
        </w:rPr>
        <w:t>The Benefits of Multilingualism and Language Awareness Skills in the Hotel Industry</w:t>
      </w:r>
      <w:r w:rsidR="009E7413" w:rsidRPr="003C049A">
        <w:rPr>
          <w:rFonts w:ascii="Times New Roman" w:hAnsi="Times New Roman" w:cs="Times New Roman"/>
          <w:sz w:val="24"/>
          <w:szCs w:val="24"/>
        </w:rPr>
        <w:t>”</w:t>
      </w:r>
      <w:r w:rsidRPr="003C049A">
        <w:rPr>
          <w:rFonts w:ascii="Times New Roman" w:hAnsi="Times New Roman" w:cs="Times New Roman"/>
          <w:sz w:val="24"/>
          <w:szCs w:val="24"/>
        </w:rPr>
        <w:t xml:space="preserve">, I will use  Gibbs Reflective Cycle to describe my </w:t>
      </w:r>
      <w:r w:rsidR="00EB7241" w:rsidRPr="003C049A">
        <w:rPr>
          <w:rFonts w:ascii="Times New Roman" w:hAnsi="Times New Roman" w:cs="Times New Roman"/>
          <w:sz w:val="24"/>
          <w:szCs w:val="24"/>
        </w:rPr>
        <w:t>thoughts</w:t>
      </w:r>
      <w:r w:rsidR="00105473" w:rsidRPr="003C049A">
        <w:rPr>
          <w:rFonts w:ascii="Times New Roman" w:hAnsi="Times New Roman" w:cs="Times New Roman"/>
          <w:sz w:val="24"/>
          <w:szCs w:val="24"/>
        </w:rPr>
        <w:t xml:space="preserve">. </w:t>
      </w:r>
      <w:r w:rsidR="0017737D" w:rsidRPr="003C049A">
        <w:rPr>
          <w:rFonts w:ascii="Times New Roman" w:hAnsi="Times New Roman" w:cs="Times New Roman"/>
          <w:sz w:val="24"/>
          <w:szCs w:val="24"/>
        </w:rPr>
        <w:t>Gibbs' Reflective Cycle is an educational framework that is frequently employed by people who want to conduct detailed reflection on an experience in order to learn from it</w:t>
      </w:r>
      <w:r w:rsidR="003C049A" w:rsidRPr="003C049A">
        <w:rPr>
          <w:rFonts w:ascii="Times New Roman" w:hAnsi="Times New Roman" w:cs="Times New Roman"/>
          <w:sz w:val="24"/>
          <w:szCs w:val="24"/>
        </w:rPr>
        <w:t xml:space="preserve"> </w:t>
      </w:r>
      <w:r w:rsidR="003C049A" w:rsidRPr="003C049A">
        <w:rPr>
          <w:rFonts w:ascii="Times New Roman" w:hAnsi="Times New Roman" w:cs="Times New Roman"/>
          <w:sz w:val="24"/>
          <w:szCs w:val="24"/>
          <w:shd w:val="clear" w:color="auto" w:fill="FFFFFF"/>
        </w:rPr>
        <w:t>(Adeani, Febriani, and Syafryadin, 2020).</w:t>
      </w:r>
    </w:p>
    <w:p w14:paraId="223F4216" w14:textId="77777777" w:rsidR="0017737D" w:rsidRPr="003C049A" w:rsidRDefault="0017737D" w:rsidP="00F71A15">
      <w:pPr>
        <w:spacing w:line="360" w:lineRule="auto"/>
        <w:jc w:val="both"/>
        <w:rPr>
          <w:rFonts w:ascii="Times New Roman" w:hAnsi="Times New Roman" w:cs="Times New Roman"/>
          <w:sz w:val="24"/>
          <w:szCs w:val="24"/>
        </w:rPr>
      </w:pPr>
    </w:p>
    <w:p w14:paraId="1F998409" w14:textId="569CA80B" w:rsidR="009E6239" w:rsidRPr="003C049A" w:rsidRDefault="009E6239"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Description:</w:t>
      </w:r>
    </w:p>
    <w:p w14:paraId="173ECF52" w14:textId="038220D8" w:rsidR="009E6239" w:rsidRPr="003C049A" w:rsidRDefault="009E6239"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My work involved creating a 5-slide presentation highlighting the numerous benefits of multilingualism, in the hospitality industry. Because French is widely used in global business and tourism, I choose to concentrate on it. The presentation was created as an educational tool for the Diversity Hotel &amp; Spa London, with the goal of improving staff cultural competency.</w:t>
      </w:r>
    </w:p>
    <w:p w14:paraId="3F18B028" w14:textId="77777777" w:rsidR="004D12C3" w:rsidRPr="003C049A" w:rsidRDefault="004D12C3" w:rsidP="00F71A15">
      <w:pPr>
        <w:spacing w:line="360" w:lineRule="auto"/>
        <w:jc w:val="both"/>
        <w:rPr>
          <w:rFonts w:ascii="Times New Roman" w:hAnsi="Times New Roman" w:cs="Times New Roman"/>
          <w:sz w:val="24"/>
          <w:szCs w:val="24"/>
        </w:rPr>
      </w:pPr>
    </w:p>
    <w:p w14:paraId="4F78A2A7" w14:textId="1A1425BC" w:rsidR="004D12C3" w:rsidRPr="003C049A" w:rsidRDefault="004D12C3"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Feelings:</w:t>
      </w:r>
    </w:p>
    <w:p w14:paraId="01C624FF" w14:textId="4CE30A86" w:rsidR="004D12C3" w:rsidRPr="003C049A" w:rsidRDefault="007E0CBB"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At first, I felt nervous by the subject's difficulty, specifically the complexities of cultural consideration in hospitality environments. My confidence </w:t>
      </w:r>
      <w:r w:rsidR="003F0337" w:rsidRPr="003C049A">
        <w:rPr>
          <w:rFonts w:ascii="Times New Roman" w:hAnsi="Times New Roman" w:cs="Times New Roman"/>
          <w:sz w:val="24"/>
          <w:szCs w:val="24"/>
        </w:rPr>
        <w:t>increased</w:t>
      </w:r>
      <w:r w:rsidRPr="003C049A">
        <w:rPr>
          <w:rFonts w:ascii="Times New Roman" w:hAnsi="Times New Roman" w:cs="Times New Roman"/>
          <w:sz w:val="24"/>
          <w:szCs w:val="24"/>
        </w:rPr>
        <w:t xml:space="preserve"> as I </w:t>
      </w:r>
      <w:r w:rsidR="003F0337" w:rsidRPr="003C049A">
        <w:rPr>
          <w:rFonts w:ascii="Times New Roman" w:hAnsi="Times New Roman" w:cs="Times New Roman"/>
          <w:sz w:val="24"/>
          <w:szCs w:val="24"/>
        </w:rPr>
        <w:t xml:space="preserve">explored </w:t>
      </w:r>
      <w:r w:rsidRPr="003C049A">
        <w:rPr>
          <w:rFonts w:ascii="Times New Roman" w:hAnsi="Times New Roman" w:cs="Times New Roman"/>
          <w:sz w:val="24"/>
          <w:szCs w:val="24"/>
        </w:rPr>
        <w:t xml:space="preserve">deeper into the literature and </w:t>
      </w:r>
      <w:r w:rsidR="003F0337" w:rsidRPr="003C049A">
        <w:rPr>
          <w:rFonts w:ascii="Times New Roman" w:hAnsi="Times New Roman" w:cs="Times New Roman"/>
          <w:sz w:val="24"/>
          <w:szCs w:val="24"/>
        </w:rPr>
        <w:t>obtained</w:t>
      </w:r>
      <w:r w:rsidRPr="003C049A">
        <w:rPr>
          <w:rFonts w:ascii="Times New Roman" w:hAnsi="Times New Roman" w:cs="Times New Roman"/>
          <w:sz w:val="24"/>
          <w:szCs w:val="24"/>
        </w:rPr>
        <w:t xml:space="preserve"> facts. </w:t>
      </w:r>
      <w:r w:rsidR="003F0337" w:rsidRPr="003C049A">
        <w:rPr>
          <w:rFonts w:ascii="Times New Roman" w:hAnsi="Times New Roman" w:cs="Times New Roman"/>
          <w:sz w:val="24"/>
          <w:szCs w:val="24"/>
        </w:rPr>
        <w:t xml:space="preserve">The presentation become </w:t>
      </w:r>
      <w:r w:rsidRPr="003C049A">
        <w:rPr>
          <w:rFonts w:ascii="Times New Roman" w:hAnsi="Times New Roman" w:cs="Times New Roman"/>
          <w:sz w:val="24"/>
          <w:szCs w:val="24"/>
        </w:rPr>
        <w:t>a</w:t>
      </w:r>
      <w:r w:rsidR="003F0337" w:rsidRPr="003C049A">
        <w:rPr>
          <w:rFonts w:ascii="Times New Roman" w:hAnsi="Times New Roman" w:cs="Times New Roman"/>
          <w:sz w:val="24"/>
          <w:szCs w:val="24"/>
        </w:rPr>
        <w:t>n</w:t>
      </w:r>
      <w:r w:rsidRPr="003C049A">
        <w:rPr>
          <w:rFonts w:ascii="Times New Roman" w:hAnsi="Times New Roman" w:cs="Times New Roman"/>
          <w:sz w:val="24"/>
          <w:szCs w:val="24"/>
        </w:rPr>
        <w:t xml:space="preserve"> </w:t>
      </w:r>
      <w:r w:rsidR="003F0337" w:rsidRPr="003C049A">
        <w:rPr>
          <w:rFonts w:ascii="Times New Roman" w:hAnsi="Times New Roman" w:cs="Times New Roman"/>
          <w:sz w:val="24"/>
          <w:szCs w:val="24"/>
        </w:rPr>
        <w:t>instrument</w:t>
      </w:r>
      <w:r w:rsidRPr="003C049A">
        <w:rPr>
          <w:rFonts w:ascii="Times New Roman" w:hAnsi="Times New Roman" w:cs="Times New Roman"/>
          <w:sz w:val="24"/>
          <w:szCs w:val="24"/>
        </w:rPr>
        <w:t xml:space="preserve"> for my own learning.</w:t>
      </w:r>
    </w:p>
    <w:p w14:paraId="64C20EAC" w14:textId="77777777" w:rsidR="00410B07" w:rsidRPr="003C049A" w:rsidRDefault="00410B07" w:rsidP="00F71A15">
      <w:pPr>
        <w:spacing w:line="360" w:lineRule="auto"/>
        <w:jc w:val="both"/>
        <w:rPr>
          <w:rFonts w:ascii="Times New Roman" w:hAnsi="Times New Roman" w:cs="Times New Roman"/>
          <w:b/>
          <w:bCs/>
          <w:sz w:val="24"/>
          <w:szCs w:val="24"/>
        </w:rPr>
      </w:pPr>
    </w:p>
    <w:p w14:paraId="4D3DE269" w14:textId="702F8456" w:rsidR="003F0337" w:rsidRPr="003C049A" w:rsidRDefault="00410B07"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Evaluation:</w:t>
      </w:r>
    </w:p>
    <w:p w14:paraId="06A87EEC" w14:textId="01B4D539" w:rsidR="00410B07" w:rsidRPr="003C049A" w:rsidRDefault="00D47F42"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Reflecting on the presentation creation process, I experienced significant obstacles that resulted in a rich learning experience. The academic texts I read provided a foundation for my understanding and the creation of the presentation. </w:t>
      </w:r>
      <w:r w:rsidR="00DE4F29" w:rsidRPr="003C049A">
        <w:rPr>
          <w:rFonts w:ascii="Times New Roman" w:hAnsi="Times New Roman" w:cs="Times New Roman"/>
          <w:sz w:val="24"/>
          <w:szCs w:val="24"/>
        </w:rPr>
        <w:t>A</w:t>
      </w:r>
      <w:r w:rsidR="000567C7" w:rsidRPr="003C049A">
        <w:rPr>
          <w:rFonts w:ascii="Times New Roman" w:hAnsi="Times New Roman" w:cs="Times New Roman"/>
          <w:sz w:val="24"/>
          <w:szCs w:val="24"/>
        </w:rPr>
        <w:t xml:space="preserve">bramson and Moran </w:t>
      </w:r>
      <w:r w:rsidRPr="003C049A">
        <w:rPr>
          <w:rFonts w:ascii="Times New Roman" w:hAnsi="Times New Roman" w:cs="Times New Roman"/>
          <w:sz w:val="24"/>
          <w:szCs w:val="24"/>
        </w:rPr>
        <w:t xml:space="preserve"> (201</w:t>
      </w:r>
      <w:r w:rsidR="000567C7" w:rsidRPr="003C049A">
        <w:rPr>
          <w:rFonts w:ascii="Times New Roman" w:hAnsi="Times New Roman" w:cs="Times New Roman"/>
          <w:sz w:val="24"/>
          <w:szCs w:val="24"/>
        </w:rPr>
        <w:t>8</w:t>
      </w:r>
      <w:r w:rsidRPr="003C049A">
        <w:rPr>
          <w:rFonts w:ascii="Times New Roman" w:hAnsi="Times New Roman" w:cs="Times New Roman"/>
          <w:sz w:val="24"/>
          <w:szCs w:val="24"/>
        </w:rPr>
        <w:t>),</w:t>
      </w:r>
      <w:r w:rsidR="00A104C9" w:rsidRPr="003C049A">
        <w:rPr>
          <w:rFonts w:ascii="Times New Roman" w:hAnsi="Times New Roman" w:cs="Times New Roman"/>
          <w:sz w:val="24"/>
          <w:szCs w:val="24"/>
        </w:rPr>
        <w:t xml:space="preserve"> </w:t>
      </w:r>
      <w:r w:rsidRPr="003C049A">
        <w:rPr>
          <w:rFonts w:ascii="Times New Roman" w:hAnsi="Times New Roman" w:cs="Times New Roman"/>
          <w:sz w:val="24"/>
          <w:szCs w:val="24"/>
        </w:rPr>
        <w:t>provided an examination of language policy within multinational organisations, exposing the  importance of diversity of languages in the business sector. Their study demonstrated how multilingual abilities can lead to better customer relations and a more inclusive atmosphere, which is immediately relevant to the hospitality sector.</w:t>
      </w:r>
      <w:r w:rsidR="00BB3C4C" w:rsidRPr="003C049A">
        <w:rPr>
          <w:rFonts w:ascii="Times New Roman" w:hAnsi="Times New Roman" w:cs="Times New Roman"/>
          <w:sz w:val="24"/>
          <w:szCs w:val="24"/>
        </w:rPr>
        <w:t xml:space="preserve"> </w:t>
      </w:r>
      <w:r w:rsidR="00C507FF" w:rsidRPr="003C049A">
        <w:rPr>
          <w:rFonts w:ascii="Times New Roman" w:hAnsi="Times New Roman" w:cs="Times New Roman"/>
          <w:sz w:val="24"/>
          <w:szCs w:val="24"/>
        </w:rPr>
        <w:t xml:space="preserve">Furthermore, </w:t>
      </w:r>
      <w:r w:rsidR="00154A95" w:rsidRPr="003C049A">
        <w:rPr>
          <w:rFonts w:ascii="Times New Roman" w:hAnsi="Times New Roman" w:cs="Times New Roman"/>
          <w:sz w:val="24"/>
          <w:szCs w:val="24"/>
        </w:rPr>
        <w:t>Christiansen</w:t>
      </w:r>
      <w:r w:rsidR="007C2FA6" w:rsidRPr="003C049A">
        <w:rPr>
          <w:rFonts w:ascii="Times New Roman" w:hAnsi="Times New Roman" w:cs="Times New Roman"/>
          <w:sz w:val="24"/>
          <w:szCs w:val="24"/>
        </w:rPr>
        <w:t>, Branch</w:t>
      </w:r>
      <w:r w:rsidR="00A83EF7" w:rsidRPr="003C049A">
        <w:rPr>
          <w:rFonts w:ascii="Times New Roman" w:hAnsi="Times New Roman" w:cs="Times New Roman"/>
          <w:sz w:val="24"/>
          <w:szCs w:val="24"/>
        </w:rPr>
        <w:t xml:space="preserve">, and Karmowska </w:t>
      </w:r>
      <w:r w:rsidR="00C507FF" w:rsidRPr="003C049A">
        <w:rPr>
          <w:rFonts w:ascii="Times New Roman" w:hAnsi="Times New Roman" w:cs="Times New Roman"/>
          <w:sz w:val="24"/>
          <w:szCs w:val="24"/>
        </w:rPr>
        <w:t>(20</w:t>
      </w:r>
      <w:r w:rsidR="00300F5B" w:rsidRPr="003C049A">
        <w:rPr>
          <w:rFonts w:ascii="Times New Roman" w:hAnsi="Times New Roman" w:cs="Times New Roman"/>
          <w:sz w:val="24"/>
          <w:szCs w:val="24"/>
        </w:rPr>
        <w:t>20</w:t>
      </w:r>
      <w:r w:rsidR="00C507FF" w:rsidRPr="003C049A">
        <w:rPr>
          <w:rFonts w:ascii="Times New Roman" w:hAnsi="Times New Roman" w:cs="Times New Roman"/>
          <w:sz w:val="24"/>
          <w:szCs w:val="24"/>
        </w:rPr>
        <w:t xml:space="preserve">) investigation into cross-cultural communication provided important lessons that were critical to the presentation's structure. This research focused  on the difficulties of international experiences, highlighting the importance of deeper comprehension </w:t>
      </w:r>
      <w:r w:rsidR="00C507FF" w:rsidRPr="003C049A">
        <w:rPr>
          <w:rFonts w:ascii="Times New Roman" w:hAnsi="Times New Roman" w:cs="Times New Roman"/>
          <w:sz w:val="24"/>
          <w:szCs w:val="24"/>
        </w:rPr>
        <w:lastRenderedPageBreak/>
        <w:t xml:space="preserve">that is more important than being able to speak te language itself. </w:t>
      </w:r>
      <w:r w:rsidR="00601E5F" w:rsidRPr="003C049A">
        <w:rPr>
          <w:rFonts w:ascii="Times New Roman" w:hAnsi="Times New Roman" w:cs="Times New Roman"/>
          <w:sz w:val="24"/>
          <w:szCs w:val="24"/>
        </w:rPr>
        <w:t xml:space="preserve">The author </w:t>
      </w:r>
      <w:r w:rsidR="00C507FF" w:rsidRPr="003C049A">
        <w:rPr>
          <w:rFonts w:ascii="Times New Roman" w:hAnsi="Times New Roman" w:cs="Times New Roman"/>
          <w:sz w:val="24"/>
          <w:szCs w:val="24"/>
        </w:rPr>
        <w:t>stressed the importance of cultural norms, beliefs, and nonverbal signals in  communication, as well as how being aware of and sensitive to cultures can help to reduce misunderstandings.</w:t>
      </w:r>
    </w:p>
    <w:p w14:paraId="38C1A478" w14:textId="77777777" w:rsidR="00B54CB1" w:rsidRPr="003C049A" w:rsidRDefault="00B54CB1" w:rsidP="00F71A15">
      <w:pPr>
        <w:spacing w:line="360" w:lineRule="auto"/>
        <w:jc w:val="both"/>
        <w:rPr>
          <w:rFonts w:ascii="Times New Roman" w:hAnsi="Times New Roman" w:cs="Times New Roman"/>
          <w:sz w:val="24"/>
          <w:szCs w:val="24"/>
        </w:rPr>
      </w:pPr>
    </w:p>
    <w:p w14:paraId="6A2C6315" w14:textId="0E279306" w:rsidR="00B54CB1" w:rsidRPr="003C049A" w:rsidRDefault="009562C8"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Analysis:</w:t>
      </w:r>
    </w:p>
    <w:p w14:paraId="7454EAFC" w14:textId="5C5D3AD4" w:rsidR="009562C8" w:rsidRPr="003C049A" w:rsidRDefault="00A9606A"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Through my research, I got a deep appreciation for the French language's wide reach, recognising its role as a frequently utilised spoken language outside of France</w:t>
      </w:r>
      <w:r w:rsidR="00A104C9" w:rsidRPr="003C049A">
        <w:rPr>
          <w:rFonts w:ascii="Times New Roman" w:hAnsi="Times New Roman" w:cs="Times New Roman"/>
          <w:sz w:val="24"/>
          <w:szCs w:val="24"/>
        </w:rPr>
        <w:t xml:space="preserve">. It is critical to understand the </w:t>
      </w:r>
      <w:r w:rsidR="004150A1" w:rsidRPr="003C049A">
        <w:rPr>
          <w:rFonts w:ascii="Times New Roman" w:hAnsi="Times New Roman" w:cs="Times New Roman"/>
          <w:sz w:val="24"/>
          <w:szCs w:val="24"/>
        </w:rPr>
        <w:t>details</w:t>
      </w:r>
      <w:r w:rsidR="00A104C9" w:rsidRPr="003C049A">
        <w:rPr>
          <w:rFonts w:ascii="Times New Roman" w:hAnsi="Times New Roman" w:cs="Times New Roman"/>
          <w:sz w:val="24"/>
          <w:szCs w:val="24"/>
        </w:rPr>
        <w:t xml:space="preserve"> of the French language and culture as mentioned in the presentation. The historical and cultural significance of French as a language highlights its utility in the hospitality business, mostly in delivering services to a diverse range of international customers. Learning French presents difficulties, such as complex grammar rules and distinct pronunciation patterns, implying the necessity for professional language instruction among hotel staff, as adopted by organisations such as Hilton (2019).</w:t>
      </w:r>
    </w:p>
    <w:p w14:paraId="13E4CC40" w14:textId="77777777" w:rsidR="00A104C9" w:rsidRPr="003C049A" w:rsidRDefault="00A104C9" w:rsidP="00F71A15">
      <w:pPr>
        <w:spacing w:line="360" w:lineRule="auto"/>
        <w:jc w:val="both"/>
        <w:rPr>
          <w:rFonts w:ascii="Times New Roman" w:hAnsi="Times New Roman" w:cs="Times New Roman"/>
          <w:sz w:val="24"/>
          <w:szCs w:val="24"/>
        </w:rPr>
      </w:pPr>
    </w:p>
    <w:p w14:paraId="7D6F8B65" w14:textId="317F382F" w:rsidR="00A104C9" w:rsidRPr="003C049A" w:rsidRDefault="00A104C9"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Conclusion</w:t>
      </w:r>
      <w:r w:rsidR="00D852D6" w:rsidRPr="003C049A">
        <w:rPr>
          <w:rFonts w:ascii="Times New Roman" w:hAnsi="Times New Roman" w:cs="Times New Roman"/>
          <w:b/>
          <w:bCs/>
          <w:sz w:val="24"/>
          <w:szCs w:val="24"/>
        </w:rPr>
        <w:t>:</w:t>
      </w:r>
      <w:r w:rsidRPr="003C049A">
        <w:rPr>
          <w:rFonts w:ascii="Times New Roman" w:hAnsi="Times New Roman" w:cs="Times New Roman"/>
          <w:b/>
          <w:bCs/>
          <w:sz w:val="24"/>
          <w:szCs w:val="24"/>
        </w:rPr>
        <w:t xml:space="preserve"> </w:t>
      </w:r>
    </w:p>
    <w:p w14:paraId="6D4E0C5F" w14:textId="6C65E286" w:rsidR="00410B07" w:rsidRPr="003C049A" w:rsidRDefault="00D852D6"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The process of putting up the presentation was an educational experience that provided me with a better understanding of the importance of multilingualism in the hotel industry. It was clear that language skills are  necessary for creating an inclusive environment and providing culturally appropriate service. The focus on French, in specifically, highlighted its global importance as well as the benefits of understanding the language's cultural context.</w:t>
      </w:r>
    </w:p>
    <w:p w14:paraId="7949119D" w14:textId="77777777" w:rsidR="00D852D6" w:rsidRPr="003C049A" w:rsidRDefault="00D852D6" w:rsidP="00F71A15">
      <w:pPr>
        <w:spacing w:line="360" w:lineRule="auto"/>
        <w:jc w:val="both"/>
        <w:rPr>
          <w:rFonts w:ascii="Times New Roman" w:hAnsi="Times New Roman" w:cs="Times New Roman"/>
          <w:sz w:val="24"/>
          <w:szCs w:val="24"/>
        </w:rPr>
      </w:pPr>
    </w:p>
    <w:p w14:paraId="3B033FEE" w14:textId="54754259" w:rsidR="00D852D6" w:rsidRPr="003C049A" w:rsidRDefault="00D852D6" w:rsidP="00F71A15">
      <w:pPr>
        <w:spacing w:line="360" w:lineRule="auto"/>
        <w:jc w:val="both"/>
        <w:rPr>
          <w:rFonts w:ascii="Times New Roman" w:hAnsi="Times New Roman" w:cs="Times New Roman"/>
          <w:b/>
          <w:bCs/>
          <w:sz w:val="24"/>
          <w:szCs w:val="24"/>
        </w:rPr>
      </w:pPr>
      <w:r w:rsidRPr="003C049A">
        <w:rPr>
          <w:rFonts w:ascii="Times New Roman" w:hAnsi="Times New Roman" w:cs="Times New Roman"/>
          <w:b/>
          <w:bCs/>
          <w:sz w:val="24"/>
          <w:szCs w:val="24"/>
        </w:rPr>
        <w:t>Action Plan:</w:t>
      </w:r>
    </w:p>
    <w:p w14:paraId="0AB45823" w14:textId="5618B3FF" w:rsidR="00C65B0C" w:rsidRPr="003C049A" w:rsidRDefault="00256B27" w:rsidP="00F71A15">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In the future, I plan to continue improving my presentation skills and improving my knowledge of intercultural communication.</w:t>
      </w:r>
    </w:p>
    <w:p w14:paraId="723BA4A3" w14:textId="77777777" w:rsidR="00C65B0C" w:rsidRPr="003C049A" w:rsidRDefault="00C65B0C" w:rsidP="0017737D">
      <w:pPr>
        <w:spacing w:line="360" w:lineRule="auto"/>
        <w:jc w:val="both"/>
        <w:rPr>
          <w:rFonts w:ascii="Times New Roman" w:hAnsi="Times New Roman" w:cs="Times New Roman"/>
          <w:sz w:val="24"/>
          <w:szCs w:val="24"/>
        </w:rPr>
      </w:pPr>
    </w:p>
    <w:p w14:paraId="1AB71873" w14:textId="77777777" w:rsidR="00C65B0C" w:rsidRPr="003C049A" w:rsidRDefault="00C65B0C" w:rsidP="0017737D">
      <w:pPr>
        <w:spacing w:line="360" w:lineRule="auto"/>
        <w:jc w:val="both"/>
        <w:rPr>
          <w:rFonts w:ascii="Times New Roman" w:hAnsi="Times New Roman" w:cs="Times New Roman"/>
          <w:sz w:val="24"/>
          <w:szCs w:val="24"/>
        </w:rPr>
      </w:pPr>
    </w:p>
    <w:p w14:paraId="792E8923" w14:textId="77777777" w:rsidR="00C65B0C" w:rsidRPr="003C049A" w:rsidRDefault="00C65B0C" w:rsidP="0017737D">
      <w:pPr>
        <w:spacing w:line="360" w:lineRule="auto"/>
        <w:jc w:val="both"/>
        <w:rPr>
          <w:rFonts w:ascii="Times New Roman" w:hAnsi="Times New Roman" w:cs="Times New Roman"/>
          <w:sz w:val="24"/>
          <w:szCs w:val="24"/>
        </w:rPr>
      </w:pPr>
    </w:p>
    <w:tbl>
      <w:tblPr>
        <w:tblStyle w:val="Tabelgril"/>
        <w:tblW w:w="0" w:type="auto"/>
        <w:tblLook w:val="04A0" w:firstRow="1" w:lastRow="0" w:firstColumn="1" w:lastColumn="0" w:noHBand="0" w:noVBand="1"/>
      </w:tblPr>
      <w:tblGrid>
        <w:gridCol w:w="2254"/>
        <w:gridCol w:w="2254"/>
        <w:gridCol w:w="2254"/>
        <w:gridCol w:w="2254"/>
      </w:tblGrid>
      <w:tr w:rsidR="003C049A" w:rsidRPr="003C049A" w14:paraId="3EA286F0" w14:textId="77777777" w:rsidTr="00C8330C">
        <w:tc>
          <w:tcPr>
            <w:tcW w:w="2254" w:type="dxa"/>
          </w:tcPr>
          <w:p w14:paraId="7AAAA1FE" w14:textId="1B94163B" w:rsidR="00C8330C" w:rsidRPr="003C049A" w:rsidRDefault="00B463F3" w:rsidP="0058401B">
            <w:pPr>
              <w:spacing w:line="360" w:lineRule="auto"/>
              <w:jc w:val="center"/>
              <w:rPr>
                <w:rFonts w:ascii="Times New Roman" w:hAnsi="Times New Roman" w:cs="Times New Roman"/>
                <w:b/>
                <w:bCs/>
                <w:sz w:val="24"/>
                <w:szCs w:val="24"/>
              </w:rPr>
            </w:pPr>
            <w:r w:rsidRPr="003C049A">
              <w:rPr>
                <w:rFonts w:ascii="Times New Roman" w:hAnsi="Times New Roman" w:cs="Times New Roman"/>
                <w:b/>
                <w:bCs/>
                <w:sz w:val="24"/>
                <w:szCs w:val="24"/>
              </w:rPr>
              <w:t>Objective</w:t>
            </w:r>
          </w:p>
        </w:tc>
        <w:tc>
          <w:tcPr>
            <w:tcW w:w="2254" w:type="dxa"/>
          </w:tcPr>
          <w:p w14:paraId="7F157B0A" w14:textId="5FEAEE15" w:rsidR="00C8330C" w:rsidRPr="003C049A" w:rsidRDefault="00F20BE7" w:rsidP="0058401B">
            <w:pPr>
              <w:spacing w:line="360" w:lineRule="auto"/>
              <w:jc w:val="center"/>
              <w:rPr>
                <w:rFonts w:ascii="Times New Roman" w:hAnsi="Times New Roman" w:cs="Times New Roman"/>
                <w:b/>
                <w:bCs/>
                <w:sz w:val="24"/>
                <w:szCs w:val="24"/>
              </w:rPr>
            </w:pPr>
            <w:r w:rsidRPr="003C049A">
              <w:rPr>
                <w:rFonts w:ascii="Times New Roman" w:hAnsi="Times New Roman" w:cs="Times New Roman"/>
                <w:b/>
                <w:bCs/>
                <w:sz w:val="24"/>
                <w:szCs w:val="24"/>
              </w:rPr>
              <w:t>Actions</w:t>
            </w:r>
          </w:p>
        </w:tc>
        <w:tc>
          <w:tcPr>
            <w:tcW w:w="2254" w:type="dxa"/>
          </w:tcPr>
          <w:p w14:paraId="761E32E1" w14:textId="44D87D10" w:rsidR="00C8330C" w:rsidRPr="003C049A" w:rsidRDefault="0058401B" w:rsidP="0058401B">
            <w:pPr>
              <w:spacing w:line="360" w:lineRule="auto"/>
              <w:jc w:val="center"/>
              <w:rPr>
                <w:rFonts w:ascii="Times New Roman" w:hAnsi="Times New Roman" w:cs="Times New Roman"/>
                <w:b/>
                <w:bCs/>
                <w:sz w:val="24"/>
                <w:szCs w:val="24"/>
              </w:rPr>
            </w:pPr>
            <w:r w:rsidRPr="003C049A">
              <w:rPr>
                <w:rFonts w:ascii="Times New Roman" w:hAnsi="Times New Roman" w:cs="Times New Roman"/>
                <w:b/>
                <w:bCs/>
                <w:sz w:val="24"/>
                <w:szCs w:val="24"/>
              </w:rPr>
              <w:t>Resources Needed</w:t>
            </w:r>
          </w:p>
        </w:tc>
        <w:tc>
          <w:tcPr>
            <w:tcW w:w="2254" w:type="dxa"/>
          </w:tcPr>
          <w:p w14:paraId="7F92D280" w14:textId="250E006C" w:rsidR="00C8330C" w:rsidRPr="003C049A" w:rsidRDefault="0058401B" w:rsidP="0058401B">
            <w:pPr>
              <w:spacing w:line="360" w:lineRule="auto"/>
              <w:jc w:val="center"/>
              <w:rPr>
                <w:rFonts w:ascii="Times New Roman" w:hAnsi="Times New Roman" w:cs="Times New Roman"/>
                <w:b/>
                <w:bCs/>
                <w:sz w:val="24"/>
                <w:szCs w:val="24"/>
              </w:rPr>
            </w:pPr>
            <w:r w:rsidRPr="003C049A">
              <w:rPr>
                <w:rFonts w:ascii="Times New Roman" w:hAnsi="Times New Roman" w:cs="Times New Roman"/>
                <w:b/>
                <w:bCs/>
                <w:sz w:val="24"/>
                <w:szCs w:val="24"/>
              </w:rPr>
              <w:t>Timeline</w:t>
            </w:r>
          </w:p>
        </w:tc>
      </w:tr>
      <w:tr w:rsidR="003C049A" w:rsidRPr="003C049A" w14:paraId="2B48633D" w14:textId="77777777" w:rsidTr="00C8330C">
        <w:tc>
          <w:tcPr>
            <w:tcW w:w="2254" w:type="dxa"/>
          </w:tcPr>
          <w:p w14:paraId="7C1F8A90" w14:textId="66970E23" w:rsidR="00C8330C" w:rsidRPr="003C049A" w:rsidRDefault="009A662A" w:rsidP="0017737D">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lastRenderedPageBreak/>
              <w:t>Improve presentation skills</w:t>
            </w:r>
          </w:p>
        </w:tc>
        <w:tc>
          <w:tcPr>
            <w:tcW w:w="2254" w:type="dxa"/>
          </w:tcPr>
          <w:p w14:paraId="6113AD4C" w14:textId="56E24724" w:rsidR="00C8330C" w:rsidRPr="003C049A" w:rsidRDefault="009A662A" w:rsidP="0017737D">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Practice giving presentation and ask </w:t>
            </w:r>
            <w:r w:rsidR="00CC7958" w:rsidRPr="003C049A">
              <w:rPr>
                <w:rFonts w:ascii="Times New Roman" w:hAnsi="Times New Roman" w:cs="Times New Roman"/>
                <w:sz w:val="24"/>
                <w:szCs w:val="24"/>
              </w:rPr>
              <w:t>feedback from teachers.</w:t>
            </w:r>
          </w:p>
        </w:tc>
        <w:tc>
          <w:tcPr>
            <w:tcW w:w="2254" w:type="dxa"/>
          </w:tcPr>
          <w:p w14:paraId="4AEC2788" w14:textId="27232756" w:rsidR="00C8330C" w:rsidRPr="003C049A" w:rsidRDefault="00784221" w:rsidP="0017737D">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Video recording</w:t>
            </w:r>
            <w:r w:rsidR="00C65B0C" w:rsidRPr="003C049A">
              <w:rPr>
                <w:rFonts w:ascii="Times New Roman" w:hAnsi="Times New Roman" w:cs="Times New Roman"/>
                <w:sz w:val="24"/>
                <w:szCs w:val="24"/>
              </w:rPr>
              <w:t>.</w:t>
            </w:r>
          </w:p>
        </w:tc>
        <w:tc>
          <w:tcPr>
            <w:tcW w:w="2254" w:type="dxa"/>
          </w:tcPr>
          <w:p w14:paraId="60B56DF6" w14:textId="175D3CC3" w:rsidR="00C8330C" w:rsidRPr="003C049A" w:rsidRDefault="00C65B0C" w:rsidP="0017737D">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Monthly reviews</w:t>
            </w:r>
          </w:p>
        </w:tc>
      </w:tr>
      <w:tr w:rsidR="003C049A" w:rsidRPr="003C049A" w14:paraId="58B7440C" w14:textId="77777777" w:rsidTr="00C8330C">
        <w:tc>
          <w:tcPr>
            <w:tcW w:w="2254" w:type="dxa"/>
          </w:tcPr>
          <w:p w14:paraId="1313F214" w14:textId="1805676E" w:rsidR="00812BA8" w:rsidRPr="003C049A" w:rsidRDefault="00812BA8"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Improve intercultural communication </w:t>
            </w:r>
          </w:p>
        </w:tc>
        <w:tc>
          <w:tcPr>
            <w:tcW w:w="2254" w:type="dxa"/>
          </w:tcPr>
          <w:p w14:paraId="7F3AB7B6" w14:textId="575AB36C" w:rsidR="00812BA8" w:rsidRPr="003C049A" w:rsidRDefault="00812BA8"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Read materials as journals and academic texts from the library.</w:t>
            </w:r>
          </w:p>
        </w:tc>
        <w:tc>
          <w:tcPr>
            <w:tcW w:w="2254" w:type="dxa"/>
          </w:tcPr>
          <w:p w14:paraId="3ED50EE5" w14:textId="13BB0371" w:rsidR="00812BA8" w:rsidRPr="003C049A" w:rsidRDefault="00812BA8"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University library, google scholar.</w:t>
            </w:r>
          </w:p>
          <w:p w14:paraId="0AA6C824" w14:textId="372A1D27" w:rsidR="00812BA8" w:rsidRPr="003C049A" w:rsidRDefault="00812BA8" w:rsidP="00812BA8">
            <w:pPr>
              <w:spacing w:line="360" w:lineRule="auto"/>
              <w:jc w:val="both"/>
              <w:rPr>
                <w:rFonts w:ascii="Times New Roman" w:hAnsi="Times New Roman" w:cs="Times New Roman"/>
                <w:sz w:val="24"/>
                <w:szCs w:val="24"/>
              </w:rPr>
            </w:pPr>
          </w:p>
        </w:tc>
        <w:tc>
          <w:tcPr>
            <w:tcW w:w="2254" w:type="dxa"/>
          </w:tcPr>
          <w:p w14:paraId="3B58CCD8" w14:textId="0861EA16" w:rsidR="00812BA8" w:rsidRPr="003C049A" w:rsidRDefault="00F11A45"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Six months.</w:t>
            </w:r>
          </w:p>
        </w:tc>
      </w:tr>
      <w:tr w:rsidR="003C049A" w:rsidRPr="003C049A" w14:paraId="1F024F72" w14:textId="77777777" w:rsidTr="00C8330C">
        <w:tc>
          <w:tcPr>
            <w:tcW w:w="2254" w:type="dxa"/>
          </w:tcPr>
          <w:p w14:paraId="09BA6870" w14:textId="4EF5CE07" w:rsidR="00812BA8" w:rsidRPr="003C049A" w:rsidRDefault="00F11A45"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Increase multicultural  capabilities</w:t>
            </w:r>
          </w:p>
        </w:tc>
        <w:tc>
          <w:tcPr>
            <w:tcW w:w="2254" w:type="dxa"/>
          </w:tcPr>
          <w:p w14:paraId="4F454FA0" w14:textId="5B5E823B" w:rsidR="00812BA8" w:rsidRPr="003C049A" w:rsidRDefault="00F11A45"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Engage in conversations with </w:t>
            </w:r>
            <w:r w:rsidR="007B4E09" w:rsidRPr="003C049A">
              <w:rPr>
                <w:rFonts w:ascii="Times New Roman" w:hAnsi="Times New Roman" w:cs="Times New Roman"/>
                <w:sz w:val="24"/>
                <w:szCs w:val="24"/>
              </w:rPr>
              <w:t xml:space="preserve">individuals and peers from other countries. </w:t>
            </w:r>
          </w:p>
        </w:tc>
        <w:tc>
          <w:tcPr>
            <w:tcW w:w="2254" w:type="dxa"/>
          </w:tcPr>
          <w:p w14:paraId="310C9D25" w14:textId="3D4FB370" w:rsidR="00812BA8" w:rsidRPr="003C049A" w:rsidRDefault="00FD1A68"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 xml:space="preserve">Social settings. </w:t>
            </w:r>
          </w:p>
        </w:tc>
        <w:tc>
          <w:tcPr>
            <w:tcW w:w="2254" w:type="dxa"/>
          </w:tcPr>
          <w:p w14:paraId="4BF55D1F" w14:textId="5D67A571" w:rsidR="00812BA8" w:rsidRPr="003C049A" w:rsidRDefault="007B4E09" w:rsidP="00812BA8">
            <w:pPr>
              <w:spacing w:line="360" w:lineRule="auto"/>
              <w:jc w:val="both"/>
              <w:rPr>
                <w:rFonts w:ascii="Times New Roman" w:hAnsi="Times New Roman" w:cs="Times New Roman"/>
                <w:sz w:val="24"/>
                <w:szCs w:val="24"/>
              </w:rPr>
            </w:pPr>
            <w:r w:rsidRPr="003C049A">
              <w:rPr>
                <w:rFonts w:ascii="Times New Roman" w:hAnsi="Times New Roman" w:cs="Times New Roman"/>
                <w:sz w:val="24"/>
                <w:szCs w:val="24"/>
              </w:rPr>
              <w:t>1 year</w:t>
            </w:r>
            <w:r w:rsidR="00FD1A68" w:rsidRPr="003C049A">
              <w:rPr>
                <w:rFonts w:ascii="Times New Roman" w:hAnsi="Times New Roman" w:cs="Times New Roman"/>
                <w:sz w:val="24"/>
                <w:szCs w:val="24"/>
              </w:rPr>
              <w:t>.</w:t>
            </w:r>
          </w:p>
        </w:tc>
      </w:tr>
    </w:tbl>
    <w:p w14:paraId="299EC0D6" w14:textId="77777777" w:rsidR="00440E3C" w:rsidRPr="003C049A" w:rsidRDefault="00440E3C" w:rsidP="0017737D">
      <w:pPr>
        <w:spacing w:line="360" w:lineRule="auto"/>
        <w:jc w:val="both"/>
        <w:rPr>
          <w:rFonts w:ascii="Times New Roman" w:hAnsi="Times New Roman" w:cs="Times New Roman"/>
          <w:sz w:val="24"/>
          <w:szCs w:val="24"/>
        </w:rPr>
      </w:pPr>
    </w:p>
    <w:p w14:paraId="7BF7456B" w14:textId="77777777" w:rsidR="00816CCF" w:rsidRPr="003C049A" w:rsidRDefault="00816CCF" w:rsidP="0017737D">
      <w:pPr>
        <w:spacing w:line="360" w:lineRule="auto"/>
        <w:jc w:val="both"/>
        <w:rPr>
          <w:rFonts w:ascii="Times New Roman" w:hAnsi="Times New Roman" w:cs="Times New Roman"/>
          <w:sz w:val="24"/>
          <w:szCs w:val="24"/>
        </w:rPr>
      </w:pPr>
    </w:p>
    <w:p w14:paraId="224A39C0" w14:textId="77777777" w:rsidR="00816CCF" w:rsidRPr="003C049A" w:rsidRDefault="00816CCF" w:rsidP="0017737D">
      <w:pPr>
        <w:spacing w:line="360" w:lineRule="auto"/>
        <w:jc w:val="both"/>
        <w:rPr>
          <w:rFonts w:ascii="Times New Roman" w:hAnsi="Times New Roman" w:cs="Times New Roman"/>
          <w:sz w:val="24"/>
          <w:szCs w:val="24"/>
        </w:rPr>
      </w:pPr>
    </w:p>
    <w:p w14:paraId="65889E6A" w14:textId="77777777" w:rsidR="00816CCF" w:rsidRPr="003C049A" w:rsidRDefault="00816CCF" w:rsidP="0017737D">
      <w:pPr>
        <w:spacing w:line="360" w:lineRule="auto"/>
        <w:jc w:val="both"/>
        <w:rPr>
          <w:rFonts w:ascii="Times New Roman" w:hAnsi="Times New Roman" w:cs="Times New Roman"/>
          <w:sz w:val="24"/>
          <w:szCs w:val="24"/>
        </w:rPr>
      </w:pPr>
    </w:p>
    <w:p w14:paraId="3278BE2F" w14:textId="77777777" w:rsidR="00816CCF" w:rsidRPr="003C049A" w:rsidRDefault="00816CCF" w:rsidP="0017737D">
      <w:pPr>
        <w:spacing w:line="360" w:lineRule="auto"/>
        <w:jc w:val="both"/>
        <w:rPr>
          <w:rFonts w:ascii="Times New Roman" w:hAnsi="Times New Roman" w:cs="Times New Roman"/>
          <w:sz w:val="24"/>
          <w:szCs w:val="24"/>
        </w:rPr>
      </w:pPr>
    </w:p>
    <w:p w14:paraId="67EB3781" w14:textId="77777777" w:rsidR="00816CCF" w:rsidRPr="003C049A" w:rsidRDefault="00816CCF" w:rsidP="0017737D">
      <w:pPr>
        <w:spacing w:line="360" w:lineRule="auto"/>
        <w:jc w:val="both"/>
        <w:rPr>
          <w:rFonts w:ascii="Times New Roman" w:hAnsi="Times New Roman" w:cs="Times New Roman"/>
          <w:sz w:val="24"/>
          <w:szCs w:val="24"/>
        </w:rPr>
      </w:pPr>
    </w:p>
    <w:p w14:paraId="0623827D" w14:textId="77777777" w:rsidR="00816CCF" w:rsidRDefault="00816CCF" w:rsidP="0017737D">
      <w:pPr>
        <w:spacing w:line="360" w:lineRule="auto"/>
        <w:jc w:val="both"/>
        <w:rPr>
          <w:rFonts w:ascii="Times New Roman" w:hAnsi="Times New Roman" w:cs="Times New Roman"/>
          <w:sz w:val="24"/>
          <w:szCs w:val="24"/>
        </w:rPr>
      </w:pPr>
    </w:p>
    <w:p w14:paraId="251C9169" w14:textId="77777777" w:rsidR="00816CCF" w:rsidRDefault="00816CCF" w:rsidP="0017737D">
      <w:pPr>
        <w:spacing w:line="360" w:lineRule="auto"/>
        <w:jc w:val="both"/>
        <w:rPr>
          <w:rFonts w:ascii="Times New Roman" w:hAnsi="Times New Roman" w:cs="Times New Roman"/>
          <w:sz w:val="24"/>
          <w:szCs w:val="24"/>
        </w:rPr>
      </w:pPr>
    </w:p>
    <w:p w14:paraId="166531D3" w14:textId="77777777" w:rsidR="00816CCF" w:rsidRDefault="00816CCF" w:rsidP="0017737D">
      <w:pPr>
        <w:spacing w:line="360" w:lineRule="auto"/>
        <w:jc w:val="both"/>
        <w:rPr>
          <w:rFonts w:ascii="Times New Roman" w:hAnsi="Times New Roman" w:cs="Times New Roman"/>
          <w:sz w:val="24"/>
          <w:szCs w:val="24"/>
        </w:rPr>
      </w:pPr>
    </w:p>
    <w:p w14:paraId="69C11218" w14:textId="77777777" w:rsidR="00816CCF" w:rsidRDefault="00816CCF" w:rsidP="0017737D">
      <w:pPr>
        <w:spacing w:line="360" w:lineRule="auto"/>
        <w:jc w:val="both"/>
        <w:rPr>
          <w:rFonts w:ascii="Times New Roman" w:hAnsi="Times New Roman" w:cs="Times New Roman"/>
          <w:sz w:val="24"/>
          <w:szCs w:val="24"/>
        </w:rPr>
      </w:pPr>
    </w:p>
    <w:p w14:paraId="67216F7C" w14:textId="77777777" w:rsidR="00816CCF" w:rsidRDefault="00816CCF" w:rsidP="0017737D">
      <w:pPr>
        <w:spacing w:line="360" w:lineRule="auto"/>
        <w:jc w:val="both"/>
        <w:rPr>
          <w:rFonts w:ascii="Times New Roman" w:hAnsi="Times New Roman" w:cs="Times New Roman"/>
          <w:sz w:val="24"/>
          <w:szCs w:val="24"/>
        </w:rPr>
      </w:pPr>
    </w:p>
    <w:p w14:paraId="195790AF" w14:textId="77777777" w:rsidR="00816CCF" w:rsidRDefault="00816CCF" w:rsidP="0017737D">
      <w:pPr>
        <w:spacing w:line="360" w:lineRule="auto"/>
        <w:jc w:val="both"/>
        <w:rPr>
          <w:rFonts w:ascii="Times New Roman" w:hAnsi="Times New Roman" w:cs="Times New Roman"/>
          <w:sz w:val="24"/>
          <w:szCs w:val="24"/>
        </w:rPr>
      </w:pPr>
    </w:p>
    <w:p w14:paraId="3A2350E3" w14:textId="77777777" w:rsidR="00816CCF" w:rsidRDefault="00816CCF" w:rsidP="0017737D">
      <w:pPr>
        <w:spacing w:line="360" w:lineRule="auto"/>
        <w:jc w:val="both"/>
        <w:rPr>
          <w:rFonts w:ascii="Times New Roman" w:hAnsi="Times New Roman" w:cs="Times New Roman"/>
          <w:sz w:val="24"/>
          <w:szCs w:val="24"/>
        </w:rPr>
      </w:pPr>
    </w:p>
    <w:p w14:paraId="57391F61" w14:textId="77777777" w:rsidR="00816CCF" w:rsidRDefault="00816CCF" w:rsidP="0017737D">
      <w:pPr>
        <w:spacing w:line="360" w:lineRule="auto"/>
        <w:jc w:val="both"/>
        <w:rPr>
          <w:rFonts w:ascii="Times New Roman" w:hAnsi="Times New Roman" w:cs="Times New Roman"/>
          <w:sz w:val="24"/>
          <w:szCs w:val="24"/>
        </w:rPr>
      </w:pPr>
    </w:p>
    <w:p w14:paraId="4E17D770" w14:textId="77777777" w:rsidR="00816CCF" w:rsidRDefault="00816CCF" w:rsidP="0017737D">
      <w:pPr>
        <w:spacing w:line="360" w:lineRule="auto"/>
        <w:jc w:val="both"/>
        <w:rPr>
          <w:rFonts w:ascii="Times New Roman" w:hAnsi="Times New Roman" w:cs="Times New Roman"/>
          <w:sz w:val="24"/>
          <w:szCs w:val="24"/>
        </w:rPr>
      </w:pPr>
    </w:p>
    <w:p w14:paraId="3A24EC47" w14:textId="5AADC9AB" w:rsidR="00300F5B" w:rsidRDefault="00816CCF" w:rsidP="0017737D">
      <w:pPr>
        <w:spacing w:line="360" w:lineRule="auto"/>
        <w:jc w:val="both"/>
        <w:rPr>
          <w:rFonts w:ascii="Times New Roman" w:hAnsi="Times New Roman" w:cs="Times New Roman"/>
          <w:b/>
          <w:bCs/>
          <w:sz w:val="24"/>
          <w:szCs w:val="24"/>
        </w:rPr>
      </w:pPr>
      <w:r w:rsidRPr="00816CCF">
        <w:rPr>
          <w:rFonts w:ascii="Times New Roman" w:hAnsi="Times New Roman" w:cs="Times New Roman"/>
          <w:b/>
          <w:bCs/>
          <w:sz w:val="24"/>
          <w:szCs w:val="24"/>
        </w:rPr>
        <w:t xml:space="preserve">References </w:t>
      </w:r>
    </w:p>
    <w:p w14:paraId="59D98051" w14:textId="1A816D7B" w:rsidR="00816CCF" w:rsidRPr="00F772F2" w:rsidRDefault="000567C7" w:rsidP="00F772F2">
      <w:pPr>
        <w:spacing w:line="360" w:lineRule="auto"/>
        <w:jc w:val="both"/>
        <w:rPr>
          <w:rFonts w:ascii="Times New Roman" w:hAnsi="Times New Roman" w:cs="Times New Roman"/>
          <w:sz w:val="24"/>
          <w:szCs w:val="24"/>
        </w:rPr>
      </w:pPr>
      <w:r w:rsidRPr="00F772F2">
        <w:rPr>
          <w:rFonts w:ascii="Times New Roman" w:hAnsi="Times New Roman" w:cs="Times New Roman"/>
          <w:sz w:val="24"/>
          <w:szCs w:val="24"/>
        </w:rPr>
        <w:lastRenderedPageBreak/>
        <w:t>Abramson, N.R. and Moran, R. (2018) Managing Cultural Differences: Global Leadership for the 21st Century. 10th Ed. Abingdon: Routledge</w:t>
      </w:r>
      <w:r w:rsidR="00300F5B" w:rsidRPr="00F772F2">
        <w:rPr>
          <w:rFonts w:ascii="Times New Roman" w:hAnsi="Times New Roman" w:cs="Times New Roman"/>
          <w:sz w:val="24"/>
          <w:szCs w:val="24"/>
        </w:rPr>
        <w:t>.</w:t>
      </w:r>
    </w:p>
    <w:p w14:paraId="5782DE34" w14:textId="79A82FD9" w:rsidR="00F772F2" w:rsidRPr="00F772F2" w:rsidRDefault="00F772F2" w:rsidP="00F772F2">
      <w:pPr>
        <w:pStyle w:val="NormalWeb"/>
        <w:spacing w:before="0" w:beforeAutospacing="0" w:after="0" w:afterAutospacing="0" w:line="360" w:lineRule="auto"/>
        <w:jc w:val="both"/>
      </w:pPr>
      <w:r w:rsidRPr="00F772F2">
        <w:t>Adeani, I.S., Febriani, R.B. and Syafryadin, S. (2020). Using Gibbs’ Reflective Cycle In Making Reflections Of Literary Analysis. </w:t>
      </w:r>
      <w:r w:rsidRPr="00F772F2">
        <w:rPr>
          <w:i/>
          <w:iCs/>
        </w:rPr>
        <w:t>Indonesian EFL Journal</w:t>
      </w:r>
      <w:r w:rsidRPr="00F772F2">
        <w:t>, [online] 6(2). doi:https://journal.uniku.ac.id/index.php/IEFLJ/article/view/3382.</w:t>
      </w:r>
    </w:p>
    <w:p w14:paraId="7CF8A44E" w14:textId="77777777" w:rsidR="00F772F2" w:rsidRPr="00F772F2" w:rsidRDefault="00F772F2" w:rsidP="00F772F2">
      <w:pPr>
        <w:pStyle w:val="NormalWeb"/>
        <w:spacing w:before="0" w:beforeAutospacing="0" w:after="0" w:afterAutospacing="0" w:line="360" w:lineRule="auto"/>
        <w:jc w:val="both"/>
      </w:pPr>
    </w:p>
    <w:p w14:paraId="43ED8C6C" w14:textId="660CC9AF" w:rsidR="00300F5B" w:rsidRPr="00F772F2" w:rsidRDefault="00300F5B" w:rsidP="00F772F2">
      <w:pPr>
        <w:spacing w:line="360" w:lineRule="auto"/>
        <w:jc w:val="both"/>
        <w:rPr>
          <w:rFonts w:ascii="Times New Roman" w:hAnsi="Times New Roman" w:cs="Times New Roman"/>
          <w:sz w:val="24"/>
          <w:szCs w:val="24"/>
        </w:rPr>
      </w:pPr>
      <w:r w:rsidRPr="00F772F2">
        <w:rPr>
          <w:rFonts w:ascii="Times New Roman" w:hAnsi="Times New Roman" w:cs="Times New Roman"/>
          <w:sz w:val="24"/>
          <w:szCs w:val="24"/>
        </w:rPr>
        <w:t>Christiansen, B., Branch, J.D. and Karmowska, J. (2020) Cultural Factors and Performance in 21st Century Businesses. Hershey : IGI Global</w:t>
      </w:r>
      <w:r w:rsidR="00601E5F" w:rsidRPr="00F772F2">
        <w:rPr>
          <w:rFonts w:ascii="Times New Roman" w:hAnsi="Times New Roman" w:cs="Times New Roman"/>
          <w:sz w:val="24"/>
          <w:szCs w:val="24"/>
        </w:rPr>
        <w:t>.</w:t>
      </w:r>
    </w:p>
    <w:p w14:paraId="73082F9A" w14:textId="39A3773E" w:rsidR="00BF1C22" w:rsidRPr="00F772F2" w:rsidRDefault="00BF1C22" w:rsidP="00F772F2">
      <w:pPr>
        <w:spacing w:line="360" w:lineRule="auto"/>
        <w:jc w:val="both"/>
        <w:rPr>
          <w:rFonts w:ascii="Times New Roman" w:hAnsi="Times New Roman" w:cs="Times New Roman"/>
          <w:sz w:val="24"/>
          <w:szCs w:val="24"/>
        </w:rPr>
      </w:pPr>
      <w:r w:rsidRPr="00F772F2">
        <w:rPr>
          <w:rFonts w:ascii="Times New Roman" w:hAnsi="Times New Roman" w:cs="Times New Roman"/>
          <w:sz w:val="24"/>
          <w:szCs w:val="24"/>
        </w:rPr>
        <w:t>Hilton (2019). Diversity and Inclusion at Hilton. Available at: https://www.hilton.com/en/corporate/wp-content/uploads/2019/11/20190225_ExternalDiversity-Brochure.pdf</w:t>
      </w:r>
    </w:p>
    <w:sectPr w:rsidR="00BF1C22" w:rsidRPr="00F772F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EF879" w14:textId="77777777" w:rsidR="005F5027" w:rsidRDefault="005F5027" w:rsidP="005F5027">
      <w:pPr>
        <w:spacing w:after="0" w:line="240" w:lineRule="auto"/>
      </w:pPr>
      <w:r>
        <w:separator/>
      </w:r>
    </w:p>
  </w:endnote>
  <w:endnote w:type="continuationSeparator" w:id="0">
    <w:p w14:paraId="55C635A9" w14:textId="77777777" w:rsidR="005F5027" w:rsidRDefault="005F5027" w:rsidP="005F5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24707"/>
      <w:docPartObj>
        <w:docPartGallery w:val="Page Numbers (Bottom of Page)"/>
        <w:docPartUnique/>
      </w:docPartObj>
    </w:sdtPr>
    <w:sdtEndPr>
      <w:rPr>
        <w:noProof/>
      </w:rPr>
    </w:sdtEndPr>
    <w:sdtContent>
      <w:p w14:paraId="15D90E28" w14:textId="13D43A8F" w:rsidR="005F5027" w:rsidRDefault="005F5027">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CD99F" w14:textId="77777777" w:rsidR="005F5027" w:rsidRDefault="005F50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A48AC" w14:textId="77777777" w:rsidR="005F5027" w:rsidRDefault="005F5027" w:rsidP="005F5027">
      <w:pPr>
        <w:spacing w:after="0" w:line="240" w:lineRule="auto"/>
      </w:pPr>
      <w:r>
        <w:separator/>
      </w:r>
    </w:p>
  </w:footnote>
  <w:footnote w:type="continuationSeparator" w:id="0">
    <w:p w14:paraId="3168014C" w14:textId="77777777" w:rsidR="005F5027" w:rsidRDefault="005F5027" w:rsidP="005F50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E4"/>
    <w:rsid w:val="000367E4"/>
    <w:rsid w:val="000567C7"/>
    <w:rsid w:val="000E166C"/>
    <w:rsid w:val="00105473"/>
    <w:rsid w:val="00154A95"/>
    <w:rsid w:val="0017737D"/>
    <w:rsid w:val="00250F94"/>
    <w:rsid w:val="00253E95"/>
    <w:rsid w:val="00256B27"/>
    <w:rsid w:val="00280E43"/>
    <w:rsid w:val="00300F5B"/>
    <w:rsid w:val="003C049A"/>
    <w:rsid w:val="003F0337"/>
    <w:rsid w:val="00410B07"/>
    <w:rsid w:val="004150A1"/>
    <w:rsid w:val="00440E3C"/>
    <w:rsid w:val="004D12C3"/>
    <w:rsid w:val="0058401B"/>
    <w:rsid w:val="005F5027"/>
    <w:rsid w:val="00601E5F"/>
    <w:rsid w:val="00784221"/>
    <w:rsid w:val="007B4E09"/>
    <w:rsid w:val="007C2FA6"/>
    <w:rsid w:val="007E0CBB"/>
    <w:rsid w:val="00812BA8"/>
    <w:rsid w:val="00816CCF"/>
    <w:rsid w:val="009105A8"/>
    <w:rsid w:val="009562C8"/>
    <w:rsid w:val="009A662A"/>
    <w:rsid w:val="009E6239"/>
    <w:rsid w:val="009E7413"/>
    <w:rsid w:val="00A104C9"/>
    <w:rsid w:val="00A83EF7"/>
    <w:rsid w:val="00A9606A"/>
    <w:rsid w:val="00AA688B"/>
    <w:rsid w:val="00AC6B56"/>
    <w:rsid w:val="00B151A8"/>
    <w:rsid w:val="00B463F3"/>
    <w:rsid w:val="00B54CB1"/>
    <w:rsid w:val="00BB3C4C"/>
    <w:rsid w:val="00BF1C22"/>
    <w:rsid w:val="00C507FF"/>
    <w:rsid w:val="00C65B0C"/>
    <w:rsid w:val="00C8330C"/>
    <w:rsid w:val="00CB0190"/>
    <w:rsid w:val="00CC7958"/>
    <w:rsid w:val="00D10D32"/>
    <w:rsid w:val="00D47F42"/>
    <w:rsid w:val="00D852D6"/>
    <w:rsid w:val="00DE4F29"/>
    <w:rsid w:val="00E1707F"/>
    <w:rsid w:val="00E66AA3"/>
    <w:rsid w:val="00EA007D"/>
    <w:rsid w:val="00EB7241"/>
    <w:rsid w:val="00F11A45"/>
    <w:rsid w:val="00F20BE7"/>
    <w:rsid w:val="00F325EC"/>
    <w:rsid w:val="00F71A15"/>
    <w:rsid w:val="00F772F2"/>
    <w:rsid w:val="00F87C29"/>
    <w:rsid w:val="00FD1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BB06"/>
  <w15:chartTrackingRefBased/>
  <w15:docId w15:val="{7A139637-DC80-40E5-82EC-FEBFB5187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5F502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F5027"/>
  </w:style>
  <w:style w:type="paragraph" w:styleId="Subsol">
    <w:name w:val="footer"/>
    <w:basedOn w:val="Normal"/>
    <w:link w:val="SubsolCaracter"/>
    <w:uiPriority w:val="99"/>
    <w:unhideWhenUsed/>
    <w:rsid w:val="005F502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F5027"/>
  </w:style>
  <w:style w:type="table" w:styleId="Tabelgril">
    <w:name w:val="Table Grid"/>
    <w:basedOn w:val="TabelNormal"/>
    <w:uiPriority w:val="39"/>
    <w:rsid w:val="00C83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72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7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A71FE-A9C8-4258-88F5-E817E8D9E9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729</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cp:lastModifiedBy>
  <cp:revision>2</cp:revision>
  <dcterms:created xsi:type="dcterms:W3CDTF">2023-11-02T21:34:00Z</dcterms:created>
  <dcterms:modified xsi:type="dcterms:W3CDTF">2023-11-02T21:34:00Z</dcterms:modified>
</cp:coreProperties>
</file>