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2BF324" w14:textId="2E9CCCAF" w:rsidR="00782FBA" w:rsidRPr="007060EF" w:rsidRDefault="00182AF1">
      <w:pPr>
        <w:rPr>
          <w:rFonts w:ascii="Arial" w:hAnsi="Arial" w:cs="Arial"/>
          <w:b/>
          <w:lang w:val="en-GB"/>
        </w:rPr>
      </w:pPr>
      <w:r>
        <w:rPr>
          <w:rFonts w:ascii="Arial" w:hAnsi="Arial" w:cs="Arial"/>
          <w:b/>
          <w:lang w:val="en-GB"/>
        </w:rPr>
        <w:t>3. Chapter Three: Research Method</w:t>
      </w:r>
    </w:p>
    <w:p w14:paraId="6C83E770" w14:textId="1B529878" w:rsidR="007060EF" w:rsidRDefault="007060EF">
      <w:pPr>
        <w:rPr>
          <w:lang w:val="en-GB"/>
        </w:rPr>
      </w:pPr>
    </w:p>
    <w:p w14:paraId="4AAFF2E8" w14:textId="05A7B973" w:rsidR="007060EF" w:rsidRPr="007060EF" w:rsidRDefault="00182AF1">
      <w:pPr>
        <w:rPr>
          <w:rFonts w:ascii="Arial" w:hAnsi="Arial" w:cs="Arial"/>
          <w:b/>
          <w:lang w:val="en-GB"/>
        </w:rPr>
      </w:pPr>
      <w:r>
        <w:rPr>
          <w:rFonts w:ascii="Arial" w:hAnsi="Arial" w:cs="Arial"/>
          <w:b/>
          <w:lang w:val="en-GB"/>
        </w:rPr>
        <w:t xml:space="preserve">3.1 </w:t>
      </w:r>
      <w:r w:rsidR="007060EF" w:rsidRPr="007060EF">
        <w:rPr>
          <w:rFonts w:ascii="Arial" w:hAnsi="Arial" w:cs="Arial"/>
          <w:b/>
          <w:lang w:val="en-GB"/>
        </w:rPr>
        <w:t>Introduction</w:t>
      </w:r>
    </w:p>
    <w:p w14:paraId="220D2373" w14:textId="6D15AEDE" w:rsidR="007060EF" w:rsidRDefault="007060EF">
      <w:pPr>
        <w:rPr>
          <w:rFonts w:ascii="Arial" w:hAnsi="Arial" w:cs="Arial"/>
          <w:lang w:val="en-GB"/>
        </w:rPr>
      </w:pPr>
    </w:p>
    <w:p w14:paraId="73E26E69" w14:textId="7A43D7D7" w:rsidR="007060EF" w:rsidRDefault="007060EF">
      <w:pPr>
        <w:rPr>
          <w:rFonts w:ascii="Arial" w:hAnsi="Arial" w:cs="Arial"/>
          <w:lang w:val="en-GB"/>
        </w:rPr>
      </w:pPr>
      <w:r>
        <w:rPr>
          <w:rFonts w:ascii="Arial" w:hAnsi="Arial" w:cs="Arial"/>
          <w:lang w:val="en-GB"/>
        </w:rPr>
        <w:t xml:space="preserve">The previous chapter achieved the first objective of study, highlighting the ambiguity surrounding ‘the customer is always right’ and outlining the gap in study regarding the standpoint of the employee. </w:t>
      </w:r>
    </w:p>
    <w:p w14:paraId="17BC4E84" w14:textId="2E1CD7B9" w:rsidR="007060EF" w:rsidRDefault="007060EF">
      <w:pPr>
        <w:rPr>
          <w:rFonts w:ascii="Arial" w:hAnsi="Arial" w:cs="Arial"/>
          <w:lang w:val="en-GB"/>
        </w:rPr>
      </w:pPr>
    </w:p>
    <w:p w14:paraId="238CAFC5" w14:textId="35FE0FFC" w:rsidR="007060EF" w:rsidRDefault="007060EF">
      <w:pPr>
        <w:rPr>
          <w:rFonts w:ascii="Arial" w:hAnsi="Arial" w:cs="Arial"/>
          <w:lang w:val="en-GB"/>
        </w:rPr>
      </w:pPr>
      <w:r>
        <w:rPr>
          <w:rFonts w:ascii="Arial" w:hAnsi="Arial" w:cs="Arial"/>
          <w:lang w:val="en-GB"/>
        </w:rPr>
        <w:t>This chapter seeks to achieve the second objective:</w:t>
      </w:r>
    </w:p>
    <w:p w14:paraId="6EB80704" w14:textId="24F227CE" w:rsidR="007060EF" w:rsidRDefault="007060EF">
      <w:pPr>
        <w:rPr>
          <w:rFonts w:ascii="Arial" w:hAnsi="Arial" w:cs="Arial"/>
          <w:lang w:val="en-GB"/>
        </w:rPr>
      </w:pPr>
    </w:p>
    <w:p w14:paraId="4C078E1C" w14:textId="4469272A" w:rsidR="007060EF" w:rsidRDefault="007060EF" w:rsidP="007060EF">
      <w:pPr>
        <w:rPr>
          <w:rFonts w:ascii="Arial" w:hAnsi="Arial" w:cs="Arial"/>
          <w:i/>
          <w:lang w:val="en-GB"/>
        </w:rPr>
      </w:pPr>
      <w:r>
        <w:rPr>
          <w:rFonts w:ascii="Arial" w:hAnsi="Arial" w:cs="Arial"/>
          <w:i/>
          <w:lang w:val="en-GB"/>
        </w:rPr>
        <w:t>“</w:t>
      </w:r>
      <w:r w:rsidRPr="007060EF">
        <w:rPr>
          <w:rFonts w:ascii="Arial" w:hAnsi="Arial" w:cs="Arial"/>
          <w:i/>
          <w:lang w:val="en-GB"/>
        </w:rPr>
        <w:t>To conduct primary research using a suitable research approach investigating the perspectives of the customer, the employee and managerial forces surrounding the phrase ‘the customer is always right’ including the literality and impact to which each believe the term should be executed.</w:t>
      </w:r>
      <w:r>
        <w:rPr>
          <w:rFonts w:ascii="Arial" w:hAnsi="Arial" w:cs="Arial"/>
          <w:i/>
          <w:lang w:val="en-GB"/>
        </w:rPr>
        <w:t>”</w:t>
      </w:r>
    </w:p>
    <w:p w14:paraId="11105100" w14:textId="3A001F34" w:rsidR="007060EF" w:rsidRDefault="007060EF" w:rsidP="007060EF">
      <w:pPr>
        <w:rPr>
          <w:rFonts w:ascii="Arial" w:hAnsi="Arial" w:cs="Arial"/>
          <w:i/>
          <w:lang w:val="en-GB"/>
        </w:rPr>
      </w:pPr>
    </w:p>
    <w:p w14:paraId="31B9DC31" w14:textId="268F9C9A" w:rsidR="007060EF" w:rsidRDefault="007060EF" w:rsidP="007060EF">
      <w:pPr>
        <w:rPr>
          <w:rFonts w:ascii="Arial" w:hAnsi="Arial" w:cs="Arial"/>
          <w:lang w:val="en-GB"/>
        </w:rPr>
      </w:pPr>
      <w:r>
        <w:rPr>
          <w:rFonts w:ascii="Arial" w:hAnsi="Arial" w:cs="Arial"/>
          <w:lang w:val="en-GB"/>
        </w:rPr>
        <w:t xml:space="preserve">In order to achieve this the research onion (Saunders </w:t>
      </w:r>
      <w:r w:rsidRPr="007060EF">
        <w:rPr>
          <w:rFonts w:ascii="Arial" w:hAnsi="Arial" w:cs="Arial"/>
          <w:i/>
          <w:lang w:val="en-GB"/>
        </w:rPr>
        <w:t>et al</w:t>
      </w:r>
      <w:r>
        <w:rPr>
          <w:rFonts w:ascii="Arial" w:hAnsi="Arial" w:cs="Arial"/>
          <w:lang w:val="en-GB"/>
        </w:rPr>
        <w:t xml:space="preserve">., 2016) will provide guidance through the process. There will be considerations to the reliability and validity of the study, as well as the consideration of limitations and ethical issues. </w:t>
      </w:r>
    </w:p>
    <w:p w14:paraId="5CEFBA27" w14:textId="717E5604" w:rsidR="007060EF" w:rsidRDefault="007060EF" w:rsidP="007060EF">
      <w:pPr>
        <w:rPr>
          <w:rFonts w:ascii="Arial" w:hAnsi="Arial" w:cs="Arial"/>
          <w:lang w:val="en-GB"/>
        </w:rPr>
      </w:pPr>
    </w:p>
    <w:p w14:paraId="61FC6F63" w14:textId="3370C0F2" w:rsidR="007060EF" w:rsidRDefault="00182AF1" w:rsidP="007060EF">
      <w:pPr>
        <w:pStyle w:val="Heading2"/>
        <w:rPr>
          <w:rFonts w:ascii="Arial" w:hAnsi="Arial" w:cs="Arial"/>
          <w:b/>
          <w:color w:val="000000" w:themeColor="text1"/>
          <w:sz w:val="24"/>
          <w:szCs w:val="24"/>
          <w:lang w:val="en-GB"/>
        </w:rPr>
      </w:pPr>
      <w:bookmarkStart w:id="0" w:name="_Toc57623548"/>
      <w:r>
        <w:rPr>
          <w:rFonts w:ascii="Arial" w:hAnsi="Arial" w:cs="Arial"/>
          <w:b/>
          <w:color w:val="000000" w:themeColor="text1"/>
          <w:sz w:val="24"/>
          <w:szCs w:val="24"/>
          <w:lang w:val="en-GB"/>
        </w:rPr>
        <w:t xml:space="preserve">3.2 </w:t>
      </w:r>
      <w:r w:rsidR="007060EF" w:rsidRPr="00581298">
        <w:rPr>
          <w:rFonts w:ascii="Arial" w:hAnsi="Arial" w:cs="Arial"/>
          <w:b/>
          <w:color w:val="000000" w:themeColor="text1"/>
          <w:sz w:val="24"/>
          <w:szCs w:val="24"/>
          <w:lang w:val="en-GB"/>
        </w:rPr>
        <w:t>Methodology</w:t>
      </w:r>
      <w:bookmarkEnd w:id="0"/>
    </w:p>
    <w:p w14:paraId="2C4A18FC" w14:textId="77777777" w:rsidR="007060EF" w:rsidRDefault="007060EF" w:rsidP="007060EF">
      <w:pPr>
        <w:rPr>
          <w:lang w:val="en-GB"/>
        </w:rPr>
      </w:pPr>
    </w:p>
    <w:p w14:paraId="31AD443B" w14:textId="7CA45954" w:rsidR="007060EF" w:rsidRDefault="007060EF" w:rsidP="007060EF">
      <w:pPr>
        <w:rPr>
          <w:rFonts w:ascii="Arial" w:hAnsi="Arial" w:cs="Arial"/>
          <w:lang w:val="en-GB"/>
        </w:rPr>
      </w:pPr>
      <w:r>
        <w:rPr>
          <w:rFonts w:ascii="Arial" w:hAnsi="Arial" w:cs="Arial"/>
          <w:lang w:val="en-GB"/>
        </w:rPr>
        <w:t>The concept of r</w:t>
      </w:r>
      <w:r w:rsidRPr="00491645">
        <w:rPr>
          <w:rFonts w:ascii="Arial" w:hAnsi="Arial" w:cs="Arial"/>
          <w:lang w:val="en-GB"/>
        </w:rPr>
        <w:t xml:space="preserve">esearch </w:t>
      </w:r>
      <w:r>
        <w:rPr>
          <w:rFonts w:ascii="Arial" w:hAnsi="Arial" w:cs="Arial"/>
          <w:lang w:val="en-GB"/>
        </w:rPr>
        <w:t>can be defined as a</w:t>
      </w:r>
      <w:r w:rsidR="00DC0E67">
        <w:rPr>
          <w:rFonts w:ascii="Arial" w:hAnsi="Arial" w:cs="Arial"/>
          <w:lang w:val="en-GB"/>
        </w:rPr>
        <w:t>n investigation performed systematically</w:t>
      </w:r>
      <w:r>
        <w:rPr>
          <w:rFonts w:ascii="Arial" w:hAnsi="Arial" w:cs="Arial"/>
          <w:lang w:val="en-GB"/>
        </w:rPr>
        <w:t xml:space="preserve"> </w:t>
      </w:r>
      <w:r w:rsidR="00DC0E67">
        <w:rPr>
          <w:rFonts w:ascii="Arial" w:hAnsi="Arial" w:cs="Arial"/>
          <w:lang w:val="en-GB"/>
        </w:rPr>
        <w:t>for the purpose of developing knowledge</w:t>
      </w:r>
      <w:r w:rsidRPr="00491645">
        <w:rPr>
          <w:rFonts w:ascii="Arial" w:hAnsi="Arial" w:cs="Arial"/>
          <w:lang w:val="en-GB"/>
        </w:rPr>
        <w:t xml:space="preserve"> (Snider</w:t>
      </w:r>
      <w:r w:rsidR="003514C1">
        <w:rPr>
          <w:rFonts w:ascii="Arial" w:hAnsi="Arial" w:cs="Arial"/>
          <w:lang w:val="en-GB"/>
        </w:rPr>
        <w:t xml:space="preserve"> and Stroup</w:t>
      </w:r>
      <w:r w:rsidRPr="00491645">
        <w:rPr>
          <w:rFonts w:ascii="Arial" w:hAnsi="Arial" w:cs="Arial"/>
          <w:lang w:val="en-GB"/>
        </w:rPr>
        <w:t xml:space="preserve">, 1997). </w:t>
      </w:r>
      <w:r>
        <w:rPr>
          <w:rFonts w:ascii="Arial" w:hAnsi="Arial" w:cs="Arial"/>
          <w:lang w:val="en-GB"/>
        </w:rPr>
        <w:t xml:space="preserve">In order to collect valuable and accurate research a method such as </w:t>
      </w:r>
      <w:r w:rsidR="00DC0E67">
        <w:rPr>
          <w:rFonts w:ascii="Arial" w:hAnsi="Arial" w:cs="Arial"/>
          <w:lang w:val="en-GB"/>
        </w:rPr>
        <w:t xml:space="preserve">the research onion </w:t>
      </w:r>
      <w:r>
        <w:rPr>
          <w:rFonts w:ascii="Arial" w:hAnsi="Arial" w:cs="Arial"/>
          <w:lang w:val="en-GB"/>
        </w:rPr>
        <w:t xml:space="preserve">can be adopted (Sahay, 2016). </w:t>
      </w:r>
    </w:p>
    <w:p w14:paraId="5F1F4640" w14:textId="77777777" w:rsidR="007060EF" w:rsidRDefault="007060EF" w:rsidP="007060EF">
      <w:pPr>
        <w:rPr>
          <w:rFonts w:ascii="Arial" w:hAnsi="Arial" w:cs="Arial"/>
          <w:lang w:val="en-GB"/>
        </w:rPr>
      </w:pPr>
    </w:p>
    <w:p w14:paraId="4DD6F5A4" w14:textId="42EF4D38" w:rsidR="007060EF" w:rsidRDefault="007060EF" w:rsidP="007060EF">
      <w:pPr>
        <w:rPr>
          <w:rFonts w:ascii="Arial" w:hAnsi="Arial" w:cs="Arial"/>
          <w:lang w:val="en-GB"/>
        </w:rPr>
      </w:pPr>
      <w:r>
        <w:rPr>
          <w:rFonts w:ascii="Arial" w:hAnsi="Arial" w:cs="Arial"/>
          <w:lang w:val="en-GB"/>
        </w:rPr>
        <w:t xml:space="preserve">Saunders </w:t>
      </w:r>
      <w:r w:rsidRPr="007060EF">
        <w:rPr>
          <w:rFonts w:ascii="Arial" w:hAnsi="Arial" w:cs="Arial"/>
          <w:i/>
          <w:lang w:val="en-GB"/>
        </w:rPr>
        <w:t>et al.</w:t>
      </w:r>
      <w:r>
        <w:rPr>
          <w:rFonts w:ascii="Arial" w:hAnsi="Arial" w:cs="Arial"/>
          <w:lang w:val="en-GB"/>
        </w:rPr>
        <w:t xml:space="preserve"> (2016) developed the research onion </w:t>
      </w:r>
      <w:r w:rsidR="00DC0E67">
        <w:rPr>
          <w:rFonts w:ascii="Arial" w:hAnsi="Arial" w:cs="Arial"/>
          <w:lang w:val="en-GB"/>
        </w:rPr>
        <w:t>to</w:t>
      </w:r>
      <w:r>
        <w:rPr>
          <w:rFonts w:ascii="Arial" w:hAnsi="Arial" w:cs="Arial"/>
          <w:lang w:val="en-GB"/>
        </w:rPr>
        <w:t xml:space="preserve"> demonstrate</w:t>
      </w:r>
      <w:r w:rsidR="00DC0E67">
        <w:rPr>
          <w:rFonts w:ascii="Arial" w:hAnsi="Arial" w:cs="Arial"/>
          <w:lang w:val="en-GB"/>
        </w:rPr>
        <w:t xml:space="preserve"> the</w:t>
      </w:r>
      <w:r>
        <w:rPr>
          <w:rFonts w:ascii="Arial" w:hAnsi="Arial" w:cs="Arial"/>
          <w:lang w:val="en-GB"/>
        </w:rPr>
        <w:t xml:space="preserve"> numerous layers and approaches that should be considered whilst conducting research. One feature from each layer should create a constructive pathway to achieve the research aims and objectives; the diagram below identifies the selected pathway that will be used </w:t>
      </w:r>
      <w:r w:rsidR="00740F5F">
        <w:rPr>
          <w:rFonts w:ascii="Arial" w:hAnsi="Arial" w:cs="Arial"/>
          <w:lang w:val="en-GB"/>
        </w:rPr>
        <w:t xml:space="preserve">throughout the study. </w:t>
      </w:r>
      <w:r>
        <w:rPr>
          <w:rFonts w:ascii="Arial" w:hAnsi="Arial" w:cs="Arial"/>
          <w:lang w:val="en-GB"/>
        </w:rPr>
        <w:t xml:space="preserve"> </w:t>
      </w:r>
    </w:p>
    <w:p w14:paraId="6E524142" w14:textId="649E7078" w:rsidR="007060EF" w:rsidRDefault="007060EF" w:rsidP="007060EF">
      <w:pPr>
        <w:rPr>
          <w:rFonts w:ascii="Arial" w:hAnsi="Arial" w:cs="Arial"/>
          <w:lang w:val="en-GB"/>
        </w:rPr>
      </w:pPr>
    </w:p>
    <w:p w14:paraId="2D4D9039" w14:textId="241380D0" w:rsidR="007060EF" w:rsidRPr="007060EF" w:rsidRDefault="00182AF1" w:rsidP="007060EF">
      <w:pPr>
        <w:rPr>
          <w:rFonts w:ascii="Arial" w:hAnsi="Arial" w:cs="Arial"/>
          <w:b/>
          <w:lang w:val="en-GB"/>
        </w:rPr>
      </w:pPr>
      <w:r>
        <w:rPr>
          <w:rFonts w:ascii="Arial" w:hAnsi="Arial" w:cs="Arial"/>
          <w:b/>
          <w:lang w:val="en-GB"/>
        </w:rPr>
        <w:t xml:space="preserve">3.3 </w:t>
      </w:r>
      <w:r w:rsidR="007060EF" w:rsidRPr="007060EF">
        <w:rPr>
          <w:rFonts w:ascii="Arial" w:hAnsi="Arial" w:cs="Arial"/>
          <w:b/>
          <w:lang w:val="en-GB"/>
        </w:rPr>
        <w:t>Research Onion</w:t>
      </w:r>
    </w:p>
    <w:p w14:paraId="0C141234" w14:textId="790B163A" w:rsidR="007060EF" w:rsidRDefault="007060EF" w:rsidP="007060EF">
      <w:pPr>
        <w:rPr>
          <w:rFonts w:ascii="Arial" w:hAnsi="Arial" w:cs="Arial"/>
          <w:lang w:val="en-GB"/>
        </w:rPr>
      </w:pPr>
    </w:p>
    <w:p w14:paraId="1CE80EAA" w14:textId="4D92695C" w:rsidR="002C5F11" w:rsidRPr="00DC0E67" w:rsidRDefault="00DC0E67" w:rsidP="007060EF">
      <w:pPr>
        <w:rPr>
          <w:rFonts w:ascii="Arial" w:hAnsi="Arial" w:cs="Arial"/>
        </w:rPr>
      </w:pPr>
      <w:r>
        <w:rPr>
          <w:rFonts w:ascii="Arial" w:hAnsi="Arial" w:cs="Arial"/>
        </w:rPr>
        <w:t>The research onion will provide guidance and understanding through the research methodology adopted in this chapter.</w:t>
      </w:r>
    </w:p>
    <w:p w14:paraId="1D6C9575" w14:textId="4D5365FD" w:rsidR="002C5F11" w:rsidRPr="002C5F11" w:rsidRDefault="00293592" w:rsidP="007060EF">
      <w:pPr>
        <w:rPr>
          <w:rFonts w:ascii="Arial" w:hAnsi="Arial" w:cs="Arial"/>
        </w:rPr>
      </w:pPr>
      <w:r>
        <w:rPr>
          <w:noProof/>
        </w:rPr>
        <w:lastRenderedPageBreak/>
        <mc:AlternateContent>
          <mc:Choice Requires="wps">
            <w:drawing>
              <wp:anchor distT="0" distB="0" distL="114300" distR="114300" simplePos="0" relativeHeight="251673600" behindDoc="0" locked="0" layoutInCell="1" allowOverlap="1" wp14:anchorId="123E86A6" wp14:editId="65734898">
                <wp:simplePos x="0" y="0"/>
                <wp:positionH relativeFrom="column">
                  <wp:posOffset>945931</wp:posOffset>
                </wp:positionH>
                <wp:positionV relativeFrom="paragraph">
                  <wp:posOffset>1292771</wp:posOffset>
                </wp:positionV>
                <wp:extent cx="1229710" cy="220367"/>
                <wp:effectExtent l="0" t="0" r="15240" b="8255"/>
                <wp:wrapNone/>
                <wp:docPr id="27" name="Oval 27"/>
                <wp:cNvGraphicFramePr/>
                <a:graphic xmlns:a="http://schemas.openxmlformats.org/drawingml/2006/main">
                  <a:graphicData uri="http://schemas.microsoft.com/office/word/2010/wordprocessingShape">
                    <wps:wsp>
                      <wps:cNvSpPr/>
                      <wps:spPr>
                        <a:xfrm>
                          <a:off x="0" y="0"/>
                          <a:ext cx="1229710" cy="22036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3BFBC2" id="Oval 27" o:spid="_x0000_s1026" style="position:absolute;margin-left:74.5pt;margin-top:101.8pt;width:96.85pt;height:17.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" filled="f" strokecolor="red" strokeweight="1pt">
                <v:stroke joinstyle="miter"/>
              </v:oval>
            </w:pict>
          </mc:Fallback>
        </mc:AlternateContent>
      </w:r>
      <w:r w:rsidR="007B28DB">
        <w:rPr>
          <w:noProof/>
        </w:rPr>
        <mc:AlternateContent>
          <mc:Choice Requires="wps">
            <w:drawing>
              <wp:anchor distT="0" distB="0" distL="114300" distR="114300" simplePos="0" relativeHeight="251671552" behindDoc="0" locked="0" layoutInCell="1" allowOverlap="1" wp14:anchorId="2DC44422" wp14:editId="305C7BCF">
                <wp:simplePos x="0" y="0"/>
                <wp:positionH relativeFrom="column">
                  <wp:posOffset>819785</wp:posOffset>
                </wp:positionH>
                <wp:positionV relativeFrom="paragraph">
                  <wp:posOffset>1513490</wp:posOffset>
                </wp:positionV>
                <wp:extent cx="819807" cy="677917"/>
                <wp:effectExtent l="0" t="0" r="18415" b="8255"/>
                <wp:wrapNone/>
                <wp:docPr id="26" name="Oval 26"/>
                <wp:cNvGraphicFramePr/>
                <a:graphic xmlns:a="http://schemas.openxmlformats.org/drawingml/2006/main">
                  <a:graphicData uri="http://schemas.microsoft.com/office/word/2010/wordprocessingShape">
                    <wps:wsp>
                      <wps:cNvSpPr/>
                      <wps:spPr>
                        <a:xfrm>
                          <a:off x="0" y="0"/>
                          <a:ext cx="819807" cy="67791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501239" id="Oval 26" o:spid="_x0000_s1026" style="position:absolute;margin-left:64.55pt;margin-top:119.15pt;width:64.55pt;height:53.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" filled="f" strokecolor="red" strokeweight="1pt">
                <v:stroke joinstyle="miter"/>
              </v:oval>
            </w:pict>
          </mc:Fallback>
        </mc:AlternateContent>
      </w:r>
      <w:r w:rsidR="007B28DB">
        <w:rPr>
          <w:noProof/>
        </w:rPr>
        <mc:AlternateContent>
          <mc:Choice Requires="wps">
            <w:drawing>
              <wp:anchor distT="0" distB="0" distL="114300" distR="114300" simplePos="0" relativeHeight="251669504" behindDoc="0" locked="0" layoutInCell="1" allowOverlap="1" wp14:anchorId="22BFF54E" wp14:editId="6B0237A2">
                <wp:simplePos x="0" y="0"/>
                <wp:positionH relativeFrom="column">
                  <wp:posOffset>2254469</wp:posOffset>
                </wp:positionH>
                <wp:positionV relativeFrom="paragraph">
                  <wp:posOffset>1513490</wp:posOffset>
                </wp:positionV>
                <wp:extent cx="693683" cy="457200"/>
                <wp:effectExtent l="0" t="0" r="17780" b="12700"/>
                <wp:wrapNone/>
                <wp:docPr id="25" name="Oval 25"/>
                <wp:cNvGraphicFramePr/>
                <a:graphic xmlns:a="http://schemas.openxmlformats.org/drawingml/2006/main">
                  <a:graphicData uri="http://schemas.microsoft.com/office/word/2010/wordprocessingShape">
                    <wps:wsp>
                      <wps:cNvSpPr/>
                      <wps:spPr>
                        <a:xfrm>
                          <a:off x="0" y="0"/>
                          <a:ext cx="693683" cy="4572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3E0793A" id="Oval 25" o:spid="_x0000_s1026" style="position:absolute;margin-left:177.5pt;margin-top:119.15pt;width:54.6pt;height:3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" filled="f" strokecolor="red" strokeweight="1pt">
                <v:stroke joinstyle="miter"/>
              </v:oval>
            </w:pict>
          </mc:Fallback>
        </mc:AlternateContent>
      </w:r>
      <w:r w:rsidR="00A23E25">
        <w:rPr>
          <w:noProof/>
        </w:rPr>
        <mc:AlternateContent>
          <mc:Choice Requires="wps">
            <w:drawing>
              <wp:anchor distT="0" distB="0" distL="114300" distR="114300" simplePos="0" relativeHeight="251667456" behindDoc="0" locked="0" layoutInCell="1" allowOverlap="1" wp14:anchorId="41309043" wp14:editId="0C5A0252">
                <wp:simplePos x="0" y="0"/>
                <wp:positionH relativeFrom="column">
                  <wp:posOffset>2175510</wp:posOffset>
                </wp:positionH>
                <wp:positionV relativeFrom="paragraph">
                  <wp:posOffset>819435</wp:posOffset>
                </wp:positionV>
                <wp:extent cx="693683" cy="314872"/>
                <wp:effectExtent l="0" t="0" r="17780" b="15875"/>
                <wp:wrapNone/>
                <wp:docPr id="24" name="Oval 24"/>
                <wp:cNvGraphicFramePr/>
                <a:graphic xmlns:a="http://schemas.openxmlformats.org/drawingml/2006/main">
                  <a:graphicData uri="http://schemas.microsoft.com/office/word/2010/wordprocessingShape">
                    <wps:wsp>
                      <wps:cNvSpPr/>
                      <wps:spPr>
                        <a:xfrm>
                          <a:off x="0" y="0"/>
                          <a:ext cx="693683" cy="31487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8D6D1F" id="Oval 24" o:spid="_x0000_s1026" style="position:absolute;margin-left:171.3pt;margin-top:64.5pt;width:54.6pt;height:24.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" filled="f" strokecolor="red" strokeweight="1pt">
                <v:stroke joinstyle="miter"/>
              </v:oval>
            </w:pict>
          </mc:Fallback>
        </mc:AlternateContent>
      </w:r>
      <w:r w:rsidR="00A23E25">
        <w:rPr>
          <w:noProof/>
        </w:rPr>
        <mc:AlternateContent>
          <mc:Choice Requires="wps">
            <w:drawing>
              <wp:anchor distT="0" distB="0" distL="114300" distR="114300" simplePos="0" relativeHeight="251665408" behindDoc="0" locked="0" layoutInCell="1" allowOverlap="1" wp14:anchorId="3D506A58" wp14:editId="4CD55D1E">
                <wp:simplePos x="0" y="0"/>
                <wp:positionH relativeFrom="column">
                  <wp:posOffset>2948152</wp:posOffset>
                </wp:positionH>
                <wp:positionV relativeFrom="paragraph">
                  <wp:posOffset>677916</wp:posOffset>
                </wp:positionV>
                <wp:extent cx="614592" cy="362957"/>
                <wp:effectExtent l="0" t="0" r="8255" b="18415"/>
                <wp:wrapNone/>
                <wp:docPr id="23" name="Oval 23"/>
                <wp:cNvGraphicFramePr/>
                <a:graphic xmlns:a="http://schemas.openxmlformats.org/drawingml/2006/main">
                  <a:graphicData uri="http://schemas.microsoft.com/office/word/2010/wordprocessingShape">
                    <wps:wsp>
                      <wps:cNvSpPr/>
                      <wps:spPr>
                        <a:xfrm flipV="1">
                          <a:off x="0" y="0"/>
                          <a:ext cx="614592" cy="36295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C3C990" id="Oval 23" o:spid="_x0000_s1026" style="position:absolute;margin-left:232.15pt;margin-top:53.4pt;width:48.4pt;height:28.6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" filled="f" strokecolor="red" strokeweight="1pt">
                <v:stroke joinstyle="miter"/>
              </v:oval>
            </w:pict>
          </mc:Fallback>
        </mc:AlternateContent>
      </w:r>
      <w:r w:rsidR="00A23E25">
        <w:rPr>
          <w:noProof/>
        </w:rPr>
        <mc:AlternateContent>
          <mc:Choice Requires="wps">
            <w:drawing>
              <wp:anchor distT="0" distB="0" distL="114300" distR="114300" simplePos="0" relativeHeight="251663360" behindDoc="0" locked="0" layoutInCell="1" allowOverlap="1" wp14:anchorId="042E9496" wp14:editId="759D5EB1">
                <wp:simplePos x="0" y="0"/>
                <wp:positionH relativeFrom="column">
                  <wp:posOffset>2869061</wp:posOffset>
                </wp:positionH>
                <wp:positionV relativeFrom="paragraph">
                  <wp:posOffset>2695904</wp:posOffset>
                </wp:positionV>
                <wp:extent cx="693683" cy="315310"/>
                <wp:effectExtent l="0" t="0" r="17780" b="15240"/>
                <wp:wrapNone/>
                <wp:docPr id="22" name="Oval 22"/>
                <wp:cNvGraphicFramePr/>
                <a:graphic xmlns:a="http://schemas.openxmlformats.org/drawingml/2006/main">
                  <a:graphicData uri="http://schemas.microsoft.com/office/word/2010/wordprocessingShape">
                    <wps:wsp>
                      <wps:cNvSpPr/>
                      <wps:spPr>
                        <a:xfrm>
                          <a:off x="0" y="0"/>
                          <a:ext cx="693683" cy="31531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5D45565" id="Oval 22" o:spid="_x0000_s1026" style="position:absolute;margin-left:225.9pt;margin-top:212.3pt;width:54.6pt;height:24.8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" filled="f" strokecolor="red" strokeweight="1pt">
                <v:stroke joinstyle="miter"/>
              </v:oval>
            </w:pict>
          </mc:Fallback>
        </mc:AlternateContent>
      </w:r>
      <w:r w:rsidR="00A23E25">
        <w:rPr>
          <w:noProof/>
        </w:rPr>
        <mc:AlternateContent>
          <mc:Choice Requires="wps">
            <w:drawing>
              <wp:anchor distT="0" distB="0" distL="114300" distR="114300" simplePos="0" relativeHeight="251659264" behindDoc="0" locked="0" layoutInCell="1" allowOverlap="1" wp14:anchorId="1740D890" wp14:editId="4DAD7410">
                <wp:simplePos x="0" y="0"/>
                <wp:positionH relativeFrom="column">
                  <wp:posOffset>2175641</wp:posOffset>
                </wp:positionH>
                <wp:positionV relativeFrom="paragraph">
                  <wp:posOffset>94593</wp:posOffset>
                </wp:positionV>
                <wp:extent cx="693683" cy="315310"/>
                <wp:effectExtent l="0" t="0" r="17780" b="15240"/>
                <wp:wrapNone/>
                <wp:docPr id="20" name="Oval 20"/>
                <wp:cNvGraphicFramePr/>
                <a:graphic xmlns:a="http://schemas.openxmlformats.org/drawingml/2006/main">
                  <a:graphicData uri="http://schemas.microsoft.com/office/word/2010/wordprocessingShape">
                    <wps:wsp>
                      <wps:cNvSpPr/>
                      <wps:spPr>
                        <a:xfrm>
                          <a:off x="0" y="0"/>
                          <a:ext cx="693683" cy="31531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DF73BF6" id="Oval 20" o:spid="_x0000_s1026" style="position:absolute;margin-left:171.3pt;margin-top:7.45pt;width:54.6pt;height:24.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" filled="f" strokecolor="red" strokeweight="1pt">
                <v:stroke joinstyle="miter"/>
              </v:oval>
            </w:pict>
          </mc:Fallback>
        </mc:AlternateContent>
      </w:r>
      <w:r w:rsidR="00E17B73" w:rsidRPr="00BC0E52">
        <w:fldChar w:fldCharType="begin"/>
      </w:r>
      <w:r w:rsidR="00E17B73" w:rsidRPr="00BC0E52">
        <w:instrText xml:space="preserve"> INCLUDEPICTURE "https://i1.wp.com/www.allassignmenthelp.co.uk/blog/wp-content/uploads/2017/07/onion.jpg?resize=715%2C459&amp;ssl=1" \* MERGEFORMATINET </w:instrText>
      </w:r>
      <w:r w:rsidR="00E17B73" w:rsidRPr="00BC0E52">
        <w:fldChar w:fldCharType="separate"/>
      </w:r>
      <w:r w:rsidR="00E17B73" w:rsidRPr="00BC0E52">
        <w:rPr>
          <w:noProof/>
          <w:lang w:eastAsia="en-GB"/>
        </w:rPr>
        <w:drawing>
          <wp:inline distT="0" distB="0" distL="0" distR="0" wp14:anchorId="3610B9DD" wp14:editId="3AB71778">
            <wp:extent cx="5727700" cy="3676650"/>
            <wp:effectExtent l="0" t="0" r="0" b="6350"/>
            <wp:docPr id="1" name="Picture 1"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3676650"/>
                    </a:xfrm>
                    <a:prstGeom prst="rect">
                      <a:avLst/>
                    </a:prstGeom>
                    <a:noFill/>
                    <a:ln>
                      <a:noFill/>
                    </a:ln>
                  </pic:spPr>
                </pic:pic>
              </a:graphicData>
            </a:graphic>
          </wp:inline>
        </w:drawing>
      </w:r>
      <w:r w:rsidR="00E17B73" w:rsidRPr="00BC0E52">
        <w:fldChar w:fldCharType="end"/>
      </w:r>
    </w:p>
    <w:p w14:paraId="36925CA4" w14:textId="6783FB7A" w:rsidR="00DC0E67" w:rsidRPr="00E17B73" w:rsidRDefault="002C5F11" w:rsidP="007060EF">
      <w:pPr>
        <w:rPr>
          <w:rFonts w:ascii="Arial" w:eastAsia="Times New Roman" w:hAnsi="Arial" w:cs="Arial"/>
        </w:rPr>
      </w:pPr>
      <w:r w:rsidRPr="002C5F11">
        <w:rPr>
          <w:rFonts w:ascii="Arial" w:eastAsia="Times New Roman" w:hAnsi="Arial" w:cs="Arial"/>
          <w:i/>
        </w:rPr>
        <w:t xml:space="preserve">Figure 3.1 The </w:t>
      </w:r>
      <w:r w:rsidR="00E17B73">
        <w:rPr>
          <w:rFonts w:ascii="Arial" w:eastAsia="Times New Roman" w:hAnsi="Arial" w:cs="Arial"/>
          <w:i/>
        </w:rPr>
        <w:t>R</w:t>
      </w:r>
      <w:r w:rsidRPr="002C5F11">
        <w:rPr>
          <w:rFonts w:ascii="Arial" w:eastAsia="Times New Roman" w:hAnsi="Arial" w:cs="Arial"/>
          <w:i/>
        </w:rPr>
        <w:t xml:space="preserve">esearch </w:t>
      </w:r>
      <w:r w:rsidR="00E17B73">
        <w:rPr>
          <w:rFonts w:ascii="Arial" w:eastAsia="Times New Roman" w:hAnsi="Arial" w:cs="Arial"/>
          <w:i/>
        </w:rPr>
        <w:t>O</w:t>
      </w:r>
      <w:r w:rsidRPr="002C5F11">
        <w:rPr>
          <w:rFonts w:ascii="Arial" w:eastAsia="Times New Roman" w:hAnsi="Arial" w:cs="Arial"/>
          <w:i/>
        </w:rPr>
        <w:t>nion</w:t>
      </w:r>
      <w:r w:rsidR="00E17B73">
        <w:rPr>
          <w:rFonts w:ascii="Arial" w:eastAsia="Times New Roman" w:hAnsi="Arial" w:cs="Arial"/>
          <w:i/>
        </w:rPr>
        <w:t>, highlights the process chosen by the researcher.</w:t>
      </w:r>
      <w:r w:rsidRPr="002C5F11">
        <w:rPr>
          <w:rFonts w:ascii="Arial" w:eastAsia="Times New Roman" w:hAnsi="Arial" w:cs="Arial"/>
          <w:i/>
        </w:rPr>
        <w:t xml:space="preserve"> (Saunders et al., 2016)</w:t>
      </w:r>
      <w:r w:rsidR="00E17B73">
        <w:rPr>
          <w:rFonts w:ascii="Arial" w:eastAsia="Times New Roman" w:hAnsi="Arial" w:cs="Arial"/>
          <w:i/>
        </w:rPr>
        <w:t xml:space="preserve">. </w:t>
      </w:r>
    </w:p>
    <w:p w14:paraId="01FFEB8C" w14:textId="77777777" w:rsidR="007060EF" w:rsidRPr="00723AE6" w:rsidRDefault="007060EF" w:rsidP="007060EF">
      <w:pPr>
        <w:rPr>
          <w:rFonts w:ascii="Arial" w:hAnsi="Arial" w:cs="Arial"/>
          <w:b/>
          <w:color w:val="000000" w:themeColor="text1"/>
          <w:lang w:val="en-GB"/>
        </w:rPr>
      </w:pPr>
    </w:p>
    <w:p w14:paraId="51FC0C23" w14:textId="04867626" w:rsidR="007060EF" w:rsidRPr="00723AE6" w:rsidRDefault="00182AF1" w:rsidP="007060EF">
      <w:pPr>
        <w:pStyle w:val="Heading2"/>
        <w:rPr>
          <w:rFonts w:ascii="Arial" w:hAnsi="Arial" w:cs="Arial"/>
          <w:b/>
          <w:color w:val="000000" w:themeColor="text1"/>
          <w:sz w:val="24"/>
          <w:szCs w:val="24"/>
          <w:lang w:val="en-GB"/>
        </w:rPr>
      </w:pPr>
      <w:bookmarkStart w:id="1" w:name="_Toc57623549"/>
      <w:r>
        <w:rPr>
          <w:rFonts w:ascii="Arial" w:hAnsi="Arial" w:cs="Arial"/>
          <w:b/>
          <w:color w:val="000000" w:themeColor="text1"/>
          <w:sz w:val="24"/>
          <w:szCs w:val="24"/>
          <w:lang w:val="en-GB"/>
        </w:rPr>
        <w:t>3.</w:t>
      </w:r>
      <w:r w:rsidR="00E17B73">
        <w:rPr>
          <w:rFonts w:ascii="Arial" w:hAnsi="Arial" w:cs="Arial"/>
          <w:b/>
          <w:color w:val="000000" w:themeColor="text1"/>
          <w:sz w:val="24"/>
          <w:szCs w:val="24"/>
          <w:lang w:val="en-GB"/>
        </w:rPr>
        <w:t xml:space="preserve">3.1 </w:t>
      </w:r>
      <w:r w:rsidR="007060EF" w:rsidRPr="00723AE6">
        <w:rPr>
          <w:rFonts w:ascii="Arial" w:hAnsi="Arial" w:cs="Arial"/>
          <w:b/>
          <w:color w:val="000000" w:themeColor="text1"/>
          <w:sz w:val="24"/>
          <w:szCs w:val="24"/>
          <w:lang w:val="en-GB"/>
        </w:rPr>
        <w:t>Philosophy</w:t>
      </w:r>
      <w:bookmarkEnd w:id="1"/>
    </w:p>
    <w:p w14:paraId="4D6A6FFC" w14:textId="77777777" w:rsidR="007060EF" w:rsidRDefault="007060EF" w:rsidP="007060EF">
      <w:pPr>
        <w:rPr>
          <w:rFonts w:ascii="Arial" w:hAnsi="Arial" w:cs="Arial"/>
          <w:b/>
          <w:color w:val="000000" w:themeColor="text1"/>
          <w:lang w:val="en-GB"/>
        </w:rPr>
      </w:pPr>
    </w:p>
    <w:p w14:paraId="0756FC27" w14:textId="43A93642" w:rsidR="007060EF" w:rsidRPr="00623A06" w:rsidRDefault="00191A73" w:rsidP="007060EF">
      <w:pPr>
        <w:rPr>
          <w:rFonts w:ascii="Arial" w:hAnsi="Arial" w:cs="Arial"/>
          <w:color w:val="000000" w:themeColor="text1"/>
          <w:lang w:val="en-GB"/>
        </w:rPr>
      </w:pPr>
      <w:r>
        <w:rPr>
          <w:rFonts w:ascii="Arial" w:hAnsi="Arial" w:cs="Arial"/>
          <w:color w:val="000000" w:themeColor="text1"/>
          <w:lang w:val="en-GB"/>
        </w:rPr>
        <w:t>Philosophy allows an understanding of the research design and enables a clear view on limitations (</w:t>
      </w:r>
      <w:proofErr w:type="spellStart"/>
      <w:r>
        <w:rPr>
          <w:rFonts w:ascii="Arial" w:hAnsi="Arial" w:cs="Arial"/>
          <w:color w:val="000000" w:themeColor="text1"/>
          <w:lang w:val="en-GB"/>
        </w:rPr>
        <w:t>Easterby</w:t>
      </w:r>
      <w:proofErr w:type="spellEnd"/>
      <w:r>
        <w:rPr>
          <w:rFonts w:ascii="Arial" w:hAnsi="Arial" w:cs="Arial"/>
          <w:color w:val="000000" w:themeColor="text1"/>
          <w:lang w:val="en-GB"/>
        </w:rPr>
        <w:t xml:space="preserve">-Smith </w:t>
      </w:r>
      <w:r w:rsidRPr="00191A73">
        <w:rPr>
          <w:rFonts w:ascii="Arial" w:hAnsi="Arial" w:cs="Arial"/>
          <w:i/>
          <w:color w:val="000000" w:themeColor="text1"/>
          <w:lang w:val="en-GB"/>
        </w:rPr>
        <w:t>et al</w:t>
      </w:r>
      <w:r>
        <w:rPr>
          <w:rFonts w:ascii="Arial" w:hAnsi="Arial" w:cs="Arial"/>
          <w:color w:val="000000" w:themeColor="text1"/>
          <w:lang w:val="en-GB"/>
        </w:rPr>
        <w:t xml:space="preserve">., 2012). </w:t>
      </w:r>
      <w:r w:rsidR="007060EF">
        <w:rPr>
          <w:rFonts w:ascii="Arial" w:hAnsi="Arial" w:cs="Arial"/>
          <w:color w:val="000000" w:themeColor="text1"/>
          <w:lang w:val="en-GB"/>
        </w:rPr>
        <w:t xml:space="preserve">Positivism and interpretivism are </w:t>
      </w:r>
      <w:r w:rsidR="00A23E25">
        <w:rPr>
          <w:rFonts w:ascii="Arial" w:hAnsi="Arial" w:cs="Arial"/>
          <w:color w:val="000000" w:themeColor="text1"/>
          <w:lang w:val="en-GB"/>
        </w:rPr>
        <w:t>two philosophies of</w:t>
      </w:r>
      <w:r w:rsidR="007060EF">
        <w:rPr>
          <w:rFonts w:ascii="Arial" w:hAnsi="Arial" w:cs="Arial"/>
          <w:color w:val="000000" w:themeColor="text1"/>
          <w:lang w:val="en-GB"/>
        </w:rPr>
        <w:t xml:space="preserve"> research m</w:t>
      </w:r>
      <w:r w:rsidR="00A23E25">
        <w:rPr>
          <w:rFonts w:ascii="Arial" w:hAnsi="Arial" w:cs="Arial"/>
          <w:color w:val="000000" w:themeColor="text1"/>
          <w:lang w:val="en-GB"/>
        </w:rPr>
        <w:t>ethodology, p</w:t>
      </w:r>
      <w:r w:rsidR="007060EF">
        <w:rPr>
          <w:rFonts w:ascii="Arial" w:hAnsi="Arial" w:cs="Arial"/>
          <w:color w:val="000000" w:themeColor="text1"/>
          <w:lang w:val="en-GB"/>
        </w:rPr>
        <w:t>ositivism favours quantitative data while interpretivism prefers qualitative data (</w:t>
      </w:r>
      <w:proofErr w:type="spellStart"/>
      <w:r w:rsidR="007060EF">
        <w:rPr>
          <w:rFonts w:ascii="Arial" w:hAnsi="Arial" w:cs="Arial"/>
          <w:color w:val="000000" w:themeColor="text1"/>
          <w:lang w:val="en-GB"/>
        </w:rPr>
        <w:t>Alharasheh</w:t>
      </w:r>
      <w:proofErr w:type="spellEnd"/>
      <w:r w:rsidR="007060EF">
        <w:rPr>
          <w:rFonts w:ascii="Arial" w:hAnsi="Arial" w:cs="Arial"/>
          <w:color w:val="000000" w:themeColor="text1"/>
          <w:lang w:val="en-GB"/>
        </w:rPr>
        <w:t xml:space="preserve"> and Pius, 2020)</w:t>
      </w:r>
      <w:r w:rsidR="00DC0E67">
        <w:rPr>
          <w:rFonts w:ascii="Arial" w:hAnsi="Arial" w:cs="Arial"/>
          <w:color w:val="000000" w:themeColor="text1"/>
          <w:lang w:val="en-GB"/>
        </w:rPr>
        <w:t xml:space="preserve">. </w:t>
      </w:r>
      <w:r w:rsidR="00182AF1">
        <w:rPr>
          <w:rFonts w:ascii="Arial" w:hAnsi="Arial" w:cs="Arial"/>
          <w:color w:val="000000" w:themeColor="text1"/>
          <w:lang w:val="en-GB"/>
        </w:rPr>
        <w:t xml:space="preserve">This </w:t>
      </w:r>
      <w:r w:rsidR="00740F5F">
        <w:rPr>
          <w:rFonts w:ascii="Arial" w:hAnsi="Arial" w:cs="Arial"/>
          <w:color w:val="000000" w:themeColor="text1"/>
          <w:lang w:val="en-GB"/>
        </w:rPr>
        <w:t>study</w:t>
      </w:r>
      <w:r w:rsidR="00A23E25">
        <w:rPr>
          <w:rFonts w:ascii="Arial" w:hAnsi="Arial" w:cs="Arial"/>
          <w:color w:val="000000" w:themeColor="text1"/>
          <w:lang w:val="en-GB"/>
        </w:rPr>
        <w:t xml:space="preserve"> uses positivism and interpretivism through the questionnaire collection method</w:t>
      </w:r>
      <w:r w:rsidR="004B3333">
        <w:rPr>
          <w:rFonts w:ascii="Arial" w:hAnsi="Arial" w:cs="Arial"/>
          <w:color w:val="000000" w:themeColor="text1"/>
          <w:lang w:val="en-GB"/>
        </w:rPr>
        <w:t>,</w:t>
      </w:r>
      <w:r w:rsidR="00A23E25">
        <w:rPr>
          <w:rFonts w:ascii="Arial" w:hAnsi="Arial" w:cs="Arial"/>
          <w:color w:val="000000" w:themeColor="text1"/>
          <w:lang w:val="en-GB"/>
        </w:rPr>
        <w:t xml:space="preserve"> as a small number of questions </w:t>
      </w:r>
      <w:r>
        <w:rPr>
          <w:rFonts w:ascii="Arial" w:hAnsi="Arial" w:cs="Arial"/>
          <w:color w:val="000000" w:themeColor="text1"/>
          <w:lang w:val="en-GB"/>
        </w:rPr>
        <w:t>are</w:t>
      </w:r>
      <w:r w:rsidR="00A23E25">
        <w:rPr>
          <w:rFonts w:ascii="Arial" w:hAnsi="Arial" w:cs="Arial"/>
          <w:color w:val="000000" w:themeColor="text1"/>
          <w:lang w:val="en-GB"/>
        </w:rPr>
        <w:t xml:space="preserve"> </w:t>
      </w:r>
      <w:r>
        <w:rPr>
          <w:rFonts w:ascii="Arial" w:hAnsi="Arial" w:cs="Arial"/>
          <w:color w:val="000000" w:themeColor="text1"/>
          <w:lang w:val="en-GB"/>
        </w:rPr>
        <w:t xml:space="preserve">interpretivist for further clarification on perspective (Desai and Reimers, 2018). </w:t>
      </w:r>
    </w:p>
    <w:p w14:paraId="2E87E427" w14:textId="77777777" w:rsidR="00182AF1" w:rsidRDefault="00182AF1" w:rsidP="00182AF1">
      <w:pPr>
        <w:pStyle w:val="Heading2"/>
        <w:rPr>
          <w:rFonts w:ascii="Arial" w:eastAsiaTheme="minorHAnsi" w:hAnsi="Arial" w:cs="Arial"/>
          <w:b/>
          <w:color w:val="000000" w:themeColor="text1"/>
          <w:sz w:val="24"/>
          <w:szCs w:val="24"/>
          <w:lang w:val="en-GB"/>
        </w:rPr>
      </w:pPr>
      <w:bookmarkStart w:id="2" w:name="_Toc57623550"/>
    </w:p>
    <w:p w14:paraId="329C5271" w14:textId="6E285D32" w:rsidR="007060EF" w:rsidRDefault="00E17B73" w:rsidP="00E17B73">
      <w:pPr>
        <w:pStyle w:val="Heading2"/>
        <w:rPr>
          <w:rFonts w:ascii="Arial" w:hAnsi="Arial" w:cs="Arial"/>
          <w:b/>
          <w:color w:val="000000" w:themeColor="text1"/>
          <w:sz w:val="24"/>
          <w:szCs w:val="24"/>
          <w:lang w:val="en-GB"/>
        </w:rPr>
      </w:pPr>
      <w:r>
        <w:rPr>
          <w:rFonts w:ascii="Arial" w:hAnsi="Arial" w:cs="Arial"/>
          <w:b/>
          <w:color w:val="000000" w:themeColor="text1"/>
          <w:sz w:val="24"/>
          <w:szCs w:val="24"/>
          <w:lang w:val="en-GB"/>
        </w:rPr>
        <w:t>3.3.2</w:t>
      </w:r>
      <w:r w:rsidR="00182AF1">
        <w:rPr>
          <w:rFonts w:ascii="Arial" w:hAnsi="Arial" w:cs="Arial"/>
          <w:b/>
          <w:color w:val="000000" w:themeColor="text1"/>
          <w:sz w:val="24"/>
          <w:szCs w:val="24"/>
          <w:lang w:val="en-GB"/>
        </w:rPr>
        <w:t xml:space="preserve"> </w:t>
      </w:r>
      <w:r w:rsidR="007060EF" w:rsidRPr="00723AE6">
        <w:rPr>
          <w:rFonts w:ascii="Arial" w:hAnsi="Arial" w:cs="Arial"/>
          <w:b/>
          <w:color w:val="000000" w:themeColor="text1"/>
          <w:sz w:val="24"/>
          <w:szCs w:val="24"/>
          <w:lang w:val="en-GB"/>
        </w:rPr>
        <w:t>Approach</w:t>
      </w:r>
      <w:bookmarkEnd w:id="2"/>
    </w:p>
    <w:p w14:paraId="3213755F" w14:textId="77777777" w:rsidR="007060EF" w:rsidRPr="009A4B62" w:rsidRDefault="007060EF" w:rsidP="007060EF">
      <w:pPr>
        <w:rPr>
          <w:lang w:val="en-GB"/>
        </w:rPr>
      </w:pPr>
    </w:p>
    <w:p w14:paraId="6E45978A" w14:textId="77777777" w:rsidR="00FD404A" w:rsidRDefault="00293592" w:rsidP="007060EF">
      <w:pPr>
        <w:rPr>
          <w:rFonts w:ascii="Arial" w:hAnsi="Arial" w:cs="Arial"/>
        </w:rPr>
      </w:pPr>
      <w:r>
        <w:rPr>
          <w:rFonts w:ascii="Arial" w:hAnsi="Arial" w:cs="Arial"/>
          <w:lang w:val="en-GB"/>
        </w:rPr>
        <w:t>An</w:t>
      </w:r>
      <w:r w:rsidR="007060EF">
        <w:rPr>
          <w:rFonts w:ascii="Arial" w:hAnsi="Arial" w:cs="Arial"/>
          <w:lang w:val="en-GB"/>
        </w:rPr>
        <w:t xml:space="preserve"> inductive </w:t>
      </w:r>
      <w:r>
        <w:rPr>
          <w:rFonts w:ascii="Arial" w:hAnsi="Arial" w:cs="Arial"/>
          <w:lang w:val="en-GB"/>
        </w:rPr>
        <w:t xml:space="preserve">and deductive </w:t>
      </w:r>
      <w:r w:rsidR="007060EF">
        <w:rPr>
          <w:rFonts w:ascii="Arial" w:hAnsi="Arial" w:cs="Arial"/>
          <w:lang w:val="en-GB"/>
        </w:rPr>
        <w:t>approach</w:t>
      </w:r>
      <w:r>
        <w:rPr>
          <w:rFonts w:ascii="Arial" w:hAnsi="Arial" w:cs="Arial"/>
          <w:lang w:val="en-GB"/>
        </w:rPr>
        <w:t xml:space="preserve"> will be used</w:t>
      </w:r>
      <w:r w:rsidR="007060EF">
        <w:rPr>
          <w:rFonts w:ascii="Arial" w:hAnsi="Arial" w:cs="Arial"/>
          <w:lang w:val="en-GB"/>
        </w:rPr>
        <w:t xml:space="preserve"> </w:t>
      </w:r>
      <w:r>
        <w:rPr>
          <w:rFonts w:ascii="Arial" w:hAnsi="Arial" w:cs="Arial"/>
          <w:lang w:val="en-GB"/>
        </w:rPr>
        <w:t xml:space="preserve">through </w:t>
      </w:r>
      <w:r w:rsidR="007060EF">
        <w:rPr>
          <w:rFonts w:ascii="Arial" w:hAnsi="Arial" w:cs="Arial"/>
          <w:lang w:val="en-GB"/>
        </w:rPr>
        <w:t>observations of theories and research similar to the topic of interest</w:t>
      </w:r>
      <w:r>
        <w:rPr>
          <w:rFonts w:ascii="Arial" w:hAnsi="Arial" w:cs="Arial"/>
          <w:lang w:val="en-GB"/>
        </w:rPr>
        <w:t xml:space="preserve"> from</w:t>
      </w:r>
      <w:r w:rsidR="007060EF">
        <w:rPr>
          <w:rFonts w:ascii="Arial" w:hAnsi="Arial" w:cs="Arial"/>
          <w:lang w:val="en-GB"/>
        </w:rPr>
        <w:t xml:space="preserve"> which identifications </w:t>
      </w:r>
      <w:r>
        <w:rPr>
          <w:rFonts w:ascii="Arial" w:hAnsi="Arial" w:cs="Arial"/>
          <w:lang w:val="en-GB"/>
        </w:rPr>
        <w:t>and predictions will be made</w:t>
      </w:r>
      <w:r w:rsidR="007060EF">
        <w:rPr>
          <w:rFonts w:ascii="Arial" w:hAnsi="Arial" w:cs="Arial"/>
          <w:lang w:val="en-GB"/>
        </w:rPr>
        <w:t xml:space="preserve"> (Hayes, 2005, p.5). </w:t>
      </w:r>
      <w:r>
        <w:rPr>
          <w:rFonts w:ascii="Arial" w:hAnsi="Arial" w:cs="Arial"/>
          <w:lang w:val="en-GB"/>
        </w:rPr>
        <w:t xml:space="preserve">This will provide an indication of patterns demonstrating commonalities or contrast to allow appropriate connections to be made (Bernard, 2011). </w:t>
      </w:r>
      <w:r w:rsidR="007060EF">
        <w:rPr>
          <w:rFonts w:ascii="Arial" w:hAnsi="Arial" w:cs="Arial"/>
        </w:rPr>
        <w:t xml:space="preserve">The paradigm of phenomenology is adopted in the study as it is concerned with understanding human behaviour and the meaning behind ‘the customer is always right’, which can </w:t>
      </w:r>
      <w:r>
        <w:rPr>
          <w:rFonts w:ascii="Arial" w:hAnsi="Arial" w:cs="Arial"/>
        </w:rPr>
        <w:t xml:space="preserve">be </w:t>
      </w:r>
      <w:r w:rsidR="002729B9">
        <w:rPr>
          <w:rFonts w:ascii="Arial" w:hAnsi="Arial" w:cs="Arial"/>
        </w:rPr>
        <w:t>investigated</w:t>
      </w:r>
      <w:r w:rsidR="007060EF">
        <w:rPr>
          <w:rFonts w:ascii="Arial" w:hAnsi="Arial" w:cs="Arial"/>
        </w:rPr>
        <w:t xml:space="preserve"> through </w:t>
      </w:r>
      <w:r w:rsidR="002729B9">
        <w:rPr>
          <w:rFonts w:ascii="Arial" w:hAnsi="Arial" w:cs="Arial"/>
        </w:rPr>
        <w:t xml:space="preserve">analysing socially constructed ideas </w:t>
      </w:r>
      <w:r w:rsidR="007060EF">
        <w:rPr>
          <w:rFonts w:ascii="Arial" w:hAnsi="Arial" w:cs="Arial"/>
        </w:rPr>
        <w:t>(Collis and Hussey, 20</w:t>
      </w:r>
      <w:r w:rsidR="002729B9">
        <w:rPr>
          <w:rFonts w:ascii="Arial" w:hAnsi="Arial" w:cs="Arial"/>
        </w:rPr>
        <w:t>14</w:t>
      </w:r>
      <w:r w:rsidR="007060EF">
        <w:rPr>
          <w:rFonts w:ascii="Arial" w:hAnsi="Arial" w:cs="Arial"/>
        </w:rPr>
        <w:t>).</w:t>
      </w:r>
      <w:r w:rsidR="00FD404A">
        <w:rPr>
          <w:rFonts w:ascii="Arial" w:hAnsi="Arial" w:cs="Arial"/>
        </w:rPr>
        <w:t xml:space="preserve"> </w:t>
      </w:r>
    </w:p>
    <w:p w14:paraId="12F82933" w14:textId="77777777" w:rsidR="00FD404A" w:rsidRDefault="00FD404A" w:rsidP="007060EF">
      <w:pPr>
        <w:rPr>
          <w:rFonts w:ascii="Arial" w:hAnsi="Arial" w:cs="Arial"/>
          <w:color w:val="000000" w:themeColor="text1"/>
          <w:lang w:val="en-GB"/>
        </w:rPr>
      </w:pPr>
    </w:p>
    <w:p w14:paraId="6E623CF7" w14:textId="5771AA83" w:rsidR="007060EF" w:rsidRPr="00FD404A" w:rsidRDefault="00FD404A" w:rsidP="007060EF">
      <w:pPr>
        <w:rPr>
          <w:rFonts w:ascii="Arial" w:hAnsi="Arial" w:cs="Arial"/>
          <w:lang w:val="en-GB"/>
        </w:rPr>
      </w:pPr>
      <w:r>
        <w:rPr>
          <w:rFonts w:ascii="Arial" w:hAnsi="Arial" w:cs="Arial"/>
          <w:color w:val="000000" w:themeColor="text1"/>
          <w:lang w:val="en-GB"/>
        </w:rPr>
        <w:t>The mixed-method approach of positivism and interpretivism will be measurable by common themes and statistical analysis which will enable information to be displayed two ways (</w:t>
      </w:r>
      <w:proofErr w:type="spellStart"/>
      <w:r>
        <w:rPr>
          <w:rFonts w:ascii="Arial" w:hAnsi="Arial" w:cs="Arial"/>
          <w:color w:val="000000" w:themeColor="text1"/>
          <w:lang w:val="en-GB"/>
        </w:rPr>
        <w:t>Kuckartz</w:t>
      </w:r>
      <w:proofErr w:type="spellEnd"/>
      <w:r>
        <w:rPr>
          <w:rFonts w:ascii="Arial" w:hAnsi="Arial" w:cs="Arial"/>
          <w:color w:val="000000" w:themeColor="text1"/>
          <w:lang w:val="en-GB"/>
        </w:rPr>
        <w:t xml:space="preserve"> and </w:t>
      </w:r>
      <w:proofErr w:type="spellStart"/>
      <w:r>
        <w:rPr>
          <w:rFonts w:ascii="Arial" w:hAnsi="Arial" w:cs="Arial"/>
          <w:color w:val="000000" w:themeColor="text1"/>
          <w:lang w:val="en-GB"/>
        </w:rPr>
        <w:t>Rädiker</w:t>
      </w:r>
      <w:proofErr w:type="spellEnd"/>
      <w:r>
        <w:rPr>
          <w:rFonts w:ascii="Arial" w:hAnsi="Arial" w:cs="Arial"/>
          <w:color w:val="000000" w:themeColor="text1"/>
          <w:lang w:val="en-GB"/>
        </w:rPr>
        <w:t>, 2019).</w:t>
      </w:r>
    </w:p>
    <w:p w14:paraId="49C9CA2A" w14:textId="7A6CC0C3" w:rsidR="007060EF" w:rsidRPr="00723AE6" w:rsidRDefault="00182AF1" w:rsidP="007060EF">
      <w:pPr>
        <w:pStyle w:val="Heading2"/>
        <w:rPr>
          <w:rFonts w:ascii="Arial" w:hAnsi="Arial" w:cs="Arial"/>
          <w:b/>
          <w:color w:val="000000" w:themeColor="text1"/>
          <w:sz w:val="24"/>
          <w:szCs w:val="24"/>
          <w:lang w:val="en-GB"/>
        </w:rPr>
      </w:pPr>
      <w:bookmarkStart w:id="3" w:name="_Toc57623551"/>
      <w:r>
        <w:rPr>
          <w:rFonts w:ascii="Arial" w:hAnsi="Arial" w:cs="Arial"/>
          <w:b/>
          <w:color w:val="000000" w:themeColor="text1"/>
          <w:sz w:val="24"/>
          <w:szCs w:val="24"/>
          <w:lang w:val="en-GB"/>
        </w:rPr>
        <w:lastRenderedPageBreak/>
        <w:t>3.</w:t>
      </w:r>
      <w:r w:rsidR="00E17B73">
        <w:rPr>
          <w:rFonts w:ascii="Arial" w:hAnsi="Arial" w:cs="Arial"/>
          <w:b/>
          <w:color w:val="000000" w:themeColor="text1"/>
          <w:sz w:val="24"/>
          <w:szCs w:val="24"/>
          <w:lang w:val="en-GB"/>
        </w:rPr>
        <w:t>3.3</w:t>
      </w:r>
      <w:r w:rsidR="007060EF" w:rsidRPr="00723AE6">
        <w:rPr>
          <w:rFonts w:ascii="Arial" w:hAnsi="Arial" w:cs="Arial"/>
          <w:b/>
          <w:color w:val="000000" w:themeColor="text1"/>
          <w:sz w:val="24"/>
          <w:szCs w:val="24"/>
          <w:lang w:val="en-GB"/>
        </w:rPr>
        <w:t xml:space="preserve"> Strategy</w:t>
      </w:r>
      <w:bookmarkEnd w:id="3"/>
    </w:p>
    <w:p w14:paraId="5D5D7F9A" w14:textId="77777777" w:rsidR="007060EF" w:rsidRDefault="007060EF" w:rsidP="007060EF">
      <w:pPr>
        <w:rPr>
          <w:rFonts w:ascii="Arial" w:hAnsi="Arial" w:cs="Arial"/>
          <w:b/>
          <w:color w:val="000000" w:themeColor="text1"/>
          <w:lang w:val="en-GB"/>
        </w:rPr>
      </w:pPr>
    </w:p>
    <w:p w14:paraId="765812CF" w14:textId="3D3FBEA3" w:rsidR="007060EF" w:rsidRDefault="00F12780" w:rsidP="007060EF">
      <w:pPr>
        <w:rPr>
          <w:rFonts w:ascii="Arial" w:hAnsi="Arial" w:cs="Arial"/>
          <w:color w:val="000000" w:themeColor="text1"/>
          <w:lang w:val="en-GB"/>
        </w:rPr>
      </w:pPr>
      <w:r>
        <w:rPr>
          <w:rFonts w:ascii="Arial" w:hAnsi="Arial" w:cs="Arial"/>
          <w:color w:val="000000" w:themeColor="text1"/>
          <w:lang w:val="en-GB"/>
        </w:rPr>
        <w:t>Survey research is a method of collecting and analysing data (Patten, 2016).</w:t>
      </w:r>
      <w:r w:rsidR="007060EF">
        <w:rPr>
          <w:rFonts w:ascii="Arial" w:hAnsi="Arial" w:cs="Arial"/>
          <w:color w:val="000000" w:themeColor="text1"/>
          <w:lang w:val="en-GB"/>
        </w:rPr>
        <w:t xml:space="preserve"> </w:t>
      </w:r>
      <w:r>
        <w:rPr>
          <w:rFonts w:ascii="Arial" w:hAnsi="Arial" w:cs="Arial"/>
          <w:color w:val="000000" w:themeColor="text1"/>
          <w:lang w:val="en-GB"/>
        </w:rPr>
        <w:t xml:space="preserve">This research uses surveys to collect </w:t>
      </w:r>
      <w:r w:rsidR="00FD404A">
        <w:rPr>
          <w:rFonts w:ascii="Arial" w:hAnsi="Arial" w:cs="Arial"/>
          <w:color w:val="000000" w:themeColor="text1"/>
          <w:lang w:val="en-GB"/>
        </w:rPr>
        <w:t>views of the public regarding opinion (DeFranzo, 2020) on the phrase the customer is always right, the inductive survey questions will provide an opportunity for qualitative depth (</w:t>
      </w:r>
      <w:r w:rsidR="007060EF">
        <w:rPr>
          <w:rFonts w:ascii="Arial" w:hAnsi="Arial" w:cs="Arial"/>
          <w:color w:val="000000" w:themeColor="text1"/>
          <w:lang w:val="en-GB"/>
        </w:rPr>
        <w:t>Creswell, 2013).</w:t>
      </w:r>
      <w:r w:rsidR="00FD404A">
        <w:rPr>
          <w:rFonts w:ascii="Arial" w:hAnsi="Arial" w:cs="Arial"/>
          <w:color w:val="000000" w:themeColor="text1"/>
          <w:lang w:val="en-GB"/>
        </w:rPr>
        <w:t xml:space="preserve"> </w:t>
      </w:r>
      <w:r w:rsidR="007060EF">
        <w:rPr>
          <w:rFonts w:ascii="Arial" w:hAnsi="Arial" w:cs="Arial"/>
          <w:color w:val="000000" w:themeColor="text1"/>
          <w:lang w:val="en-GB"/>
        </w:rPr>
        <w:t xml:space="preserve">Qualitative data provides a conceptual understanding of human behaviour from the participant’s perspective, it assumes a dynamic reality where phenomenon can be observed not measured whereas quantitative data is concerned with fixed and measurable realities (McLeod, 2019). </w:t>
      </w:r>
      <w:r w:rsidR="00FD404A">
        <w:rPr>
          <w:rFonts w:ascii="Arial" w:hAnsi="Arial" w:cs="Arial"/>
          <w:color w:val="000000" w:themeColor="text1"/>
          <w:lang w:val="en-GB"/>
        </w:rPr>
        <w:t>Surveys were selected as the most appropriate choice due to the ease of result comparisons to be made and the benefit of ease in distribution to the audience required (</w:t>
      </w:r>
      <w:proofErr w:type="spellStart"/>
      <w:r w:rsidR="00FD404A">
        <w:rPr>
          <w:rFonts w:ascii="Arial" w:hAnsi="Arial" w:cs="Arial"/>
          <w:color w:val="000000" w:themeColor="text1"/>
          <w:lang w:val="en-GB"/>
        </w:rPr>
        <w:t>Callegaro</w:t>
      </w:r>
      <w:proofErr w:type="spellEnd"/>
      <w:r w:rsidR="00FD404A">
        <w:rPr>
          <w:rFonts w:ascii="Arial" w:hAnsi="Arial" w:cs="Arial"/>
          <w:color w:val="000000" w:themeColor="text1"/>
          <w:lang w:val="en-GB"/>
        </w:rPr>
        <w:t xml:space="preserve"> and Yang, 2017)</w:t>
      </w:r>
      <w:r w:rsidR="00740F5F">
        <w:rPr>
          <w:rFonts w:ascii="Arial" w:hAnsi="Arial" w:cs="Arial"/>
          <w:color w:val="000000" w:themeColor="text1"/>
          <w:lang w:val="en-GB"/>
        </w:rPr>
        <w:t xml:space="preserve"> however it is recognised that </w:t>
      </w:r>
      <w:r w:rsidR="00BA4F38">
        <w:rPr>
          <w:rFonts w:ascii="Arial" w:hAnsi="Arial" w:cs="Arial"/>
          <w:color w:val="000000" w:themeColor="text1"/>
          <w:lang w:val="en-GB"/>
        </w:rPr>
        <w:t>survey research can be tedious for some participants (Baker, 2017).</w:t>
      </w:r>
    </w:p>
    <w:p w14:paraId="33A6F735" w14:textId="276681AD" w:rsidR="00FD404A" w:rsidRDefault="00FD404A" w:rsidP="007060EF">
      <w:pPr>
        <w:rPr>
          <w:rFonts w:ascii="Arial" w:hAnsi="Arial" w:cs="Arial"/>
          <w:color w:val="000000" w:themeColor="text1"/>
          <w:lang w:val="en-GB"/>
        </w:rPr>
      </w:pPr>
    </w:p>
    <w:p w14:paraId="6AF3DC87" w14:textId="0B30EE72" w:rsidR="00C558AA" w:rsidRDefault="00C558AA" w:rsidP="007060EF">
      <w:pPr>
        <w:rPr>
          <w:rFonts w:ascii="Arial" w:hAnsi="Arial" w:cs="Arial"/>
          <w:color w:val="000000" w:themeColor="text1"/>
          <w:lang w:val="en-GB"/>
        </w:rPr>
      </w:pPr>
      <w:r>
        <w:rPr>
          <w:rFonts w:ascii="Arial" w:hAnsi="Arial" w:cs="Arial"/>
          <w:color w:val="000000" w:themeColor="text1"/>
          <w:lang w:val="en-GB"/>
        </w:rPr>
        <w:t xml:space="preserve">The questionnaire style surveys </w:t>
      </w:r>
      <w:r w:rsidR="00740F5F">
        <w:rPr>
          <w:rFonts w:ascii="Arial" w:hAnsi="Arial" w:cs="Arial"/>
          <w:color w:val="000000" w:themeColor="text1"/>
          <w:lang w:val="en-GB"/>
        </w:rPr>
        <w:t>have been created using Google Forms then</w:t>
      </w:r>
      <w:r>
        <w:rPr>
          <w:rFonts w:ascii="Arial" w:hAnsi="Arial" w:cs="Arial"/>
          <w:color w:val="000000" w:themeColor="text1"/>
          <w:lang w:val="en-GB"/>
        </w:rPr>
        <w:t xml:space="preserve"> shared online through social media platforms (e.g. LinkedIn, Facebook) to potential participants who were then informed of the rationale for study and provided with contact details of the researcher should further information or discussion regarding the study be wished.</w:t>
      </w:r>
    </w:p>
    <w:p w14:paraId="2897E8AA" w14:textId="66C58AE3" w:rsidR="00E17B73" w:rsidRDefault="00E17B73" w:rsidP="007060EF">
      <w:pPr>
        <w:rPr>
          <w:rFonts w:ascii="Arial" w:hAnsi="Arial" w:cs="Arial"/>
          <w:color w:val="000000" w:themeColor="text1"/>
          <w:lang w:val="en-GB"/>
        </w:rPr>
      </w:pPr>
    </w:p>
    <w:p w14:paraId="436E0B18" w14:textId="22307AE0" w:rsidR="00E17B73" w:rsidRDefault="00E17B73" w:rsidP="007060EF">
      <w:pPr>
        <w:rPr>
          <w:rFonts w:ascii="Arial" w:hAnsi="Arial" w:cs="Arial"/>
          <w:b/>
          <w:color w:val="000000" w:themeColor="text1"/>
          <w:lang w:val="en-GB"/>
        </w:rPr>
      </w:pPr>
      <w:r>
        <w:rPr>
          <w:rFonts w:ascii="Arial" w:hAnsi="Arial" w:cs="Arial"/>
          <w:b/>
          <w:color w:val="000000" w:themeColor="text1"/>
          <w:lang w:val="en-GB"/>
        </w:rPr>
        <w:t xml:space="preserve">3.3.4 </w:t>
      </w:r>
      <w:r w:rsidRPr="00E17B73">
        <w:rPr>
          <w:rFonts w:ascii="Arial" w:hAnsi="Arial" w:cs="Arial"/>
          <w:b/>
          <w:color w:val="000000" w:themeColor="text1"/>
          <w:lang w:val="en-GB"/>
        </w:rPr>
        <w:t xml:space="preserve">Choice </w:t>
      </w:r>
    </w:p>
    <w:p w14:paraId="38E69B7F" w14:textId="01E832DA" w:rsidR="00C558AA" w:rsidRDefault="00C558AA" w:rsidP="007060EF">
      <w:pPr>
        <w:rPr>
          <w:rFonts w:ascii="Arial" w:hAnsi="Arial" w:cs="Arial"/>
          <w:b/>
          <w:color w:val="000000" w:themeColor="text1"/>
          <w:lang w:val="en-GB"/>
        </w:rPr>
      </w:pPr>
    </w:p>
    <w:p w14:paraId="2E7B6C8E" w14:textId="381D1592" w:rsidR="00C558AA" w:rsidRDefault="00C558AA" w:rsidP="007060EF">
      <w:pPr>
        <w:rPr>
          <w:rFonts w:ascii="Arial" w:hAnsi="Arial" w:cs="Arial"/>
          <w:color w:val="000000" w:themeColor="text1"/>
          <w:lang w:val="en-GB"/>
        </w:rPr>
      </w:pPr>
      <w:r>
        <w:rPr>
          <w:rFonts w:ascii="Arial" w:hAnsi="Arial" w:cs="Arial"/>
          <w:color w:val="000000" w:themeColor="text1"/>
          <w:lang w:val="en-GB"/>
        </w:rPr>
        <w:t xml:space="preserve">A mixed-method research approach collects quantitative and qualitative data within a single study (Shorten and Smith, 2017). </w:t>
      </w:r>
      <w:r w:rsidR="00FD7482">
        <w:rPr>
          <w:rFonts w:ascii="Arial" w:hAnsi="Arial" w:cs="Arial"/>
          <w:color w:val="000000" w:themeColor="text1"/>
          <w:lang w:val="en-GB"/>
        </w:rPr>
        <w:t xml:space="preserve">The survey will use a mainly quantitative approach however does expect a small amount of qualitative response. This quantitative survey method collects data for statistical analysis to aid analysis of conclusions surrounding phenomena (Albers, 2017). This method allows </w:t>
      </w:r>
      <w:r w:rsidR="00FE49F1">
        <w:rPr>
          <w:rFonts w:ascii="Arial" w:hAnsi="Arial" w:cs="Arial"/>
          <w:color w:val="000000" w:themeColor="text1"/>
          <w:lang w:val="en-GB"/>
        </w:rPr>
        <w:t xml:space="preserve">reliability as the main research objective can be investigated for </w:t>
      </w:r>
      <w:r w:rsidR="00BA4F38">
        <w:rPr>
          <w:rFonts w:ascii="Arial" w:hAnsi="Arial" w:cs="Arial"/>
          <w:color w:val="000000" w:themeColor="text1"/>
          <w:lang w:val="en-GB"/>
        </w:rPr>
        <w:t>statistical</w:t>
      </w:r>
      <w:r w:rsidR="00FE49F1">
        <w:rPr>
          <w:rFonts w:ascii="Arial" w:hAnsi="Arial" w:cs="Arial"/>
          <w:color w:val="000000" w:themeColor="text1"/>
          <w:lang w:val="en-GB"/>
        </w:rPr>
        <w:t xml:space="preserve"> and literate analysis.</w:t>
      </w:r>
    </w:p>
    <w:p w14:paraId="41B71095" w14:textId="77777777" w:rsidR="00FE49F1" w:rsidRPr="00FE49F1" w:rsidRDefault="00FE49F1" w:rsidP="007060EF">
      <w:pPr>
        <w:rPr>
          <w:rFonts w:ascii="Arial" w:hAnsi="Arial" w:cs="Arial"/>
          <w:color w:val="000000" w:themeColor="text1"/>
          <w:lang w:val="en-GB"/>
        </w:rPr>
      </w:pPr>
    </w:p>
    <w:p w14:paraId="2D948F60" w14:textId="389FBD93" w:rsidR="00E17B73" w:rsidRPr="00E17B73" w:rsidRDefault="00E17B73" w:rsidP="007060EF">
      <w:pPr>
        <w:rPr>
          <w:rFonts w:ascii="Arial" w:hAnsi="Arial" w:cs="Arial"/>
          <w:b/>
          <w:color w:val="000000" w:themeColor="text1"/>
          <w:lang w:val="en-GB"/>
        </w:rPr>
      </w:pPr>
      <w:r>
        <w:rPr>
          <w:rFonts w:ascii="Arial" w:hAnsi="Arial" w:cs="Arial"/>
          <w:b/>
          <w:color w:val="000000" w:themeColor="text1"/>
          <w:lang w:val="en-GB"/>
        </w:rPr>
        <w:t xml:space="preserve">3.3.5 </w:t>
      </w:r>
      <w:r w:rsidRPr="00E17B73">
        <w:rPr>
          <w:rFonts w:ascii="Arial" w:hAnsi="Arial" w:cs="Arial"/>
          <w:b/>
          <w:color w:val="000000" w:themeColor="text1"/>
          <w:lang w:val="en-GB"/>
        </w:rPr>
        <w:t>Time Horizon</w:t>
      </w:r>
    </w:p>
    <w:p w14:paraId="2BD68836" w14:textId="01029300" w:rsidR="007060EF" w:rsidRDefault="007060EF" w:rsidP="007060EF">
      <w:pPr>
        <w:rPr>
          <w:rFonts w:ascii="Arial" w:hAnsi="Arial" w:cs="Arial"/>
          <w:b/>
          <w:color w:val="000000" w:themeColor="text1"/>
          <w:lang w:val="en-GB"/>
        </w:rPr>
      </w:pPr>
    </w:p>
    <w:p w14:paraId="5ACE0E69" w14:textId="00772BC7" w:rsidR="00FE49F1" w:rsidRPr="00FE49F1" w:rsidRDefault="00FE49F1" w:rsidP="007060EF">
      <w:pPr>
        <w:rPr>
          <w:rFonts w:ascii="Arial" w:hAnsi="Arial" w:cs="Arial"/>
          <w:color w:val="000000" w:themeColor="text1"/>
          <w:lang w:val="en-GB"/>
        </w:rPr>
      </w:pPr>
      <w:r>
        <w:rPr>
          <w:rFonts w:ascii="Arial" w:hAnsi="Arial" w:cs="Arial"/>
          <w:color w:val="000000" w:themeColor="text1"/>
          <w:lang w:val="en-GB"/>
        </w:rPr>
        <w:t xml:space="preserve">This study uses cross sectional research due to the timeframe provided. Cross sectional research is a low cost and relatively quick approach to collecting data, it provides opportunity for further research however differing timeframes can affect results (Wang and Cheng, 2020). </w:t>
      </w:r>
    </w:p>
    <w:p w14:paraId="71D2A6A4" w14:textId="394FCF80" w:rsidR="00E17B73" w:rsidRPr="00E17B73" w:rsidRDefault="00E17B73" w:rsidP="007060EF">
      <w:pPr>
        <w:rPr>
          <w:rFonts w:ascii="Arial" w:hAnsi="Arial" w:cs="Arial"/>
          <w:b/>
          <w:color w:val="000000" w:themeColor="text1"/>
          <w:lang w:val="en-GB"/>
        </w:rPr>
      </w:pPr>
    </w:p>
    <w:p w14:paraId="45D826F5" w14:textId="3F5CD117" w:rsidR="00E17B73" w:rsidRPr="00E17B73" w:rsidRDefault="00E17B73" w:rsidP="007060EF">
      <w:pPr>
        <w:rPr>
          <w:rFonts w:ascii="Arial" w:hAnsi="Arial" w:cs="Arial"/>
          <w:b/>
          <w:color w:val="000000" w:themeColor="text1"/>
          <w:lang w:val="en-GB"/>
        </w:rPr>
      </w:pPr>
      <w:r>
        <w:rPr>
          <w:rFonts w:ascii="Arial" w:hAnsi="Arial" w:cs="Arial"/>
          <w:b/>
          <w:color w:val="000000" w:themeColor="text1"/>
          <w:lang w:val="en-GB"/>
        </w:rPr>
        <w:t xml:space="preserve">3.4 </w:t>
      </w:r>
      <w:r w:rsidRPr="00E17B73">
        <w:rPr>
          <w:rFonts w:ascii="Arial" w:hAnsi="Arial" w:cs="Arial"/>
          <w:b/>
          <w:color w:val="000000" w:themeColor="text1"/>
          <w:lang w:val="en-GB"/>
        </w:rPr>
        <w:t>Techniques for Data Collection, Processes and Analysis</w:t>
      </w:r>
    </w:p>
    <w:p w14:paraId="0D8D5F92" w14:textId="77777777" w:rsidR="007060EF" w:rsidRDefault="007060EF" w:rsidP="007060EF">
      <w:pPr>
        <w:rPr>
          <w:rFonts w:ascii="Arial" w:hAnsi="Arial" w:cs="Arial"/>
          <w:color w:val="000000" w:themeColor="text1"/>
          <w:lang w:val="en-GB"/>
        </w:rPr>
      </w:pPr>
    </w:p>
    <w:p w14:paraId="03981BB7" w14:textId="2EF7ECDC" w:rsidR="007060EF" w:rsidRPr="00723AE6" w:rsidRDefault="00182AF1" w:rsidP="007060EF">
      <w:pPr>
        <w:pStyle w:val="Heading2"/>
        <w:rPr>
          <w:rFonts w:ascii="Arial" w:hAnsi="Arial" w:cs="Arial"/>
          <w:b/>
          <w:color w:val="000000" w:themeColor="text1"/>
          <w:sz w:val="24"/>
          <w:szCs w:val="24"/>
          <w:lang w:val="en-GB"/>
        </w:rPr>
      </w:pPr>
      <w:bookmarkStart w:id="4" w:name="_Toc57623553"/>
      <w:r>
        <w:rPr>
          <w:rFonts w:ascii="Arial" w:hAnsi="Arial" w:cs="Arial"/>
          <w:b/>
          <w:color w:val="000000" w:themeColor="text1"/>
          <w:sz w:val="24"/>
          <w:szCs w:val="24"/>
          <w:lang w:val="en-GB"/>
        </w:rPr>
        <w:t>3.</w:t>
      </w:r>
      <w:r w:rsidR="00E17B73">
        <w:rPr>
          <w:rFonts w:ascii="Arial" w:hAnsi="Arial" w:cs="Arial"/>
          <w:b/>
          <w:color w:val="000000" w:themeColor="text1"/>
          <w:sz w:val="24"/>
          <w:szCs w:val="24"/>
          <w:lang w:val="en-GB"/>
        </w:rPr>
        <w:t>4.1</w:t>
      </w:r>
      <w:r w:rsidR="007060EF" w:rsidRPr="00723AE6">
        <w:rPr>
          <w:rFonts w:ascii="Arial" w:hAnsi="Arial" w:cs="Arial"/>
          <w:b/>
          <w:color w:val="000000" w:themeColor="text1"/>
          <w:sz w:val="24"/>
          <w:szCs w:val="24"/>
          <w:lang w:val="en-GB"/>
        </w:rPr>
        <w:t xml:space="preserve"> Data Collection</w:t>
      </w:r>
      <w:bookmarkEnd w:id="4"/>
    </w:p>
    <w:p w14:paraId="7D6BED61" w14:textId="77777777" w:rsidR="007060EF" w:rsidRPr="002C33D5" w:rsidRDefault="007060EF" w:rsidP="007060EF">
      <w:pPr>
        <w:rPr>
          <w:rFonts w:ascii="Arial" w:hAnsi="Arial" w:cs="Arial"/>
          <w:color w:val="000000" w:themeColor="text1"/>
          <w:lang w:val="en-GB"/>
        </w:rPr>
      </w:pPr>
    </w:p>
    <w:p w14:paraId="43C51A04" w14:textId="3F6088E4" w:rsidR="00E17B73" w:rsidRDefault="009C0247" w:rsidP="007060EF">
      <w:pPr>
        <w:rPr>
          <w:rFonts w:ascii="Arial" w:hAnsi="Arial" w:cs="Arial"/>
          <w:color w:val="000000" w:themeColor="text1"/>
          <w:lang w:val="en-GB"/>
        </w:rPr>
      </w:pPr>
      <w:r>
        <w:rPr>
          <w:rFonts w:ascii="Arial" w:hAnsi="Arial" w:cs="Arial"/>
          <w:color w:val="000000" w:themeColor="text1"/>
          <w:lang w:val="en-GB"/>
        </w:rPr>
        <w:t xml:space="preserve">Primary research involves the collection of new data by </w:t>
      </w:r>
      <w:r w:rsidR="00FC638B">
        <w:rPr>
          <w:rFonts w:ascii="Arial" w:hAnsi="Arial" w:cs="Arial"/>
          <w:color w:val="000000" w:themeColor="text1"/>
          <w:lang w:val="en-GB"/>
        </w:rPr>
        <w:t>the directly involved</w:t>
      </w:r>
      <w:r>
        <w:rPr>
          <w:rFonts w:ascii="Arial" w:hAnsi="Arial" w:cs="Arial"/>
          <w:color w:val="000000" w:themeColor="text1"/>
          <w:lang w:val="en-GB"/>
        </w:rPr>
        <w:t xml:space="preserve"> researcher to gather information addressing a problem (</w:t>
      </w:r>
      <w:r w:rsidR="00FC638B">
        <w:rPr>
          <w:rFonts w:ascii="Arial" w:hAnsi="Arial" w:cs="Arial"/>
          <w:color w:val="000000" w:themeColor="text1"/>
          <w:lang w:val="en-GB"/>
        </w:rPr>
        <w:t xml:space="preserve">Driscoll, 2011). </w:t>
      </w:r>
      <w:r>
        <w:rPr>
          <w:rFonts w:ascii="Arial" w:hAnsi="Arial" w:cs="Arial"/>
          <w:color w:val="000000" w:themeColor="text1"/>
          <w:lang w:val="en-GB"/>
        </w:rPr>
        <w:t>Mixed-method</w:t>
      </w:r>
      <w:r w:rsidR="007060EF">
        <w:rPr>
          <w:rFonts w:ascii="Arial" w:hAnsi="Arial" w:cs="Arial"/>
          <w:color w:val="000000" w:themeColor="text1"/>
          <w:lang w:val="en-GB"/>
        </w:rPr>
        <w:t xml:space="preserve"> data collection produces results that are more robust and compelling than results found in mono-method studies, as participants are </w:t>
      </w:r>
      <w:r>
        <w:rPr>
          <w:rFonts w:ascii="Arial" w:hAnsi="Arial" w:cs="Arial"/>
          <w:color w:val="000000" w:themeColor="text1"/>
          <w:lang w:val="en-GB"/>
        </w:rPr>
        <w:t>provided the chance</w:t>
      </w:r>
      <w:r w:rsidR="007060EF">
        <w:rPr>
          <w:rFonts w:ascii="Arial" w:hAnsi="Arial" w:cs="Arial"/>
          <w:color w:val="000000" w:themeColor="text1"/>
          <w:lang w:val="en-GB"/>
        </w:rPr>
        <w:t xml:space="preserve"> to express </w:t>
      </w:r>
      <w:r>
        <w:rPr>
          <w:rFonts w:ascii="Arial" w:hAnsi="Arial" w:cs="Arial"/>
          <w:color w:val="000000" w:themeColor="text1"/>
          <w:lang w:val="en-GB"/>
        </w:rPr>
        <w:t>their thoughts in detail</w:t>
      </w:r>
      <w:r w:rsidR="007060EF">
        <w:rPr>
          <w:rFonts w:ascii="Arial" w:hAnsi="Arial" w:cs="Arial"/>
          <w:color w:val="000000" w:themeColor="text1"/>
          <w:lang w:val="en-GB"/>
        </w:rPr>
        <w:t xml:space="preserve"> (Tomas, 2017). </w:t>
      </w:r>
      <w:r w:rsidR="007F6074">
        <w:rPr>
          <w:rFonts w:ascii="Arial" w:hAnsi="Arial" w:cs="Arial"/>
          <w:color w:val="000000" w:themeColor="text1"/>
          <w:lang w:val="en-GB"/>
        </w:rPr>
        <w:t xml:space="preserve">Survey research has a reduced potential for bias as many questions are standardised however the input of a small number of open questions has been </w:t>
      </w:r>
      <w:r w:rsidR="00BA4F38">
        <w:rPr>
          <w:rFonts w:ascii="Arial" w:hAnsi="Arial" w:cs="Arial"/>
          <w:color w:val="000000" w:themeColor="text1"/>
          <w:lang w:val="en-GB"/>
        </w:rPr>
        <w:t>selected</w:t>
      </w:r>
      <w:r w:rsidR="007F6074">
        <w:rPr>
          <w:rFonts w:ascii="Arial" w:hAnsi="Arial" w:cs="Arial"/>
          <w:color w:val="000000" w:themeColor="text1"/>
          <w:lang w:val="en-GB"/>
        </w:rPr>
        <w:t xml:space="preserve"> (</w:t>
      </w:r>
      <w:proofErr w:type="spellStart"/>
      <w:r w:rsidR="007F6074">
        <w:rPr>
          <w:rFonts w:ascii="Arial" w:hAnsi="Arial" w:cs="Arial"/>
          <w:color w:val="000000" w:themeColor="text1"/>
          <w:lang w:val="en-GB"/>
        </w:rPr>
        <w:t>Caughey</w:t>
      </w:r>
      <w:proofErr w:type="spellEnd"/>
      <w:r w:rsidR="007F6074">
        <w:rPr>
          <w:rFonts w:ascii="Arial" w:hAnsi="Arial" w:cs="Arial"/>
          <w:color w:val="000000" w:themeColor="text1"/>
          <w:lang w:val="en-GB"/>
        </w:rPr>
        <w:t xml:space="preserve"> </w:t>
      </w:r>
      <w:r w:rsidR="007F6074" w:rsidRPr="007F6074">
        <w:rPr>
          <w:rFonts w:ascii="Arial" w:hAnsi="Arial" w:cs="Arial"/>
          <w:i/>
          <w:color w:val="000000" w:themeColor="text1"/>
          <w:lang w:val="en-GB"/>
        </w:rPr>
        <w:t>et al</w:t>
      </w:r>
      <w:r w:rsidR="007F6074">
        <w:rPr>
          <w:rFonts w:ascii="Arial" w:hAnsi="Arial" w:cs="Arial"/>
          <w:color w:val="000000" w:themeColor="text1"/>
          <w:lang w:val="en-GB"/>
        </w:rPr>
        <w:t>., 2020)</w:t>
      </w:r>
      <w:r w:rsidR="00FE3595">
        <w:rPr>
          <w:rFonts w:ascii="Arial" w:hAnsi="Arial" w:cs="Arial"/>
          <w:color w:val="000000" w:themeColor="text1"/>
          <w:lang w:val="en-GB"/>
        </w:rPr>
        <w:t xml:space="preserve"> </w:t>
      </w:r>
      <w:r w:rsidR="00BA4F38">
        <w:rPr>
          <w:rFonts w:ascii="Arial" w:hAnsi="Arial" w:cs="Arial"/>
          <w:color w:val="000000" w:themeColor="text1"/>
          <w:lang w:val="en-GB"/>
        </w:rPr>
        <w:t xml:space="preserve">although it is recognised that some participants may not wish to type an answer and would rather select </w:t>
      </w:r>
      <w:r w:rsidR="00FE3595">
        <w:rPr>
          <w:rFonts w:ascii="Arial" w:hAnsi="Arial" w:cs="Arial"/>
          <w:color w:val="000000" w:themeColor="text1"/>
          <w:lang w:val="en-GB"/>
        </w:rPr>
        <w:t xml:space="preserve">from the multiple-choice answers (Schmidt, Gummer and </w:t>
      </w:r>
      <w:proofErr w:type="spellStart"/>
      <w:r w:rsidR="00FE3595">
        <w:rPr>
          <w:rFonts w:ascii="Arial" w:hAnsi="Arial" w:cs="Arial"/>
          <w:color w:val="000000" w:themeColor="text1"/>
          <w:lang w:val="en-GB"/>
        </w:rPr>
        <w:t>Robmann</w:t>
      </w:r>
      <w:proofErr w:type="spellEnd"/>
      <w:r w:rsidR="00FE3595">
        <w:rPr>
          <w:rFonts w:ascii="Arial" w:hAnsi="Arial" w:cs="Arial"/>
          <w:color w:val="000000" w:themeColor="text1"/>
          <w:lang w:val="en-GB"/>
        </w:rPr>
        <w:t xml:space="preserve">, 2020) which is equally welcomed. </w:t>
      </w:r>
    </w:p>
    <w:p w14:paraId="0C28D522" w14:textId="5B000A77" w:rsidR="00E17B73" w:rsidRDefault="00E17B73" w:rsidP="007060EF">
      <w:pPr>
        <w:rPr>
          <w:rFonts w:ascii="Arial" w:hAnsi="Arial" w:cs="Arial"/>
          <w:b/>
          <w:color w:val="000000" w:themeColor="text1"/>
          <w:lang w:val="en-GB"/>
        </w:rPr>
      </w:pPr>
      <w:r w:rsidRPr="00E17B73">
        <w:rPr>
          <w:rFonts w:ascii="Arial" w:hAnsi="Arial" w:cs="Arial"/>
          <w:b/>
          <w:color w:val="000000" w:themeColor="text1"/>
          <w:lang w:val="en-GB"/>
        </w:rPr>
        <w:lastRenderedPageBreak/>
        <w:t>3.4.2 Questionnaire Design and Literature Review Matrix</w:t>
      </w:r>
    </w:p>
    <w:p w14:paraId="7546BE95" w14:textId="764FED5F" w:rsidR="00782FBA" w:rsidRDefault="00782FBA" w:rsidP="007060EF">
      <w:pPr>
        <w:rPr>
          <w:rFonts w:ascii="Arial" w:hAnsi="Arial" w:cs="Arial"/>
          <w:color w:val="000000" w:themeColor="text1"/>
          <w:lang w:val="en-GB"/>
        </w:rPr>
      </w:pPr>
    </w:p>
    <w:p w14:paraId="6A2DDCA8" w14:textId="2CA92DAC" w:rsidR="00782FBA" w:rsidRDefault="00782FBA" w:rsidP="007060EF">
      <w:pPr>
        <w:rPr>
          <w:rFonts w:ascii="Arial" w:hAnsi="Arial" w:cs="Arial"/>
          <w:color w:val="000000" w:themeColor="text1"/>
          <w:lang w:val="en-GB"/>
        </w:rPr>
      </w:pPr>
      <w:r>
        <w:rPr>
          <w:rFonts w:ascii="Arial" w:hAnsi="Arial" w:cs="Arial"/>
          <w:color w:val="000000" w:themeColor="text1"/>
          <w:lang w:val="en-GB"/>
        </w:rPr>
        <w:t>The purpose of a survey is to collect data that will contribute to answering the question or objectives of research (</w:t>
      </w:r>
      <w:proofErr w:type="spellStart"/>
      <w:r>
        <w:rPr>
          <w:rFonts w:ascii="Arial" w:hAnsi="Arial" w:cs="Arial"/>
          <w:color w:val="000000" w:themeColor="text1"/>
          <w:lang w:val="en-GB"/>
        </w:rPr>
        <w:t>Ghauri</w:t>
      </w:r>
      <w:proofErr w:type="spellEnd"/>
      <w:r>
        <w:rPr>
          <w:rFonts w:ascii="Arial" w:hAnsi="Arial" w:cs="Arial"/>
          <w:color w:val="000000" w:themeColor="text1"/>
          <w:lang w:val="en-GB"/>
        </w:rPr>
        <w:t xml:space="preserve"> </w:t>
      </w:r>
      <w:r w:rsidRPr="00782FBA">
        <w:rPr>
          <w:rFonts w:ascii="Arial" w:hAnsi="Arial" w:cs="Arial"/>
          <w:i/>
          <w:color w:val="000000" w:themeColor="text1"/>
          <w:lang w:val="en-GB"/>
        </w:rPr>
        <w:t xml:space="preserve">et al., </w:t>
      </w:r>
      <w:r>
        <w:rPr>
          <w:rFonts w:ascii="Arial" w:hAnsi="Arial" w:cs="Arial"/>
          <w:color w:val="000000" w:themeColor="text1"/>
          <w:lang w:val="en-GB"/>
        </w:rPr>
        <w:t xml:space="preserve">2020). </w:t>
      </w:r>
      <w:r w:rsidR="008276FF">
        <w:rPr>
          <w:rFonts w:ascii="Arial" w:hAnsi="Arial" w:cs="Arial"/>
          <w:color w:val="000000" w:themeColor="text1"/>
          <w:lang w:val="en-GB"/>
        </w:rPr>
        <w:t xml:space="preserve">This </w:t>
      </w:r>
      <w:r w:rsidR="004F2EC6">
        <w:rPr>
          <w:rFonts w:ascii="Arial" w:hAnsi="Arial" w:cs="Arial"/>
          <w:color w:val="000000" w:themeColor="text1"/>
          <w:lang w:val="en-GB"/>
        </w:rPr>
        <w:t>study includes sixteen</w:t>
      </w:r>
      <w:r w:rsidR="008276FF">
        <w:rPr>
          <w:rFonts w:ascii="Arial" w:hAnsi="Arial" w:cs="Arial"/>
          <w:color w:val="000000" w:themeColor="text1"/>
          <w:lang w:val="en-GB"/>
        </w:rPr>
        <w:t xml:space="preserve"> questions; four demographic, two open and the remainder closed. The use of closed questions allows responses to be analysed with ease to provide clear findings through prompt for participant response gathering definite answers (Desai and Reimers, 2018). Closed questions allow the participant to answer to which extent they agree with a statement in a clear, precise manner. However closed questions do not provide space for participant generated data therefore included in the survey were two open questions prompting for a response to answer </w:t>
      </w:r>
      <w:r w:rsidR="00BB26B8">
        <w:rPr>
          <w:rFonts w:ascii="Arial" w:hAnsi="Arial" w:cs="Arial"/>
          <w:color w:val="000000" w:themeColor="text1"/>
          <w:lang w:val="en-GB"/>
        </w:rPr>
        <w:t>the research question in participant’s own opinion. Consideration was given to the extent closed questions contribute to answering the research objectives</w:t>
      </w:r>
      <w:r w:rsidR="00D37F74">
        <w:rPr>
          <w:rFonts w:ascii="Arial" w:hAnsi="Arial" w:cs="Arial"/>
          <w:color w:val="000000" w:themeColor="text1"/>
          <w:lang w:val="en-GB"/>
        </w:rPr>
        <w:t>, the closed questions allow for clear opinion however for further research open ended questions were included.</w:t>
      </w:r>
    </w:p>
    <w:p w14:paraId="1B96DE14" w14:textId="3BF7DA9A" w:rsidR="00E17B73" w:rsidRDefault="00E17B73" w:rsidP="007060EF">
      <w:pPr>
        <w:rPr>
          <w:rFonts w:ascii="Arial" w:hAnsi="Arial" w:cs="Arial"/>
          <w:color w:val="FF0000"/>
          <w:lang w:val="en-GB"/>
        </w:rPr>
      </w:pPr>
    </w:p>
    <w:tbl>
      <w:tblPr>
        <w:tblStyle w:val="TableGrid"/>
        <w:tblW w:w="0" w:type="auto"/>
        <w:tblLook w:val="04A0" w:firstRow="1" w:lastRow="0" w:firstColumn="1" w:lastColumn="0" w:noHBand="0" w:noVBand="1"/>
      </w:tblPr>
      <w:tblGrid>
        <w:gridCol w:w="4505"/>
        <w:gridCol w:w="4505"/>
      </w:tblGrid>
      <w:tr w:rsidR="00D367FD" w:rsidRPr="00D1789D" w14:paraId="7725E633" w14:textId="77777777" w:rsidTr="00B06A55">
        <w:tc>
          <w:tcPr>
            <w:tcW w:w="4505" w:type="dxa"/>
          </w:tcPr>
          <w:p w14:paraId="586318BE" w14:textId="77777777" w:rsidR="00D367FD" w:rsidRPr="00D1789D" w:rsidRDefault="00D367FD" w:rsidP="00B06A55">
            <w:pPr>
              <w:rPr>
                <w:rFonts w:ascii="Arial" w:hAnsi="Arial" w:cs="Arial"/>
                <w:lang w:val="en-GB"/>
              </w:rPr>
            </w:pPr>
            <w:r w:rsidRPr="00D1789D">
              <w:rPr>
                <w:rFonts w:ascii="Arial" w:hAnsi="Arial" w:cs="Arial"/>
                <w:lang w:val="en-GB"/>
              </w:rPr>
              <w:t>Question in Survey</w:t>
            </w:r>
          </w:p>
          <w:p w14:paraId="6CB908FD" w14:textId="77777777" w:rsidR="00D367FD" w:rsidRPr="00D1789D" w:rsidRDefault="00D367FD" w:rsidP="00B06A55">
            <w:pPr>
              <w:rPr>
                <w:rFonts w:ascii="Arial" w:hAnsi="Arial" w:cs="Arial"/>
                <w:lang w:val="en-GB"/>
              </w:rPr>
            </w:pPr>
          </w:p>
        </w:tc>
        <w:tc>
          <w:tcPr>
            <w:tcW w:w="4505" w:type="dxa"/>
          </w:tcPr>
          <w:p w14:paraId="119AB531" w14:textId="77777777" w:rsidR="00D367FD" w:rsidRPr="00D1789D" w:rsidRDefault="00D367FD" w:rsidP="00B06A55">
            <w:pPr>
              <w:rPr>
                <w:rFonts w:ascii="Arial" w:hAnsi="Arial" w:cs="Arial"/>
                <w:lang w:val="en-GB"/>
              </w:rPr>
            </w:pPr>
            <w:r w:rsidRPr="00D1789D">
              <w:rPr>
                <w:rFonts w:ascii="Arial" w:hAnsi="Arial" w:cs="Arial"/>
                <w:lang w:val="en-GB"/>
              </w:rPr>
              <w:t>Relation to Literature Review</w:t>
            </w:r>
          </w:p>
        </w:tc>
      </w:tr>
      <w:tr w:rsidR="00D367FD" w14:paraId="6858172C" w14:textId="77777777" w:rsidTr="00B06A55">
        <w:tc>
          <w:tcPr>
            <w:tcW w:w="4505" w:type="dxa"/>
          </w:tcPr>
          <w:p w14:paraId="03FD24B9" w14:textId="77777777" w:rsidR="00D367FD" w:rsidRDefault="00D367FD" w:rsidP="00B06A55">
            <w:pPr>
              <w:rPr>
                <w:rFonts w:ascii="Arial" w:hAnsi="Arial" w:cs="Arial"/>
                <w:lang w:val="en-GB"/>
              </w:rPr>
            </w:pPr>
            <w:r>
              <w:rPr>
                <w:rFonts w:ascii="Arial" w:hAnsi="Arial" w:cs="Arial"/>
                <w:lang w:val="en-GB"/>
              </w:rPr>
              <w:t>Q1. I hereby acknowledge that the data collected through this survey is anonymous and confidential. It will be used for the purpose of undergraduate study conducted by an undergraduate student at the University of Wales Trinity Saint David for academic and educational purposes only.</w:t>
            </w:r>
          </w:p>
          <w:p w14:paraId="217679CB" w14:textId="77777777" w:rsidR="00D367FD" w:rsidRDefault="00D367FD" w:rsidP="00B06A55">
            <w:pPr>
              <w:rPr>
                <w:rFonts w:ascii="Arial" w:hAnsi="Arial" w:cs="Arial"/>
                <w:lang w:val="en-GB"/>
              </w:rPr>
            </w:pPr>
            <w:r>
              <w:rPr>
                <w:rFonts w:ascii="Arial" w:hAnsi="Arial" w:cs="Arial"/>
                <w:lang w:val="en-GB"/>
              </w:rPr>
              <w:t>Q2. How would you describe your gender?</w:t>
            </w:r>
          </w:p>
          <w:p w14:paraId="592B1725" w14:textId="77777777" w:rsidR="00D367FD" w:rsidRDefault="00D367FD" w:rsidP="00B06A55">
            <w:pPr>
              <w:rPr>
                <w:rFonts w:ascii="Arial" w:hAnsi="Arial" w:cs="Arial"/>
                <w:lang w:val="en-GB"/>
              </w:rPr>
            </w:pPr>
            <w:r>
              <w:rPr>
                <w:rFonts w:ascii="Arial" w:hAnsi="Arial" w:cs="Arial"/>
                <w:lang w:val="en-GB"/>
              </w:rPr>
              <w:t>Q3. How old are you?</w:t>
            </w:r>
          </w:p>
          <w:p w14:paraId="6523BB55" w14:textId="77777777" w:rsidR="00D367FD" w:rsidRDefault="00D367FD" w:rsidP="00B06A55">
            <w:pPr>
              <w:rPr>
                <w:rFonts w:ascii="Arial" w:hAnsi="Arial" w:cs="Arial"/>
                <w:lang w:val="en-GB"/>
              </w:rPr>
            </w:pPr>
            <w:r>
              <w:rPr>
                <w:rFonts w:ascii="Arial" w:hAnsi="Arial" w:cs="Arial"/>
                <w:lang w:val="en-GB"/>
              </w:rPr>
              <w:t>Q4. From what perspective will you be answering this survey?</w:t>
            </w:r>
          </w:p>
          <w:p w14:paraId="26D6A45E" w14:textId="77777777" w:rsidR="00D367FD" w:rsidRDefault="00D367FD" w:rsidP="00B06A55">
            <w:pPr>
              <w:rPr>
                <w:rFonts w:ascii="Arial" w:hAnsi="Arial" w:cs="Arial"/>
                <w:lang w:val="en-GB"/>
              </w:rPr>
            </w:pPr>
            <w:r>
              <w:rPr>
                <w:rFonts w:ascii="Arial" w:hAnsi="Arial" w:cs="Arial"/>
                <w:lang w:val="en-GB"/>
              </w:rPr>
              <w:t>Q5. Which industry sector do you work in?</w:t>
            </w:r>
          </w:p>
          <w:p w14:paraId="136C60A0" w14:textId="77777777" w:rsidR="00D367FD" w:rsidRPr="00D1789D" w:rsidRDefault="00D367FD" w:rsidP="00B06A55">
            <w:pPr>
              <w:rPr>
                <w:rFonts w:ascii="Arial" w:hAnsi="Arial" w:cs="Arial"/>
                <w:lang w:val="en-GB"/>
              </w:rPr>
            </w:pPr>
          </w:p>
        </w:tc>
        <w:tc>
          <w:tcPr>
            <w:tcW w:w="4505" w:type="dxa"/>
          </w:tcPr>
          <w:p w14:paraId="3FC38FA0" w14:textId="77777777" w:rsidR="00D367FD" w:rsidRDefault="00D367FD" w:rsidP="00B06A55">
            <w:pPr>
              <w:rPr>
                <w:rFonts w:ascii="Arial" w:hAnsi="Arial" w:cs="Arial"/>
                <w:lang w:val="en-GB"/>
              </w:rPr>
            </w:pPr>
            <w:r>
              <w:rPr>
                <w:rFonts w:ascii="Arial" w:hAnsi="Arial" w:cs="Arial"/>
                <w:lang w:val="en-GB"/>
              </w:rPr>
              <w:t>Q1-Q5 are introductory questions included to collect demographic background information for analysis.</w:t>
            </w:r>
          </w:p>
          <w:p w14:paraId="4C69BB20" w14:textId="77777777" w:rsidR="00D367FD" w:rsidRDefault="00D367FD" w:rsidP="00B06A55">
            <w:pPr>
              <w:rPr>
                <w:rFonts w:ascii="Arial" w:hAnsi="Arial" w:cs="Arial"/>
                <w:lang w:val="en-GB"/>
              </w:rPr>
            </w:pPr>
          </w:p>
          <w:p w14:paraId="0F3C97D7" w14:textId="77777777" w:rsidR="00D367FD" w:rsidRDefault="00D367FD" w:rsidP="00B06A55">
            <w:pPr>
              <w:rPr>
                <w:rFonts w:ascii="Arial" w:hAnsi="Arial" w:cs="Arial"/>
                <w:lang w:val="en-GB"/>
              </w:rPr>
            </w:pPr>
            <w:r w:rsidRPr="008E32BE">
              <w:rPr>
                <w:rFonts w:ascii="Arial" w:hAnsi="Arial" w:cs="Arial"/>
                <w:lang w:val="en-GB"/>
              </w:rPr>
              <w:t xml:space="preserve">Q4 is essential in order to meet the research objectives: </w:t>
            </w:r>
          </w:p>
          <w:p w14:paraId="2299C516" w14:textId="77777777" w:rsidR="00D367FD" w:rsidRPr="008E32BE" w:rsidRDefault="00D367FD" w:rsidP="00B06A55">
            <w:pPr>
              <w:rPr>
                <w:rFonts w:ascii="Arial" w:hAnsi="Arial" w:cs="Arial"/>
                <w:lang w:val="en-GB"/>
              </w:rPr>
            </w:pPr>
          </w:p>
          <w:p w14:paraId="002A9664" w14:textId="77777777" w:rsidR="00D367FD" w:rsidRPr="008E32BE" w:rsidRDefault="00D367FD" w:rsidP="00B06A55">
            <w:pPr>
              <w:rPr>
                <w:rFonts w:ascii="Arial" w:hAnsi="Arial" w:cs="Arial"/>
                <w:i/>
                <w:lang w:val="en-GB"/>
              </w:rPr>
            </w:pPr>
            <w:r>
              <w:rPr>
                <w:rFonts w:ascii="Arial" w:hAnsi="Arial" w:cs="Arial"/>
                <w:i/>
                <w:lang w:val="en-GB"/>
              </w:rPr>
              <w:t xml:space="preserve">2. </w:t>
            </w:r>
            <w:r w:rsidRPr="008E32BE">
              <w:rPr>
                <w:rFonts w:ascii="Arial" w:hAnsi="Arial" w:cs="Arial"/>
                <w:i/>
                <w:lang w:val="en-GB"/>
              </w:rPr>
              <w:t>To conduct primary research using a suitable research approach investigating the perspectives of the customer, the employee and managerial forces surrounding the phrase ‘the customer is always right’ including the literality and impact to which each believe the term should be executed.</w:t>
            </w:r>
          </w:p>
          <w:p w14:paraId="7CD8330C" w14:textId="77777777" w:rsidR="00D367FD" w:rsidRPr="00CB70F7" w:rsidRDefault="00D367FD" w:rsidP="00B06A55">
            <w:pPr>
              <w:pStyle w:val="ListParagraph"/>
              <w:rPr>
                <w:rFonts w:ascii="Arial" w:hAnsi="Arial" w:cs="Arial"/>
                <w:i/>
                <w:lang w:val="en-GB"/>
              </w:rPr>
            </w:pPr>
          </w:p>
          <w:p w14:paraId="0D2B4076" w14:textId="77777777" w:rsidR="00D367FD" w:rsidRDefault="00D367FD" w:rsidP="00B06A55">
            <w:pPr>
              <w:rPr>
                <w:rFonts w:ascii="Arial" w:hAnsi="Arial" w:cs="Arial"/>
                <w:i/>
                <w:lang w:val="en-GB"/>
              </w:rPr>
            </w:pPr>
            <w:r>
              <w:rPr>
                <w:rFonts w:ascii="Arial" w:hAnsi="Arial" w:cs="Arial"/>
                <w:i/>
                <w:lang w:val="en-GB"/>
              </w:rPr>
              <w:t xml:space="preserve">3. </w:t>
            </w:r>
            <w:r w:rsidRPr="008E32BE">
              <w:rPr>
                <w:rFonts w:ascii="Arial" w:hAnsi="Arial" w:cs="Arial"/>
                <w:i/>
                <w:lang w:val="en-GB"/>
              </w:rPr>
              <w:t xml:space="preserve">To analyse the data collected to explore the perspectives of the customer, the employee and managerial forces surrounding the phrase ‘the customer is always right’. </w:t>
            </w:r>
          </w:p>
          <w:p w14:paraId="4F549C59" w14:textId="77777777" w:rsidR="00D367FD" w:rsidRDefault="00D367FD" w:rsidP="00B06A55">
            <w:pPr>
              <w:rPr>
                <w:rFonts w:ascii="Arial" w:hAnsi="Arial" w:cs="Arial"/>
                <w:lang w:val="en-GB"/>
              </w:rPr>
            </w:pPr>
          </w:p>
          <w:p w14:paraId="7BFEE5FC" w14:textId="77777777" w:rsidR="00D367FD" w:rsidRDefault="00D367FD" w:rsidP="00B06A55">
            <w:pPr>
              <w:rPr>
                <w:rFonts w:ascii="Arial" w:hAnsi="Arial" w:cs="Arial"/>
                <w:lang w:val="en-GB"/>
              </w:rPr>
            </w:pPr>
            <w:r>
              <w:rPr>
                <w:rFonts w:ascii="Arial" w:hAnsi="Arial" w:cs="Arial"/>
                <w:lang w:val="en-GB"/>
              </w:rPr>
              <w:t>Q5 should provide an understanding to differing opinions in varied industries and allow for more depth in comparisons during analysis.</w:t>
            </w:r>
          </w:p>
          <w:p w14:paraId="7CC9E4B6" w14:textId="77777777" w:rsidR="00D367FD" w:rsidRPr="008E32BE" w:rsidRDefault="00D367FD" w:rsidP="00B06A55">
            <w:pPr>
              <w:rPr>
                <w:rFonts w:ascii="Arial" w:hAnsi="Arial" w:cs="Arial"/>
                <w:lang w:val="en-GB"/>
              </w:rPr>
            </w:pPr>
          </w:p>
        </w:tc>
      </w:tr>
      <w:tr w:rsidR="00D367FD" w14:paraId="087AE559" w14:textId="77777777" w:rsidTr="00B06A55">
        <w:tc>
          <w:tcPr>
            <w:tcW w:w="4505" w:type="dxa"/>
          </w:tcPr>
          <w:p w14:paraId="167DD2F8" w14:textId="77777777" w:rsidR="00D367FD" w:rsidRDefault="00D367FD" w:rsidP="00B06A55">
            <w:pPr>
              <w:rPr>
                <w:rFonts w:ascii="Arial" w:hAnsi="Arial" w:cs="Arial"/>
                <w:lang w:val="en-GB"/>
              </w:rPr>
            </w:pPr>
            <w:r>
              <w:rPr>
                <w:rFonts w:ascii="Arial" w:hAnsi="Arial" w:cs="Arial"/>
                <w:lang w:val="en-GB"/>
              </w:rPr>
              <w:t xml:space="preserve">Q6. Please tick your agreement with the following statements: </w:t>
            </w:r>
          </w:p>
          <w:p w14:paraId="741341B7" w14:textId="77777777" w:rsidR="00D367FD" w:rsidRDefault="00D367FD" w:rsidP="00B06A55">
            <w:pPr>
              <w:rPr>
                <w:rFonts w:ascii="Arial" w:hAnsi="Arial" w:cs="Arial"/>
                <w:lang w:val="en-GB"/>
              </w:rPr>
            </w:pPr>
          </w:p>
          <w:p w14:paraId="21CD1094" w14:textId="77777777" w:rsidR="00D367FD" w:rsidRDefault="00D367FD" w:rsidP="00B06A55">
            <w:pPr>
              <w:rPr>
                <w:rFonts w:ascii="Arial" w:hAnsi="Arial" w:cs="Arial"/>
                <w:lang w:val="en-GB"/>
              </w:rPr>
            </w:pPr>
            <w:r>
              <w:rPr>
                <w:rFonts w:ascii="Arial" w:hAnsi="Arial" w:cs="Arial"/>
                <w:lang w:val="en-GB"/>
              </w:rPr>
              <w:t>The customer is always right.</w:t>
            </w:r>
          </w:p>
          <w:p w14:paraId="5301C46C" w14:textId="77777777" w:rsidR="00D367FD" w:rsidRDefault="00D367FD" w:rsidP="00B06A55">
            <w:pPr>
              <w:rPr>
                <w:rFonts w:ascii="Arial" w:hAnsi="Arial" w:cs="Arial"/>
                <w:lang w:val="en-GB"/>
              </w:rPr>
            </w:pPr>
          </w:p>
          <w:p w14:paraId="05D94817" w14:textId="77777777" w:rsidR="00D367FD" w:rsidRDefault="00D367FD" w:rsidP="00B06A55">
            <w:pPr>
              <w:rPr>
                <w:rFonts w:ascii="Arial" w:hAnsi="Arial" w:cs="Arial"/>
                <w:lang w:val="en-GB"/>
              </w:rPr>
            </w:pPr>
            <w:r>
              <w:rPr>
                <w:rFonts w:ascii="Arial" w:hAnsi="Arial" w:cs="Arial"/>
                <w:lang w:val="en-GB"/>
              </w:rPr>
              <w:t>Value is low cost.</w:t>
            </w:r>
          </w:p>
          <w:p w14:paraId="7BAF608F" w14:textId="77777777" w:rsidR="00D367FD" w:rsidRDefault="00D367FD" w:rsidP="00B06A55">
            <w:pPr>
              <w:rPr>
                <w:rFonts w:ascii="Arial" w:hAnsi="Arial" w:cs="Arial"/>
                <w:lang w:val="en-GB"/>
              </w:rPr>
            </w:pPr>
          </w:p>
          <w:p w14:paraId="121855B9" w14:textId="77777777" w:rsidR="00D367FD" w:rsidRDefault="00D367FD" w:rsidP="00B06A55">
            <w:pPr>
              <w:rPr>
                <w:rFonts w:ascii="Arial" w:hAnsi="Arial" w:cs="Arial"/>
                <w:lang w:val="en-GB"/>
              </w:rPr>
            </w:pPr>
            <w:r>
              <w:rPr>
                <w:rFonts w:ascii="Arial" w:hAnsi="Arial" w:cs="Arial"/>
                <w:lang w:val="en-GB"/>
              </w:rPr>
              <w:t>Value is quality received for price paid.</w:t>
            </w:r>
          </w:p>
          <w:p w14:paraId="4A9D52C7" w14:textId="77777777" w:rsidR="00D367FD" w:rsidRDefault="00D367FD" w:rsidP="00B06A55">
            <w:pPr>
              <w:rPr>
                <w:rFonts w:ascii="Arial" w:hAnsi="Arial" w:cs="Arial"/>
                <w:lang w:val="en-GB"/>
              </w:rPr>
            </w:pPr>
          </w:p>
          <w:p w14:paraId="107D7B75" w14:textId="77777777" w:rsidR="00D367FD" w:rsidRDefault="00D367FD" w:rsidP="00B06A55">
            <w:pPr>
              <w:rPr>
                <w:rFonts w:ascii="Arial" w:hAnsi="Arial" w:cs="Arial"/>
                <w:lang w:val="en-GB"/>
              </w:rPr>
            </w:pPr>
            <w:r>
              <w:rPr>
                <w:rFonts w:ascii="Arial" w:hAnsi="Arial" w:cs="Arial"/>
                <w:lang w:val="en-GB"/>
              </w:rPr>
              <w:t>Value is quantity received for price paid.</w:t>
            </w:r>
          </w:p>
          <w:p w14:paraId="38F5DED8" w14:textId="77777777" w:rsidR="00D367FD" w:rsidRDefault="00D367FD" w:rsidP="00B06A55">
            <w:pPr>
              <w:rPr>
                <w:rFonts w:ascii="Arial" w:hAnsi="Arial" w:cs="Arial"/>
                <w:lang w:val="en-GB"/>
              </w:rPr>
            </w:pPr>
          </w:p>
          <w:p w14:paraId="4B72C5CE" w14:textId="77777777" w:rsidR="00D367FD" w:rsidRDefault="00D367FD" w:rsidP="00B06A55">
            <w:pPr>
              <w:rPr>
                <w:rFonts w:ascii="Arial" w:hAnsi="Arial" w:cs="Arial"/>
                <w:lang w:val="en-GB"/>
              </w:rPr>
            </w:pPr>
            <w:r>
              <w:rPr>
                <w:rFonts w:ascii="Arial" w:hAnsi="Arial" w:cs="Arial"/>
                <w:lang w:val="en-GB"/>
              </w:rPr>
              <w:t>Cost is an indicator toward quality.</w:t>
            </w:r>
          </w:p>
          <w:p w14:paraId="0D1B58AA" w14:textId="77777777" w:rsidR="00D367FD" w:rsidRDefault="00D367FD" w:rsidP="00B06A55">
            <w:pPr>
              <w:rPr>
                <w:rFonts w:ascii="Arial" w:hAnsi="Arial" w:cs="Arial"/>
                <w:lang w:val="en-GB"/>
              </w:rPr>
            </w:pPr>
          </w:p>
          <w:p w14:paraId="6D2529A7" w14:textId="77777777" w:rsidR="00D367FD" w:rsidRDefault="00D367FD" w:rsidP="00B06A55">
            <w:pPr>
              <w:rPr>
                <w:rFonts w:ascii="Arial" w:hAnsi="Arial" w:cs="Arial"/>
                <w:lang w:val="en-GB"/>
              </w:rPr>
            </w:pPr>
          </w:p>
        </w:tc>
        <w:tc>
          <w:tcPr>
            <w:tcW w:w="4505" w:type="dxa"/>
          </w:tcPr>
          <w:p w14:paraId="45BBD8D7" w14:textId="77777777" w:rsidR="00D367FD" w:rsidRDefault="00D367FD" w:rsidP="00B06A55">
            <w:pPr>
              <w:rPr>
                <w:rFonts w:ascii="Arial" w:hAnsi="Arial" w:cs="Arial"/>
                <w:lang w:val="en-GB"/>
              </w:rPr>
            </w:pPr>
            <w:r>
              <w:rPr>
                <w:rFonts w:ascii="Arial" w:hAnsi="Arial" w:cs="Arial"/>
                <w:lang w:val="en-GB"/>
              </w:rPr>
              <w:lastRenderedPageBreak/>
              <w:t>Q6 was included to investigate different opinions surrounding customer satisfaction.</w:t>
            </w:r>
          </w:p>
          <w:p w14:paraId="527A7C9B" w14:textId="77777777" w:rsidR="00D367FD" w:rsidRDefault="00D367FD" w:rsidP="00B06A55">
            <w:pPr>
              <w:rPr>
                <w:rFonts w:ascii="Arial" w:hAnsi="Arial" w:cs="Arial"/>
                <w:lang w:val="en-GB"/>
              </w:rPr>
            </w:pPr>
          </w:p>
          <w:p w14:paraId="400B319B" w14:textId="77777777" w:rsidR="00D367FD" w:rsidRDefault="00D367FD" w:rsidP="00B06A55">
            <w:pPr>
              <w:rPr>
                <w:rFonts w:ascii="Arial" w:hAnsi="Arial" w:cs="Arial"/>
                <w:lang w:val="en-GB"/>
              </w:rPr>
            </w:pPr>
            <w:r>
              <w:rPr>
                <w:rFonts w:ascii="Arial" w:hAnsi="Arial" w:cs="Arial"/>
                <w:lang w:val="en-GB"/>
              </w:rPr>
              <w:t xml:space="preserve">Previous research (e.g. Zeithaml, 1988; Rao, 2005; </w:t>
            </w:r>
            <w:proofErr w:type="spellStart"/>
            <w:r>
              <w:rPr>
                <w:rFonts w:ascii="Arial" w:hAnsi="Arial" w:cs="Arial"/>
                <w:lang w:val="en-GB"/>
              </w:rPr>
              <w:t>Imkamp</w:t>
            </w:r>
            <w:proofErr w:type="spellEnd"/>
            <w:r>
              <w:rPr>
                <w:rFonts w:ascii="Arial" w:hAnsi="Arial" w:cs="Arial"/>
                <w:lang w:val="en-GB"/>
              </w:rPr>
              <w:t xml:space="preserve">, 2018; Bolton and </w:t>
            </w:r>
            <w:r>
              <w:rPr>
                <w:rFonts w:ascii="Arial" w:hAnsi="Arial" w:cs="Arial"/>
                <w:lang w:val="en-GB"/>
              </w:rPr>
              <w:lastRenderedPageBreak/>
              <w:t xml:space="preserve">Drew, 1991; </w:t>
            </w:r>
            <w:proofErr w:type="spellStart"/>
            <w:r>
              <w:rPr>
                <w:rFonts w:ascii="Arial" w:hAnsi="Arial" w:cs="Arial"/>
                <w:lang w:val="en-GB"/>
              </w:rPr>
              <w:t>Potra</w:t>
            </w:r>
            <w:proofErr w:type="spellEnd"/>
            <w:r>
              <w:rPr>
                <w:rFonts w:ascii="Arial" w:hAnsi="Arial" w:cs="Arial"/>
                <w:lang w:val="en-GB"/>
              </w:rPr>
              <w:t xml:space="preserve"> </w:t>
            </w:r>
            <w:r w:rsidRPr="00A51D4F">
              <w:rPr>
                <w:rFonts w:ascii="Arial" w:hAnsi="Arial" w:cs="Arial"/>
                <w:i/>
                <w:lang w:val="en-GB"/>
              </w:rPr>
              <w:t>et al</w:t>
            </w:r>
            <w:r>
              <w:rPr>
                <w:rFonts w:ascii="Arial" w:hAnsi="Arial" w:cs="Arial"/>
                <w:lang w:val="en-GB"/>
              </w:rPr>
              <w:t xml:space="preserve">, 2018; Wen, 2017, </w:t>
            </w:r>
            <w:proofErr w:type="spellStart"/>
            <w:r>
              <w:rPr>
                <w:rFonts w:ascii="Arial" w:hAnsi="Arial" w:cs="Arial"/>
                <w:lang w:val="en-GB"/>
              </w:rPr>
              <w:t>Schwager</w:t>
            </w:r>
            <w:proofErr w:type="spellEnd"/>
            <w:r>
              <w:rPr>
                <w:rFonts w:ascii="Arial" w:hAnsi="Arial" w:cs="Arial"/>
                <w:lang w:val="en-GB"/>
              </w:rPr>
              <w:t xml:space="preserve"> and Meyer, 2007; Halim and Christian, 2013) has demonstrated the difference between individual perceptions.  </w:t>
            </w:r>
          </w:p>
        </w:tc>
      </w:tr>
      <w:tr w:rsidR="00D367FD" w14:paraId="20CD553F" w14:textId="77777777" w:rsidTr="00B06A55">
        <w:tc>
          <w:tcPr>
            <w:tcW w:w="4505" w:type="dxa"/>
          </w:tcPr>
          <w:p w14:paraId="6DBD393B" w14:textId="77777777" w:rsidR="00D367FD" w:rsidRDefault="00D367FD" w:rsidP="00B06A55">
            <w:pPr>
              <w:rPr>
                <w:rFonts w:ascii="Arial" w:hAnsi="Arial" w:cs="Arial"/>
                <w:lang w:val="en-GB"/>
              </w:rPr>
            </w:pPr>
            <w:r>
              <w:rPr>
                <w:rFonts w:ascii="Arial" w:hAnsi="Arial" w:cs="Arial"/>
                <w:lang w:val="en-GB"/>
              </w:rPr>
              <w:lastRenderedPageBreak/>
              <w:t xml:space="preserve">Q7. Please tick your agreement with the following statements: </w:t>
            </w:r>
          </w:p>
          <w:p w14:paraId="0F498B97" w14:textId="77777777" w:rsidR="00D367FD" w:rsidRDefault="00D367FD" w:rsidP="00B06A55">
            <w:pPr>
              <w:rPr>
                <w:rFonts w:ascii="Arial" w:hAnsi="Arial" w:cs="Arial"/>
                <w:lang w:val="en-GB"/>
              </w:rPr>
            </w:pPr>
          </w:p>
          <w:p w14:paraId="137CDCC6" w14:textId="77777777" w:rsidR="00D367FD" w:rsidRDefault="00D367FD" w:rsidP="00B06A55">
            <w:pPr>
              <w:rPr>
                <w:rFonts w:ascii="Arial" w:hAnsi="Arial" w:cs="Arial"/>
                <w:lang w:val="en-GB"/>
              </w:rPr>
            </w:pPr>
            <w:r>
              <w:rPr>
                <w:rFonts w:ascii="Arial" w:hAnsi="Arial" w:cs="Arial"/>
                <w:lang w:val="en-GB"/>
              </w:rPr>
              <w:t>I am easily influenced by social media marketing.</w:t>
            </w:r>
          </w:p>
          <w:p w14:paraId="382E6542" w14:textId="77777777" w:rsidR="00D367FD" w:rsidRDefault="00D367FD" w:rsidP="00B06A55">
            <w:pPr>
              <w:rPr>
                <w:rFonts w:ascii="Arial" w:hAnsi="Arial" w:cs="Arial"/>
                <w:lang w:val="en-GB"/>
              </w:rPr>
            </w:pPr>
          </w:p>
          <w:p w14:paraId="66EF59D5" w14:textId="77777777" w:rsidR="00D367FD" w:rsidRDefault="00D367FD" w:rsidP="00B06A55">
            <w:pPr>
              <w:rPr>
                <w:rFonts w:ascii="Arial" w:hAnsi="Arial" w:cs="Arial"/>
                <w:lang w:val="en-GB"/>
              </w:rPr>
            </w:pPr>
            <w:r>
              <w:rPr>
                <w:rFonts w:ascii="Arial" w:hAnsi="Arial" w:cs="Arial"/>
                <w:lang w:val="en-GB"/>
              </w:rPr>
              <w:t>I would trust a brand if they had a strong social media presence.</w:t>
            </w:r>
          </w:p>
          <w:p w14:paraId="07563DD0" w14:textId="77777777" w:rsidR="00D367FD" w:rsidRDefault="00D367FD" w:rsidP="00B06A55">
            <w:pPr>
              <w:rPr>
                <w:rFonts w:ascii="Arial" w:hAnsi="Arial" w:cs="Arial"/>
                <w:lang w:val="en-GB"/>
              </w:rPr>
            </w:pPr>
          </w:p>
          <w:p w14:paraId="128E0A97" w14:textId="77777777" w:rsidR="00D367FD" w:rsidRDefault="00D367FD" w:rsidP="00B06A55">
            <w:pPr>
              <w:rPr>
                <w:rFonts w:ascii="Arial" w:hAnsi="Arial" w:cs="Arial"/>
                <w:lang w:val="en-GB"/>
              </w:rPr>
            </w:pPr>
            <w:r>
              <w:rPr>
                <w:rFonts w:ascii="Arial" w:hAnsi="Arial" w:cs="Arial"/>
                <w:lang w:val="en-GB"/>
              </w:rPr>
              <w:t>I trust advertisements I see on social media.</w:t>
            </w:r>
          </w:p>
          <w:p w14:paraId="6E38F4E8" w14:textId="77777777" w:rsidR="00D367FD" w:rsidRDefault="00D367FD" w:rsidP="00B06A55">
            <w:pPr>
              <w:rPr>
                <w:rFonts w:ascii="Arial" w:hAnsi="Arial" w:cs="Arial"/>
                <w:lang w:val="en-GB"/>
              </w:rPr>
            </w:pPr>
          </w:p>
          <w:p w14:paraId="1A184F03" w14:textId="77777777" w:rsidR="00D367FD" w:rsidRDefault="00D367FD" w:rsidP="00B06A55">
            <w:pPr>
              <w:rPr>
                <w:rFonts w:ascii="Arial" w:hAnsi="Arial" w:cs="Arial"/>
                <w:lang w:val="en-GB"/>
              </w:rPr>
            </w:pPr>
            <w:r>
              <w:rPr>
                <w:rFonts w:ascii="Arial" w:hAnsi="Arial" w:cs="Arial"/>
                <w:lang w:val="en-GB"/>
              </w:rPr>
              <w:t>I would expect an item to be identical to how it is advertised.</w:t>
            </w:r>
          </w:p>
          <w:p w14:paraId="319BDAC4" w14:textId="77777777" w:rsidR="00D367FD" w:rsidRDefault="00D367FD" w:rsidP="00B06A55">
            <w:pPr>
              <w:rPr>
                <w:rFonts w:ascii="Arial" w:hAnsi="Arial" w:cs="Arial"/>
                <w:lang w:val="en-GB"/>
              </w:rPr>
            </w:pPr>
          </w:p>
          <w:p w14:paraId="43245F47" w14:textId="77777777" w:rsidR="00D367FD" w:rsidRDefault="00D367FD" w:rsidP="00B06A55">
            <w:pPr>
              <w:rPr>
                <w:rFonts w:ascii="Arial" w:hAnsi="Arial" w:cs="Arial"/>
                <w:lang w:val="en-GB"/>
              </w:rPr>
            </w:pPr>
            <w:r>
              <w:rPr>
                <w:rFonts w:ascii="Arial" w:hAnsi="Arial" w:cs="Arial"/>
                <w:lang w:val="en-GB"/>
              </w:rPr>
              <w:t xml:space="preserve">I would expect an item to work exactly as it is advertised. </w:t>
            </w:r>
          </w:p>
          <w:p w14:paraId="65680AF8" w14:textId="77777777" w:rsidR="00D367FD" w:rsidRDefault="00D367FD" w:rsidP="00B06A55">
            <w:pPr>
              <w:rPr>
                <w:rFonts w:ascii="Arial" w:hAnsi="Arial" w:cs="Arial"/>
                <w:lang w:val="en-GB"/>
              </w:rPr>
            </w:pPr>
          </w:p>
          <w:p w14:paraId="6379C6AD" w14:textId="77777777" w:rsidR="00D367FD" w:rsidRDefault="00D367FD" w:rsidP="00B06A55">
            <w:pPr>
              <w:rPr>
                <w:rFonts w:ascii="Arial" w:hAnsi="Arial" w:cs="Arial"/>
                <w:lang w:val="en-GB"/>
              </w:rPr>
            </w:pPr>
            <w:r>
              <w:rPr>
                <w:rFonts w:ascii="Arial" w:hAnsi="Arial" w:cs="Arial"/>
                <w:lang w:val="en-GB"/>
              </w:rPr>
              <w:t xml:space="preserve">I believe I have good judgement when it comes to whether a brand appears trustworthy or not through their social media. </w:t>
            </w:r>
          </w:p>
          <w:p w14:paraId="51C7BAFB" w14:textId="77777777" w:rsidR="00D367FD" w:rsidRDefault="00D367FD" w:rsidP="00B06A55">
            <w:pPr>
              <w:rPr>
                <w:rFonts w:ascii="Arial" w:hAnsi="Arial" w:cs="Arial"/>
                <w:lang w:val="en-GB"/>
              </w:rPr>
            </w:pPr>
          </w:p>
          <w:p w14:paraId="765D0ABE" w14:textId="77777777" w:rsidR="00D367FD" w:rsidRDefault="00D367FD" w:rsidP="00B06A55">
            <w:pPr>
              <w:rPr>
                <w:rFonts w:ascii="Arial" w:hAnsi="Arial" w:cs="Arial"/>
                <w:lang w:val="en-GB"/>
              </w:rPr>
            </w:pPr>
            <w:r>
              <w:rPr>
                <w:rFonts w:ascii="Arial" w:hAnsi="Arial" w:cs="Arial"/>
                <w:lang w:val="en-GB"/>
              </w:rPr>
              <w:t>I have an expectation before purchase.</w:t>
            </w:r>
          </w:p>
          <w:p w14:paraId="6A7219E0" w14:textId="77777777" w:rsidR="00D367FD" w:rsidRDefault="00D367FD" w:rsidP="00B06A55">
            <w:pPr>
              <w:rPr>
                <w:rFonts w:ascii="Arial" w:hAnsi="Arial" w:cs="Arial"/>
                <w:lang w:val="en-GB"/>
              </w:rPr>
            </w:pPr>
          </w:p>
          <w:p w14:paraId="36579425" w14:textId="77777777" w:rsidR="00D367FD" w:rsidRDefault="00D367FD" w:rsidP="00B06A55">
            <w:pPr>
              <w:rPr>
                <w:rFonts w:ascii="Arial" w:hAnsi="Arial" w:cs="Arial"/>
                <w:lang w:val="en-GB"/>
              </w:rPr>
            </w:pPr>
            <w:r>
              <w:rPr>
                <w:rFonts w:ascii="Arial" w:hAnsi="Arial" w:cs="Arial"/>
                <w:lang w:val="en-GB"/>
              </w:rPr>
              <w:t>I believe I have realistic expectations.</w:t>
            </w:r>
          </w:p>
          <w:p w14:paraId="58DB2D40" w14:textId="77777777" w:rsidR="00D367FD" w:rsidRDefault="00D367FD" w:rsidP="00B06A55">
            <w:pPr>
              <w:rPr>
                <w:rFonts w:ascii="Arial" w:hAnsi="Arial" w:cs="Arial"/>
                <w:lang w:val="en-GB"/>
              </w:rPr>
            </w:pPr>
          </w:p>
          <w:p w14:paraId="6B63D9F9" w14:textId="77777777" w:rsidR="00D367FD" w:rsidRDefault="00D367FD" w:rsidP="00B06A55">
            <w:pPr>
              <w:rPr>
                <w:rFonts w:ascii="Arial" w:hAnsi="Arial" w:cs="Arial"/>
                <w:lang w:val="en-GB"/>
              </w:rPr>
            </w:pPr>
            <w:r>
              <w:rPr>
                <w:rFonts w:ascii="Arial" w:hAnsi="Arial" w:cs="Arial"/>
                <w:lang w:val="en-GB"/>
              </w:rPr>
              <w:t xml:space="preserve">I have made direct purchases after viewing an advertisement on social media. </w:t>
            </w:r>
          </w:p>
          <w:p w14:paraId="70AE0A9C" w14:textId="77777777" w:rsidR="00D367FD" w:rsidRDefault="00D367FD" w:rsidP="00B06A55">
            <w:pPr>
              <w:rPr>
                <w:rFonts w:ascii="Arial" w:hAnsi="Arial" w:cs="Arial"/>
                <w:lang w:val="en-GB"/>
              </w:rPr>
            </w:pPr>
          </w:p>
          <w:p w14:paraId="5FD9E4E7" w14:textId="77777777" w:rsidR="00D367FD" w:rsidRDefault="00D367FD" w:rsidP="00B06A55">
            <w:pPr>
              <w:rPr>
                <w:rFonts w:ascii="Arial" w:hAnsi="Arial" w:cs="Arial"/>
                <w:lang w:val="en-GB"/>
              </w:rPr>
            </w:pPr>
            <w:r>
              <w:rPr>
                <w:rFonts w:ascii="Arial" w:hAnsi="Arial" w:cs="Arial"/>
                <w:lang w:val="en-GB"/>
              </w:rPr>
              <w:t xml:space="preserve">I am often let down by purchases made via online advertisements. </w:t>
            </w:r>
          </w:p>
          <w:p w14:paraId="452F50DA" w14:textId="77777777" w:rsidR="00D367FD" w:rsidRDefault="00D367FD" w:rsidP="00B06A55">
            <w:pPr>
              <w:rPr>
                <w:rFonts w:ascii="Arial" w:hAnsi="Arial" w:cs="Arial"/>
                <w:lang w:val="en-GB"/>
              </w:rPr>
            </w:pPr>
          </w:p>
        </w:tc>
        <w:tc>
          <w:tcPr>
            <w:tcW w:w="4505" w:type="dxa"/>
          </w:tcPr>
          <w:p w14:paraId="433D9A5B" w14:textId="77777777" w:rsidR="00D367FD" w:rsidRDefault="00D367FD" w:rsidP="00B06A55">
            <w:pPr>
              <w:rPr>
                <w:rFonts w:ascii="Arial" w:hAnsi="Arial" w:cs="Arial"/>
                <w:lang w:val="en-GB"/>
              </w:rPr>
            </w:pPr>
            <w:r>
              <w:rPr>
                <w:rFonts w:ascii="Arial" w:hAnsi="Arial" w:cs="Arial"/>
                <w:lang w:val="en-GB"/>
              </w:rPr>
              <w:t xml:space="preserve">Q7 was included to investigate the extent social media and branding have on consumer expectations. </w:t>
            </w:r>
          </w:p>
          <w:p w14:paraId="2D5762C3" w14:textId="77777777" w:rsidR="00D367FD" w:rsidRDefault="00D367FD" w:rsidP="00B06A55">
            <w:pPr>
              <w:rPr>
                <w:rFonts w:ascii="Arial" w:hAnsi="Arial" w:cs="Arial"/>
                <w:lang w:val="en-GB"/>
              </w:rPr>
            </w:pPr>
          </w:p>
          <w:p w14:paraId="0C74942E" w14:textId="77777777" w:rsidR="00D367FD" w:rsidRDefault="00D367FD" w:rsidP="00B06A55">
            <w:pPr>
              <w:rPr>
                <w:rFonts w:ascii="Arial" w:hAnsi="Arial" w:cs="Arial"/>
                <w:lang w:val="en-GB"/>
              </w:rPr>
            </w:pPr>
          </w:p>
          <w:p w14:paraId="6F656B2B" w14:textId="77777777" w:rsidR="00D367FD" w:rsidRDefault="00D367FD" w:rsidP="00B06A55">
            <w:pPr>
              <w:rPr>
                <w:rFonts w:ascii="Arial" w:hAnsi="Arial" w:cs="Arial"/>
                <w:lang w:val="en-GB"/>
              </w:rPr>
            </w:pPr>
            <w:r>
              <w:rPr>
                <w:rFonts w:ascii="Arial" w:hAnsi="Arial" w:cs="Arial"/>
                <w:lang w:val="en-GB"/>
              </w:rPr>
              <w:t xml:space="preserve">Previous research (e.g. Yu and Yuan, 2019; Dash, Kiefer and Paul, 2021; </w:t>
            </w:r>
            <w:proofErr w:type="spellStart"/>
            <w:r>
              <w:rPr>
                <w:rFonts w:ascii="Arial" w:hAnsi="Arial" w:cs="Arial"/>
                <w:lang w:val="en-GB"/>
              </w:rPr>
              <w:t>Dobni</w:t>
            </w:r>
            <w:proofErr w:type="spellEnd"/>
            <w:r>
              <w:rPr>
                <w:rFonts w:ascii="Arial" w:hAnsi="Arial" w:cs="Arial"/>
                <w:lang w:val="en-GB"/>
              </w:rPr>
              <w:t xml:space="preserve"> and </w:t>
            </w:r>
            <w:proofErr w:type="spellStart"/>
            <w:r>
              <w:rPr>
                <w:rFonts w:ascii="Arial" w:hAnsi="Arial" w:cs="Arial"/>
                <w:lang w:val="en-GB"/>
              </w:rPr>
              <w:t>Zinkhan</w:t>
            </w:r>
            <w:proofErr w:type="spellEnd"/>
            <w:r>
              <w:rPr>
                <w:rFonts w:ascii="Arial" w:hAnsi="Arial" w:cs="Arial"/>
                <w:lang w:val="en-GB"/>
              </w:rPr>
              <w:t xml:space="preserve">, 1990; Paul, 2019; Li, Hua and Zhu, 2021; </w:t>
            </w:r>
            <w:proofErr w:type="spellStart"/>
            <w:r>
              <w:rPr>
                <w:rFonts w:ascii="Arial" w:hAnsi="Arial" w:cs="Arial"/>
                <w:lang w:val="en-GB"/>
              </w:rPr>
              <w:t>Darke</w:t>
            </w:r>
            <w:proofErr w:type="spellEnd"/>
            <w:r>
              <w:rPr>
                <w:rFonts w:ascii="Arial" w:hAnsi="Arial" w:cs="Arial"/>
                <w:lang w:val="en-GB"/>
              </w:rPr>
              <w:t xml:space="preserve">, Ashworth and Main, 2009; </w:t>
            </w:r>
            <w:proofErr w:type="spellStart"/>
            <w:r>
              <w:rPr>
                <w:rFonts w:ascii="Arial" w:hAnsi="Arial" w:cs="Arial"/>
                <w:lang w:val="en-GB"/>
              </w:rPr>
              <w:t>Nuseir</w:t>
            </w:r>
            <w:proofErr w:type="spellEnd"/>
            <w:r>
              <w:rPr>
                <w:rFonts w:ascii="Arial" w:hAnsi="Arial" w:cs="Arial"/>
                <w:lang w:val="en-GB"/>
              </w:rPr>
              <w:t xml:space="preserve">, 2018; </w:t>
            </w:r>
            <w:proofErr w:type="spellStart"/>
            <w:r>
              <w:rPr>
                <w:rFonts w:ascii="Arial" w:hAnsi="Arial" w:cs="Arial"/>
                <w:lang w:val="en-GB"/>
              </w:rPr>
              <w:t>Parameswar</w:t>
            </w:r>
            <w:proofErr w:type="spellEnd"/>
            <w:r>
              <w:rPr>
                <w:rFonts w:ascii="Arial" w:hAnsi="Arial" w:cs="Arial"/>
                <w:lang w:val="en-GB"/>
              </w:rPr>
              <w:t xml:space="preserve">, </w:t>
            </w:r>
            <w:proofErr w:type="spellStart"/>
            <w:r>
              <w:rPr>
                <w:rFonts w:ascii="Arial" w:hAnsi="Arial" w:cs="Arial"/>
                <w:lang w:val="en-GB"/>
              </w:rPr>
              <w:t>Devasia</w:t>
            </w:r>
            <w:proofErr w:type="spellEnd"/>
            <w:r>
              <w:rPr>
                <w:rFonts w:ascii="Arial" w:hAnsi="Arial" w:cs="Arial"/>
                <w:lang w:val="en-GB"/>
              </w:rPr>
              <w:t xml:space="preserve"> and Kumar, 2020) has looked at how unrealistic expectations have become consumer demand, based upon self-formed expectations following advertisements and brand attachment. </w:t>
            </w:r>
          </w:p>
        </w:tc>
      </w:tr>
      <w:tr w:rsidR="00D367FD" w14:paraId="674B16E2" w14:textId="77777777" w:rsidTr="00B06A55">
        <w:tc>
          <w:tcPr>
            <w:tcW w:w="4505" w:type="dxa"/>
          </w:tcPr>
          <w:p w14:paraId="004C18D9" w14:textId="77777777" w:rsidR="00D367FD" w:rsidRDefault="00D367FD" w:rsidP="00B06A55">
            <w:pPr>
              <w:rPr>
                <w:rFonts w:ascii="Arial" w:hAnsi="Arial" w:cs="Arial"/>
                <w:lang w:val="en-GB"/>
              </w:rPr>
            </w:pPr>
            <w:r>
              <w:rPr>
                <w:rFonts w:ascii="Arial" w:hAnsi="Arial" w:cs="Arial"/>
                <w:lang w:val="en-GB"/>
              </w:rPr>
              <w:t>Q8. Please tick your agreement with the following statements:</w:t>
            </w:r>
          </w:p>
          <w:p w14:paraId="0261F0D6" w14:textId="77777777" w:rsidR="00D367FD" w:rsidRDefault="00D367FD" w:rsidP="00B06A55">
            <w:pPr>
              <w:rPr>
                <w:rFonts w:ascii="Arial" w:hAnsi="Arial" w:cs="Arial"/>
                <w:lang w:val="en-GB"/>
              </w:rPr>
            </w:pPr>
          </w:p>
          <w:p w14:paraId="0260F779" w14:textId="77777777" w:rsidR="00D367FD" w:rsidRDefault="00D367FD" w:rsidP="00B06A55">
            <w:pPr>
              <w:rPr>
                <w:rFonts w:ascii="Arial" w:hAnsi="Arial" w:cs="Arial"/>
                <w:lang w:val="en-GB"/>
              </w:rPr>
            </w:pPr>
            <w:r>
              <w:rPr>
                <w:rFonts w:ascii="Arial" w:hAnsi="Arial" w:cs="Arial"/>
                <w:lang w:val="en-GB"/>
              </w:rPr>
              <w:t>I always read online reviews before making an online purchase.</w:t>
            </w:r>
          </w:p>
          <w:p w14:paraId="5D028182" w14:textId="77777777" w:rsidR="00D367FD" w:rsidRDefault="00D367FD" w:rsidP="00B06A55">
            <w:pPr>
              <w:rPr>
                <w:rFonts w:ascii="Arial" w:hAnsi="Arial" w:cs="Arial"/>
                <w:lang w:val="en-GB"/>
              </w:rPr>
            </w:pPr>
          </w:p>
          <w:p w14:paraId="442F4AC1" w14:textId="77777777" w:rsidR="00D367FD" w:rsidRDefault="00D367FD" w:rsidP="00B06A55">
            <w:pPr>
              <w:rPr>
                <w:rFonts w:ascii="Arial" w:hAnsi="Arial" w:cs="Arial"/>
                <w:lang w:val="en-GB"/>
              </w:rPr>
            </w:pPr>
            <w:r>
              <w:rPr>
                <w:rFonts w:ascii="Arial" w:hAnsi="Arial" w:cs="Arial"/>
                <w:lang w:val="en-GB"/>
              </w:rPr>
              <w:t>I trust online reviews.</w:t>
            </w:r>
          </w:p>
          <w:p w14:paraId="6553AD45" w14:textId="77777777" w:rsidR="00D367FD" w:rsidRDefault="00D367FD" w:rsidP="00B06A55">
            <w:pPr>
              <w:rPr>
                <w:rFonts w:ascii="Arial" w:hAnsi="Arial" w:cs="Arial"/>
                <w:lang w:val="en-GB"/>
              </w:rPr>
            </w:pPr>
          </w:p>
          <w:p w14:paraId="562B2421" w14:textId="77777777" w:rsidR="00D367FD" w:rsidRDefault="00D367FD" w:rsidP="00B06A55">
            <w:pPr>
              <w:rPr>
                <w:rFonts w:ascii="Arial" w:hAnsi="Arial" w:cs="Arial"/>
                <w:lang w:val="en-GB"/>
              </w:rPr>
            </w:pPr>
            <w:r>
              <w:rPr>
                <w:rFonts w:ascii="Arial" w:hAnsi="Arial" w:cs="Arial"/>
                <w:lang w:val="en-GB"/>
              </w:rPr>
              <w:lastRenderedPageBreak/>
              <w:t>I consider alternatives before making a purchase.</w:t>
            </w:r>
          </w:p>
          <w:p w14:paraId="5015EDB0" w14:textId="77777777" w:rsidR="00D367FD" w:rsidRDefault="00D367FD" w:rsidP="00B06A55">
            <w:pPr>
              <w:rPr>
                <w:rFonts w:ascii="Arial" w:hAnsi="Arial" w:cs="Arial"/>
                <w:lang w:val="en-GB"/>
              </w:rPr>
            </w:pPr>
          </w:p>
          <w:p w14:paraId="744C61C2" w14:textId="77777777" w:rsidR="00D367FD" w:rsidRDefault="00D367FD" w:rsidP="00B06A55">
            <w:pPr>
              <w:rPr>
                <w:rFonts w:ascii="Arial" w:hAnsi="Arial" w:cs="Arial"/>
                <w:lang w:val="en-GB"/>
              </w:rPr>
            </w:pPr>
            <w:r>
              <w:rPr>
                <w:rFonts w:ascii="Arial" w:hAnsi="Arial" w:cs="Arial"/>
                <w:lang w:val="en-GB"/>
              </w:rPr>
              <w:t>Online reviews are a good source of information.</w:t>
            </w:r>
          </w:p>
          <w:p w14:paraId="314F541A" w14:textId="77777777" w:rsidR="00D367FD" w:rsidRDefault="00D367FD" w:rsidP="00B06A55">
            <w:pPr>
              <w:rPr>
                <w:rFonts w:ascii="Arial" w:hAnsi="Arial" w:cs="Arial"/>
                <w:lang w:val="en-GB"/>
              </w:rPr>
            </w:pPr>
          </w:p>
          <w:p w14:paraId="4B5A3067" w14:textId="77777777" w:rsidR="00D367FD" w:rsidRDefault="00D367FD" w:rsidP="00B06A55">
            <w:pPr>
              <w:rPr>
                <w:rFonts w:ascii="Arial" w:hAnsi="Arial" w:cs="Arial"/>
                <w:lang w:val="en-GB"/>
              </w:rPr>
            </w:pPr>
            <w:r>
              <w:rPr>
                <w:rFonts w:ascii="Arial" w:hAnsi="Arial" w:cs="Arial"/>
                <w:lang w:val="en-GB"/>
              </w:rPr>
              <w:t>I believe others always have good intentions.</w:t>
            </w:r>
          </w:p>
          <w:p w14:paraId="5DFFB9C8" w14:textId="77777777" w:rsidR="00D367FD" w:rsidRDefault="00D367FD" w:rsidP="00B06A55">
            <w:pPr>
              <w:rPr>
                <w:rFonts w:ascii="Arial" w:hAnsi="Arial" w:cs="Arial"/>
                <w:lang w:val="en-GB"/>
              </w:rPr>
            </w:pPr>
          </w:p>
          <w:p w14:paraId="368709BE" w14:textId="77777777" w:rsidR="00D367FD" w:rsidRDefault="00D367FD" w:rsidP="00B06A55">
            <w:pPr>
              <w:rPr>
                <w:rFonts w:ascii="Arial" w:hAnsi="Arial" w:cs="Arial"/>
                <w:lang w:val="en-GB"/>
              </w:rPr>
            </w:pPr>
            <w:r>
              <w:rPr>
                <w:rFonts w:ascii="Arial" w:hAnsi="Arial" w:cs="Arial"/>
                <w:lang w:val="en-GB"/>
              </w:rPr>
              <w:t>I trust people I do not know.</w:t>
            </w:r>
          </w:p>
          <w:p w14:paraId="758DA0ED" w14:textId="77777777" w:rsidR="00D367FD" w:rsidRDefault="00D367FD" w:rsidP="00B06A55">
            <w:pPr>
              <w:rPr>
                <w:rFonts w:ascii="Arial" w:hAnsi="Arial" w:cs="Arial"/>
                <w:lang w:val="en-GB"/>
              </w:rPr>
            </w:pPr>
          </w:p>
          <w:p w14:paraId="55639B4F" w14:textId="77777777" w:rsidR="00D367FD" w:rsidRDefault="00D367FD" w:rsidP="00B06A55">
            <w:pPr>
              <w:rPr>
                <w:rFonts w:ascii="Arial" w:hAnsi="Arial" w:cs="Arial"/>
                <w:lang w:val="en-GB"/>
              </w:rPr>
            </w:pPr>
            <w:r>
              <w:rPr>
                <w:rFonts w:ascii="Arial" w:hAnsi="Arial" w:cs="Arial"/>
                <w:lang w:val="en-GB"/>
              </w:rPr>
              <w:t>I understand online reviews can be written by anybody.</w:t>
            </w:r>
          </w:p>
          <w:p w14:paraId="6949FF3D" w14:textId="77777777" w:rsidR="00D367FD" w:rsidRDefault="00D367FD" w:rsidP="00B06A55">
            <w:pPr>
              <w:rPr>
                <w:rFonts w:ascii="Arial" w:hAnsi="Arial" w:cs="Arial"/>
                <w:lang w:val="en-GB"/>
              </w:rPr>
            </w:pPr>
          </w:p>
        </w:tc>
        <w:tc>
          <w:tcPr>
            <w:tcW w:w="4505" w:type="dxa"/>
          </w:tcPr>
          <w:p w14:paraId="56D1A352" w14:textId="77777777" w:rsidR="00D367FD" w:rsidRDefault="00D367FD" w:rsidP="00B06A55">
            <w:pPr>
              <w:rPr>
                <w:rFonts w:ascii="Arial" w:hAnsi="Arial" w:cs="Arial"/>
                <w:lang w:val="en-GB"/>
              </w:rPr>
            </w:pPr>
            <w:r>
              <w:rPr>
                <w:rFonts w:ascii="Arial" w:hAnsi="Arial" w:cs="Arial"/>
                <w:lang w:val="en-GB"/>
              </w:rPr>
              <w:lastRenderedPageBreak/>
              <w:t>Q8 was included to investigate the extent of trust and expectation consumers have in others and their purchase. It seeks to investigate how expectation and decision-making is formed through the opinion of others.</w:t>
            </w:r>
          </w:p>
          <w:p w14:paraId="43736AAA" w14:textId="77777777" w:rsidR="00D367FD" w:rsidRDefault="00D367FD" w:rsidP="00B06A55">
            <w:pPr>
              <w:rPr>
                <w:rFonts w:ascii="Arial" w:hAnsi="Arial" w:cs="Arial"/>
                <w:lang w:val="en-GB"/>
              </w:rPr>
            </w:pPr>
          </w:p>
          <w:p w14:paraId="3DCFC87C" w14:textId="77777777" w:rsidR="00D367FD" w:rsidRDefault="00D367FD" w:rsidP="00B06A55">
            <w:pPr>
              <w:rPr>
                <w:rFonts w:ascii="Arial" w:hAnsi="Arial" w:cs="Arial"/>
                <w:lang w:val="en-GB"/>
              </w:rPr>
            </w:pPr>
            <w:r>
              <w:rPr>
                <w:rFonts w:ascii="Arial" w:hAnsi="Arial" w:cs="Arial"/>
                <w:lang w:val="en-GB"/>
              </w:rPr>
              <w:lastRenderedPageBreak/>
              <w:t xml:space="preserve">Previous research (e.g. Kotler </w:t>
            </w:r>
            <w:r w:rsidRPr="0054263C">
              <w:rPr>
                <w:rFonts w:ascii="Arial" w:hAnsi="Arial" w:cs="Arial"/>
                <w:i/>
                <w:lang w:val="en-GB"/>
              </w:rPr>
              <w:t>et al</w:t>
            </w:r>
            <w:r>
              <w:rPr>
                <w:rFonts w:ascii="Arial" w:hAnsi="Arial" w:cs="Arial"/>
                <w:lang w:val="en-GB"/>
              </w:rPr>
              <w:t xml:space="preserve">, 2020; </w:t>
            </w:r>
            <w:proofErr w:type="spellStart"/>
            <w:r>
              <w:rPr>
                <w:rFonts w:ascii="Arial" w:hAnsi="Arial" w:cs="Arial"/>
                <w:lang w:val="en-GB"/>
              </w:rPr>
              <w:t>Kaemingk</w:t>
            </w:r>
            <w:proofErr w:type="spellEnd"/>
            <w:r>
              <w:rPr>
                <w:rFonts w:ascii="Arial" w:hAnsi="Arial" w:cs="Arial"/>
                <w:lang w:val="en-GB"/>
              </w:rPr>
              <w:t xml:space="preserve">, 2020; </w:t>
            </w:r>
            <w:proofErr w:type="spellStart"/>
            <w:r>
              <w:rPr>
                <w:rFonts w:ascii="Arial" w:hAnsi="Arial" w:cs="Arial"/>
                <w:lang w:val="en-GB"/>
              </w:rPr>
              <w:t>Surachartkumtonkun</w:t>
            </w:r>
            <w:proofErr w:type="spellEnd"/>
            <w:r>
              <w:rPr>
                <w:rFonts w:ascii="Arial" w:hAnsi="Arial" w:cs="Arial"/>
                <w:lang w:val="en-GB"/>
              </w:rPr>
              <w:t xml:space="preserve">, Grace and Ross, 2020) has highlighted an increase in the amount of people who read reviews before making a purchase decision. </w:t>
            </w:r>
          </w:p>
        </w:tc>
      </w:tr>
      <w:tr w:rsidR="00D367FD" w14:paraId="548A1233" w14:textId="77777777" w:rsidTr="00B06A55">
        <w:tc>
          <w:tcPr>
            <w:tcW w:w="4505" w:type="dxa"/>
          </w:tcPr>
          <w:p w14:paraId="46B9D423" w14:textId="77777777" w:rsidR="00D367FD" w:rsidRDefault="00D367FD" w:rsidP="00B06A55">
            <w:pPr>
              <w:rPr>
                <w:rFonts w:ascii="Arial" w:hAnsi="Arial" w:cs="Arial"/>
                <w:lang w:val="en-GB"/>
              </w:rPr>
            </w:pPr>
            <w:r>
              <w:rPr>
                <w:rFonts w:ascii="Arial" w:hAnsi="Arial" w:cs="Arial"/>
                <w:lang w:val="en-GB"/>
              </w:rPr>
              <w:lastRenderedPageBreak/>
              <w:t>Q9. Please tick your agreement with the following statements:</w:t>
            </w:r>
          </w:p>
          <w:p w14:paraId="620C1C1A" w14:textId="77777777" w:rsidR="00D367FD" w:rsidRDefault="00D367FD" w:rsidP="00B06A55">
            <w:pPr>
              <w:rPr>
                <w:rFonts w:ascii="Arial" w:hAnsi="Arial" w:cs="Arial"/>
                <w:lang w:val="en-GB"/>
              </w:rPr>
            </w:pPr>
          </w:p>
          <w:p w14:paraId="059F060A" w14:textId="77777777" w:rsidR="00D367FD" w:rsidRDefault="00D367FD" w:rsidP="00B06A55">
            <w:pPr>
              <w:rPr>
                <w:rFonts w:ascii="Arial" w:hAnsi="Arial" w:cs="Arial"/>
                <w:lang w:val="en-GB"/>
              </w:rPr>
            </w:pPr>
            <w:r>
              <w:rPr>
                <w:rFonts w:ascii="Arial" w:hAnsi="Arial" w:cs="Arial"/>
                <w:lang w:val="en-GB"/>
              </w:rPr>
              <w:t>I am often satisfied with the purchase decision I have made, whether this be a product or service.</w:t>
            </w:r>
          </w:p>
          <w:p w14:paraId="40B75306" w14:textId="77777777" w:rsidR="00D367FD" w:rsidRDefault="00D367FD" w:rsidP="00B06A55">
            <w:pPr>
              <w:rPr>
                <w:rFonts w:ascii="Arial" w:hAnsi="Arial" w:cs="Arial"/>
                <w:lang w:val="en-GB"/>
              </w:rPr>
            </w:pPr>
          </w:p>
          <w:p w14:paraId="53F8D928" w14:textId="77777777" w:rsidR="00D367FD" w:rsidRDefault="00D367FD" w:rsidP="00B06A55">
            <w:pPr>
              <w:rPr>
                <w:rFonts w:ascii="Arial" w:hAnsi="Arial" w:cs="Arial"/>
                <w:lang w:val="en-GB"/>
              </w:rPr>
            </w:pPr>
            <w:r>
              <w:rPr>
                <w:rFonts w:ascii="Arial" w:hAnsi="Arial" w:cs="Arial"/>
                <w:lang w:val="en-GB"/>
              </w:rPr>
              <w:t>I would express satisfaction through an online review or spreading positive word-of-mouth.</w:t>
            </w:r>
          </w:p>
          <w:p w14:paraId="0CAFB46B" w14:textId="77777777" w:rsidR="00D367FD" w:rsidRDefault="00D367FD" w:rsidP="00B06A55">
            <w:pPr>
              <w:rPr>
                <w:rFonts w:ascii="Arial" w:hAnsi="Arial" w:cs="Arial"/>
                <w:lang w:val="en-GB"/>
              </w:rPr>
            </w:pPr>
          </w:p>
          <w:p w14:paraId="4BA91B07" w14:textId="77777777" w:rsidR="00D367FD" w:rsidRDefault="00D367FD" w:rsidP="00B06A55">
            <w:pPr>
              <w:rPr>
                <w:rFonts w:ascii="Arial" w:hAnsi="Arial" w:cs="Arial"/>
                <w:lang w:val="en-GB"/>
              </w:rPr>
            </w:pPr>
            <w:r>
              <w:rPr>
                <w:rFonts w:ascii="Arial" w:hAnsi="Arial" w:cs="Arial"/>
                <w:lang w:val="en-GB"/>
              </w:rPr>
              <w:t>I often leave a review after receiving a product or service.</w:t>
            </w:r>
          </w:p>
          <w:p w14:paraId="317EB130" w14:textId="77777777" w:rsidR="00D367FD" w:rsidRDefault="00D367FD" w:rsidP="00B06A55">
            <w:pPr>
              <w:rPr>
                <w:rFonts w:ascii="Arial" w:hAnsi="Arial" w:cs="Arial"/>
                <w:lang w:val="en-GB"/>
              </w:rPr>
            </w:pPr>
          </w:p>
          <w:p w14:paraId="64604984" w14:textId="77777777" w:rsidR="00D367FD" w:rsidRDefault="00D367FD" w:rsidP="00B06A55">
            <w:pPr>
              <w:rPr>
                <w:rFonts w:ascii="Arial" w:hAnsi="Arial" w:cs="Arial"/>
                <w:lang w:val="en-GB"/>
              </w:rPr>
            </w:pPr>
            <w:r>
              <w:rPr>
                <w:rFonts w:ascii="Arial" w:hAnsi="Arial" w:cs="Arial"/>
                <w:lang w:val="en-GB"/>
              </w:rPr>
              <w:t>I would share a review to help others when making their purchase decisions.</w:t>
            </w:r>
          </w:p>
          <w:p w14:paraId="5CF126F1" w14:textId="77777777" w:rsidR="00D367FD" w:rsidRDefault="00D367FD" w:rsidP="00B06A55">
            <w:pPr>
              <w:rPr>
                <w:rFonts w:ascii="Arial" w:hAnsi="Arial" w:cs="Arial"/>
                <w:lang w:val="en-GB"/>
              </w:rPr>
            </w:pPr>
          </w:p>
          <w:p w14:paraId="2A6FCB29" w14:textId="77777777" w:rsidR="00D367FD" w:rsidRDefault="00D367FD" w:rsidP="00B06A55">
            <w:pPr>
              <w:rPr>
                <w:rFonts w:ascii="Arial" w:hAnsi="Arial" w:cs="Arial"/>
                <w:lang w:val="en-GB"/>
              </w:rPr>
            </w:pPr>
            <w:r>
              <w:rPr>
                <w:rFonts w:ascii="Arial" w:hAnsi="Arial" w:cs="Arial"/>
                <w:lang w:val="en-GB"/>
              </w:rPr>
              <w:t>I am more likely to leave a review or spread negative word-of-mouth if I am dissatisfied with the product or service.</w:t>
            </w:r>
          </w:p>
          <w:p w14:paraId="1DD1B50B" w14:textId="77777777" w:rsidR="00D367FD" w:rsidRDefault="00D367FD" w:rsidP="00B06A55">
            <w:pPr>
              <w:rPr>
                <w:rFonts w:ascii="Arial" w:hAnsi="Arial" w:cs="Arial"/>
                <w:lang w:val="en-GB"/>
              </w:rPr>
            </w:pPr>
          </w:p>
          <w:p w14:paraId="111B35F9" w14:textId="77777777" w:rsidR="00D367FD" w:rsidRDefault="00D367FD" w:rsidP="00B06A55">
            <w:pPr>
              <w:rPr>
                <w:rFonts w:ascii="Arial" w:hAnsi="Arial" w:cs="Arial"/>
                <w:lang w:val="en-GB"/>
              </w:rPr>
            </w:pPr>
            <w:r>
              <w:rPr>
                <w:rFonts w:ascii="Arial" w:hAnsi="Arial" w:cs="Arial"/>
                <w:lang w:val="en-GB"/>
              </w:rPr>
              <w:t>I have shared a positive review after receiving a positive product or service.</w:t>
            </w:r>
          </w:p>
          <w:p w14:paraId="5BF2562A" w14:textId="77777777" w:rsidR="00D367FD" w:rsidRDefault="00D367FD" w:rsidP="00B06A55">
            <w:pPr>
              <w:rPr>
                <w:rFonts w:ascii="Arial" w:hAnsi="Arial" w:cs="Arial"/>
                <w:lang w:val="en-GB"/>
              </w:rPr>
            </w:pPr>
          </w:p>
          <w:p w14:paraId="7AE078BF" w14:textId="77777777" w:rsidR="00D367FD" w:rsidRDefault="00D367FD" w:rsidP="00B06A55">
            <w:pPr>
              <w:rPr>
                <w:rFonts w:ascii="Arial" w:hAnsi="Arial" w:cs="Arial"/>
                <w:lang w:val="en-GB"/>
              </w:rPr>
            </w:pPr>
            <w:r>
              <w:rPr>
                <w:rFonts w:ascii="Arial" w:hAnsi="Arial" w:cs="Arial"/>
                <w:lang w:val="en-GB"/>
              </w:rPr>
              <w:t>I have shared a negative review after receiving a negative product or service.</w:t>
            </w:r>
          </w:p>
          <w:p w14:paraId="10854262" w14:textId="77777777" w:rsidR="00D367FD" w:rsidRDefault="00D367FD" w:rsidP="00B06A55">
            <w:pPr>
              <w:rPr>
                <w:rFonts w:ascii="Arial" w:hAnsi="Arial" w:cs="Arial"/>
                <w:lang w:val="en-GB"/>
              </w:rPr>
            </w:pPr>
          </w:p>
          <w:p w14:paraId="63505AFA" w14:textId="77777777" w:rsidR="00D367FD" w:rsidRDefault="00D367FD" w:rsidP="00B06A55">
            <w:pPr>
              <w:rPr>
                <w:rFonts w:ascii="Arial" w:hAnsi="Arial" w:cs="Arial"/>
                <w:lang w:val="en-GB"/>
              </w:rPr>
            </w:pPr>
            <w:r>
              <w:rPr>
                <w:rFonts w:ascii="Arial" w:hAnsi="Arial" w:cs="Arial"/>
                <w:lang w:val="en-GB"/>
              </w:rPr>
              <w:t>Expressing my dissatisfaction to others after a negative experience with a product or service makes me feel better.</w:t>
            </w:r>
          </w:p>
          <w:p w14:paraId="1CBF1D90" w14:textId="77777777" w:rsidR="00D367FD" w:rsidRDefault="00D367FD" w:rsidP="00B06A55">
            <w:pPr>
              <w:rPr>
                <w:rFonts w:ascii="Arial" w:hAnsi="Arial" w:cs="Arial"/>
                <w:lang w:val="en-GB"/>
              </w:rPr>
            </w:pPr>
          </w:p>
          <w:p w14:paraId="6ADDD0A3" w14:textId="77777777" w:rsidR="00D367FD" w:rsidRDefault="00D367FD" w:rsidP="00B06A55">
            <w:pPr>
              <w:rPr>
                <w:rFonts w:ascii="Arial" w:hAnsi="Arial" w:cs="Arial"/>
                <w:lang w:val="en-GB"/>
              </w:rPr>
            </w:pPr>
            <w:r>
              <w:rPr>
                <w:rFonts w:ascii="Arial" w:hAnsi="Arial" w:cs="Arial"/>
                <w:lang w:val="en-GB"/>
              </w:rPr>
              <w:t>I have exaggerated when sharing my opinion via an online platform or through word-of-mouth.</w:t>
            </w:r>
          </w:p>
          <w:p w14:paraId="5A99E750" w14:textId="77777777" w:rsidR="00D367FD" w:rsidRDefault="00D367FD" w:rsidP="00B06A55">
            <w:pPr>
              <w:rPr>
                <w:rFonts w:ascii="Arial" w:hAnsi="Arial" w:cs="Arial"/>
                <w:lang w:val="en-GB"/>
              </w:rPr>
            </w:pPr>
            <w:r>
              <w:rPr>
                <w:rFonts w:ascii="Arial" w:hAnsi="Arial" w:cs="Arial"/>
                <w:lang w:val="en-GB"/>
              </w:rPr>
              <w:t xml:space="preserve"> </w:t>
            </w:r>
          </w:p>
        </w:tc>
        <w:tc>
          <w:tcPr>
            <w:tcW w:w="4505" w:type="dxa"/>
          </w:tcPr>
          <w:p w14:paraId="5D4BC9B1" w14:textId="77777777" w:rsidR="00D367FD" w:rsidRDefault="00D367FD" w:rsidP="00B06A55">
            <w:pPr>
              <w:rPr>
                <w:rFonts w:ascii="Arial" w:hAnsi="Arial" w:cs="Arial"/>
                <w:lang w:val="en-GB"/>
              </w:rPr>
            </w:pPr>
            <w:r>
              <w:rPr>
                <w:rFonts w:ascii="Arial" w:hAnsi="Arial" w:cs="Arial"/>
                <w:lang w:val="en-GB"/>
              </w:rPr>
              <w:t xml:space="preserve">Q9 was included to research how reviews or word-of-mouth recommendations are shared and the most likely reasons for sharing opinions. </w:t>
            </w:r>
          </w:p>
          <w:p w14:paraId="3F857F24" w14:textId="77777777" w:rsidR="00D367FD" w:rsidRDefault="00D367FD" w:rsidP="00B06A55">
            <w:pPr>
              <w:rPr>
                <w:rFonts w:ascii="Arial" w:hAnsi="Arial" w:cs="Arial"/>
                <w:lang w:val="en-GB"/>
              </w:rPr>
            </w:pPr>
          </w:p>
          <w:p w14:paraId="7F6B5ADF" w14:textId="77777777" w:rsidR="00D367FD" w:rsidRDefault="00D367FD" w:rsidP="00B06A55">
            <w:pPr>
              <w:rPr>
                <w:rFonts w:ascii="Arial" w:hAnsi="Arial" w:cs="Arial"/>
                <w:lang w:val="en-GB"/>
              </w:rPr>
            </w:pPr>
            <w:r>
              <w:rPr>
                <w:rFonts w:ascii="Arial" w:hAnsi="Arial" w:cs="Arial"/>
                <w:lang w:val="en-GB"/>
              </w:rPr>
              <w:t xml:space="preserve">Previous research (e.g. Kotler et al, 2020; Jain, Ahuja and </w:t>
            </w:r>
            <w:proofErr w:type="spellStart"/>
            <w:r>
              <w:rPr>
                <w:rFonts w:ascii="Arial" w:hAnsi="Arial" w:cs="Arial"/>
                <w:lang w:val="en-GB"/>
              </w:rPr>
              <w:t>Medury</w:t>
            </w:r>
            <w:proofErr w:type="spellEnd"/>
            <w:r>
              <w:rPr>
                <w:rFonts w:ascii="Arial" w:hAnsi="Arial" w:cs="Arial"/>
                <w:lang w:val="en-GB"/>
              </w:rPr>
              <w:t xml:space="preserve">, 2014; </w:t>
            </w:r>
            <w:proofErr w:type="spellStart"/>
            <w:r>
              <w:rPr>
                <w:rFonts w:ascii="Arial" w:hAnsi="Arial" w:cs="Arial"/>
                <w:lang w:val="en-GB"/>
              </w:rPr>
              <w:t>Xhema</w:t>
            </w:r>
            <w:proofErr w:type="spellEnd"/>
            <w:r>
              <w:rPr>
                <w:rFonts w:ascii="Arial" w:hAnsi="Arial" w:cs="Arial"/>
                <w:lang w:val="en-GB"/>
              </w:rPr>
              <w:t>, 2019; Ledesma, 2020) has indicated that those who often read reviews before making a purchase decision are less tolerable to dissatisfaction. The previous research has also shown that individuals have written about or spread through word-of-mouth a negative experience as a way of venting anger rather than actually sharing the experience to help others.</w:t>
            </w:r>
          </w:p>
        </w:tc>
      </w:tr>
      <w:tr w:rsidR="00D367FD" w14:paraId="4950B684" w14:textId="77777777" w:rsidTr="00B06A55">
        <w:tc>
          <w:tcPr>
            <w:tcW w:w="4505" w:type="dxa"/>
          </w:tcPr>
          <w:p w14:paraId="4FE90BAA" w14:textId="77777777" w:rsidR="00D367FD" w:rsidRDefault="00D367FD" w:rsidP="00B06A55">
            <w:pPr>
              <w:rPr>
                <w:rFonts w:ascii="Arial" w:hAnsi="Arial" w:cs="Arial"/>
                <w:lang w:val="en-GB"/>
              </w:rPr>
            </w:pPr>
            <w:r>
              <w:rPr>
                <w:rFonts w:ascii="Arial" w:hAnsi="Arial" w:cs="Arial"/>
                <w:lang w:val="en-GB"/>
              </w:rPr>
              <w:lastRenderedPageBreak/>
              <w:t>Q10. To what extent do you believe the customer is always right?</w:t>
            </w:r>
          </w:p>
          <w:p w14:paraId="3A714A21" w14:textId="77777777" w:rsidR="00D367FD" w:rsidRDefault="00D367FD" w:rsidP="00B06A55">
            <w:pPr>
              <w:rPr>
                <w:rFonts w:ascii="Arial" w:hAnsi="Arial" w:cs="Arial"/>
                <w:lang w:val="en-GB"/>
              </w:rPr>
            </w:pPr>
          </w:p>
          <w:p w14:paraId="2735B7DF" w14:textId="77777777" w:rsidR="00D367FD" w:rsidRPr="00447904" w:rsidRDefault="00D367FD" w:rsidP="00B06A55">
            <w:pPr>
              <w:rPr>
                <w:rFonts w:ascii="Arial" w:hAnsi="Arial" w:cs="Arial"/>
                <w:lang w:val="en-GB"/>
              </w:rPr>
            </w:pPr>
            <w:r w:rsidRPr="00447904">
              <w:rPr>
                <w:rFonts w:ascii="Arial" w:hAnsi="Arial" w:cs="Arial"/>
                <w:lang w:val="en-GB"/>
              </w:rPr>
              <w:t>Q11. Do you believe customer complaints are always legitimate?</w:t>
            </w:r>
          </w:p>
          <w:p w14:paraId="52DB9E5B" w14:textId="77777777" w:rsidR="00D367FD" w:rsidRPr="00447904" w:rsidRDefault="00D367FD" w:rsidP="00B06A55">
            <w:pPr>
              <w:rPr>
                <w:rFonts w:ascii="Arial" w:hAnsi="Arial" w:cs="Arial"/>
                <w:lang w:val="en-GB"/>
              </w:rPr>
            </w:pPr>
          </w:p>
          <w:p w14:paraId="4E56F9AD" w14:textId="77777777" w:rsidR="00D367FD" w:rsidRDefault="00D367FD" w:rsidP="00B06A55">
            <w:pPr>
              <w:rPr>
                <w:rFonts w:ascii="Arial" w:hAnsi="Arial" w:cs="Arial"/>
                <w:lang w:val="en-GB"/>
              </w:rPr>
            </w:pPr>
            <w:r w:rsidRPr="00447904">
              <w:rPr>
                <w:rFonts w:ascii="Arial" w:hAnsi="Arial" w:cs="Arial"/>
                <w:lang w:val="en-GB"/>
              </w:rPr>
              <w:t>Q12. Have you ever complained illegitimately for personal gain?</w:t>
            </w:r>
          </w:p>
          <w:p w14:paraId="79B53BE9" w14:textId="77777777" w:rsidR="00D367FD" w:rsidRDefault="00D367FD" w:rsidP="00B06A55">
            <w:pPr>
              <w:rPr>
                <w:rFonts w:ascii="Arial" w:hAnsi="Arial" w:cs="Arial"/>
                <w:lang w:val="en-GB"/>
              </w:rPr>
            </w:pPr>
          </w:p>
        </w:tc>
        <w:tc>
          <w:tcPr>
            <w:tcW w:w="4505" w:type="dxa"/>
          </w:tcPr>
          <w:p w14:paraId="38C84039" w14:textId="77777777" w:rsidR="00D367FD" w:rsidRDefault="00D367FD" w:rsidP="00B06A55">
            <w:pPr>
              <w:rPr>
                <w:rFonts w:ascii="Arial" w:hAnsi="Arial" w:cs="Arial"/>
                <w:lang w:val="en-GB"/>
              </w:rPr>
            </w:pPr>
            <w:r>
              <w:rPr>
                <w:rFonts w:ascii="Arial" w:hAnsi="Arial" w:cs="Arial"/>
                <w:lang w:val="en-GB"/>
              </w:rPr>
              <w:t>Q10-Q12 were included to gather information and find differences in perception for analysis (</w:t>
            </w:r>
            <w:proofErr w:type="spellStart"/>
            <w:r>
              <w:rPr>
                <w:rFonts w:ascii="Arial" w:hAnsi="Arial" w:cs="Arial"/>
                <w:lang w:val="en-GB"/>
              </w:rPr>
              <w:t>Jerger</w:t>
            </w:r>
            <w:proofErr w:type="spellEnd"/>
            <w:r>
              <w:rPr>
                <w:rFonts w:ascii="Arial" w:hAnsi="Arial" w:cs="Arial"/>
                <w:lang w:val="en-GB"/>
              </w:rPr>
              <w:t xml:space="preserve"> and Wirtz, 2017). </w:t>
            </w:r>
          </w:p>
          <w:p w14:paraId="755497CE" w14:textId="77777777" w:rsidR="00D367FD" w:rsidRDefault="00D367FD" w:rsidP="00B06A55">
            <w:pPr>
              <w:rPr>
                <w:rFonts w:ascii="Arial" w:hAnsi="Arial" w:cs="Arial"/>
                <w:lang w:val="en-GB"/>
              </w:rPr>
            </w:pPr>
          </w:p>
        </w:tc>
      </w:tr>
      <w:tr w:rsidR="00D367FD" w14:paraId="66FEF4CC" w14:textId="77777777" w:rsidTr="00B06A55">
        <w:tc>
          <w:tcPr>
            <w:tcW w:w="4505" w:type="dxa"/>
          </w:tcPr>
          <w:p w14:paraId="3876C962" w14:textId="77777777" w:rsidR="00D367FD" w:rsidRDefault="00D367FD" w:rsidP="00B06A55">
            <w:pPr>
              <w:rPr>
                <w:rFonts w:ascii="Arial" w:hAnsi="Arial" w:cs="Arial"/>
                <w:lang w:val="en-GB"/>
              </w:rPr>
            </w:pPr>
            <w:r>
              <w:rPr>
                <w:rFonts w:ascii="Arial" w:hAnsi="Arial" w:cs="Arial"/>
                <w:lang w:val="en-GB"/>
              </w:rPr>
              <w:t xml:space="preserve">Q13. </w:t>
            </w:r>
            <w:r w:rsidRPr="00361CDC">
              <w:rPr>
                <w:rFonts w:ascii="Arial" w:hAnsi="Arial" w:cs="Arial"/>
                <w:b/>
                <w:lang w:val="en-GB"/>
              </w:rPr>
              <w:t>This section is to be answered by participants responding from the perspective of employee</w:t>
            </w:r>
            <w:r>
              <w:rPr>
                <w:rFonts w:ascii="Arial" w:hAnsi="Arial" w:cs="Arial"/>
                <w:b/>
                <w:lang w:val="en-GB"/>
              </w:rPr>
              <w:t xml:space="preserve">, </w:t>
            </w:r>
            <w:r w:rsidRPr="00361CDC">
              <w:rPr>
                <w:rFonts w:ascii="Arial" w:hAnsi="Arial" w:cs="Arial"/>
                <w:b/>
                <w:lang w:val="en-GB"/>
              </w:rPr>
              <w:t xml:space="preserve">manager </w:t>
            </w:r>
            <w:r>
              <w:rPr>
                <w:rFonts w:ascii="Arial" w:hAnsi="Arial" w:cs="Arial"/>
                <w:b/>
                <w:lang w:val="en-GB"/>
              </w:rPr>
              <w:t xml:space="preserve">or employer </w:t>
            </w:r>
            <w:r w:rsidRPr="00361CDC">
              <w:rPr>
                <w:rFonts w:ascii="Arial" w:hAnsi="Arial" w:cs="Arial"/>
                <w:b/>
                <w:lang w:val="en-GB"/>
              </w:rPr>
              <w:t>only.</w:t>
            </w:r>
            <w:r>
              <w:rPr>
                <w:rFonts w:ascii="Arial" w:hAnsi="Arial" w:cs="Arial"/>
                <w:lang w:val="en-GB"/>
              </w:rPr>
              <w:t xml:space="preserve"> </w:t>
            </w:r>
          </w:p>
          <w:p w14:paraId="40188FDD" w14:textId="77777777" w:rsidR="00D367FD" w:rsidRDefault="00D367FD" w:rsidP="00B06A55">
            <w:pPr>
              <w:rPr>
                <w:rFonts w:ascii="Arial" w:hAnsi="Arial" w:cs="Arial"/>
                <w:lang w:val="en-GB"/>
              </w:rPr>
            </w:pPr>
          </w:p>
          <w:p w14:paraId="0953F445" w14:textId="77777777" w:rsidR="00D367FD" w:rsidRDefault="00D367FD" w:rsidP="00B06A55">
            <w:pPr>
              <w:rPr>
                <w:rFonts w:ascii="Arial" w:hAnsi="Arial" w:cs="Arial"/>
                <w:lang w:val="en-GB"/>
              </w:rPr>
            </w:pPr>
            <w:r>
              <w:rPr>
                <w:rFonts w:ascii="Arial" w:hAnsi="Arial" w:cs="Arial"/>
                <w:lang w:val="en-GB"/>
              </w:rPr>
              <w:t>Please tick your agreement with the following statements:</w:t>
            </w:r>
          </w:p>
          <w:p w14:paraId="74CEAC84" w14:textId="77777777" w:rsidR="00D367FD" w:rsidRDefault="00D367FD" w:rsidP="00B06A55">
            <w:pPr>
              <w:rPr>
                <w:rFonts w:ascii="Arial" w:hAnsi="Arial" w:cs="Arial"/>
                <w:lang w:val="en-GB"/>
              </w:rPr>
            </w:pPr>
          </w:p>
          <w:p w14:paraId="37BD3FA9" w14:textId="77777777" w:rsidR="00D367FD" w:rsidRDefault="00D367FD" w:rsidP="00B06A55">
            <w:pPr>
              <w:rPr>
                <w:rFonts w:ascii="Arial" w:hAnsi="Arial" w:cs="Arial"/>
                <w:lang w:val="en-GB"/>
              </w:rPr>
            </w:pPr>
            <w:r>
              <w:rPr>
                <w:rFonts w:ascii="Arial" w:hAnsi="Arial" w:cs="Arial"/>
                <w:lang w:val="en-GB"/>
              </w:rPr>
              <w:t>I have had to deal with a customer complaint.</w:t>
            </w:r>
          </w:p>
          <w:p w14:paraId="72400C09" w14:textId="77777777" w:rsidR="00D367FD" w:rsidRDefault="00D367FD" w:rsidP="00B06A55">
            <w:pPr>
              <w:rPr>
                <w:rFonts w:ascii="Arial" w:hAnsi="Arial" w:cs="Arial"/>
                <w:lang w:val="en-GB"/>
              </w:rPr>
            </w:pPr>
          </w:p>
          <w:p w14:paraId="1E1AA6B7" w14:textId="77777777" w:rsidR="00D367FD" w:rsidRDefault="00D367FD" w:rsidP="00B06A55">
            <w:pPr>
              <w:rPr>
                <w:rFonts w:ascii="Arial" w:hAnsi="Arial" w:cs="Arial"/>
                <w:lang w:val="en-GB"/>
              </w:rPr>
            </w:pPr>
            <w:r>
              <w:rPr>
                <w:rFonts w:ascii="Arial" w:hAnsi="Arial" w:cs="Arial"/>
                <w:lang w:val="en-GB"/>
              </w:rPr>
              <w:t>I have been made to feel demoralised by a customer.</w:t>
            </w:r>
          </w:p>
          <w:p w14:paraId="7F7A6E41" w14:textId="77777777" w:rsidR="00D367FD" w:rsidRDefault="00D367FD" w:rsidP="00B06A55">
            <w:pPr>
              <w:rPr>
                <w:rFonts w:ascii="Arial" w:hAnsi="Arial" w:cs="Arial"/>
                <w:lang w:val="en-GB"/>
              </w:rPr>
            </w:pPr>
          </w:p>
          <w:p w14:paraId="16E4A129" w14:textId="77777777" w:rsidR="00D367FD" w:rsidRDefault="00D367FD" w:rsidP="00B06A55">
            <w:pPr>
              <w:rPr>
                <w:rFonts w:ascii="Arial" w:hAnsi="Arial" w:cs="Arial"/>
                <w:lang w:val="en-GB"/>
              </w:rPr>
            </w:pPr>
            <w:r>
              <w:rPr>
                <w:rFonts w:ascii="Arial" w:hAnsi="Arial" w:cs="Arial"/>
                <w:lang w:val="en-GB"/>
              </w:rPr>
              <w:t>I have been on the receiving end of a complaint.</w:t>
            </w:r>
          </w:p>
          <w:p w14:paraId="5C076AF3" w14:textId="77777777" w:rsidR="00D367FD" w:rsidRDefault="00D367FD" w:rsidP="00B06A55">
            <w:pPr>
              <w:rPr>
                <w:rFonts w:ascii="Arial" w:hAnsi="Arial" w:cs="Arial"/>
                <w:lang w:val="en-GB"/>
              </w:rPr>
            </w:pPr>
          </w:p>
          <w:p w14:paraId="239EC9F1" w14:textId="77777777" w:rsidR="00D367FD" w:rsidRDefault="00D367FD" w:rsidP="00B06A55">
            <w:pPr>
              <w:rPr>
                <w:rFonts w:ascii="Arial" w:hAnsi="Arial" w:cs="Arial"/>
                <w:lang w:val="en-GB"/>
              </w:rPr>
            </w:pPr>
            <w:r>
              <w:rPr>
                <w:rFonts w:ascii="Arial" w:hAnsi="Arial" w:cs="Arial"/>
                <w:lang w:val="en-GB"/>
              </w:rPr>
              <w:t>Dealing with a customer complaint negatively affects my mood.</w:t>
            </w:r>
          </w:p>
          <w:p w14:paraId="1DB5D7FA" w14:textId="77777777" w:rsidR="00D367FD" w:rsidRDefault="00D367FD" w:rsidP="00B06A55">
            <w:pPr>
              <w:rPr>
                <w:rFonts w:ascii="Arial" w:hAnsi="Arial" w:cs="Arial"/>
                <w:lang w:val="en-GB"/>
              </w:rPr>
            </w:pPr>
          </w:p>
          <w:p w14:paraId="642B58DA" w14:textId="77777777" w:rsidR="00D367FD" w:rsidRDefault="00D367FD" w:rsidP="00B06A55">
            <w:pPr>
              <w:rPr>
                <w:rFonts w:ascii="Arial" w:hAnsi="Arial" w:cs="Arial"/>
                <w:lang w:val="en-GB"/>
              </w:rPr>
            </w:pPr>
            <w:r>
              <w:rPr>
                <w:rFonts w:ascii="Arial" w:hAnsi="Arial" w:cs="Arial"/>
                <w:lang w:val="en-GB"/>
              </w:rPr>
              <w:t>A happy customer makes me happy.</w:t>
            </w:r>
          </w:p>
          <w:p w14:paraId="6DFC8486" w14:textId="77777777" w:rsidR="00D367FD" w:rsidRDefault="00D367FD" w:rsidP="00B06A55">
            <w:pPr>
              <w:rPr>
                <w:rFonts w:ascii="Arial" w:hAnsi="Arial" w:cs="Arial"/>
                <w:lang w:val="en-GB"/>
              </w:rPr>
            </w:pPr>
          </w:p>
          <w:p w14:paraId="0B750703" w14:textId="77777777" w:rsidR="00D367FD" w:rsidRDefault="00D367FD" w:rsidP="00B06A55">
            <w:pPr>
              <w:rPr>
                <w:rFonts w:ascii="Arial" w:hAnsi="Arial" w:cs="Arial"/>
                <w:lang w:val="en-GB"/>
              </w:rPr>
            </w:pPr>
            <w:r>
              <w:rPr>
                <w:rFonts w:ascii="Arial" w:hAnsi="Arial" w:cs="Arial"/>
                <w:lang w:val="en-GB"/>
              </w:rPr>
              <w:t>I have been verbally or physically assaulted or threatened by a customer.</w:t>
            </w:r>
          </w:p>
          <w:p w14:paraId="239ABB29" w14:textId="77777777" w:rsidR="00D367FD" w:rsidRDefault="00D367FD" w:rsidP="00B06A55">
            <w:pPr>
              <w:rPr>
                <w:rFonts w:ascii="Arial" w:hAnsi="Arial" w:cs="Arial"/>
                <w:lang w:val="en-GB"/>
              </w:rPr>
            </w:pPr>
          </w:p>
          <w:p w14:paraId="020AC8CC" w14:textId="77777777" w:rsidR="00D367FD" w:rsidRDefault="00D367FD" w:rsidP="00B06A55">
            <w:pPr>
              <w:rPr>
                <w:rFonts w:ascii="Arial" w:hAnsi="Arial" w:cs="Arial"/>
                <w:lang w:val="en-GB"/>
              </w:rPr>
            </w:pPr>
            <w:r>
              <w:rPr>
                <w:rFonts w:ascii="Arial" w:hAnsi="Arial" w:cs="Arial"/>
                <w:lang w:val="en-GB"/>
              </w:rPr>
              <w:t xml:space="preserve">I have had to deal with a customer complaining illegitimately. </w:t>
            </w:r>
          </w:p>
          <w:p w14:paraId="72C5F6B9" w14:textId="77777777" w:rsidR="00D367FD" w:rsidRDefault="00D367FD" w:rsidP="00B06A55">
            <w:pPr>
              <w:rPr>
                <w:rFonts w:ascii="Arial" w:hAnsi="Arial" w:cs="Arial"/>
                <w:lang w:val="en-GB"/>
              </w:rPr>
            </w:pPr>
          </w:p>
          <w:p w14:paraId="2F971564" w14:textId="77777777" w:rsidR="00D367FD" w:rsidRDefault="00D367FD" w:rsidP="00B06A55">
            <w:pPr>
              <w:rPr>
                <w:rFonts w:ascii="Arial" w:hAnsi="Arial" w:cs="Arial"/>
                <w:lang w:val="en-GB"/>
              </w:rPr>
            </w:pPr>
            <w:r>
              <w:rPr>
                <w:rFonts w:ascii="Arial" w:hAnsi="Arial" w:cs="Arial"/>
                <w:lang w:val="en-GB"/>
              </w:rPr>
              <w:t>I am happy in my job.</w:t>
            </w:r>
          </w:p>
          <w:p w14:paraId="521C6363" w14:textId="77777777" w:rsidR="00D367FD" w:rsidRDefault="00D367FD" w:rsidP="00B06A55">
            <w:pPr>
              <w:rPr>
                <w:rFonts w:ascii="Arial" w:hAnsi="Arial" w:cs="Arial"/>
                <w:lang w:val="en-GB"/>
              </w:rPr>
            </w:pPr>
          </w:p>
          <w:p w14:paraId="261DA070" w14:textId="77777777" w:rsidR="00D367FD" w:rsidRDefault="00D367FD" w:rsidP="00B06A55">
            <w:pPr>
              <w:rPr>
                <w:rFonts w:ascii="Arial" w:hAnsi="Arial" w:cs="Arial"/>
                <w:lang w:val="en-GB"/>
              </w:rPr>
            </w:pPr>
            <w:r>
              <w:rPr>
                <w:rFonts w:ascii="Arial" w:hAnsi="Arial" w:cs="Arial"/>
                <w:lang w:val="en-GB"/>
              </w:rPr>
              <w:t>I have been made to feel embarrassed by a customer.</w:t>
            </w:r>
          </w:p>
          <w:p w14:paraId="59A0A980" w14:textId="77777777" w:rsidR="00D367FD" w:rsidRDefault="00D367FD" w:rsidP="00B06A55">
            <w:pPr>
              <w:rPr>
                <w:rFonts w:ascii="Arial" w:hAnsi="Arial" w:cs="Arial"/>
                <w:lang w:val="en-GB"/>
              </w:rPr>
            </w:pPr>
          </w:p>
          <w:p w14:paraId="039371EA" w14:textId="77777777" w:rsidR="00D367FD" w:rsidRDefault="00D367FD" w:rsidP="00B06A55">
            <w:pPr>
              <w:rPr>
                <w:rFonts w:ascii="Arial" w:hAnsi="Arial" w:cs="Arial"/>
                <w:lang w:val="en-GB"/>
              </w:rPr>
            </w:pPr>
            <w:r>
              <w:rPr>
                <w:rFonts w:ascii="Arial" w:hAnsi="Arial" w:cs="Arial"/>
                <w:lang w:val="en-GB"/>
              </w:rPr>
              <w:t>I feel valued in my role.</w:t>
            </w:r>
          </w:p>
          <w:p w14:paraId="4A85CC63" w14:textId="77777777" w:rsidR="00D367FD" w:rsidRDefault="00D367FD" w:rsidP="00B06A55">
            <w:pPr>
              <w:rPr>
                <w:rFonts w:ascii="Arial" w:hAnsi="Arial" w:cs="Arial"/>
                <w:lang w:val="en-GB"/>
              </w:rPr>
            </w:pPr>
          </w:p>
          <w:p w14:paraId="09FEDC84" w14:textId="77777777" w:rsidR="00D367FD" w:rsidRDefault="00D367FD" w:rsidP="00B06A55">
            <w:pPr>
              <w:rPr>
                <w:rFonts w:ascii="Arial" w:hAnsi="Arial" w:cs="Arial"/>
                <w:lang w:val="en-GB"/>
              </w:rPr>
            </w:pPr>
            <w:r>
              <w:rPr>
                <w:rFonts w:ascii="Arial" w:hAnsi="Arial" w:cs="Arial"/>
                <w:lang w:val="en-GB"/>
              </w:rPr>
              <w:t>It is easier to accept the complaint and apologise than attempt to explain why the customer may not be correct in complaining.</w:t>
            </w:r>
          </w:p>
          <w:p w14:paraId="115E72AC" w14:textId="77777777" w:rsidR="00D367FD" w:rsidRDefault="00D367FD" w:rsidP="00B06A55">
            <w:pPr>
              <w:rPr>
                <w:rFonts w:ascii="Arial" w:hAnsi="Arial" w:cs="Arial"/>
                <w:lang w:val="en-GB"/>
              </w:rPr>
            </w:pPr>
          </w:p>
          <w:p w14:paraId="6F61E53B" w14:textId="77777777" w:rsidR="00D367FD" w:rsidRDefault="00D367FD" w:rsidP="00B06A55">
            <w:pPr>
              <w:rPr>
                <w:rFonts w:ascii="Arial" w:hAnsi="Arial" w:cs="Arial"/>
                <w:lang w:val="en-GB"/>
              </w:rPr>
            </w:pPr>
            <w:r>
              <w:rPr>
                <w:rFonts w:ascii="Arial" w:hAnsi="Arial" w:cs="Arial"/>
                <w:lang w:val="en-GB"/>
              </w:rPr>
              <w:lastRenderedPageBreak/>
              <w:t>I have offered a product, service or form of monetary compensation to a customer following a complaint.</w:t>
            </w:r>
          </w:p>
          <w:p w14:paraId="19A403D8" w14:textId="77777777" w:rsidR="00D367FD" w:rsidRDefault="00D367FD" w:rsidP="00B06A55">
            <w:pPr>
              <w:rPr>
                <w:rFonts w:ascii="Arial" w:hAnsi="Arial" w:cs="Arial"/>
                <w:lang w:val="en-GB"/>
              </w:rPr>
            </w:pPr>
          </w:p>
          <w:p w14:paraId="44342F3D" w14:textId="77777777" w:rsidR="00D367FD" w:rsidRDefault="00D367FD" w:rsidP="00B06A55">
            <w:pPr>
              <w:rPr>
                <w:rFonts w:ascii="Arial" w:hAnsi="Arial" w:cs="Arial"/>
                <w:lang w:val="en-GB"/>
              </w:rPr>
            </w:pPr>
            <w:r>
              <w:rPr>
                <w:rFonts w:ascii="Arial" w:hAnsi="Arial" w:cs="Arial"/>
                <w:lang w:val="en-GB"/>
              </w:rPr>
              <w:t>‘The customer is always right’ is the best strategy to adopt.</w:t>
            </w:r>
          </w:p>
          <w:p w14:paraId="210512BA" w14:textId="77777777" w:rsidR="00D367FD" w:rsidRDefault="00D367FD" w:rsidP="00B06A55">
            <w:pPr>
              <w:rPr>
                <w:rFonts w:ascii="Arial" w:hAnsi="Arial" w:cs="Arial"/>
                <w:lang w:val="en-GB"/>
              </w:rPr>
            </w:pPr>
          </w:p>
        </w:tc>
        <w:tc>
          <w:tcPr>
            <w:tcW w:w="4505" w:type="dxa"/>
          </w:tcPr>
          <w:p w14:paraId="5AAC1BB2" w14:textId="77777777" w:rsidR="00D367FD" w:rsidRDefault="00D367FD" w:rsidP="00B06A55">
            <w:pPr>
              <w:rPr>
                <w:rFonts w:ascii="Arial" w:hAnsi="Arial" w:cs="Arial"/>
                <w:lang w:val="en-GB"/>
              </w:rPr>
            </w:pPr>
            <w:r>
              <w:rPr>
                <w:rFonts w:ascii="Arial" w:hAnsi="Arial" w:cs="Arial"/>
                <w:lang w:val="en-GB"/>
              </w:rPr>
              <w:lastRenderedPageBreak/>
              <w:t xml:space="preserve">Q13 was included to investigate personal experiences and views of staff working in customer facing or customer service roles. </w:t>
            </w:r>
          </w:p>
          <w:p w14:paraId="17AF695D" w14:textId="77777777" w:rsidR="00D367FD" w:rsidRDefault="00D367FD" w:rsidP="00B06A55">
            <w:pPr>
              <w:rPr>
                <w:rFonts w:ascii="Arial" w:hAnsi="Arial" w:cs="Arial"/>
                <w:lang w:val="en-GB"/>
              </w:rPr>
            </w:pPr>
          </w:p>
          <w:p w14:paraId="3F69C544" w14:textId="77777777" w:rsidR="00D367FD" w:rsidRDefault="00D367FD" w:rsidP="00B06A55">
            <w:pPr>
              <w:rPr>
                <w:rFonts w:ascii="Arial" w:hAnsi="Arial" w:cs="Arial"/>
                <w:lang w:val="en-GB"/>
              </w:rPr>
            </w:pPr>
            <w:r>
              <w:rPr>
                <w:rFonts w:ascii="Arial" w:hAnsi="Arial" w:cs="Arial"/>
                <w:lang w:val="en-GB"/>
              </w:rPr>
              <w:t xml:space="preserve">Previous research (e.g. </w:t>
            </w:r>
            <w:proofErr w:type="spellStart"/>
            <w:r>
              <w:rPr>
                <w:rFonts w:ascii="Arial" w:hAnsi="Arial" w:cs="Arial"/>
                <w:lang w:val="en-GB"/>
              </w:rPr>
              <w:t>Prossack</w:t>
            </w:r>
            <w:proofErr w:type="spellEnd"/>
            <w:r>
              <w:rPr>
                <w:rFonts w:ascii="Arial" w:hAnsi="Arial" w:cs="Arial"/>
                <w:lang w:val="en-GB"/>
              </w:rPr>
              <w:t xml:space="preserve">, 2019; </w:t>
            </w:r>
            <w:proofErr w:type="spellStart"/>
            <w:r>
              <w:rPr>
                <w:rFonts w:ascii="Arial" w:hAnsi="Arial" w:cs="Arial"/>
                <w:lang w:val="en-GB"/>
              </w:rPr>
              <w:t>Zhuowei</w:t>
            </w:r>
            <w:proofErr w:type="spellEnd"/>
            <w:r>
              <w:rPr>
                <w:rFonts w:ascii="Arial" w:hAnsi="Arial" w:cs="Arial"/>
                <w:lang w:val="en-GB"/>
              </w:rPr>
              <w:t xml:space="preserve"> et al, 2014; Martin, 2019; Bae, Lee and Kim, 2020; Dorner, </w:t>
            </w:r>
            <w:proofErr w:type="spellStart"/>
            <w:r>
              <w:rPr>
                <w:rFonts w:ascii="Arial" w:hAnsi="Arial" w:cs="Arial"/>
                <w:lang w:val="en-GB"/>
              </w:rPr>
              <w:t>Giamattei</w:t>
            </w:r>
            <w:proofErr w:type="spellEnd"/>
            <w:r>
              <w:rPr>
                <w:rFonts w:ascii="Arial" w:hAnsi="Arial" w:cs="Arial"/>
                <w:lang w:val="en-GB"/>
              </w:rPr>
              <w:t xml:space="preserve"> and </w:t>
            </w:r>
            <w:proofErr w:type="spellStart"/>
            <w:r>
              <w:rPr>
                <w:rFonts w:ascii="Arial" w:hAnsi="Arial" w:cs="Arial"/>
                <w:lang w:val="en-GB"/>
              </w:rPr>
              <w:t>Greiff</w:t>
            </w:r>
            <w:proofErr w:type="spellEnd"/>
            <w:r>
              <w:rPr>
                <w:rFonts w:ascii="Arial" w:hAnsi="Arial" w:cs="Arial"/>
                <w:lang w:val="en-GB"/>
              </w:rPr>
              <w:t xml:space="preserve">, 2020; Torres, Van-Niekerk, </w:t>
            </w:r>
            <w:proofErr w:type="spellStart"/>
            <w:r>
              <w:rPr>
                <w:rFonts w:ascii="Arial" w:hAnsi="Arial" w:cs="Arial"/>
                <w:lang w:val="en-GB"/>
              </w:rPr>
              <w:t>Orlowski</w:t>
            </w:r>
            <w:proofErr w:type="spellEnd"/>
            <w:r>
              <w:rPr>
                <w:rFonts w:ascii="Arial" w:hAnsi="Arial" w:cs="Arial"/>
                <w:lang w:val="en-GB"/>
              </w:rPr>
              <w:t xml:space="preserve">, 2017; </w:t>
            </w:r>
            <w:proofErr w:type="spellStart"/>
            <w:r>
              <w:rPr>
                <w:rFonts w:ascii="Arial" w:hAnsi="Arial" w:cs="Arial"/>
                <w:lang w:val="en-GB"/>
              </w:rPr>
              <w:t>Groth</w:t>
            </w:r>
            <w:proofErr w:type="spellEnd"/>
            <w:r>
              <w:rPr>
                <w:rFonts w:ascii="Arial" w:hAnsi="Arial" w:cs="Arial"/>
                <w:lang w:val="en-GB"/>
              </w:rPr>
              <w:t xml:space="preserve"> and </w:t>
            </w:r>
            <w:proofErr w:type="spellStart"/>
            <w:r>
              <w:rPr>
                <w:rFonts w:ascii="Arial" w:hAnsi="Arial" w:cs="Arial"/>
                <w:lang w:val="en-GB"/>
              </w:rPr>
              <w:t>Grandey</w:t>
            </w:r>
            <w:proofErr w:type="spellEnd"/>
            <w:r>
              <w:rPr>
                <w:rFonts w:ascii="Arial" w:hAnsi="Arial" w:cs="Arial"/>
                <w:lang w:val="en-GB"/>
              </w:rPr>
              <w:t xml:space="preserve">, 2012; Han, Bonn and Cho, 2016; Lee and Kim, 2021; Gomes, 2018; Gentle, 2016) has indicated that employee satisfaction is directly linked to customer satisfaction. </w:t>
            </w:r>
          </w:p>
          <w:p w14:paraId="57C1892F" w14:textId="77777777" w:rsidR="00D367FD" w:rsidRDefault="00D367FD" w:rsidP="00B06A55">
            <w:pPr>
              <w:rPr>
                <w:rFonts w:ascii="Arial" w:hAnsi="Arial" w:cs="Arial"/>
                <w:lang w:val="en-GB"/>
              </w:rPr>
            </w:pPr>
          </w:p>
          <w:p w14:paraId="36B8B4DB" w14:textId="77777777" w:rsidR="00D367FD" w:rsidRDefault="00D367FD" w:rsidP="00B06A55">
            <w:pPr>
              <w:rPr>
                <w:rFonts w:ascii="Arial" w:hAnsi="Arial" w:cs="Arial"/>
                <w:lang w:val="en-GB"/>
              </w:rPr>
            </w:pPr>
            <w:r>
              <w:rPr>
                <w:rFonts w:ascii="Arial" w:hAnsi="Arial" w:cs="Arial"/>
                <w:lang w:val="en-GB"/>
              </w:rPr>
              <w:t>It has also indicated that illegitimate complaining behaviour reaps rewards, Q13 has included aspects of this to further research how customer complaining behaviour affects staff and the extent to which illegitimate customer behaviour is dealt with (ibid).</w:t>
            </w:r>
          </w:p>
        </w:tc>
      </w:tr>
      <w:tr w:rsidR="00D367FD" w14:paraId="1F20F85D" w14:textId="77777777" w:rsidTr="00B06A55">
        <w:tc>
          <w:tcPr>
            <w:tcW w:w="4505" w:type="dxa"/>
          </w:tcPr>
          <w:p w14:paraId="5E021BA3" w14:textId="77777777" w:rsidR="00D367FD" w:rsidRDefault="00D367FD" w:rsidP="00B06A55">
            <w:pPr>
              <w:rPr>
                <w:rFonts w:ascii="Arial" w:hAnsi="Arial" w:cs="Arial"/>
                <w:lang w:val="en-GB"/>
              </w:rPr>
            </w:pPr>
            <w:r>
              <w:rPr>
                <w:rFonts w:ascii="Arial" w:hAnsi="Arial" w:cs="Arial"/>
                <w:lang w:val="en-GB"/>
              </w:rPr>
              <w:t xml:space="preserve">Q14. </w:t>
            </w:r>
            <w:r w:rsidRPr="00361CDC">
              <w:rPr>
                <w:rFonts w:ascii="Arial" w:hAnsi="Arial" w:cs="Arial"/>
                <w:b/>
                <w:lang w:val="en-GB"/>
              </w:rPr>
              <w:t xml:space="preserve">This section is to be answered by participants responding from the perspective of manager </w:t>
            </w:r>
            <w:r>
              <w:rPr>
                <w:rFonts w:ascii="Arial" w:hAnsi="Arial" w:cs="Arial"/>
                <w:b/>
                <w:lang w:val="en-GB"/>
              </w:rPr>
              <w:t xml:space="preserve">or employer </w:t>
            </w:r>
            <w:r w:rsidRPr="00361CDC">
              <w:rPr>
                <w:rFonts w:ascii="Arial" w:hAnsi="Arial" w:cs="Arial"/>
                <w:b/>
                <w:lang w:val="en-GB"/>
              </w:rPr>
              <w:t>only.</w:t>
            </w:r>
            <w:r>
              <w:rPr>
                <w:rFonts w:ascii="Arial" w:hAnsi="Arial" w:cs="Arial"/>
                <w:lang w:val="en-GB"/>
              </w:rPr>
              <w:t xml:space="preserve"> </w:t>
            </w:r>
          </w:p>
          <w:p w14:paraId="11EB1AC7" w14:textId="77777777" w:rsidR="00D367FD" w:rsidRDefault="00D367FD" w:rsidP="00B06A55">
            <w:pPr>
              <w:rPr>
                <w:rFonts w:ascii="Arial" w:hAnsi="Arial" w:cs="Arial"/>
                <w:lang w:val="en-GB"/>
              </w:rPr>
            </w:pPr>
          </w:p>
          <w:p w14:paraId="036F009D" w14:textId="77777777" w:rsidR="00D367FD" w:rsidRDefault="00D367FD" w:rsidP="00B06A55">
            <w:pPr>
              <w:rPr>
                <w:rFonts w:ascii="Arial" w:hAnsi="Arial" w:cs="Arial"/>
                <w:lang w:val="en-GB"/>
              </w:rPr>
            </w:pPr>
            <w:r>
              <w:rPr>
                <w:rFonts w:ascii="Arial" w:hAnsi="Arial" w:cs="Arial"/>
                <w:lang w:val="en-GB"/>
              </w:rPr>
              <w:t>Please tick your agreement with the following statements:</w:t>
            </w:r>
          </w:p>
          <w:p w14:paraId="547742FA" w14:textId="77777777" w:rsidR="00D367FD" w:rsidRDefault="00D367FD" w:rsidP="00B06A55">
            <w:pPr>
              <w:rPr>
                <w:rFonts w:ascii="Arial" w:hAnsi="Arial" w:cs="Arial"/>
                <w:lang w:val="en-GB"/>
              </w:rPr>
            </w:pPr>
          </w:p>
          <w:p w14:paraId="7E5156A5" w14:textId="77777777" w:rsidR="00D367FD" w:rsidRDefault="00D367FD" w:rsidP="00B06A55">
            <w:pPr>
              <w:rPr>
                <w:rFonts w:ascii="Arial" w:hAnsi="Arial" w:cs="Arial"/>
                <w:lang w:val="en-GB"/>
              </w:rPr>
            </w:pPr>
            <w:r>
              <w:rPr>
                <w:rFonts w:ascii="Arial" w:hAnsi="Arial" w:cs="Arial"/>
                <w:lang w:val="en-GB"/>
              </w:rPr>
              <w:t>Customer satisfaction is more important than employee satisfaction.</w:t>
            </w:r>
          </w:p>
          <w:p w14:paraId="1175F261" w14:textId="77777777" w:rsidR="00D367FD" w:rsidRDefault="00D367FD" w:rsidP="00B06A55">
            <w:pPr>
              <w:rPr>
                <w:rFonts w:ascii="Arial" w:hAnsi="Arial" w:cs="Arial"/>
                <w:lang w:val="en-GB"/>
              </w:rPr>
            </w:pPr>
          </w:p>
          <w:p w14:paraId="74E01F38" w14:textId="77777777" w:rsidR="00D367FD" w:rsidRDefault="00D367FD" w:rsidP="00B06A55">
            <w:pPr>
              <w:rPr>
                <w:rFonts w:ascii="Arial" w:hAnsi="Arial" w:cs="Arial"/>
                <w:lang w:val="en-GB"/>
              </w:rPr>
            </w:pPr>
            <w:r>
              <w:rPr>
                <w:rFonts w:ascii="Arial" w:hAnsi="Arial" w:cs="Arial"/>
                <w:lang w:val="en-GB"/>
              </w:rPr>
              <w:t>The customer is the leading force in ensuring the future of a company.</w:t>
            </w:r>
          </w:p>
          <w:p w14:paraId="551A9915" w14:textId="77777777" w:rsidR="00D367FD" w:rsidRDefault="00D367FD" w:rsidP="00B06A55">
            <w:pPr>
              <w:rPr>
                <w:rFonts w:ascii="Arial" w:hAnsi="Arial" w:cs="Arial"/>
                <w:lang w:val="en-GB"/>
              </w:rPr>
            </w:pPr>
          </w:p>
          <w:p w14:paraId="786FB0A3" w14:textId="77777777" w:rsidR="00D367FD" w:rsidRDefault="00D367FD" w:rsidP="00B06A55">
            <w:pPr>
              <w:rPr>
                <w:rFonts w:ascii="Arial" w:hAnsi="Arial" w:cs="Arial"/>
                <w:lang w:val="en-GB"/>
              </w:rPr>
            </w:pPr>
            <w:r>
              <w:rPr>
                <w:rFonts w:ascii="Arial" w:hAnsi="Arial" w:cs="Arial"/>
                <w:lang w:val="en-GB"/>
              </w:rPr>
              <w:t>The safety of employees is extremely important to me.</w:t>
            </w:r>
          </w:p>
          <w:p w14:paraId="6FD860A3" w14:textId="77777777" w:rsidR="00D367FD" w:rsidRDefault="00D367FD" w:rsidP="00B06A55">
            <w:pPr>
              <w:rPr>
                <w:rFonts w:ascii="Arial" w:hAnsi="Arial" w:cs="Arial"/>
                <w:lang w:val="en-GB"/>
              </w:rPr>
            </w:pPr>
          </w:p>
          <w:p w14:paraId="5B003E21" w14:textId="77777777" w:rsidR="00D367FD" w:rsidRDefault="00D367FD" w:rsidP="00B06A55">
            <w:pPr>
              <w:rPr>
                <w:rFonts w:ascii="Arial" w:hAnsi="Arial" w:cs="Arial"/>
                <w:lang w:val="en-GB"/>
              </w:rPr>
            </w:pPr>
            <w:r>
              <w:rPr>
                <w:rFonts w:ascii="Arial" w:hAnsi="Arial" w:cs="Arial"/>
                <w:lang w:val="en-GB"/>
              </w:rPr>
              <w:t>The future of an organisation is dependent on employees.</w:t>
            </w:r>
          </w:p>
          <w:p w14:paraId="335C6E00" w14:textId="77777777" w:rsidR="00D367FD" w:rsidRDefault="00D367FD" w:rsidP="00B06A55">
            <w:pPr>
              <w:rPr>
                <w:rFonts w:ascii="Arial" w:hAnsi="Arial" w:cs="Arial"/>
                <w:lang w:val="en-GB"/>
              </w:rPr>
            </w:pPr>
          </w:p>
          <w:p w14:paraId="7BF4D30F" w14:textId="77777777" w:rsidR="00D367FD" w:rsidRDefault="00D367FD" w:rsidP="00B06A55">
            <w:pPr>
              <w:rPr>
                <w:rFonts w:ascii="Arial" w:hAnsi="Arial" w:cs="Arial"/>
                <w:lang w:val="en-GB"/>
              </w:rPr>
            </w:pPr>
            <w:r>
              <w:rPr>
                <w:rFonts w:ascii="Arial" w:hAnsi="Arial" w:cs="Arial"/>
                <w:lang w:val="en-GB"/>
              </w:rPr>
              <w:t>I prioritise staff over customers.</w:t>
            </w:r>
          </w:p>
          <w:p w14:paraId="7A51D737" w14:textId="77777777" w:rsidR="00D367FD" w:rsidRDefault="00D367FD" w:rsidP="00B06A55">
            <w:pPr>
              <w:rPr>
                <w:rFonts w:ascii="Arial" w:hAnsi="Arial" w:cs="Arial"/>
                <w:lang w:val="en-GB"/>
              </w:rPr>
            </w:pPr>
          </w:p>
          <w:p w14:paraId="30BA410F" w14:textId="77777777" w:rsidR="00D367FD" w:rsidRDefault="00D367FD" w:rsidP="00B06A55">
            <w:pPr>
              <w:rPr>
                <w:rFonts w:ascii="Arial" w:hAnsi="Arial" w:cs="Arial"/>
                <w:lang w:val="en-GB"/>
              </w:rPr>
            </w:pPr>
            <w:r>
              <w:rPr>
                <w:rFonts w:ascii="Arial" w:hAnsi="Arial" w:cs="Arial"/>
                <w:lang w:val="en-GB"/>
              </w:rPr>
              <w:t>I would expect staff to adopt ‘the customer is always right’ strategy.</w:t>
            </w:r>
          </w:p>
          <w:p w14:paraId="745E9B76" w14:textId="77777777" w:rsidR="00D367FD" w:rsidRDefault="00D367FD" w:rsidP="00B06A55">
            <w:pPr>
              <w:rPr>
                <w:rFonts w:ascii="Arial" w:hAnsi="Arial" w:cs="Arial"/>
                <w:lang w:val="en-GB"/>
              </w:rPr>
            </w:pPr>
          </w:p>
          <w:p w14:paraId="6C7EF4DA" w14:textId="77777777" w:rsidR="00D367FD" w:rsidRDefault="00D367FD" w:rsidP="00B06A55">
            <w:pPr>
              <w:rPr>
                <w:rFonts w:ascii="Arial" w:hAnsi="Arial" w:cs="Arial"/>
                <w:lang w:val="en-GB"/>
              </w:rPr>
            </w:pPr>
            <w:r>
              <w:rPr>
                <w:rFonts w:ascii="Arial" w:hAnsi="Arial" w:cs="Arial"/>
                <w:lang w:val="en-GB"/>
              </w:rPr>
              <w:t>I would expect staff to ‘provide service with a smile’.</w:t>
            </w:r>
          </w:p>
          <w:p w14:paraId="5D843A1E" w14:textId="77777777" w:rsidR="00D367FD" w:rsidRDefault="00D367FD" w:rsidP="00B06A55">
            <w:pPr>
              <w:rPr>
                <w:rFonts w:ascii="Arial" w:hAnsi="Arial" w:cs="Arial"/>
                <w:lang w:val="en-GB"/>
              </w:rPr>
            </w:pPr>
          </w:p>
          <w:p w14:paraId="34B67288" w14:textId="77777777" w:rsidR="00D367FD" w:rsidRDefault="00D367FD" w:rsidP="00B06A55">
            <w:pPr>
              <w:rPr>
                <w:rFonts w:ascii="Arial" w:hAnsi="Arial" w:cs="Arial"/>
                <w:lang w:val="en-GB"/>
              </w:rPr>
            </w:pPr>
            <w:r>
              <w:rPr>
                <w:rFonts w:ascii="Arial" w:hAnsi="Arial" w:cs="Arial"/>
                <w:lang w:val="en-GB"/>
              </w:rPr>
              <w:t>I believe I am a good manager.</w:t>
            </w:r>
          </w:p>
          <w:p w14:paraId="565498E2" w14:textId="77777777" w:rsidR="00D367FD" w:rsidRDefault="00D367FD" w:rsidP="00B06A55">
            <w:pPr>
              <w:rPr>
                <w:rFonts w:ascii="Arial" w:hAnsi="Arial" w:cs="Arial"/>
                <w:lang w:val="en-GB"/>
              </w:rPr>
            </w:pPr>
          </w:p>
          <w:p w14:paraId="0679E8E7" w14:textId="77777777" w:rsidR="00D367FD" w:rsidRDefault="00D367FD" w:rsidP="00B06A55">
            <w:pPr>
              <w:rPr>
                <w:rFonts w:ascii="Arial" w:hAnsi="Arial" w:cs="Arial"/>
                <w:lang w:val="en-GB"/>
              </w:rPr>
            </w:pPr>
            <w:r>
              <w:rPr>
                <w:rFonts w:ascii="Arial" w:hAnsi="Arial" w:cs="Arial"/>
                <w:lang w:val="en-GB"/>
              </w:rPr>
              <w:t>I have made exceptions when dealing with difficult customers.</w:t>
            </w:r>
          </w:p>
          <w:p w14:paraId="0DE88E62" w14:textId="77777777" w:rsidR="00D367FD" w:rsidRDefault="00D367FD" w:rsidP="00B06A55">
            <w:pPr>
              <w:rPr>
                <w:rFonts w:ascii="Arial" w:hAnsi="Arial" w:cs="Arial"/>
                <w:lang w:val="en-GB"/>
              </w:rPr>
            </w:pPr>
          </w:p>
          <w:p w14:paraId="2DAAFC60" w14:textId="77777777" w:rsidR="00D367FD" w:rsidRDefault="00D367FD" w:rsidP="00B06A55">
            <w:pPr>
              <w:rPr>
                <w:rFonts w:ascii="Arial" w:hAnsi="Arial" w:cs="Arial"/>
                <w:lang w:val="en-GB"/>
              </w:rPr>
            </w:pPr>
            <w:r>
              <w:rPr>
                <w:rFonts w:ascii="Arial" w:hAnsi="Arial" w:cs="Arial"/>
                <w:lang w:val="en-GB"/>
              </w:rPr>
              <w:t xml:space="preserve">I understand that making exceptions for difficult customers can frustrate employees who have to follow procedures. </w:t>
            </w:r>
          </w:p>
          <w:p w14:paraId="13A0C040" w14:textId="77777777" w:rsidR="00D367FD" w:rsidRDefault="00D367FD" w:rsidP="00B06A55">
            <w:pPr>
              <w:rPr>
                <w:rFonts w:ascii="Arial" w:hAnsi="Arial" w:cs="Arial"/>
                <w:lang w:val="en-GB"/>
              </w:rPr>
            </w:pPr>
          </w:p>
          <w:p w14:paraId="18FC14C5" w14:textId="77777777" w:rsidR="00D367FD" w:rsidRDefault="00D367FD" w:rsidP="00B06A55">
            <w:pPr>
              <w:rPr>
                <w:rFonts w:ascii="Arial" w:hAnsi="Arial" w:cs="Arial"/>
                <w:lang w:val="en-GB"/>
              </w:rPr>
            </w:pPr>
            <w:r>
              <w:rPr>
                <w:rFonts w:ascii="Arial" w:hAnsi="Arial" w:cs="Arial"/>
                <w:lang w:val="en-GB"/>
              </w:rPr>
              <w:t>I favour the feelings of the customer over the employee.</w:t>
            </w:r>
          </w:p>
          <w:p w14:paraId="19B581EA" w14:textId="77777777" w:rsidR="00D367FD" w:rsidRDefault="00D367FD" w:rsidP="00B06A55">
            <w:pPr>
              <w:rPr>
                <w:rFonts w:ascii="Arial" w:hAnsi="Arial" w:cs="Arial"/>
                <w:lang w:val="en-GB"/>
              </w:rPr>
            </w:pPr>
          </w:p>
          <w:p w14:paraId="6345B843" w14:textId="77777777" w:rsidR="00D367FD" w:rsidRDefault="00D367FD" w:rsidP="00B06A55">
            <w:pPr>
              <w:rPr>
                <w:rFonts w:ascii="Arial" w:hAnsi="Arial" w:cs="Arial"/>
                <w:lang w:val="en-GB"/>
              </w:rPr>
            </w:pPr>
            <w:r>
              <w:rPr>
                <w:rFonts w:ascii="Arial" w:hAnsi="Arial" w:cs="Arial"/>
                <w:lang w:val="en-GB"/>
              </w:rPr>
              <w:t>I believe I am fair.</w:t>
            </w:r>
          </w:p>
          <w:p w14:paraId="04BABC68" w14:textId="77777777" w:rsidR="00D367FD" w:rsidRDefault="00D367FD" w:rsidP="00B06A55">
            <w:pPr>
              <w:rPr>
                <w:rFonts w:ascii="Arial" w:hAnsi="Arial" w:cs="Arial"/>
                <w:lang w:val="en-GB"/>
              </w:rPr>
            </w:pPr>
          </w:p>
        </w:tc>
        <w:tc>
          <w:tcPr>
            <w:tcW w:w="4505" w:type="dxa"/>
          </w:tcPr>
          <w:p w14:paraId="0ADAA200" w14:textId="77777777" w:rsidR="00D367FD" w:rsidRDefault="00D367FD" w:rsidP="00B06A55">
            <w:pPr>
              <w:rPr>
                <w:rFonts w:ascii="Arial" w:hAnsi="Arial" w:cs="Arial"/>
                <w:lang w:val="en-GB"/>
              </w:rPr>
            </w:pPr>
            <w:r>
              <w:rPr>
                <w:rFonts w:ascii="Arial" w:hAnsi="Arial" w:cs="Arial"/>
                <w:lang w:val="en-GB"/>
              </w:rPr>
              <w:t xml:space="preserve">Q14 was included to investigate the opinion of managers and employers surrounding issues outlined in previous literature. Previous research (e.g. Joseph, 2015; Morgan, 2019; Ryan, 2018, Nielsen </w:t>
            </w:r>
            <w:r w:rsidRPr="00F573DC">
              <w:rPr>
                <w:rFonts w:ascii="Arial" w:hAnsi="Arial" w:cs="Arial"/>
                <w:i/>
                <w:lang w:val="en-GB"/>
              </w:rPr>
              <w:t>et al</w:t>
            </w:r>
            <w:r>
              <w:rPr>
                <w:rFonts w:ascii="Arial" w:hAnsi="Arial" w:cs="Arial"/>
                <w:lang w:val="en-GB"/>
              </w:rPr>
              <w:t xml:space="preserve">, 2017; Gentle, 2016; </w:t>
            </w:r>
            <w:proofErr w:type="spellStart"/>
            <w:r>
              <w:rPr>
                <w:rFonts w:ascii="Arial" w:hAnsi="Arial" w:cs="Arial"/>
                <w:lang w:val="en-GB"/>
              </w:rPr>
              <w:t>Turnali</w:t>
            </w:r>
            <w:proofErr w:type="spellEnd"/>
            <w:r>
              <w:rPr>
                <w:rFonts w:ascii="Arial" w:hAnsi="Arial" w:cs="Arial"/>
                <w:lang w:val="en-GB"/>
              </w:rPr>
              <w:t xml:space="preserve">, 2014; Frey-Cordes, </w:t>
            </w:r>
            <w:proofErr w:type="spellStart"/>
            <w:r>
              <w:rPr>
                <w:rFonts w:ascii="Arial" w:hAnsi="Arial" w:cs="Arial"/>
                <w:lang w:val="en-GB"/>
              </w:rPr>
              <w:t>Eilert</w:t>
            </w:r>
            <w:proofErr w:type="spellEnd"/>
            <w:r>
              <w:rPr>
                <w:rFonts w:ascii="Arial" w:hAnsi="Arial" w:cs="Arial"/>
                <w:lang w:val="en-GB"/>
              </w:rPr>
              <w:t xml:space="preserve"> and </w:t>
            </w:r>
            <w:proofErr w:type="spellStart"/>
            <w:r>
              <w:rPr>
                <w:rFonts w:ascii="Arial" w:hAnsi="Arial" w:cs="Arial"/>
                <w:lang w:val="en-GB"/>
              </w:rPr>
              <w:t>Büttgen</w:t>
            </w:r>
            <w:proofErr w:type="spellEnd"/>
            <w:r>
              <w:rPr>
                <w:rFonts w:ascii="Arial" w:hAnsi="Arial" w:cs="Arial"/>
                <w:lang w:val="en-GB"/>
              </w:rPr>
              <w:t xml:space="preserve">, 2020; Morrison and Robinson, 1997; </w:t>
            </w:r>
            <w:proofErr w:type="spellStart"/>
            <w:r>
              <w:rPr>
                <w:rFonts w:ascii="Arial" w:hAnsi="Arial" w:cs="Arial"/>
                <w:lang w:val="en-GB"/>
              </w:rPr>
              <w:t>Litzky</w:t>
            </w:r>
            <w:proofErr w:type="spellEnd"/>
            <w:r>
              <w:rPr>
                <w:rFonts w:ascii="Arial" w:hAnsi="Arial" w:cs="Arial"/>
                <w:lang w:val="en-GB"/>
              </w:rPr>
              <w:t xml:space="preserve">, </w:t>
            </w:r>
            <w:proofErr w:type="spellStart"/>
            <w:r>
              <w:rPr>
                <w:rFonts w:ascii="Arial" w:hAnsi="Arial" w:cs="Arial"/>
                <w:lang w:val="en-GB"/>
              </w:rPr>
              <w:t>Eddleston</w:t>
            </w:r>
            <w:proofErr w:type="spellEnd"/>
            <w:r>
              <w:rPr>
                <w:rFonts w:ascii="Arial" w:hAnsi="Arial" w:cs="Arial"/>
                <w:lang w:val="en-GB"/>
              </w:rPr>
              <w:t xml:space="preserve"> and Kidder, 2006; Jung and Yoon, 2019; Jiang </w:t>
            </w:r>
            <w:r w:rsidRPr="00F573DC">
              <w:rPr>
                <w:rFonts w:ascii="Arial" w:hAnsi="Arial" w:cs="Arial"/>
                <w:i/>
                <w:lang w:val="en-GB"/>
              </w:rPr>
              <w:t>et al</w:t>
            </w:r>
            <w:r>
              <w:rPr>
                <w:rFonts w:ascii="Arial" w:hAnsi="Arial" w:cs="Arial"/>
                <w:lang w:val="en-GB"/>
              </w:rPr>
              <w:t>, 2020) found that many employees had reported low job satisfaction, feeling unsafe at work, feeling miserable in their job role, reporting poor management and feeling undervalued.</w:t>
            </w:r>
          </w:p>
          <w:p w14:paraId="008580AB" w14:textId="77777777" w:rsidR="00D367FD" w:rsidRDefault="00D367FD" w:rsidP="00B06A55">
            <w:pPr>
              <w:rPr>
                <w:rFonts w:ascii="Arial" w:hAnsi="Arial" w:cs="Arial"/>
                <w:lang w:val="en-GB"/>
              </w:rPr>
            </w:pPr>
          </w:p>
          <w:p w14:paraId="1CA5C91C" w14:textId="77777777" w:rsidR="00D367FD" w:rsidRDefault="00D367FD" w:rsidP="00B06A55">
            <w:pPr>
              <w:rPr>
                <w:rFonts w:ascii="Arial" w:hAnsi="Arial" w:cs="Arial"/>
                <w:lang w:val="en-GB"/>
              </w:rPr>
            </w:pPr>
            <w:r>
              <w:rPr>
                <w:rFonts w:ascii="Arial" w:hAnsi="Arial" w:cs="Arial"/>
                <w:lang w:val="en-GB"/>
              </w:rPr>
              <w:t>It also highlighted how demoralising it can be for employees when higher authorities make exceptions for customers, making it appear although the employee is unhelpful or unknowledgeable (ibid).</w:t>
            </w:r>
          </w:p>
        </w:tc>
      </w:tr>
      <w:tr w:rsidR="00D367FD" w14:paraId="0162DAC3" w14:textId="77777777" w:rsidTr="00B06A55">
        <w:tc>
          <w:tcPr>
            <w:tcW w:w="4505" w:type="dxa"/>
          </w:tcPr>
          <w:p w14:paraId="4EE4C7D0" w14:textId="77777777" w:rsidR="00D367FD" w:rsidRDefault="00D367FD" w:rsidP="00B06A55">
            <w:pPr>
              <w:rPr>
                <w:rFonts w:ascii="Arial" w:hAnsi="Arial" w:cs="Arial"/>
                <w:lang w:val="en-GB"/>
              </w:rPr>
            </w:pPr>
            <w:r>
              <w:rPr>
                <w:rFonts w:ascii="Arial" w:hAnsi="Arial" w:cs="Arial"/>
                <w:lang w:val="en-GB"/>
              </w:rPr>
              <w:lastRenderedPageBreak/>
              <w:t>Q15. To what extent do you believe the phrase ‘the customer is always right’ should be understood?</w:t>
            </w:r>
          </w:p>
          <w:p w14:paraId="39D2455A" w14:textId="77777777" w:rsidR="00D367FD" w:rsidRDefault="00D367FD" w:rsidP="00B06A55">
            <w:pPr>
              <w:rPr>
                <w:rFonts w:ascii="Arial" w:hAnsi="Arial" w:cs="Arial"/>
                <w:lang w:val="en-GB"/>
              </w:rPr>
            </w:pPr>
          </w:p>
        </w:tc>
        <w:tc>
          <w:tcPr>
            <w:tcW w:w="4505" w:type="dxa"/>
          </w:tcPr>
          <w:p w14:paraId="52BB5421" w14:textId="77777777" w:rsidR="00D367FD" w:rsidRDefault="00D367FD" w:rsidP="00B06A55">
            <w:pPr>
              <w:rPr>
                <w:rFonts w:ascii="Arial" w:hAnsi="Arial" w:cs="Arial"/>
                <w:lang w:val="en-GB"/>
              </w:rPr>
            </w:pPr>
            <w:r>
              <w:rPr>
                <w:rFonts w:ascii="Arial" w:hAnsi="Arial" w:cs="Arial"/>
                <w:lang w:val="en-GB"/>
              </w:rPr>
              <w:t>Q15 has been included as an open-ended question to allow further comments and discussion regarding the topic of study to provide further research for analysis.</w:t>
            </w:r>
          </w:p>
          <w:p w14:paraId="779745EF" w14:textId="77777777" w:rsidR="00D367FD" w:rsidRDefault="00D367FD" w:rsidP="00B06A55">
            <w:pPr>
              <w:rPr>
                <w:rFonts w:ascii="Arial" w:hAnsi="Arial" w:cs="Arial"/>
                <w:lang w:val="en-GB"/>
              </w:rPr>
            </w:pPr>
          </w:p>
        </w:tc>
      </w:tr>
      <w:tr w:rsidR="00D367FD" w14:paraId="6ADC44B6" w14:textId="77777777" w:rsidTr="00B06A55">
        <w:tc>
          <w:tcPr>
            <w:tcW w:w="4505" w:type="dxa"/>
          </w:tcPr>
          <w:p w14:paraId="486F24E9" w14:textId="77777777" w:rsidR="00D367FD" w:rsidRDefault="00D367FD" w:rsidP="00B06A55">
            <w:pPr>
              <w:rPr>
                <w:rFonts w:ascii="Arial" w:hAnsi="Arial" w:cs="Arial"/>
                <w:lang w:val="en-GB"/>
              </w:rPr>
            </w:pPr>
            <w:r>
              <w:rPr>
                <w:rFonts w:ascii="Arial" w:hAnsi="Arial" w:cs="Arial"/>
                <w:lang w:val="en-GB"/>
              </w:rPr>
              <w:t xml:space="preserve">Q16. Thank you for your participation in completing this survey. Any further comments regarding the questions asked in the survey are welcome. </w:t>
            </w:r>
          </w:p>
          <w:p w14:paraId="6AE7CFB7" w14:textId="77777777" w:rsidR="00D367FD" w:rsidRDefault="00D367FD" w:rsidP="00B06A55">
            <w:pPr>
              <w:rPr>
                <w:rFonts w:ascii="Arial" w:hAnsi="Arial" w:cs="Arial"/>
                <w:lang w:val="en-GB"/>
              </w:rPr>
            </w:pPr>
          </w:p>
          <w:p w14:paraId="5A189950" w14:textId="77777777" w:rsidR="00D367FD" w:rsidRDefault="00D367FD" w:rsidP="00B06A55">
            <w:pPr>
              <w:rPr>
                <w:rFonts w:ascii="Arial" w:hAnsi="Arial" w:cs="Arial"/>
                <w:lang w:val="en-GB"/>
              </w:rPr>
            </w:pPr>
          </w:p>
        </w:tc>
        <w:tc>
          <w:tcPr>
            <w:tcW w:w="4505" w:type="dxa"/>
          </w:tcPr>
          <w:p w14:paraId="7CBE7963" w14:textId="77777777" w:rsidR="00D367FD" w:rsidRDefault="00D367FD" w:rsidP="00B06A55">
            <w:pPr>
              <w:rPr>
                <w:rFonts w:ascii="Arial" w:hAnsi="Arial" w:cs="Arial"/>
                <w:lang w:val="en-GB"/>
              </w:rPr>
            </w:pPr>
            <w:r>
              <w:rPr>
                <w:rFonts w:ascii="Arial" w:hAnsi="Arial" w:cs="Arial"/>
                <w:lang w:val="en-GB"/>
              </w:rPr>
              <w:t xml:space="preserve">Q16-Q17 have been included as the final question to provide the opportunity to thank participants for their contribution and to welcome further comments regarding the study. </w:t>
            </w:r>
          </w:p>
          <w:p w14:paraId="3243B750" w14:textId="77777777" w:rsidR="00D367FD" w:rsidRDefault="00D367FD" w:rsidP="00B06A55">
            <w:pPr>
              <w:rPr>
                <w:rFonts w:ascii="Arial" w:hAnsi="Arial" w:cs="Arial"/>
                <w:lang w:val="en-GB"/>
              </w:rPr>
            </w:pPr>
          </w:p>
        </w:tc>
      </w:tr>
    </w:tbl>
    <w:p w14:paraId="2ED6A6AE" w14:textId="77777777" w:rsidR="00D367FD" w:rsidRDefault="00D367FD" w:rsidP="007060EF">
      <w:pPr>
        <w:rPr>
          <w:rFonts w:ascii="Arial" w:hAnsi="Arial" w:cs="Arial"/>
          <w:b/>
          <w:color w:val="000000" w:themeColor="text1"/>
          <w:lang w:val="en-GB"/>
        </w:rPr>
      </w:pPr>
      <w:bookmarkStart w:id="5" w:name="_GoBack"/>
      <w:bookmarkEnd w:id="5"/>
    </w:p>
    <w:p w14:paraId="71A9026F" w14:textId="2520B3EF" w:rsidR="00E17B73" w:rsidRDefault="00E17B73" w:rsidP="007060EF">
      <w:pPr>
        <w:rPr>
          <w:rFonts w:ascii="Arial" w:hAnsi="Arial" w:cs="Arial"/>
          <w:b/>
          <w:color w:val="000000" w:themeColor="text1"/>
          <w:lang w:val="en-GB"/>
        </w:rPr>
      </w:pPr>
      <w:r>
        <w:rPr>
          <w:rFonts w:ascii="Arial" w:hAnsi="Arial" w:cs="Arial"/>
          <w:b/>
          <w:color w:val="000000" w:themeColor="text1"/>
          <w:lang w:val="en-GB"/>
        </w:rPr>
        <w:t>3.4.3 Pilot Study</w:t>
      </w:r>
    </w:p>
    <w:p w14:paraId="72A39B7B" w14:textId="0990BEB7" w:rsidR="00D37F74" w:rsidRDefault="00D37F74" w:rsidP="007060EF">
      <w:pPr>
        <w:rPr>
          <w:rFonts w:ascii="Arial" w:hAnsi="Arial" w:cs="Arial"/>
          <w:b/>
          <w:color w:val="000000" w:themeColor="text1"/>
          <w:lang w:val="en-GB"/>
        </w:rPr>
      </w:pPr>
    </w:p>
    <w:p w14:paraId="10F11DDE" w14:textId="589186A9" w:rsidR="00D37F74" w:rsidRPr="00D37F74" w:rsidRDefault="00D37F74" w:rsidP="007060EF">
      <w:pPr>
        <w:rPr>
          <w:rFonts w:ascii="Arial" w:hAnsi="Arial" w:cs="Arial"/>
          <w:color w:val="000000" w:themeColor="text1"/>
          <w:lang w:val="en-GB"/>
        </w:rPr>
      </w:pPr>
      <w:r>
        <w:rPr>
          <w:rFonts w:ascii="Arial" w:hAnsi="Arial" w:cs="Arial"/>
          <w:color w:val="000000" w:themeColor="text1"/>
          <w:lang w:val="en-GB"/>
        </w:rPr>
        <w:t xml:space="preserve">A pilot study is </w:t>
      </w:r>
      <w:r w:rsidR="004B3333">
        <w:rPr>
          <w:rFonts w:ascii="Arial" w:hAnsi="Arial" w:cs="Arial"/>
          <w:color w:val="000000" w:themeColor="text1"/>
          <w:lang w:val="en-GB"/>
        </w:rPr>
        <w:t xml:space="preserve">a </w:t>
      </w:r>
      <w:r>
        <w:rPr>
          <w:rFonts w:ascii="Arial" w:hAnsi="Arial" w:cs="Arial"/>
          <w:color w:val="000000" w:themeColor="text1"/>
          <w:lang w:val="en-GB"/>
        </w:rPr>
        <w:t>trial for data collection that provides the opportunity for feedback on the adopted research method before the substantive study takes place (</w:t>
      </w:r>
      <w:proofErr w:type="spellStart"/>
      <w:r>
        <w:rPr>
          <w:rFonts w:ascii="Arial" w:hAnsi="Arial" w:cs="Arial"/>
          <w:color w:val="000000" w:themeColor="text1"/>
          <w:lang w:val="en-GB"/>
        </w:rPr>
        <w:t>Malmqvist</w:t>
      </w:r>
      <w:proofErr w:type="spellEnd"/>
      <w:r>
        <w:rPr>
          <w:rFonts w:ascii="Arial" w:hAnsi="Arial" w:cs="Arial"/>
          <w:color w:val="000000" w:themeColor="text1"/>
          <w:lang w:val="en-GB"/>
        </w:rPr>
        <w:t xml:space="preserve"> et al., 2019). </w:t>
      </w:r>
      <w:r w:rsidR="004B3333">
        <w:rPr>
          <w:rFonts w:ascii="Arial" w:hAnsi="Arial" w:cs="Arial"/>
          <w:color w:val="000000" w:themeColor="text1"/>
          <w:lang w:val="en-GB"/>
        </w:rPr>
        <w:t xml:space="preserve">The pilot study </w:t>
      </w:r>
      <w:r w:rsidR="004F2EC6">
        <w:rPr>
          <w:rFonts w:ascii="Arial" w:hAnsi="Arial" w:cs="Arial"/>
          <w:color w:val="000000" w:themeColor="text1"/>
          <w:lang w:val="en-GB"/>
        </w:rPr>
        <w:t>uses a convenience sample.</w:t>
      </w:r>
      <w:r w:rsidR="004B3333">
        <w:rPr>
          <w:rFonts w:ascii="Arial" w:hAnsi="Arial" w:cs="Arial"/>
          <w:color w:val="000000" w:themeColor="text1"/>
          <w:lang w:val="en-GB"/>
        </w:rPr>
        <w:t xml:space="preserve"> </w:t>
      </w:r>
    </w:p>
    <w:p w14:paraId="3EC519E8" w14:textId="2A7FB020" w:rsidR="00E17B73" w:rsidRDefault="00E17B73" w:rsidP="007060EF">
      <w:pPr>
        <w:rPr>
          <w:rFonts w:ascii="Arial" w:hAnsi="Arial" w:cs="Arial"/>
          <w:b/>
          <w:color w:val="000000" w:themeColor="text1"/>
          <w:lang w:val="en-GB"/>
        </w:rPr>
      </w:pPr>
    </w:p>
    <w:p w14:paraId="18E511A0" w14:textId="26E1D728" w:rsidR="00E17B73" w:rsidRPr="00723AE6" w:rsidRDefault="00E17B73" w:rsidP="00E17B73">
      <w:pPr>
        <w:rPr>
          <w:rFonts w:ascii="Arial" w:hAnsi="Arial" w:cs="Arial"/>
          <w:b/>
          <w:color w:val="000000" w:themeColor="text1"/>
          <w:lang w:val="en-GB"/>
        </w:rPr>
      </w:pPr>
      <w:r>
        <w:rPr>
          <w:rFonts w:ascii="Arial" w:hAnsi="Arial" w:cs="Arial"/>
          <w:b/>
          <w:color w:val="000000" w:themeColor="text1"/>
          <w:lang w:val="en-GB"/>
        </w:rPr>
        <w:t xml:space="preserve">3.4.4 </w:t>
      </w:r>
      <w:bookmarkStart w:id="6" w:name="_Toc57623554"/>
      <w:r w:rsidR="007060EF" w:rsidRPr="00723AE6">
        <w:rPr>
          <w:rFonts w:ascii="Arial" w:hAnsi="Arial" w:cs="Arial"/>
          <w:b/>
          <w:color w:val="000000" w:themeColor="text1"/>
          <w:lang w:val="en-GB"/>
        </w:rPr>
        <w:t>Data Analysis</w:t>
      </w:r>
      <w:bookmarkEnd w:id="6"/>
    </w:p>
    <w:p w14:paraId="26CBB6DC" w14:textId="77777777" w:rsidR="007060EF" w:rsidRDefault="007060EF" w:rsidP="007060EF">
      <w:pPr>
        <w:pStyle w:val="Heading2"/>
        <w:rPr>
          <w:rFonts w:ascii="Arial" w:hAnsi="Arial" w:cs="Arial"/>
          <w:b/>
          <w:color w:val="000000" w:themeColor="text1"/>
          <w:sz w:val="24"/>
          <w:szCs w:val="24"/>
          <w:lang w:val="en-GB"/>
        </w:rPr>
      </w:pPr>
    </w:p>
    <w:p w14:paraId="7032ECFC" w14:textId="25C1B3A9" w:rsidR="007060EF" w:rsidRDefault="007060EF" w:rsidP="007060EF">
      <w:pPr>
        <w:rPr>
          <w:rFonts w:ascii="Arial" w:hAnsi="Arial" w:cs="Arial"/>
          <w:lang w:val="en-GB"/>
        </w:rPr>
      </w:pPr>
      <w:r>
        <w:rPr>
          <w:rFonts w:ascii="Arial" w:hAnsi="Arial" w:cs="Arial"/>
          <w:lang w:val="en-GB"/>
        </w:rPr>
        <w:t xml:space="preserve">The </w:t>
      </w:r>
      <w:r w:rsidR="004F2EC6">
        <w:rPr>
          <w:rFonts w:ascii="Arial" w:hAnsi="Arial" w:cs="Arial"/>
          <w:lang w:val="en-GB"/>
        </w:rPr>
        <w:t>findings</w:t>
      </w:r>
      <w:r>
        <w:rPr>
          <w:rFonts w:ascii="Arial" w:hAnsi="Arial" w:cs="Arial"/>
          <w:lang w:val="en-GB"/>
        </w:rPr>
        <w:t xml:space="preserve"> will be displayed using tables and figures </w:t>
      </w:r>
      <w:r w:rsidR="004B3333">
        <w:rPr>
          <w:rFonts w:ascii="Arial" w:hAnsi="Arial" w:cs="Arial"/>
          <w:lang w:val="en-GB"/>
        </w:rPr>
        <w:t>analysed through a Statistical Package for the Social Sciences (SPSS)</w:t>
      </w:r>
      <w:r w:rsidR="004F2EC6">
        <w:rPr>
          <w:rFonts w:ascii="Arial" w:hAnsi="Arial" w:cs="Arial"/>
          <w:lang w:val="en-GB"/>
        </w:rPr>
        <w:t>.</w:t>
      </w:r>
      <w:r w:rsidR="004B3333">
        <w:rPr>
          <w:rFonts w:ascii="Arial" w:hAnsi="Arial" w:cs="Arial"/>
          <w:lang w:val="en-GB"/>
        </w:rPr>
        <w:t xml:space="preserve"> </w:t>
      </w:r>
      <w:r w:rsidR="004F2EC6">
        <w:rPr>
          <w:rFonts w:ascii="Arial" w:hAnsi="Arial" w:cs="Arial"/>
          <w:lang w:val="en-GB"/>
        </w:rPr>
        <w:t>SPSS will be used to</w:t>
      </w:r>
      <w:r>
        <w:rPr>
          <w:rFonts w:ascii="Arial" w:hAnsi="Arial" w:cs="Arial"/>
          <w:lang w:val="en-GB"/>
        </w:rPr>
        <w:t xml:space="preserve"> display key findings</w:t>
      </w:r>
      <w:r w:rsidR="004B3333">
        <w:rPr>
          <w:rFonts w:ascii="Arial" w:hAnsi="Arial" w:cs="Arial"/>
          <w:lang w:val="en-GB"/>
        </w:rPr>
        <w:t xml:space="preserve">. </w:t>
      </w:r>
      <w:r w:rsidR="00952B04">
        <w:rPr>
          <w:rFonts w:ascii="Arial" w:hAnsi="Arial" w:cs="Arial"/>
          <w:lang w:val="en-GB"/>
        </w:rPr>
        <w:t>The key findings will be</w:t>
      </w:r>
      <w:r w:rsidR="004B3333">
        <w:rPr>
          <w:rFonts w:ascii="Arial" w:hAnsi="Arial" w:cs="Arial"/>
          <w:lang w:val="en-GB"/>
        </w:rPr>
        <w:t xml:space="preserve"> presented</w:t>
      </w:r>
      <w:r>
        <w:rPr>
          <w:rFonts w:ascii="Arial" w:hAnsi="Arial" w:cs="Arial"/>
          <w:lang w:val="en-GB"/>
        </w:rPr>
        <w:t xml:space="preserve"> </w:t>
      </w:r>
      <w:r w:rsidR="004B3333">
        <w:rPr>
          <w:rFonts w:ascii="Arial" w:hAnsi="Arial" w:cs="Arial"/>
          <w:lang w:val="en-GB"/>
        </w:rPr>
        <w:t xml:space="preserve">in an </w:t>
      </w:r>
      <w:r w:rsidR="004F2EC6">
        <w:rPr>
          <w:rFonts w:ascii="Arial" w:hAnsi="Arial" w:cs="Arial"/>
          <w:lang w:val="en-GB"/>
        </w:rPr>
        <w:t xml:space="preserve">appropriate </w:t>
      </w:r>
      <w:r>
        <w:rPr>
          <w:rFonts w:ascii="Arial" w:hAnsi="Arial" w:cs="Arial"/>
          <w:lang w:val="en-GB"/>
        </w:rPr>
        <w:t>manner</w:t>
      </w:r>
      <w:r w:rsidR="00F4764B">
        <w:rPr>
          <w:rFonts w:ascii="Arial" w:hAnsi="Arial" w:cs="Arial"/>
          <w:lang w:val="en-GB"/>
        </w:rPr>
        <w:t xml:space="preserve"> in chapter four</w:t>
      </w:r>
      <w:r>
        <w:rPr>
          <w:rFonts w:ascii="Arial" w:hAnsi="Arial" w:cs="Arial"/>
          <w:lang w:val="en-GB"/>
        </w:rPr>
        <w:t>, highlighting the most significant</w:t>
      </w:r>
      <w:r w:rsidR="00952B04">
        <w:rPr>
          <w:rFonts w:ascii="Arial" w:hAnsi="Arial" w:cs="Arial"/>
          <w:lang w:val="en-GB"/>
        </w:rPr>
        <w:t xml:space="preserve"> </w:t>
      </w:r>
      <w:r w:rsidR="004F2EC6">
        <w:rPr>
          <w:rFonts w:ascii="Arial" w:hAnsi="Arial" w:cs="Arial"/>
          <w:lang w:val="en-GB"/>
        </w:rPr>
        <w:t>SPSS findings from statistical analysis’ including chi-square and cross-tabulation tests.</w:t>
      </w:r>
      <w:r w:rsidR="00F4764B">
        <w:rPr>
          <w:rFonts w:ascii="Arial" w:hAnsi="Arial" w:cs="Arial"/>
          <w:lang w:val="en-GB"/>
        </w:rPr>
        <w:t xml:space="preserve"> The qualitative data collected will be analysed using the software NVivo to highlight common themes (</w:t>
      </w:r>
      <w:proofErr w:type="spellStart"/>
      <w:r w:rsidR="00F4764B">
        <w:rPr>
          <w:rFonts w:ascii="Arial" w:hAnsi="Arial" w:cs="Arial"/>
          <w:lang w:val="en-GB"/>
        </w:rPr>
        <w:t>Zamaew</w:t>
      </w:r>
      <w:proofErr w:type="spellEnd"/>
      <w:r w:rsidR="00F4764B">
        <w:rPr>
          <w:rFonts w:ascii="Arial" w:hAnsi="Arial" w:cs="Arial"/>
          <w:lang w:val="en-GB"/>
        </w:rPr>
        <w:t xml:space="preserve">, 2015). </w:t>
      </w:r>
    </w:p>
    <w:p w14:paraId="65CBDAD1" w14:textId="58966748" w:rsidR="00E17B73" w:rsidRDefault="00E17B73" w:rsidP="007060EF">
      <w:pPr>
        <w:rPr>
          <w:rFonts w:ascii="Arial" w:hAnsi="Arial" w:cs="Arial"/>
          <w:lang w:val="en-GB"/>
        </w:rPr>
      </w:pPr>
    </w:p>
    <w:p w14:paraId="5783DFFE" w14:textId="77777777" w:rsidR="00E17B73" w:rsidRPr="00723AE6" w:rsidRDefault="00E17B73" w:rsidP="00E17B73">
      <w:pPr>
        <w:pStyle w:val="Heading2"/>
        <w:rPr>
          <w:rFonts w:ascii="Arial" w:hAnsi="Arial" w:cs="Arial"/>
          <w:b/>
          <w:color w:val="000000" w:themeColor="text1"/>
          <w:sz w:val="24"/>
          <w:szCs w:val="24"/>
          <w:lang w:val="en-GB"/>
        </w:rPr>
      </w:pPr>
      <w:bookmarkStart w:id="7" w:name="_Toc57623552"/>
      <w:r>
        <w:rPr>
          <w:rFonts w:ascii="Arial" w:hAnsi="Arial" w:cs="Arial"/>
          <w:b/>
          <w:color w:val="000000" w:themeColor="text1"/>
          <w:sz w:val="24"/>
          <w:szCs w:val="24"/>
          <w:lang w:val="en-GB"/>
        </w:rPr>
        <w:t>3.3</w:t>
      </w:r>
      <w:r w:rsidRPr="00723AE6">
        <w:rPr>
          <w:rFonts w:ascii="Arial" w:hAnsi="Arial" w:cs="Arial"/>
          <w:b/>
          <w:color w:val="000000" w:themeColor="text1"/>
          <w:sz w:val="24"/>
          <w:szCs w:val="24"/>
          <w:lang w:val="en-GB"/>
        </w:rPr>
        <w:t xml:space="preserve"> Sample</w:t>
      </w:r>
      <w:bookmarkEnd w:id="7"/>
    </w:p>
    <w:p w14:paraId="79350623" w14:textId="77777777" w:rsidR="00E17B73" w:rsidRDefault="00E17B73" w:rsidP="00E17B73">
      <w:pPr>
        <w:rPr>
          <w:rFonts w:ascii="Arial" w:hAnsi="Arial" w:cs="Arial"/>
          <w:b/>
          <w:color w:val="000000" w:themeColor="text1"/>
          <w:lang w:val="en-GB"/>
        </w:rPr>
      </w:pPr>
    </w:p>
    <w:p w14:paraId="64528CB2" w14:textId="181DE9F1" w:rsidR="00E17B73" w:rsidRDefault="00E17B73" w:rsidP="007060EF">
      <w:pPr>
        <w:rPr>
          <w:rFonts w:ascii="Arial" w:hAnsi="Arial" w:cs="Arial"/>
          <w:color w:val="000000" w:themeColor="text1"/>
          <w:lang w:val="en-GB"/>
        </w:rPr>
      </w:pPr>
      <w:r>
        <w:rPr>
          <w:rFonts w:ascii="Arial" w:hAnsi="Arial" w:cs="Arial"/>
          <w:color w:val="000000" w:themeColor="text1"/>
          <w:lang w:val="en-GB"/>
        </w:rPr>
        <w:t xml:space="preserve">The two sampling methods ‘probability’ and ‘non-probability’ </w:t>
      </w:r>
      <w:r w:rsidR="001D0F49">
        <w:rPr>
          <w:rFonts w:ascii="Arial" w:hAnsi="Arial" w:cs="Arial"/>
          <w:color w:val="000000" w:themeColor="text1"/>
          <w:lang w:val="en-GB"/>
        </w:rPr>
        <w:t>are appropriate for the sample</w:t>
      </w:r>
      <w:r>
        <w:rPr>
          <w:rFonts w:ascii="Arial" w:hAnsi="Arial" w:cs="Arial"/>
          <w:color w:val="000000" w:themeColor="text1"/>
          <w:lang w:val="en-GB"/>
        </w:rPr>
        <w:t xml:space="preserve"> (Yang, Kim and Song, 2020) as both apply to the perceptions required to investigate the research aims and objectives. </w:t>
      </w:r>
      <w:r w:rsidR="00952B04">
        <w:rPr>
          <w:rFonts w:ascii="Arial" w:hAnsi="Arial" w:cs="Arial"/>
          <w:color w:val="000000" w:themeColor="text1"/>
          <w:lang w:val="en-GB"/>
        </w:rPr>
        <w:t xml:space="preserve">The target </w:t>
      </w:r>
      <w:r w:rsidR="001D0F49">
        <w:rPr>
          <w:rFonts w:ascii="Arial" w:hAnsi="Arial" w:cs="Arial"/>
          <w:color w:val="000000" w:themeColor="text1"/>
          <w:lang w:val="en-GB"/>
        </w:rPr>
        <w:t xml:space="preserve">sample size was a minimum of 150 participants. The </w:t>
      </w:r>
      <w:r w:rsidR="00952B04">
        <w:rPr>
          <w:rFonts w:ascii="Arial" w:hAnsi="Arial" w:cs="Arial"/>
          <w:color w:val="000000" w:themeColor="text1"/>
          <w:lang w:val="en-GB"/>
        </w:rPr>
        <w:t>population of the study being relatively general would expect the questionnaire to be</w:t>
      </w:r>
      <w:r>
        <w:rPr>
          <w:rFonts w:ascii="Arial" w:hAnsi="Arial" w:cs="Arial"/>
          <w:color w:val="000000" w:themeColor="text1"/>
          <w:lang w:val="en-GB"/>
        </w:rPr>
        <w:t xml:space="preserve"> efficient and ha</w:t>
      </w:r>
      <w:r w:rsidR="00952B04">
        <w:rPr>
          <w:rFonts w:ascii="Arial" w:hAnsi="Arial" w:cs="Arial"/>
          <w:color w:val="000000" w:themeColor="text1"/>
          <w:lang w:val="en-GB"/>
        </w:rPr>
        <w:t>ve</w:t>
      </w:r>
      <w:r>
        <w:rPr>
          <w:rFonts w:ascii="Arial" w:hAnsi="Arial" w:cs="Arial"/>
          <w:color w:val="000000" w:themeColor="text1"/>
          <w:lang w:val="en-GB"/>
        </w:rPr>
        <w:t xml:space="preserve"> the potential to collect a large variety of results within the timeframe (Jager, </w:t>
      </w:r>
      <w:proofErr w:type="spellStart"/>
      <w:r>
        <w:rPr>
          <w:rFonts w:ascii="Arial" w:hAnsi="Arial" w:cs="Arial"/>
          <w:color w:val="000000" w:themeColor="text1"/>
          <w:lang w:val="en-GB"/>
        </w:rPr>
        <w:t>Putnick</w:t>
      </w:r>
      <w:proofErr w:type="spellEnd"/>
      <w:r>
        <w:rPr>
          <w:rFonts w:ascii="Arial" w:hAnsi="Arial" w:cs="Arial"/>
          <w:color w:val="000000" w:themeColor="text1"/>
          <w:lang w:val="en-GB"/>
        </w:rPr>
        <w:t xml:space="preserve"> and Bornstein, 2017) as reaching out to a </w:t>
      </w:r>
      <w:r w:rsidR="00952B04">
        <w:rPr>
          <w:rFonts w:ascii="Arial" w:hAnsi="Arial" w:cs="Arial"/>
          <w:color w:val="000000" w:themeColor="text1"/>
          <w:lang w:val="en-GB"/>
        </w:rPr>
        <w:t>large</w:t>
      </w:r>
      <w:r>
        <w:rPr>
          <w:rFonts w:ascii="Arial" w:hAnsi="Arial" w:cs="Arial"/>
          <w:color w:val="000000" w:themeColor="text1"/>
          <w:lang w:val="en-GB"/>
        </w:rPr>
        <w:t xml:space="preserve"> range in search of information from the perceptions required in the research </w:t>
      </w:r>
      <w:r w:rsidR="001D0F49">
        <w:rPr>
          <w:rFonts w:ascii="Arial" w:hAnsi="Arial" w:cs="Arial"/>
          <w:color w:val="000000" w:themeColor="text1"/>
          <w:lang w:val="en-GB"/>
        </w:rPr>
        <w:t>would</w:t>
      </w:r>
      <w:r>
        <w:rPr>
          <w:rFonts w:ascii="Arial" w:hAnsi="Arial" w:cs="Arial"/>
          <w:color w:val="000000" w:themeColor="text1"/>
          <w:lang w:val="en-GB"/>
        </w:rPr>
        <w:t xml:space="preserve"> be widely available</w:t>
      </w:r>
      <w:r w:rsidR="00D92504">
        <w:rPr>
          <w:rFonts w:ascii="Arial" w:hAnsi="Arial" w:cs="Arial"/>
          <w:color w:val="000000" w:themeColor="text1"/>
          <w:lang w:val="en-GB"/>
        </w:rPr>
        <w:t>. It is acknowledged that non-probability samples can ensue difficulty in knowing how well the target population of study has been met (Allen, 2017) however that does not largely apply to the target demographic of this study.</w:t>
      </w:r>
    </w:p>
    <w:p w14:paraId="22D24642" w14:textId="0F272FB4" w:rsidR="00A23E25" w:rsidRDefault="00A23E25" w:rsidP="007060EF">
      <w:pPr>
        <w:rPr>
          <w:rFonts w:ascii="Arial" w:hAnsi="Arial" w:cs="Arial"/>
          <w:color w:val="000000" w:themeColor="text1"/>
          <w:lang w:val="en-GB"/>
        </w:rPr>
      </w:pPr>
    </w:p>
    <w:p w14:paraId="43A73604" w14:textId="50704664" w:rsidR="00A23E25" w:rsidRDefault="00A23E25" w:rsidP="00A23E25">
      <w:pPr>
        <w:pStyle w:val="Heading2"/>
        <w:rPr>
          <w:rFonts w:ascii="Arial" w:hAnsi="Arial" w:cs="Arial"/>
          <w:b/>
          <w:color w:val="000000" w:themeColor="text1"/>
          <w:sz w:val="24"/>
          <w:szCs w:val="24"/>
          <w:lang w:val="en-GB"/>
        </w:rPr>
      </w:pPr>
      <w:r>
        <w:rPr>
          <w:rFonts w:ascii="Arial" w:hAnsi="Arial" w:cs="Arial"/>
          <w:b/>
          <w:color w:val="000000" w:themeColor="text1"/>
          <w:sz w:val="24"/>
          <w:szCs w:val="24"/>
          <w:lang w:val="en-GB"/>
        </w:rPr>
        <w:t>3.4</w:t>
      </w:r>
      <w:r w:rsidRPr="00723AE6">
        <w:rPr>
          <w:rFonts w:ascii="Arial" w:hAnsi="Arial" w:cs="Arial"/>
          <w:b/>
          <w:color w:val="000000" w:themeColor="text1"/>
          <w:sz w:val="24"/>
          <w:szCs w:val="24"/>
          <w:lang w:val="en-GB"/>
        </w:rPr>
        <w:t xml:space="preserve"> Reliability and Validity</w:t>
      </w:r>
    </w:p>
    <w:p w14:paraId="183C61FC" w14:textId="77777777" w:rsidR="00F4764B" w:rsidRDefault="00F4764B" w:rsidP="00A23E25">
      <w:pPr>
        <w:rPr>
          <w:lang w:val="en-GB"/>
        </w:rPr>
      </w:pPr>
    </w:p>
    <w:p w14:paraId="368EFC9E" w14:textId="77777777" w:rsidR="00F4764B" w:rsidRDefault="00F4764B" w:rsidP="00A23E25">
      <w:pPr>
        <w:rPr>
          <w:rFonts w:ascii="Arial" w:hAnsi="Arial" w:cs="Arial"/>
          <w:lang w:val="en-GB"/>
        </w:rPr>
      </w:pPr>
      <w:r>
        <w:rPr>
          <w:rFonts w:ascii="Arial" w:hAnsi="Arial" w:cs="Arial"/>
          <w:lang w:val="en-GB"/>
        </w:rPr>
        <w:t>Reliability is</w:t>
      </w:r>
      <w:r w:rsidR="00A23E25">
        <w:rPr>
          <w:rFonts w:ascii="Arial" w:hAnsi="Arial" w:cs="Arial"/>
          <w:lang w:val="en-GB"/>
        </w:rPr>
        <w:t xml:space="preserve"> the faith one can have in the obtained data</w:t>
      </w:r>
      <w:r w:rsidR="001D0F49">
        <w:rPr>
          <w:rFonts w:ascii="Arial" w:hAnsi="Arial" w:cs="Arial"/>
          <w:lang w:val="en-GB"/>
        </w:rPr>
        <w:t>;</w:t>
      </w:r>
      <w:r w:rsidR="00A23E25">
        <w:rPr>
          <w:rFonts w:ascii="Arial" w:hAnsi="Arial" w:cs="Arial"/>
          <w:lang w:val="en-GB"/>
        </w:rPr>
        <w:t xml:space="preserve"> if it is replicable it is reliable</w:t>
      </w:r>
      <w:r>
        <w:rPr>
          <w:rFonts w:ascii="Arial" w:hAnsi="Arial" w:cs="Arial"/>
          <w:lang w:val="en-GB"/>
        </w:rPr>
        <w:t xml:space="preserve"> (</w:t>
      </w:r>
      <w:proofErr w:type="spellStart"/>
      <w:r>
        <w:rPr>
          <w:rFonts w:ascii="Arial" w:hAnsi="Arial" w:cs="Arial"/>
          <w:lang w:val="en-GB"/>
        </w:rPr>
        <w:t>Mohain</w:t>
      </w:r>
      <w:proofErr w:type="spellEnd"/>
      <w:r>
        <w:rPr>
          <w:rFonts w:ascii="Arial" w:hAnsi="Arial" w:cs="Arial"/>
          <w:lang w:val="en-GB"/>
        </w:rPr>
        <w:t>, 2017). Validity is</w:t>
      </w:r>
      <w:r w:rsidR="00A23E25">
        <w:rPr>
          <w:rFonts w:ascii="Arial" w:hAnsi="Arial" w:cs="Arial"/>
          <w:lang w:val="en-GB"/>
        </w:rPr>
        <w:t xml:space="preserve"> the accuracy in the way findings are represented</w:t>
      </w:r>
      <w:r>
        <w:rPr>
          <w:rFonts w:ascii="Arial" w:hAnsi="Arial" w:cs="Arial"/>
          <w:lang w:val="en-GB"/>
        </w:rPr>
        <w:t xml:space="preserve"> (ibid)</w:t>
      </w:r>
      <w:r w:rsidR="00A23E25">
        <w:rPr>
          <w:rFonts w:ascii="Arial" w:hAnsi="Arial" w:cs="Arial"/>
          <w:lang w:val="en-GB"/>
        </w:rPr>
        <w:t>.</w:t>
      </w:r>
      <w:r>
        <w:rPr>
          <w:rFonts w:ascii="Arial" w:hAnsi="Arial" w:cs="Arial"/>
          <w:lang w:val="en-GB"/>
        </w:rPr>
        <w:t xml:space="preserve"> </w:t>
      </w:r>
    </w:p>
    <w:p w14:paraId="4B6A7737" w14:textId="77777777" w:rsidR="00F4764B" w:rsidRDefault="00F4764B" w:rsidP="00A23E25">
      <w:pPr>
        <w:rPr>
          <w:rFonts w:ascii="Arial" w:hAnsi="Arial" w:cs="Arial"/>
          <w:lang w:val="en-GB"/>
        </w:rPr>
      </w:pPr>
    </w:p>
    <w:p w14:paraId="754B52A6" w14:textId="64D29BD1" w:rsidR="00A23E25" w:rsidRPr="00D27C32" w:rsidRDefault="001D0F49" w:rsidP="00A23E25">
      <w:pPr>
        <w:rPr>
          <w:rFonts w:ascii="Arial" w:hAnsi="Arial" w:cs="Arial"/>
          <w:lang w:val="en-GB"/>
        </w:rPr>
      </w:pPr>
      <w:r>
        <w:rPr>
          <w:rFonts w:ascii="Arial" w:hAnsi="Arial" w:cs="Arial"/>
          <w:lang w:val="en-GB"/>
        </w:rPr>
        <w:t xml:space="preserve">The reliability and validity of data collected are important elements of study (Hayashi, Abib and </w:t>
      </w:r>
      <w:proofErr w:type="spellStart"/>
      <w:r>
        <w:rPr>
          <w:rFonts w:ascii="Arial" w:hAnsi="Arial" w:cs="Arial"/>
          <w:lang w:val="en-GB"/>
        </w:rPr>
        <w:t>Hoppen</w:t>
      </w:r>
      <w:proofErr w:type="spellEnd"/>
      <w:r>
        <w:rPr>
          <w:rFonts w:ascii="Arial" w:hAnsi="Arial" w:cs="Arial"/>
          <w:lang w:val="en-GB"/>
        </w:rPr>
        <w:t xml:space="preserve">, 2019) and essential </w:t>
      </w:r>
      <w:r w:rsidR="00F4764B">
        <w:rPr>
          <w:rFonts w:ascii="Arial" w:hAnsi="Arial" w:cs="Arial"/>
          <w:lang w:val="en-GB"/>
        </w:rPr>
        <w:t xml:space="preserve">considerations </w:t>
      </w:r>
      <w:r>
        <w:rPr>
          <w:rFonts w:ascii="Arial" w:hAnsi="Arial" w:cs="Arial"/>
          <w:lang w:val="en-GB"/>
        </w:rPr>
        <w:t xml:space="preserve">during evaluation of the </w:t>
      </w:r>
      <w:r>
        <w:rPr>
          <w:rFonts w:ascii="Arial" w:hAnsi="Arial" w:cs="Arial"/>
          <w:lang w:val="en-GB"/>
        </w:rPr>
        <w:lastRenderedPageBreak/>
        <w:t>research.</w:t>
      </w:r>
      <w:r>
        <w:rPr>
          <w:rFonts w:ascii="Arial" w:hAnsi="Arial" w:cs="Arial"/>
          <w:lang w:val="en-GB"/>
        </w:rPr>
        <w:t xml:space="preserve"> </w:t>
      </w:r>
      <w:r w:rsidR="00A23E25">
        <w:rPr>
          <w:rFonts w:ascii="Arial" w:hAnsi="Arial" w:cs="Arial"/>
          <w:lang w:val="en-GB"/>
        </w:rPr>
        <w:t xml:space="preserve">It is important that the results gathered have both high validity and high reliability, </w:t>
      </w:r>
      <w:r w:rsidR="00D92504">
        <w:rPr>
          <w:rFonts w:ascii="Arial" w:hAnsi="Arial" w:cs="Arial"/>
          <w:lang w:val="en-GB"/>
        </w:rPr>
        <w:t>the research will be carried out in a consistent manner with the variable being the participant</w:t>
      </w:r>
      <w:r w:rsidR="00A23E25">
        <w:rPr>
          <w:rFonts w:ascii="Arial" w:hAnsi="Arial" w:cs="Arial"/>
          <w:lang w:val="en-GB"/>
        </w:rPr>
        <w:t xml:space="preserve">. The research </w:t>
      </w:r>
      <w:r w:rsidR="00D92504">
        <w:rPr>
          <w:rFonts w:ascii="Arial" w:hAnsi="Arial" w:cs="Arial"/>
          <w:lang w:val="en-GB"/>
        </w:rPr>
        <w:t>will be</w:t>
      </w:r>
      <w:r w:rsidR="00A23E25">
        <w:rPr>
          <w:rFonts w:ascii="Arial" w:hAnsi="Arial" w:cs="Arial"/>
          <w:lang w:val="en-GB"/>
        </w:rPr>
        <w:t xml:space="preserve"> conducted in a way that ensures fairness and consistency amongst participants (Bontemps and Orozco, 2020)</w:t>
      </w:r>
      <w:r w:rsidR="00D92504">
        <w:rPr>
          <w:rFonts w:ascii="Arial" w:hAnsi="Arial" w:cs="Arial"/>
          <w:lang w:val="en-GB"/>
        </w:rPr>
        <w:t xml:space="preserve"> </w:t>
      </w:r>
      <w:r w:rsidR="00D92504">
        <w:rPr>
          <w:rFonts w:ascii="Arial" w:hAnsi="Arial" w:cs="Arial"/>
          <w:color w:val="000000" w:themeColor="text1"/>
          <w:lang w:val="en-GB"/>
        </w:rPr>
        <w:t xml:space="preserve">however some questions do require to be answered </w:t>
      </w:r>
      <w:r w:rsidR="00D92504">
        <w:rPr>
          <w:rFonts w:ascii="Arial" w:hAnsi="Arial" w:cs="Arial"/>
          <w:color w:val="000000" w:themeColor="text1"/>
          <w:lang w:val="en-GB"/>
        </w:rPr>
        <w:t xml:space="preserve">only </w:t>
      </w:r>
      <w:r w:rsidR="00D92504">
        <w:rPr>
          <w:rFonts w:ascii="Arial" w:hAnsi="Arial" w:cs="Arial"/>
          <w:color w:val="000000" w:themeColor="text1"/>
          <w:lang w:val="en-GB"/>
        </w:rPr>
        <w:t xml:space="preserve">by </w:t>
      </w:r>
      <w:r w:rsidR="00D92504">
        <w:rPr>
          <w:rFonts w:ascii="Arial" w:hAnsi="Arial" w:cs="Arial"/>
          <w:color w:val="000000" w:themeColor="text1"/>
          <w:lang w:val="en-GB"/>
        </w:rPr>
        <w:t xml:space="preserve">respondents answering from the perspective of </w:t>
      </w:r>
      <w:r w:rsidR="00D92504">
        <w:rPr>
          <w:rFonts w:ascii="Arial" w:hAnsi="Arial" w:cs="Arial"/>
          <w:color w:val="000000" w:themeColor="text1"/>
          <w:lang w:val="en-GB"/>
        </w:rPr>
        <w:t>manager, employer</w:t>
      </w:r>
      <w:r w:rsidR="00D92504">
        <w:rPr>
          <w:rFonts w:ascii="Arial" w:hAnsi="Arial" w:cs="Arial"/>
          <w:color w:val="000000" w:themeColor="text1"/>
          <w:lang w:val="en-GB"/>
        </w:rPr>
        <w:t xml:space="preserve"> or</w:t>
      </w:r>
      <w:r w:rsidR="00D92504">
        <w:rPr>
          <w:rFonts w:ascii="Arial" w:hAnsi="Arial" w:cs="Arial"/>
          <w:color w:val="000000" w:themeColor="text1"/>
          <w:lang w:val="en-GB"/>
        </w:rPr>
        <w:t xml:space="preserve"> employee which will alter the experience some candidates have in answering the study. The study assumes a parametric response which prior research in the literature review contributed to. </w:t>
      </w:r>
      <w:r w:rsidR="00D92504">
        <w:rPr>
          <w:rFonts w:ascii="Arial" w:hAnsi="Arial" w:cs="Arial"/>
          <w:lang w:val="en-GB"/>
        </w:rPr>
        <w:t xml:space="preserve"> </w:t>
      </w:r>
    </w:p>
    <w:p w14:paraId="6D5DD452" w14:textId="77777777" w:rsidR="00A23E25" w:rsidRPr="00E17B73" w:rsidRDefault="00A23E25" w:rsidP="007060EF">
      <w:pPr>
        <w:rPr>
          <w:rFonts w:ascii="Arial" w:hAnsi="Arial" w:cs="Arial"/>
          <w:color w:val="000000" w:themeColor="text1"/>
          <w:lang w:val="en-GB"/>
        </w:rPr>
      </w:pPr>
    </w:p>
    <w:p w14:paraId="4A257619" w14:textId="5BBA97F0" w:rsidR="007060EF" w:rsidRDefault="00E17B73" w:rsidP="007060EF">
      <w:pPr>
        <w:pStyle w:val="Heading2"/>
        <w:rPr>
          <w:rFonts w:ascii="Arial" w:hAnsi="Arial" w:cs="Arial"/>
          <w:b/>
          <w:color w:val="000000" w:themeColor="text1"/>
          <w:sz w:val="24"/>
          <w:szCs w:val="24"/>
          <w:lang w:val="en-GB"/>
        </w:rPr>
      </w:pPr>
      <w:bookmarkStart w:id="8" w:name="_Toc57623555"/>
      <w:r>
        <w:rPr>
          <w:rFonts w:ascii="Arial" w:hAnsi="Arial" w:cs="Arial"/>
          <w:b/>
          <w:color w:val="000000" w:themeColor="text1"/>
          <w:sz w:val="24"/>
          <w:szCs w:val="24"/>
          <w:lang w:val="en-GB"/>
        </w:rPr>
        <w:t>3.</w:t>
      </w:r>
      <w:r w:rsidR="00A23E25">
        <w:rPr>
          <w:rFonts w:ascii="Arial" w:hAnsi="Arial" w:cs="Arial"/>
          <w:b/>
          <w:color w:val="000000" w:themeColor="text1"/>
          <w:sz w:val="24"/>
          <w:szCs w:val="24"/>
          <w:lang w:val="en-GB"/>
        </w:rPr>
        <w:t>5</w:t>
      </w:r>
      <w:r w:rsidR="007060EF" w:rsidRPr="00723AE6">
        <w:rPr>
          <w:rFonts w:ascii="Arial" w:hAnsi="Arial" w:cs="Arial"/>
          <w:b/>
          <w:color w:val="000000" w:themeColor="text1"/>
          <w:sz w:val="24"/>
          <w:szCs w:val="24"/>
          <w:lang w:val="en-GB"/>
        </w:rPr>
        <w:t xml:space="preserve"> Limitations and Ethical Considerations</w:t>
      </w:r>
      <w:bookmarkEnd w:id="8"/>
      <w:r w:rsidR="007060EF" w:rsidRPr="00723AE6">
        <w:rPr>
          <w:rFonts w:ascii="Arial" w:hAnsi="Arial" w:cs="Arial"/>
          <w:b/>
          <w:color w:val="000000" w:themeColor="text1"/>
          <w:sz w:val="24"/>
          <w:szCs w:val="24"/>
          <w:lang w:val="en-GB"/>
        </w:rPr>
        <w:t xml:space="preserve"> </w:t>
      </w:r>
    </w:p>
    <w:p w14:paraId="1A308ADB" w14:textId="77777777" w:rsidR="007060EF" w:rsidRPr="00793955" w:rsidRDefault="007060EF" w:rsidP="007060EF">
      <w:pPr>
        <w:rPr>
          <w:lang w:val="en-GB"/>
        </w:rPr>
      </w:pPr>
    </w:p>
    <w:p w14:paraId="534BAB01" w14:textId="42958A71" w:rsidR="007060EF" w:rsidRDefault="00A23E25" w:rsidP="007060EF">
      <w:pPr>
        <w:pStyle w:val="Heading2"/>
        <w:rPr>
          <w:rFonts w:ascii="Arial" w:hAnsi="Arial" w:cs="Arial"/>
          <w:b/>
          <w:color w:val="000000" w:themeColor="text1"/>
          <w:sz w:val="24"/>
          <w:szCs w:val="24"/>
          <w:lang w:val="en-GB"/>
        </w:rPr>
      </w:pPr>
      <w:bookmarkStart w:id="9" w:name="_Toc57623556"/>
      <w:r>
        <w:rPr>
          <w:rFonts w:ascii="Arial" w:hAnsi="Arial" w:cs="Arial"/>
          <w:b/>
          <w:color w:val="000000" w:themeColor="text1"/>
          <w:sz w:val="24"/>
          <w:szCs w:val="24"/>
          <w:lang w:val="en-GB"/>
        </w:rPr>
        <w:t>3.5.1</w:t>
      </w:r>
      <w:r w:rsidR="007060EF" w:rsidRPr="00723AE6">
        <w:rPr>
          <w:rFonts w:ascii="Arial" w:hAnsi="Arial" w:cs="Arial"/>
          <w:b/>
          <w:color w:val="000000" w:themeColor="text1"/>
          <w:sz w:val="24"/>
          <w:szCs w:val="24"/>
          <w:lang w:val="en-GB"/>
        </w:rPr>
        <w:t xml:space="preserve"> Time Management</w:t>
      </w:r>
      <w:bookmarkEnd w:id="9"/>
    </w:p>
    <w:p w14:paraId="18EC2F17" w14:textId="77777777" w:rsidR="007060EF" w:rsidRDefault="007060EF" w:rsidP="007060EF">
      <w:pPr>
        <w:rPr>
          <w:lang w:val="en-GB"/>
        </w:rPr>
      </w:pPr>
    </w:p>
    <w:p w14:paraId="37D74425" w14:textId="664ACBB3" w:rsidR="007060EF" w:rsidRDefault="007060EF" w:rsidP="007060EF">
      <w:pPr>
        <w:rPr>
          <w:rFonts w:ascii="Arial" w:hAnsi="Arial" w:cs="Arial"/>
          <w:lang w:val="en-GB"/>
        </w:rPr>
      </w:pPr>
      <w:r>
        <w:rPr>
          <w:rFonts w:ascii="Arial" w:hAnsi="Arial" w:cs="Arial"/>
          <w:lang w:val="en-GB"/>
        </w:rPr>
        <w:t xml:space="preserve">Due to the nature of </w:t>
      </w:r>
      <w:r w:rsidR="00D367FD">
        <w:rPr>
          <w:rFonts w:ascii="Arial" w:hAnsi="Arial" w:cs="Arial"/>
          <w:lang w:val="en-GB"/>
        </w:rPr>
        <w:t>study</w:t>
      </w:r>
      <w:r>
        <w:rPr>
          <w:rFonts w:ascii="Arial" w:hAnsi="Arial" w:cs="Arial"/>
          <w:lang w:val="en-GB"/>
        </w:rPr>
        <w:t xml:space="preserve"> a timeframe must be adhered to. This timeframe may limit the amount of research carried out which</w:t>
      </w:r>
      <w:r w:rsidR="00D367FD">
        <w:rPr>
          <w:rFonts w:ascii="Arial" w:hAnsi="Arial" w:cs="Arial"/>
          <w:lang w:val="en-GB"/>
        </w:rPr>
        <w:t xml:space="preserve"> can</w:t>
      </w:r>
      <w:r>
        <w:rPr>
          <w:rFonts w:ascii="Arial" w:hAnsi="Arial" w:cs="Arial"/>
          <w:lang w:val="en-GB"/>
        </w:rPr>
        <w:t xml:space="preserve"> potentially affect the </w:t>
      </w:r>
      <w:r w:rsidR="00D367FD">
        <w:rPr>
          <w:rFonts w:ascii="Arial" w:hAnsi="Arial" w:cs="Arial"/>
          <w:lang w:val="en-GB"/>
        </w:rPr>
        <w:t>amount of data available to analyse.</w:t>
      </w:r>
    </w:p>
    <w:p w14:paraId="585E2185" w14:textId="1D6F8E26" w:rsidR="007060EF" w:rsidRDefault="007060EF" w:rsidP="007060EF">
      <w:pPr>
        <w:rPr>
          <w:rFonts w:ascii="Arial" w:hAnsi="Arial" w:cs="Arial"/>
          <w:lang w:val="en-GB"/>
        </w:rPr>
      </w:pPr>
    </w:p>
    <w:p w14:paraId="5BACF7D5" w14:textId="282EB85A" w:rsidR="00D367FD" w:rsidRDefault="00D367FD" w:rsidP="007060EF">
      <w:pPr>
        <w:rPr>
          <w:rFonts w:ascii="Arial" w:hAnsi="Arial" w:cs="Arial"/>
          <w:b/>
          <w:lang w:val="en-GB"/>
        </w:rPr>
      </w:pPr>
      <w:r w:rsidRPr="00D367FD">
        <w:rPr>
          <w:rFonts w:ascii="Arial" w:hAnsi="Arial" w:cs="Arial"/>
          <w:b/>
          <w:lang w:val="en-GB"/>
        </w:rPr>
        <w:t>3.5.2 Limitations</w:t>
      </w:r>
    </w:p>
    <w:p w14:paraId="23631A88" w14:textId="77777777" w:rsidR="00D367FD" w:rsidRPr="00D367FD" w:rsidRDefault="00D367FD" w:rsidP="007060EF">
      <w:pPr>
        <w:rPr>
          <w:rFonts w:ascii="Arial" w:hAnsi="Arial" w:cs="Arial"/>
          <w:b/>
          <w:lang w:val="en-GB"/>
        </w:rPr>
      </w:pPr>
    </w:p>
    <w:p w14:paraId="650B6C65" w14:textId="5B5B1191" w:rsidR="00E17B73" w:rsidRPr="000B2117" w:rsidRDefault="007060EF" w:rsidP="007060EF">
      <w:pPr>
        <w:rPr>
          <w:rFonts w:ascii="Arial" w:hAnsi="Arial" w:cs="Arial"/>
          <w:lang w:val="en-GB"/>
        </w:rPr>
      </w:pPr>
      <w:r>
        <w:rPr>
          <w:rFonts w:ascii="Arial" w:hAnsi="Arial" w:cs="Arial"/>
          <w:lang w:val="en-GB"/>
        </w:rPr>
        <w:t xml:space="preserve">The proposed samples should sufficiently represent the </w:t>
      </w:r>
      <w:r w:rsidR="00D367FD">
        <w:rPr>
          <w:rFonts w:ascii="Arial" w:hAnsi="Arial" w:cs="Arial"/>
          <w:lang w:val="en-GB"/>
        </w:rPr>
        <w:t xml:space="preserve">population </w:t>
      </w:r>
      <w:r>
        <w:rPr>
          <w:rFonts w:ascii="Arial" w:hAnsi="Arial" w:cs="Arial"/>
          <w:lang w:val="en-GB"/>
        </w:rPr>
        <w:t>required due to the vast nature of the population of interest</w:t>
      </w:r>
      <w:r w:rsidR="00D367FD">
        <w:rPr>
          <w:rFonts w:ascii="Arial" w:hAnsi="Arial" w:cs="Arial"/>
          <w:lang w:val="en-GB"/>
        </w:rPr>
        <w:t xml:space="preserve">. </w:t>
      </w:r>
      <w:r>
        <w:rPr>
          <w:rFonts w:ascii="Arial" w:hAnsi="Arial" w:cs="Arial"/>
          <w:lang w:val="en-GB"/>
        </w:rPr>
        <w:t>The samples have been selected as most fit for purpose in th</w:t>
      </w:r>
      <w:r w:rsidR="00D367FD">
        <w:rPr>
          <w:rFonts w:ascii="Arial" w:hAnsi="Arial" w:cs="Arial"/>
          <w:lang w:val="en-GB"/>
        </w:rPr>
        <w:t>e</w:t>
      </w:r>
      <w:r>
        <w:rPr>
          <w:rFonts w:ascii="Arial" w:hAnsi="Arial" w:cs="Arial"/>
          <w:lang w:val="en-GB"/>
        </w:rPr>
        <w:t xml:space="preserve"> study and should be effective to implement within the time frame</w:t>
      </w:r>
      <w:r w:rsidR="00D367FD">
        <w:rPr>
          <w:rFonts w:ascii="Arial" w:hAnsi="Arial" w:cs="Arial"/>
          <w:lang w:val="en-GB"/>
        </w:rPr>
        <w:t>.</w:t>
      </w:r>
      <w:r>
        <w:rPr>
          <w:rFonts w:ascii="Arial" w:hAnsi="Arial" w:cs="Arial"/>
          <w:lang w:val="en-GB"/>
        </w:rPr>
        <w:t xml:space="preserve"> </w:t>
      </w:r>
      <w:r w:rsidR="00D367FD">
        <w:rPr>
          <w:rFonts w:ascii="Arial" w:hAnsi="Arial" w:cs="Arial"/>
          <w:lang w:val="en-GB"/>
        </w:rPr>
        <w:t>T</w:t>
      </w:r>
      <w:r>
        <w:rPr>
          <w:rFonts w:ascii="Arial" w:hAnsi="Arial" w:cs="Arial"/>
          <w:lang w:val="en-GB"/>
        </w:rPr>
        <w:t xml:space="preserve">he risk of bias is potential with some individuals but with a suitably large number of participants this should not </w:t>
      </w:r>
      <w:r w:rsidR="00D367FD">
        <w:rPr>
          <w:rFonts w:ascii="Arial" w:hAnsi="Arial" w:cs="Arial"/>
          <w:lang w:val="en-GB"/>
        </w:rPr>
        <w:t>disadvantage the research.</w:t>
      </w:r>
    </w:p>
    <w:p w14:paraId="575A0E60" w14:textId="77777777" w:rsidR="007060EF" w:rsidRPr="000B2117" w:rsidRDefault="007060EF" w:rsidP="007060EF">
      <w:pPr>
        <w:rPr>
          <w:lang w:val="en-GB"/>
        </w:rPr>
      </w:pPr>
    </w:p>
    <w:p w14:paraId="34E67050" w14:textId="39D5CAA2" w:rsidR="007060EF" w:rsidRDefault="00A23E25" w:rsidP="007060EF">
      <w:pPr>
        <w:pStyle w:val="Heading2"/>
        <w:rPr>
          <w:rFonts w:ascii="Arial" w:hAnsi="Arial" w:cs="Arial"/>
          <w:b/>
          <w:color w:val="000000" w:themeColor="text1"/>
          <w:sz w:val="24"/>
          <w:szCs w:val="24"/>
          <w:lang w:val="en-GB"/>
        </w:rPr>
      </w:pPr>
      <w:bookmarkStart w:id="10" w:name="_Toc57623557"/>
      <w:r>
        <w:rPr>
          <w:rFonts w:ascii="Arial" w:hAnsi="Arial" w:cs="Arial"/>
          <w:b/>
          <w:color w:val="000000" w:themeColor="text1"/>
          <w:sz w:val="24"/>
          <w:szCs w:val="24"/>
          <w:lang w:val="en-GB"/>
        </w:rPr>
        <w:t>3.5.</w:t>
      </w:r>
      <w:r w:rsidR="00D367FD">
        <w:rPr>
          <w:rFonts w:ascii="Arial" w:hAnsi="Arial" w:cs="Arial"/>
          <w:b/>
          <w:color w:val="000000" w:themeColor="text1"/>
          <w:sz w:val="24"/>
          <w:szCs w:val="24"/>
          <w:lang w:val="en-GB"/>
        </w:rPr>
        <w:t>3</w:t>
      </w:r>
      <w:r w:rsidR="007060EF" w:rsidRPr="00723AE6">
        <w:rPr>
          <w:rFonts w:ascii="Arial" w:hAnsi="Arial" w:cs="Arial"/>
          <w:b/>
          <w:color w:val="000000" w:themeColor="text1"/>
          <w:sz w:val="24"/>
          <w:szCs w:val="24"/>
          <w:lang w:val="en-GB"/>
        </w:rPr>
        <w:t xml:space="preserve"> Ethical Considerations</w:t>
      </w:r>
      <w:bookmarkEnd w:id="10"/>
    </w:p>
    <w:p w14:paraId="076F7513" w14:textId="77777777" w:rsidR="007060EF" w:rsidRPr="000B2117" w:rsidRDefault="007060EF" w:rsidP="007060EF">
      <w:pPr>
        <w:rPr>
          <w:lang w:val="en-GB"/>
        </w:rPr>
      </w:pPr>
    </w:p>
    <w:p w14:paraId="0C4961B7" w14:textId="30B9031E" w:rsidR="00F12780" w:rsidRDefault="007060EF" w:rsidP="007060EF">
      <w:pPr>
        <w:rPr>
          <w:rFonts w:ascii="Arial" w:hAnsi="Arial" w:cs="Arial"/>
          <w:lang w:val="en-GB"/>
        </w:rPr>
      </w:pPr>
      <w:r>
        <w:rPr>
          <w:rFonts w:ascii="Arial" w:hAnsi="Arial" w:cs="Arial"/>
          <w:lang w:val="en-GB"/>
        </w:rPr>
        <w:t>The research will only be conducted with persons over the age of 18. The topic is intended to explore customer service perspectives, th</w:t>
      </w:r>
      <w:r w:rsidR="00782FBA">
        <w:rPr>
          <w:rFonts w:ascii="Arial" w:hAnsi="Arial" w:cs="Arial"/>
          <w:lang w:val="en-GB"/>
        </w:rPr>
        <w:t xml:space="preserve">e </w:t>
      </w:r>
      <w:r>
        <w:rPr>
          <w:rFonts w:ascii="Arial" w:hAnsi="Arial" w:cs="Arial"/>
          <w:lang w:val="en-GB"/>
        </w:rPr>
        <w:t>research should not cause any psychological harm to participants or probe in to feelings of un-comfort or distress. Due to the COVID-19 pandemic</w:t>
      </w:r>
      <w:r w:rsidR="00D367FD">
        <w:rPr>
          <w:rFonts w:ascii="Arial" w:hAnsi="Arial" w:cs="Arial"/>
          <w:lang w:val="en-GB"/>
        </w:rPr>
        <w:t xml:space="preserve"> </w:t>
      </w:r>
      <w:r>
        <w:rPr>
          <w:rFonts w:ascii="Arial" w:hAnsi="Arial" w:cs="Arial"/>
          <w:lang w:val="en-GB"/>
        </w:rPr>
        <w:t>considerations for the wellbeing and safety of the researcher and participants mean</w:t>
      </w:r>
      <w:r w:rsidR="00782FBA">
        <w:rPr>
          <w:rFonts w:ascii="Arial" w:hAnsi="Arial" w:cs="Arial"/>
          <w:lang w:val="en-GB"/>
        </w:rPr>
        <w:t>t that all research w</w:t>
      </w:r>
      <w:r w:rsidR="00D367FD">
        <w:rPr>
          <w:rFonts w:ascii="Arial" w:hAnsi="Arial" w:cs="Arial"/>
          <w:lang w:val="en-GB"/>
        </w:rPr>
        <w:t>as</w:t>
      </w:r>
      <w:r w:rsidR="00782FBA">
        <w:rPr>
          <w:rFonts w:ascii="Arial" w:hAnsi="Arial" w:cs="Arial"/>
          <w:lang w:val="en-GB"/>
        </w:rPr>
        <w:t xml:space="preserve"> to be carried out online in line with government and safety advice </w:t>
      </w:r>
      <w:r>
        <w:rPr>
          <w:rFonts w:ascii="Arial" w:hAnsi="Arial" w:cs="Arial"/>
          <w:lang w:val="en-GB"/>
        </w:rPr>
        <w:t xml:space="preserve">(Lobe, Morgan and Hoffman, 2020). </w:t>
      </w:r>
      <w:r w:rsidR="00D367FD">
        <w:rPr>
          <w:rFonts w:ascii="Arial" w:hAnsi="Arial" w:cs="Arial"/>
          <w:lang w:val="en-GB"/>
        </w:rPr>
        <w:t>The research aligns with the ethical standards of UWTSD and an ethics approval form has been completed.</w:t>
      </w:r>
    </w:p>
    <w:p w14:paraId="3DC6F5D9" w14:textId="14D26CDD" w:rsidR="00D367FD" w:rsidRDefault="00D367FD" w:rsidP="007060EF">
      <w:pPr>
        <w:rPr>
          <w:rFonts w:ascii="Arial" w:hAnsi="Arial" w:cs="Arial"/>
          <w:lang w:val="en-GB"/>
        </w:rPr>
      </w:pPr>
    </w:p>
    <w:p w14:paraId="67A70465" w14:textId="01871FDD" w:rsidR="00D367FD" w:rsidRPr="00D367FD" w:rsidRDefault="00D367FD" w:rsidP="007060EF">
      <w:pPr>
        <w:rPr>
          <w:rFonts w:ascii="Arial" w:hAnsi="Arial" w:cs="Arial"/>
          <w:b/>
          <w:lang w:val="en-GB"/>
        </w:rPr>
      </w:pPr>
      <w:r w:rsidRPr="00D367FD">
        <w:rPr>
          <w:rFonts w:ascii="Arial" w:hAnsi="Arial" w:cs="Arial"/>
          <w:b/>
          <w:lang w:val="en-GB"/>
        </w:rPr>
        <w:t>3.6 Conclusion</w:t>
      </w:r>
    </w:p>
    <w:p w14:paraId="37DE1D74" w14:textId="5F1CBF82" w:rsidR="00D367FD" w:rsidRDefault="00D367FD" w:rsidP="007060EF">
      <w:pPr>
        <w:rPr>
          <w:rFonts w:ascii="Arial" w:hAnsi="Arial" w:cs="Arial"/>
          <w:lang w:val="en-GB"/>
        </w:rPr>
      </w:pPr>
    </w:p>
    <w:p w14:paraId="6CEBD7C2" w14:textId="70565556" w:rsidR="00D367FD" w:rsidRDefault="00D367FD" w:rsidP="007060EF">
      <w:pPr>
        <w:rPr>
          <w:rFonts w:ascii="Arial" w:hAnsi="Arial" w:cs="Arial"/>
          <w:lang w:val="en-GB"/>
        </w:rPr>
      </w:pPr>
      <w:r>
        <w:rPr>
          <w:rFonts w:ascii="Arial" w:hAnsi="Arial" w:cs="Arial"/>
          <w:lang w:val="en-GB"/>
        </w:rPr>
        <w:t>This chapter has achieved the second objective:</w:t>
      </w:r>
    </w:p>
    <w:p w14:paraId="3B14B622" w14:textId="249C13CA" w:rsidR="00D367FD" w:rsidRDefault="00D367FD" w:rsidP="007060EF">
      <w:pPr>
        <w:rPr>
          <w:rFonts w:ascii="Arial" w:hAnsi="Arial" w:cs="Arial"/>
          <w:lang w:val="en-GB"/>
        </w:rPr>
      </w:pPr>
    </w:p>
    <w:p w14:paraId="3C91DE4A" w14:textId="77777777" w:rsidR="00D367FD" w:rsidRDefault="00D367FD" w:rsidP="00D367FD">
      <w:pPr>
        <w:rPr>
          <w:rFonts w:ascii="Arial" w:hAnsi="Arial" w:cs="Arial"/>
          <w:i/>
          <w:lang w:val="en-GB"/>
        </w:rPr>
      </w:pPr>
      <w:r>
        <w:rPr>
          <w:rFonts w:ascii="Arial" w:hAnsi="Arial" w:cs="Arial"/>
          <w:i/>
          <w:lang w:val="en-GB"/>
        </w:rPr>
        <w:t>“</w:t>
      </w:r>
      <w:r w:rsidRPr="007060EF">
        <w:rPr>
          <w:rFonts w:ascii="Arial" w:hAnsi="Arial" w:cs="Arial"/>
          <w:i/>
          <w:lang w:val="en-GB"/>
        </w:rPr>
        <w:t>To conduct primary research using a suitable research approach investigating the perspectives of the customer, the employee and managerial forces surrounding the phrase ‘the customer is always right’ including the literality and impact to which each believe the term should be executed.</w:t>
      </w:r>
      <w:r>
        <w:rPr>
          <w:rFonts w:ascii="Arial" w:hAnsi="Arial" w:cs="Arial"/>
          <w:i/>
          <w:lang w:val="en-GB"/>
        </w:rPr>
        <w:t>”</w:t>
      </w:r>
    </w:p>
    <w:p w14:paraId="2DE34B5C" w14:textId="77777777" w:rsidR="006A297F" w:rsidRDefault="006A297F" w:rsidP="007060EF">
      <w:pPr>
        <w:rPr>
          <w:rFonts w:ascii="Arial" w:hAnsi="Arial" w:cs="Arial"/>
          <w:lang w:val="en-GB"/>
        </w:rPr>
      </w:pPr>
    </w:p>
    <w:p w14:paraId="633590E1" w14:textId="6BCF8612" w:rsidR="00D367FD" w:rsidRDefault="00D367FD" w:rsidP="007060EF">
      <w:pPr>
        <w:rPr>
          <w:rFonts w:ascii="Arial" w:hAnsi="Arial" w:cs="Arial"/>
          <w:lang w:val="en-GB"/>
        </w:rPr>
      </w:pPr>
      <w:r>
        <w:rPr>
          <w:rFonts w:ascii="Arial" w:hAnsi="Arial" w:cs="Arial"/>
          <w:lang w:val="en-GB"/>
        </w:rPr>
        <w:t xml:space="preserve">This chapter has identified the research methods adopted in the study and has provided justifications for each selected approach. The following chapter will analyse and discuss the </w:t>
      </w:r>
      <w:r w:rsidR="006A297F">
        <w:rPr>
          <w:rFonts w:ascii="Arial" w:hAnsi="Arial" w:cs="Arial"/>
          <w:lang w:val="en-GB"/>
        </w:rPr>
        <w:t>collected data.</w:t>
      </w:r>
    </w:p>
    <w:p w14:paraId="4F99B787" w14:textId="57229C65" w:rsidR="004B3333" w:rsidRDefault="004B3333" w:rsidP="007060EF">
      <w:pPr>
        <w:rPr>
          <w:rFonts w:ascii="Arial" w:hAnsi="Arial" w:cs="Arial"/>
          <w:lang w:val="en-GB"/>
        </w:rPr>
      </w:pPr>
    </w:p>
    <w:p w14:paraId="5D66632F" w14:textId="77777777" w:rsidR="00D367FD" w:rsidRPr="000B2117" w:rsidRDefault="00D367FD" w:rsidP="007060EF">
      <w:pPr>
        <w:rPr>
          <w:lang w:val="en-GB"/>
        </w:rPr>
      </w:pPr>
    </w:p>
    <w:p w14:paraId="16B6D7A9" w14:textId="77777777" w:rsidR="007060EF" w:rsidRPr="007060EF" w:rsidRDefault="007060EF" w:rsidP="007060EF">
      <w:pPr>
        <w:rPr>
          <w:rFonts w:ascii="Arial" w:hAnsi="Arial" w:cs="Arial"/>
          <w:lang w:val="en-GB"/>
        </w:rPr>
      </w:pPr>
    </w:p>
    <w:p w14:paraId="3622DC01" w14:textId="77777777" w:rsidR="00D92504" w:rsidRDefault="00D92504">
      <w:pPr>
        <w:rPr>
          <w:rFonts w:ascii="Arial" w:hAnsi="Arial" w:cs="Arial"/>
          <w:b/>
          <w:lang w:val="en-GB"/>
        </w:rPr>
      </w:pPr>
    </w:p>
    <w:p w14:paraId="3C5C524D" w14:textId="77777777" w:rsidR="00D92504" w:rsidRDefault="00D92504">
      <w:pPr>
        <w:rPr>
          <w:rFonts w:ascii="Arial" w:hAnsi="Arial" w:cs="Arial"/>
          <w:b/>
          <w:lang w:val="en-GB"/>
        </w:rPr>
      </w:pPr>
    </w:p>
    <w:p w14:paraId="491D0023" w14:textId="77777777" w:rsidR="00D92504" w:rsidRDefault="00D92504">
      <w:pPr>
        <w:rPr>
          <w:rFonts w:ascii="Arial" w:hAnsi="Arial" w:cs="Arial"/>
          <w:b/>
          <w:lang w:val="en-GB"/>
        </w:rPr>
      </w:pPr>
    </w:p>
    <w:p w14:paraId="78EDCD58" w14:textId="3CCE1589" w:rsidR="007060EF" w:rsidRPr="002C5F11" w:rsidRDefault="002C5F11">
      <w:pPr>
        <w:rPr>
          <w:rFonts w:ascii="Arial" w:hAnsi="Arial" w:cs="Arial"/>
          <w:b/>
          <w:lang w:val="en-GB"/>
        </w:rPr>
      </w:pPr>
      <w:r w:rsidRPr="002C5F11">
        <w:rPr>
          <w:rFonts w:ascii="Arial" w:hAnsi="Arial" w:cs="Arial"/>
          <w:b/>
          <w:lang w:val="en-GB"/>
        </w:rPr>
        <w:t xml:space="preserve">References </w:t>
      </w:r>
    </w:p>
    <w:p w14:paraId="342E23EC" w14:textId="77777777" w:rsidR="002C6ED4" w:rsidRDefault="002C6ED4" w:rsidP="002C6ED4">
      <w:pPr>
        <w:rPr>
          <w:rFonts w:ascii="Arial" w:hAnsi="Arial" w:cs="Arial"/>
        </w:rPr>
      </w:pPr>
    </w:p>
    <w:p w14:paraId="5AC489F3" w14:textId="4EA47F3E" w:rsidR="00FD7482" w:rsidRDefault="00FD7482" w:rsidP="002C6ED4">
      <w:pPr>
        <w:rPr>
          <w:rFonts w:ascii="Arial" w:hAnsi="Arial" w:cs="Arial"/>
        </w:rPr>
      </w:pPr>
      <w:r>
        <w:rPr>
          <w:rFonts w:ascii="Arial" w:hAnsi="Arial" w:cs="Arial"/>
        </w:rPr>
        <w:t xml:space="preserve">Albers, M.J. (2017) ‘Quantitative Data Analysis-In the Graduate Curriculum’, </w:t>
      </w:r>
      <w:r w:rsidRPr="00FD7482">
        <w:rPr>
          <w:rFonts w:ascii="Arial" w:hAnsi="Arial" w:cs="Arial"/>
          <w:i/>
        </w:rPr>
        <w:t>Journal of Technical Writing and Communication</w:t>
      </w:r>
      <w:r>
        <w:rPr>
          <w:rFonts w:ascii="Arial" w:hAnsi="Arial" w:cs="Arial"/>
        </w:rPr>
        <w:t xml:space="preserve">, 47(2), pp. 215-233. Available at: </w:t>
      </w:r>
      <w:hyperlink r:id="rId6" w:history="1">
        <w:r w:rsidRPr="00A41D11">
          <w:rPr>
            <w:rStyle w:val="Hyperlink"/>
            <w:rFonts w:ascii="Arial" w:hAnsi="Arial" w:cs="Arial"/>
          </w:rPr>
          <w:t>https://doi.org/10.1177/0047281617692067</w:t>
        </w:r>
      </w:hyperlink>
      <w:r>
        <w:rPr>
          <w:rFonts w:ascii="Arial" w:hAnsi="Arial" w:cs="Arial"/>
        </w:rPr>
        <w:t xml:space="preserve"> (Accessed: 28 February 2021). </w:t>
      </w:r>
    </w:p>
    <w:p w14:paraId="17B24C4F" w14:textId="2E2643EC" w:rsidR="00D92504" w:rsidRDefault="00D92504" w:rsidP="002C6ED4">
      <w:pPr>
        <w:rPr>
          <w:rFonts w:ascii="Arial" w:hAnsi="Arial" w:cs="Arial"/>
        </w:rPr>
      </w:pPr>
    </w:p>
    <w:p w14:paraId="0D088AAE" w14:textId="35338247" w:rsidR="00D92504" w:rsidRDefault="00D92504" w:rsidP="002C6ED4">
      <w:pPr>
        <w:rPr>
          <w:rFonts w:ascii="Arial" w:hAnsi="Arial" w:cs="Arial"/>
        </w:rPr>
      </w:pPr>
      <w:r>
        <w:rPr>
          <w:rFonts w:ascii="Arial" w:hAnsi="Arial" w:cs="Arial"/>
        </w:rPr>
        <w:t xml:space="preserve">Allen, M. (2017) ‘Sampling, Nonprobability’, </w:t>
      </w:r>
      <w:r w:rsidRPr="00D92504">
        <w:rPr>
          <w:rFonts w:ascii="Arial" w:hAnsi="Arial" w:cs="Arial"/>
          <w:i/>
        </w:rPr>
        <w:t xml:space="preserve">The SAGE </w:t>
      </w:r>
      <w:proofErr w:type="spellStart"/>
      <w:r w:rsidRPr="00D92504">
        <w:rPr>
          <w:rFonts w:ascii="Arial" w:hAnsi="Arial" w:cs="Arial"/>
          <w:i/>
        </w:rPr>
        <w:t>Encyclopedia</w:t>
      </w:r>
      <w:proofErr w:type="spellEnd"/>
      <w:r w:rsidRPr="00D92504">
        <w:rPr>
          <w:rFonts w:ascii="Arial" w:hAnsi="Arial" w:cs="Arial"/>
          <w:i/>
        </w:rPr>
        <w:t xml:space="preserve"> of Communication Research Methods.</w:t>
      </w:r>
      <w:r>
        <w:rPr>
          <w:rFonts w:ascii="Arial" w:hAnsi="Arial" w:cs="Arial"/>
        </w:rPr>
        <w:t xml:space="preserve"> Available at: </w:t>
      </w:r>
      <w:hyperlink r:id="rId7" w:history="1">
        <w:r w:rsidRPr="00E211F6">
          <w:rPr>
            <w:rStyle w:val="Hyperlink"/>
            <w:rFonts w:ascii="Arial" w:hAnsi="Arial" w:cs="Arial"/>
          </w:rPr>
          <w:t>https://dx.doi.org/10.4135/97814833</w:t>
        </w:r>
        <w:r w:rsidRPr="00E211F6">
          <w:rPr>
            <w:rStyle w:val="Hyperlink"/>
            <w:rFonts w:ascii="Arial" w:hAnsi="Arial" w:cs="Arial"/>
          </w:rPr>
          <w:t>8</w:t>
        </w:r>
        <w:r w:rsidRPr="00E211F6">
          <w:rPr>
            <w:rStyle w:val="Hyperlink"/>
            <w:rFonts w:ascii="Arial" w:hAnsi="Arial" w:cs="Arial"/>
          </w:rPr>
          <w:t>1411.n538</w:t>
        </w:r>
      </w:hyperlink>
      <w:r>
        <w:rPr>
          <w:rFonts w:ascii="Arial" w:hAnsi="Arial" w:cs="Arial"/>
        </w:rPr>
        <w:t xml:space="preserve"> (Accessed: 3 March 2021).</w:t>
      </w:r>
    </w:p>
    <w:p w14:paraId="642CAB68" w14:textId="77777777" w:rsidR="00FD7482" w:rsidRDefault="00FD7482" w:rsidP="002C6ED4">
      <w:pPr>
        <w:rPr>
          <w:rFonts w:ascii="Arial" w:hAnsi="Arial" w:cs="Arial"/>
        </w:rPr>
      </w:pPr>
    </w:p>
    <w:p w14:paraId="6924F1CB" w14:textId="51813A52" w:rsidR="002C6ED4" w:rsidRDefault="002C6ED4" w:rsidP="002C6ED4">
      <w:pPr>
        <w:rPr>
          <w:rFonts w:ascii="Arial" w:hAnsi="Arial" w:cs="Arial"/>
        </w:rPr>
      </w:pPr>
      <w:proofErr w:type="spellStart"/>
      <w:r w:rsidRPr="00623A06">
        <w:rPr>
          <w:rFonts w:ascii="Arial" w:hAnsi="Arial" w:cs="Arial"/>
        </w:rPr>
        <w:t>Alharahsheh</w:t>
      </w:r>
      <w:proofErr w:type="spellEnd"/>
      <w:r w:rsidRPr="00623A06">
        <w:rPr>
          <w:rFonts w:ascii="Arial" w:hAnsi="Arial" w:cs="Arial"/>
        </w:rPr>
        <w:t>, H.</w:t>
      </w:r>
      <w:r>
        <w:rPr>
          <w:rFonts w:ascii="Arial" w:hAnsi="Arial" w:cs="Arial"/>
        </w:rPr>
        <w:t xml:space="preserve"> and </w:t>
      </w:r>
      <w:r w:rsidRPr="00623A06">
        <w:rPr>
          <w:rFonts w:ascii="Arial" w:hAnsi="Arial" w:cs="Arial"/>
        </w:rPr>
        <w:t xml:space="preserve">Pius, A. </w:t>
      </w:r>
      <w:r>
        <w:rPr>
          <w:rFonts w:ascii="Arial" w:hAnsi="Arial" w:cs="Arial"/>
        </w:rPr>
        <w:t>(</w:t>
      </w:r>
      <w:r w:rsidRPr="00623A06">
        <w:rPr>
          <w:rFonts w:ascii="Arial" w:hAnsi="Arial" w:cs="Arial"/>
        </w:rPr>
        <w:t>2020</w:t>
      </w:r>
      <w:r>
        <w:rPr>
          <w:rFonts w:ascii="Arial" w:hAnsi="Arial" w:cs="Arial"/>
        </w:rPr>
        <w:t>)</w:t>
      </w:r>
      <w:r w:rsidRPr="00623A06">
        <w:rPr>
          <w:rFonts w:ascii="Arial" w:hAnsi="Arial" w:cs="Arial"/>
        </w:rPr>
        <w:t xml:space="preserve"> </w:t>
      </w:r>
      <w:r>
        <w:rPr>
          <w:rFonts w:ascii="Arial" w:hAnsi="Arial" w:cs="Arial"/>
        </w:rPr>
        <w:t>‘</w:t>
      </w:r>
      <w:r w:rsidRPr="00623A06">
        <w:rPr>
          <w:rFonts w:ascii="Arial" w:hAnsi="Arial" w:cs="Arial"/>
        </w:rPr>
        <w:t>A review of key paradigms: Positivism VS interpretivism</w:t>
      </w:r>
      <w:r>
        <w:rPr>
          <w:rFonts w:ascii="Arial" w:hAnsi="Arial" w:cs="Arial"/>
        </w:rPr>
        <w:t>’,</w:t>
      </w:r>
      <w:r w:rsidRPr="00623A06">
        <w:rPr>
          <w:rFonts w:ascii="Arial" w:hAnsi="Arial" w:cs="Arial"/>
        </w:rPr>
        <w:t> </w:t>
      </w:r>
      <w:r w:rsidRPr="00623A06">
        <w:rPr>
          <w:rFonts w:ascii="Arial" w:hAnsi="Arial" w:cs="Arial"/>
          <w:i/>
          <w:iCs/>
        </w:rPr>
        <w:t>Global Academic Journal of Humanities and Social Sciences</w:t>
      </w:r>
      <w:r w:rsidRPr="00623A06">
        <w:rPr>
          <w:rFonts w:ascii="Arial" w:hAnsi="Arial" w:cs="Arial"/>
        </w:rPr>
        <w:t>, </w:t>
      </w:r>
      <w:r w:rsidRPr="00623A06">
        <w:rPr>
          <w:rFonts w:ascii="Arial" w:hAnsi="Arial" w:cs="Arial"/>
          <w:i/>
          <w:iCs/>
        </w:rPr>
        <w:t>2</w:t>
      </w:r>
      <w:r w:rsidRPr="00623A06">
        <w:rPr>
          <w:rFonts w:ascii="Arial" w:hAnsi="Arial" w:cs="Arial"/>
        </w:rPr>
        <w:t>(3), pp.</w:t>
      </w:r>
      <w:r>
        <w:rPr>
          <w:rFonts w:ascii="Arial" w:hAnsi="Arial" w:cs="Arial"/>
        </w:rPr>
        <w:t xml:space="preserve"> </w:t>
      </w:r>
      <w:r w:rsidRPr="00623A06">
        <w:rPr>
          <w:rFonts w:ascii="Arial" w:hAnsi="Arial" w:cs="Arial"/>
        </w:rPr>
        <w:t>39-43.</w:t>
      </w:r>
      <w:r>
        <w:rPr>
          <w:rFonts w:ascii="Arial" w:hAnsi="Arial" w:cs="Arial"/>
        </w:rPr>
        <w:t xml:space="preserve"> Available at: </w:t>
      </w:r>
      <w:hyperlink r:id="rId8" w:history="1">
        <w:r w:rsidRPr="0003780D">
          <w:rPr>
            <w:rStyle w:val="Hyperlink"/>
            <w:rFonts w:ascii="Arial" w:hAnsi="Arial" w:cs="Arial"/>
          </w:rPr>
          <w:t>https://gajrc.com/gajhss</w:t>
        </w:r>
      </w:hyperlink>
      <w:r>
        <w:rPr>
          <w:rFonts w:ascii="Arial" w:hAnsi="Arial" w:cs="Arial"/>
        </w:rPr>
        <w:t xml:space="preserve"> (Accessed: 28 February 2021).</w:t>
      </w:r>
    </w:p>
    <w:p w14:paraId="65A74416" w14:textId="5CEBFA33" w:rsidR="00BA4F38" w:rsidRDefault="00BA4F38" w:rsidP="002C6ED4">
      <w:pPr>
        <w:rPr>
          <w:rFonts w:ascii="Arial" w:hAnsi="Arial" w:cs="Arial"/>
        </w:rPr>
      </w:pPr>
    </w:p>
    <w:p w14:paraId="63EA5A2E" w14:textId="64A9B0A7" w:rsidR="00BA4F38" w:rsidRDefault="00BA4F38" w:rsidP="002C6ED4">
      <w:pPr>
        <w:rPr>
          <w:rFonts w:ascii="Arial" w:hAnsi="Arial" w:cs="Arial"/>
        </w:rPr>
      </w:pPr>
      <w:r>
        <w:rPr>
          <w:rFonts w:ascii="Arial" w:hAnsi="Arial" w:cs="Arial"/>
        </w:rPr>
        <w:t xml:space="preserve">Baker, R. (2017) ‘Big Data: A survey research perspective’, </w:t>
      </w:r>
      <w:r w:rsidRPr="00BA4F38">
        <w:rPr>
          <w:rFonts w:ascii="Arial" w:hAnsi="Arial" w:cs="Arial"/>
          <w:i/>
        </w:rPr>
        <w:t>Total Survey Error in Practice</w:t>
      </w:r>
      <w:r>
        <w:rPr>
          <w:rFonts w:ascii="Arial" w:hAnsi="Arial" w:cs="Arial"/>
        </w:rPr>
        <w:t xml:space="preserve">, pp. 47-69. Available at: </w:t>
      </w:r>
      <w:hyperlink r:id="rId9" w:history="1">
        <w:r w:rsidRPr="00E211F6">
          <w:rPr>
            <w:rStyle w:val="Hyperlink"/>
            <w:rFonts w:ascii="Arial" w:hAnsi="Arial" w:cs="Arial"/>
          </w:rPr>
          <w:t>https://doi.org/10.1002/9781119041702.ch3</w:t>
        </w:r>
      </w:hyperlink>
      <w:r>
        <w:rPr>
          <w:rFonts w:ascii="Arial" w:hAnsi="Arial" w:cs="Arial"/>
        </w:rPr>
        <w:t xml:space="preserve"> (Accessed: 3 March 2021).</w:t>
      </w:r>
    </w:p>
    <w:p w14:paraId="010177CF" w14:textId="77777777" w:rsidR="002C6ED4" w:rsidRDefault="002C6ED4" w:rsidP="002C6ED4">
      <w:pPr>
        <w:rPr>
          <w:rFonts w:ascii="Arial" w:hAnsi="Arial" w:cs="Arial"/>
        </w:rPr>
      </w:pPr>
    </w:p>
    <w:p w14:paraId="495CE983" w14:textId="305E018A" w:rsidR="002C6ED4" w:rsidRDefault="002C6ED4" w:rsidP="002C6ED4">
      <w:pPr>
        <w:rPr>
          <w:rFonts w:ascii="Arial" w:hAnsi="Arial" w:cs="Arial"/>
        </w:rPr>
      </w:pPr>
      <w:r w:rsidRPr="002E266F">
        <w:rPr>
          <w:rFonts w:ascii="Arial" w:hAnsi="Arial" w:cs="Arial"/>
        </w:rPr>
        <w:t>Bernard, H. R. (2011) </w:t>
      </w:r>
      <w:r w:rsidRPr="002E266F">
        <w:rPr>
          <w:rFonts w:ascii="Arial" w:hAnsi="Arial" w:cs="Arial"/>
          <w:i/>
          <w:iCs/>
        </w:rPr>
        <w:t>Research methods in anthropology: Qualitative and quantitative approaches</w:t>
      </w:r>
      <w:r>
        <w:rPr>
          <w:rFonts w:ascii="Arial" w:hAnsi="Arial" w:cs="Arial"/>
        </w:rPr>
        <w:t xml:space="preserve">. </w:t>
      </w:r>
      <w:r w:rsidRPr="002E266F">
        <w:rPr>
          <w:rFonts w:ascii="Arial" w:hAnsi="Arial" w:cs="Arial"/>
        </w:rPr>
        <w:t xml:space="preserve">Lanham, MD: </w:t>
      </w:r>
      <w:proofErr w:type="spellStart"/>
      <w:r w:rsidRPr="002E266F">
        <w:rPr>
          <w:rFonts w:ascii="Arial" w:hAnsi="Arial" w:cs="Arial"/>
        </w:rPr>
        <w:t>AltaMira</w:t>
      </w:r>
      <w:proofErr w:type="spellEnd"/>
      <w:r w:rsidRPr="002E266F">
        <w:rPr>
          <w:rFonts w:ascii="Arial" w:hAnsi="Arial" w:cs="Arial"/>
        </w:rPr>
        <w:t>.</w:t>
      </w:r>
    </w:p>
    <w:p w14:paraId="216DCD99" w14:textId="77777777" w:rsidR="002C6ED4" w:rsidRDefault="002C6ED4" w:rsidP="002C6ED4">
      <w:pPr>
        <w:rPr>
          <w:rFonts w:ascii="Arial" w:hAnsi="Arial" w:cs="Arial"/>
        </w:rPr>
      </w:pPr>
    </w:p>
    <w:p w14:paraId="0C772E98" w14:textId="70197971" w:rsidR="002C6ED4" w:rsidRDefault="002C6ED4" w:rsidP="002C6ED4">
      <w:pPr>
        <w:rPr>
          <w:rFonts w:ascii="Arial" w:hAnsi="Arial" w:cs="Arial"/>
          <w:lang w:val="en-GB"/>
        </w:rPr>
      </w:pPr>
      <w:r w:rsidRPr="00755EF4">
        <w:rPr>
          <w:rFonts w:ascii="Arial" w:hAnsi="Arial" w:cs="Arial"/>
          <w:lang w:val="en-GB"/>
        </w:rPr>
        <w:t>Bontemps, C. and Orozco, V.</w:t>
      </w:r>
      <w:r>
        <w:rPr>
          <w:rFonts w:ascii="Arial" w:hAnsi="Arial" w:cs="Arial"/>
          <w:lang w:val="en-GB"/>
        </w:rPr>
        <w:t xml:space="preserve"> (</w:t>
      </w:r>
      <w:r w:rsidRPr="00755EF4">
        <w:rPr>
          <w:rFonts w:ascii="Arial" w:hAnsi="Arial" w:cs="Arial"/>
          <w:lang w:val="en-GB"/>
        </w:rPr>
        <w:t>2020</w:t>
      </w:r>
      <w:r>
        <w:rPr>
          <w:rFonts w:ascii="Arial" w:hAnsi="Arial" w:cs="Arial"/>
          <w:lang w:val="en-GB"/>
        </w:rPr>
        <w:t>)</w:t>
      </w:r>
      <w:r w:rsidRPr="00755EF4">
        <w:rPr>
          <w:rFonts w:ascii="Arial" w:hAnsi="Arial" w:cs="Arial"/>
          <w:lang w:val="en-GB"/>
        </w:rPr>
        <w:t xml:space="preserve"> </w:t>
      </w:r>
      <w:r>
        <w:rPr>
          <w:rFonts w:ascii="Arial" w:hAnsi="Arial" w:cs="Arial"/>
          <w:lang w:val="en-GB"/>
        </w:rPr>
        <w:t>‘</w:t>
      </w:r>
      <w:r w:rsidRPr="00755EF4">
        <w:rPr>
          <w:rFonts w:ascii="Arial" w:hAnsi="Arial" w:cs="Arial"/>
          <w:lang w:val="en-GB"/>
        </w:rPr>
        <w:t>Toward a FAIR Reproducible Research</w:t>
      </w:r>
      <w:r>
        <w:rPr>
          <w:rFonts w:ascii="Arial" w:hAnsi="Arial" w:cs="Arial"/>
          <w:lang w:val="en-GB"/>
        </w:rPr>
        <w:t xml:space="preserve">’, </w:t>
      </w:r>
      <w:r w:rsidRPr="00755EF4">
        <w:rPr>
          <w:rFonts w:ascii="Arial" w:hAnsi="Arial" w:cs="Arial"/>
          <w:i/>
          <w:lang w:val="en-GB"/>
        </w:rPr>
        <w:t>Toulouse School of Economics</w:t>
      </w:r>
      <w:r>
        <w:rPr>
          <w:rFonts w:ascii="Arial" w:hAnsi="Arial" w:cs="Arial"/>
          <w:lang w:val="en-GB"/>
        </w:rPr>
        <w:t xml:space="preserve">, 1161, pp. 1-15. Available at: </w:t>
      </w:r>
      <w:hyperlink r:id="rId10" w:history="1">
        <w:r w:rsidRPr="003B5875">
          <w:rPr>
            <w:rStyle w:val="Hyperlink"/>
            <w:rFonts w:ascii="Arial" w:hAnsi="Arial" w:cs="Arial"/>
            <w:lang w:val="en-GB"/>
          </w:rPr>
          <w:t>https://www.tse-fr.eu/sites/default/files/TSE/documents/doc/wp/2020/wp_tse_1161.pdf</w:t>
        </w:r>
      </w:hyperlink>
      <w:r>
        <w:rPr>
          <w:rFonts w:ascii="Arial" w:hAnsi="Arial" w:cs="Arial"/>
          <w:lang w:val="en-GB"/>
        </w:rPr>
        <w:t xml:space="preserve"> (Accessed: 28 February 2021).</w:t>
      </w:r>
    </w:p>
    <w:p w14:paraId="1C54DC63" w14:textId="7E979103" w:rsidR="007F6074" w:rsidRDefault="007F6074" w:rsidP="002C6ED4">
      <w:pPr>
        <w:rPr>
          <w:rFonts w:ascii="Arial" w:hAnsi="Arial" w:cs="Arial"/>
          <w:lang w:val="en-GB"/>
        </w:rPr>
      </w:pPr>
    </w:p>
    <w:p w14:paraId="17A31222" w14:textId="3C6A0516" w:rsidR="007F6074" w:rsidRDefault="007F6074" w:rsidP="002C6ED4">
      <w:pPr>
        <w:rPr>
          <w:rFonts w:ascii="Arial" w:hAnsi="Arial" w:cs="Arial"/>
          <w:lang w:val="en-GB"/>
        </w:rPr>
      </w:pPr>
      <w:proofErr w:type="spellStart"/>
      <w:r>
        <w:rPr>
          <w:rFonts w:ascii="Arial" w:hAnsi="Arial" w:cs="Arial"/>
          <w:lang w:val="en-GB"/>
        </w:rPr>
        <w:t>Caughey</w:t>
      </w:r>
      <w:proofErr w:type="spellEnd"/>
      <w:r>
        <w:rPr>
          <w:rFonts w:ascii="Arial" w:hAnsi="Arial" w:cs="Arial"/>
          <w:lang w:val="en-GB"/>
        </w:rPr>
        <w:t xml:space="preserve">, D., </w:t>
      </w:r>
      <w:proofErr w:type="spellStart"/>
      <w:r>
        <w:rPr>
          <w:rFonts w:ascii="Arial" w:hAnsi="Arial" w:cs="Arial"/>
          <w:lang w:val="en-GB"/>
        </w:rPr>
        <w:t>Berinsky</w:t>
      </w:r>
      <w:proofErr w:type="spellEnd"/>
      <w:r>
        <w:rPr>
          <w:rFonts w:ascii="Arial" w:hAnsi="Arial" w:cs="Arial"/>
          <w:lang w:val="en-GB"/>
        </w:rPr>
        <w:t xml:space="preserve">, A.J., Chatfield, S., Hartman, E., </w:t>
      </w:r>
      <w:proofErr w:type="spellStart"/>
      <w:r>
        <w:rPr>
          <w:rFonts w:ascii="Arial" w:hAnsi="Arial" w:cs="Arial"/>
          <w:lang w:val="en-GB"/>
        </w:rPr>
        <w:t>Schickler</w:t>
      </w:r>
      <w:proofErr w:type="spellEnd"/>
      <w:r>
        <w:rPr>
          <w:rFonts w:ascii="Arial" w:hAnsi="Arial" w:cs="Arial"/>
          <w:lang w:val="en-GB"/>
        </w:rPr>
        <w:t xml:space="preserve">, E. and </w:t>
      </w:r>
      <w:proofErr w:type="spellStart"/>
      <w:r>
        <w:rPr>
          <w:rFonts w:ascii="Arial" w:hAnsi="Arial" w:cs="Arial"/>
          <w:lang w:val="en-GB"/>
        </w:rPr>
        <w:t>Sekhon</w:t>
      </w:r>
      <w:proofErr w:type="spellEnd"/>
      <w:r>
        <w:rPr>
          <w:rFonts w:ascii="Arial" w:hAnsi="Arial" w:cs="Arial"/>
          <w:lang w:val="en-GB"/>
        </w:rPr>
        <w:t xml:space="preserve">, J.S. (2020) ‘Target Estimation and Adjustment Weighting for Survey Nonresponse and Sampling Bias’, </w:t>
      </w:r>
      <w:r w:rsidRPr="007F6074">
        <w:rPr>
          <w:rFonts w:ascii="Arial" w:hAnsi="Arial" w:cs="Arial"/>
          <w:i/>
          <w:lang w:val="en-GB"/>
        </w:rPr>
        <w:t>Cambridge University Press</w:t>
      </w:r>
      <w:r>
        <w:rPr>
          <w:rFonts w:ascii="Arial" w:hAnsi="Arial" w:cs="Arial"/>
          <w:lang w:val="en-GB"/>
        </w:rPr>
        <w:t xml:space="preserve">. </w:t>
      </w:r>
      <w:r w:rsidR="00782FBA">
        <w:rPr>
          <w:rFonts w:ascii="Arial" w:hAnsi="Arial" w:cs="Arial"/>
          <w:lang w:val="en-GB"/>
        </w:rPr>
        <w:t xml:space="preserve">Available at: </w:t>
      </w:r>
      <w:hyperlink r:id="rId11" w:history="1">
        <w:r w:rsidR="00782FBA" w:rsidRPr="00A41D11">
          <w:rPr>
            <w:rStyle w:val="Hyperlink"/>
            <w:rFonts w:ascii="Arial" w:hAnsi="Arial" w:cs="Arial"/>
            <w:lang w:val="en-GB"/>
          </w:rPr>
          <w:t>https://doi.org/10.1017/9781108879217</w:t>
        </w:r>
      </w:hyperlink>
      <w:r w:rsidR="00782FBA">
        <w:rPr>
          <w:rFonts w:ascii="Arial" w:hAnsi="Arial" w:cs="Arial"/>
          <w:lang w:val="en-GB"/>
        </w:rPr>
        <w:t xml:space="preserve"> (Accessed: 28 February 2021).</w:t>
      </w:r>
    </w:p>
    <w:p w14:paraId="1EDB6A25" w14:textId="6283D5AC" w:rsidR="00FD404A" w:rsidRDefault="00FD404A" w:rsidP="002C6ED4">
      <w:pPr>
        <w:rPr>
          <w:rFonts w:ascii="Arial" w:hAnsi="Arial" w:cs="Arial"/>
          <w:lang w:val="en-GB"/>
        </w:rPr>
      </w:pPr>
    </w:p>
    <w:p w14:paraId="76A90537" w14:textId="5AC1F85E" w:rsidR="00FD404A" w:rsidRDefault="00FD404A" w:rsidP="002C6ED4">
      <w:pPr>
        <w:rPr>
          <w:rFonts w:ascii="Arial" w:hAnsi="Arial" w:cs="Arial"/>
          <w:lang w:val="en-GB"/>
        </w:rPr>
      </w:pPr>
      <w:proofErr w:type="spellStart"/>
      <w:r>
        <w:rPr>
          <w:rFonts w:ascii="Arial" w:hAnsi="Arial" w:cs="Arial"/>
          <w:lang w:val="en-GB"/>
        </w:rPr>
        <w:t>Callegaro</w:t>
      </w:r>
      <w:proofErr w:type="spellEnd"/>
      <w:r>
        <w:rPr>
          <w:rFonts w:ascii="Arial" w:hAnsi="Arial" w:cs="Arial"/>
          <w:lang w:val="en-GB"/>
        </w:rPr>
        <w:t xml:space="preserve">, M. and Yang, Y. (2017) ‘The Role of Surveys in the Era of ‘Big Data’”, </w:t>
      </w:r>
      <w:r w:rsidRPr="00FD404A">
        <w:rPr>
          <w:rFonts w:ascii="Arial" w:hAnsi="Arial" w:cs="Arial"/>
          <w:i/>
          <w:lang w:val="en-GB"/>
        </w:rPr>
        <w:t>The Palgrave Handbook of Survey Research</w:t>
      </w:r>
      <w:r>
        <w:rPr>
          <w:rFonts w:ascii="Arial" w:hAnsi="Arial" w:cs="Arial"/>
          <w:lang w:val="en-GB"/>
        </w:rPr>
        <w:t xml:space="preserve">, pp. 175-192. Available at: </w:t>
      </w:r>
      <w:hyperlink r:id="rId12" w:history="1">
        <w:r w:rsidRPr="00A41D11">
          <w:rPr>
            <w:rStyle w:val="Hyperlink"/>
            <w:rFonts w:ascii="Arial" w:hAnsi="Arial" w:cs="Arial"/>
            <w:lang w:val="en-GB"/>
          </w:rPr>
          <w:t>https://doi.org/10.1007/978-3-319-54395-6_23</w:t>
        </w:r>
      </w:hyperlink>
      <w:r>
        <w:rPr>
          <w:rFonts w:ascii="Arial" w:hAnsi="Arial" w:cs="Arial"/>
          <w:lang w:val="en-GB"/>
        </w:rPr>
        <w:t xml:space="preserve"> (Accessed: 28 February 2021).</w:t>
      </w:r>
    </w:p>
    <w:p w14:paraId="05D857A5" w14:textId="77777777" w:rsidR="002C6ED4" w:rsidRDefault="002C6ED4" w:rsidP="002C6ED4">
      <w:pPr>
        <w:rPr>
          <w:rFonts w:ascii="Arial" w:hAnsi="Arial" w:cs="Arial"/>
          <w:lang w:val="en-GB"/>
        </w:rPr>
      </w:pPr>
    </w:p>
    <w:p w14:paraId="53433530" w14:textId="5F8593B1" w:rsidR="002C6ED4" w:rsidRDefault="002C6ED4" w:rsidP="002C6ED4">
      <w:pPr>
        <w:rPr>
          <w:rFonts w:ascii="Arial" w:hAnsi="Arial" w:cs="Arial"/>
          <w:lang w:val="en-GB"/>
        </w:rPr>
      </w:pPr>
      <w:r w:rsidRPr="003362C7">
        <w:rPr>
          <w:rFonts w:ascii="Arial" w:hAnsi="Arial" w:cs="Arial"/>
          <w:lang w:val="en-GB"/>
        </w:rPr>
        <w:t>Collis, J. and Hussey, R. (</w:t>
      </w:r>
      <w:r w:rsidR="002729B9">
        <w:rPr>
          <w:rFonts w:ascii="Arial" w:hAnsi="Arial" w:cs="Arial"/>
          <w:lang w:val="en-GB"/>
        </w:rPr>
        <w:t>2014</w:t>
      </w:r>
      <w:r w:rsidRPr="003362C7">
        <w:rPr>
          <w:rFonts w:ascii="Arial" w:hAnsi="Arial" w:cs="Arial"/>
          <w:lang w:val="en-GB"/>
        </w:rPr>
        <w:t xml:space="preserve">) </w:t>
      </w:r>
      <w:r w:rsidRPr="003362C7">
        <w:rPr>
          <w:rFonts w:ascii="Arial" w:hAnsi="Arial" w:cs="Arial"/>
          <w:i/>
          <w:iCs/>
          <w:lang w:val="en-GB"/>
        </w:rPr>
        <w:t xml:space="preserve">Business Research: </w:t>
      </w:r>
      <w:r w:rsidR="002729B9">
        <w:rPr>
          <w:rFonts w:ascii="Arial" w:hAnsi="Arial" w:cs="Arial"/>
          <w:i/>
          <w:iCs/>
          <w:lang w:val="en-GB"/>
        </w:rPr>
        <w:t>A</w:t>
      </w:r>
      <w:r w:rsidRPr="003362C7">
        <w:rPr>
          <w:rFonts w:ascii="Arial" w:hAnsi="Arial" w:cs="Arial"/>
          <w:i/>
          <w:iCs/>
          <w:lang w:val="en-GB"/>
        </w:rPr>
        <w:t xml:space="preserve"> Practical Guide for Undergraduate and Postgraduate Students</w:t>
      </w:r>
      <w:r w:rsidR="002729B9">
        <w:rPr>
          <w:rFonts w:ascii="Arial" w:hAnsi="Arial" w:cs="Arial"/>
          <w:lang w:val="en-GB"/>
        </w:rPr>
        <w:t>. 4</w:t>
      </w:r>
      <w:r w:rsidR="002729B9" w:rsidRPr="002729B9">
        <w:rPr>
          <w:rFonts w:ascii="Arial" w:hAnsi="Arial" w:cs="Arial"/>
          <w:vertAlign w:val="superscript"/>
          <w:lang w:val="en-GB"/>
        </w:rPr>
        <w:t>th</w:t>
      </w:r>
      <w:r w:rsidR="002729B9">
        <w:rPr>
          <w:rFonts w:ascii="Arial" w:hAnsi="Arial" w:cs="Arial"/>
          <w:lang w:val="en-GB"/>
        </w:rPr>
        <w:t xml:space="preserve"> edn. Palgrave Macmillan.</w:t>
      </w:r>
    </w:p>
    <w:p w14:paraId="42AB15E2" w14:textId="77777777" w:rsidR="00DC0E67" w:rsidRDefault="00DC0E67" w:rsidP="002C6ED4">
      <w:pPr>
        <w:rPr>
          <w:rFonts w:ascii="Arial" w:hAnsi="Arial" w:cs="Arial"/>
          <w:lang w:val="en-GB"/>
        </w:rPr>
      </w:pPr>
    </w:p>
    <w:p w14:paraId="545C6693" w14:textId="57A6FB6A" w:rsidR="002C6ED4" w:rsidRDefault="002C6ED4" w:rsidP="002C6ED4">
      <w:pPr>
        <w:rPr>
          <w:rFonts w:ascii="Arial" w:hAnsi="Arial" w:cs="Arial"/>
          <w:lang w:val="en-GB"/>
        </w:rPr>
      </w:pPr>
      <w:r>
        <w:rPr>
          <w:rFonts w:ascii="Arial" w:hAnsi="Arial" w:cs="Arial"/>
          <w:lang w:val="en-GB"/>
        </w:rPr>
        <w:t xml:space="preserve">Creswell, J.W. (2013) </w:t>
      </w:r>
      <w:r w:rsidRPr="00B027C9">
        <w:rPr>
          <w:rFonts w:ascii="Arial" w:hAnsi="Arial" w:cs="Arial"/>
          <w:i/>
          <w:lang w:val="en-GB"/>
        </w:rPr>
        <w:t xml:space="preserve">Qualitative inquiry and research design: Choosing among five approaches, </w:t>
      </w:r>
      <w:r>
        <w:rPr>
          <w:rFonts w:ascii="Arial" w:hAnsi="Arial" w:cs="Arial"/>
          <w:lang w:val="en-GB"/>
        </w:rPr>
        <w:t>3</w:t>
      </w:r>
      <w:r w:rsidRPr="00B027C9">
        <w:rPr>
          <w:rFonts w:ascii="Arial" w:hAnsi="Arial" w:cs="Arial"/>
          <w:vertAlign w:val="superscript"/>
          <w:lang w:val="en-GB"/>
        </w:rPr>
        <w:t>rd</w:t>
      </w:r>
      <w:r>
        <w:rPr>
          <w:rFonts w:ascii="Arial" w:hAnsi="Arial" w:cs="Arial"/>
          <w:lang w:val="en-GB"/>
        </w:rPr>
        <w:t xml:space="preserve"> Edn. Los Angeles, CA: Sage.</w:t>
      </w:r>
    </w:p>
    <w:p w14:paraId="3C0808FB" w14:textId="77777777" w:rsidR="002C6ED4" w:rsidRDefault="002C6ED4" w:rsidP="002C6ED4">
      <w:pPr>
        <w:rPr>
          <w:rFonts w:ascii="Arial" w:hAnsi="Arial" w:cs="Arial"/>
          <w:lang w:val="en-GB"/>
        </w:rPr>
      </w:pPr>
    </w:p>
    <w:p w14:paraId="77D80411" w14:textId="6589C0D2" w:rsidR="002C6ED4" w:rsidRDefault="002C6ED4" w:rsidP="002C6ED4">
      <w:pPr>
        <w:rPr>
          <w:rFonts w:ascii="Arial" w:hAnsi="Arial" w:cs="Arial"/>
          <w:lang w:val="en-GB"/>
        </w:rPr>
      </w:pPr>
      <w:r>
        <w:rPr>
          <w:rFonts w:ascii="Arial" w:hAnsi="Arial" w:cs="Arial"/>
          <w:lang w:val="en-GB"/>
        </w:rPr>
        <w:t xml:space="preserve">DeFranzo, S.E. (2020) ‘4 Main Benefits of Survey Research’, </w:t>
      </w:r>
      <w:r w:rsidRPr="00E56D10">
        <w:rPr>
          <w:rFonts w:ascii="Arial" w:hAnsi="Arial" w:cs="Arial"/>
          <w:i/>
          <w:lang w:val="en-GB"/>
        </w:rPr>
        <w:t>Snap Surveys</w:t>
      </w:r>
      <w:r>
        <w:rPr>
          <w:rFonts w:ascii="Arial" w:hAnsi="Arial" w:cs="Arial"/>
          <w:lang w:val="en-GB"/>
        </w:rPr>
        <w:t xml:space="preserve">. Available at: </w:t>
      </w:r>
      <w:hyperlink r:id="rId13" w:history="1">
        <w:r w:rsidRPr="003B5875">
          <w:rPr>
            <w:rStyle w:val="Hyperlink"/>
            <w:rFonts w:ascii="Arial" w:hAnsi="Arial" w:cs="Arial"/>
            <w:lang w:val="en-GB"/>
          </w:rPr>
          <w:t>https://www.snapsurveys.com/blog/4-main-benefits-survey-research/</w:t>
        </w:r>
      </w:hyperlink>
      <w:r>
        <w:rPr>
          <w:rFonts w:ascii="Arial" w:hAnsi="Arial" w:cs="Arial"/>
          <w:lang w:val="en-GB"/>
        </w:rPr>
        <w:t xml:space="preserve"> (Accessed: 28 February 2021). </w:t>
      </w:r>
    </w:p>
    <w:p w14:paraId="70B72DD9" w14:textId="3E66DDCF" w:rsidR="00FC638B" w:rsidRDefault="00FC638B" w:rsidP="002C6ED4">
      <w:pPr>
        <w:rPr>
          <w:rFonts w:ascii="Arial" w:hAnsi="Arial" w:cs="Arial"/>
          <w:lang w:val="en-GB"/>
        </w:rPr>
      </w:pPr>
    </w:p>
    <w:p w14:paraId="0B583155" w14:textId="12D223F2" w:rsidR="00FC638B" w:rsidRDefault="00FC638B" w:rsidP="002C6ED4">
      <w:pPr>
        <w:rPr>
          <w:rFonts w:ascii="Arial" w:hAnsi="Arial" w:cs="Arial"/>
          <w:lang w:val="en-GB"/>
        </w:rPr>
      </w:pPr>
      <w:r>
        <w:rPr>
          <w:rFonts w:ascii="Arial" w:hAnsi="Arial" w:cs="Arial"/>
          <w:lang w:val="en-GB"/>
        </w:rPr>
        <w:lastRenderedPageBreak/>
        <w:t xml:space="preserve">Driscoll, D.L. (2011) ‘Introduction to primary research: Observations, surveys and interviews’, </w:t>
      </w:r>
      <w:r w:rsidRPr="00FC638B">
        <w:rPr>
          <w:rFonts w:ascii="Arial" w:hAnsi="Arial" w:cs="Arial"/>
          <w:i/>
          <w:lang w:val="en-GB"/>
        </w:rPr>
        <w:t>Writing spaces: Readings on writing</w:t>
      </w:r>
      <w:r>
        <w:rPr>
          <w:rFonts w:ascii="Arial" w:hAnsi="Arial" w:cs="Arial"/>
          <w:lang w:val="en-GB"/>
        </w:rPr>
        <w:t>. 2</w:t>
      </w:r>
      <w:r w:rsidRPr="00FC638B">
        <w:rPr>
          <w:rFonts w:ascii="Arial" w:hAnsi="Arial" w:cs="Arial"/>
          <w:vertAlign w:val="superscript"/>
          <w:lang w:val="en-GB"/>
        </w:rPr>
        <w:t>nd</w:t>
      </w:r>
      <w:r>
        <w:rPr>
          <w:rFonts w:ascii="Arial" w:hAnsi="Arial" w:cs="Arial"/>
          <w:lang w:val="en-GB"/>
        </w:rPr>
        <w:t xml:space="preserve"> edn. </w:t>
      </w:r>
    </w:p>
    <w:p w14:paraId="169E66D5" w14:textId="55DBB120" w:rsidR="00FE49F1" w:rsidRDefault="00FE49F1" w:rsidP="002C6ED4">
      <w:pPr>
        <w:rPr>
          <w:rFonts w:ascii="Arial" w:hAnsi="Arial" w:cs="Arial"/>
          <w:lang w:val="en-GB"/>
        </w:rPr>
      </w:pPr>
    </w:p>
    <w:p w14:paraId="634AB56B" w14:textId="2FE47E7E" w:rsidR="00FE49F1" w:rsidRDefault="00FE49F1" w:rsidP="002C6ED4">
      <w:pPr>
        <w:rPr>
          <w:rFonts w:ascii="Arial" w:hAnsi="Arial" w:cs="Arial"/>
          <w:lang w:val="en-GB"/>
        </w:rPr>
      </w:pPr>
      <w:proofErr w:type="spellStart"/>
      <w:r w:rsidRPr="00076B5A">
        <w:rPr>
          <w:rFonts w:ascii="Arial" w:hAnsi="Arial" w:cs="Arial"/>
          <w:lang w:val="en-GB"/>
        </w:rPr>
        <w:t>Easterby</w:t>
      </w:r>
      <w:proofErr w:type="spellEnd"/>
      <w:r w:rsidRPr="00076B5A">
        <w:rPr>
          <w:rFonts w:ascii="Arial" w:hAnsi="Arial" w:cs="Arial"/>
          <w:lang w:val="en-GB"/>
        </w:rPr>
        <w:t xml:space="preserve">-Smith, M., Thorpe, R. and Jackson, P.R. </w:t>
      </w:r>
      <w:r>
        <w:rPr>
          <w:rFonts w:ascii="Arial" w:hAnsi="Arial" w:cs="Arial"/>
          <w:lang w:val="en-GB"/>
        </w:rPr>
        <w:t>(</w:t>
      </w:r>
      <w:r w:rsidRPr="00076B5A">
        <w:rPr>
          <w:rFonts w:ascii="Arial" w:hAnsi="Arial" w:cs="Arial"/>
          <w:lang w:val="en-GB"/>
        </w:rPr>
        <w:t>2012</w:t>
      </w:r>
      <w:r>
        <w:rPr>
          <w:rFonts w:ascii="Arial" w:hAnsi="Arial" w:cs="Arial"/>
          <w:lang w:val="en-GB"/>
        </w:rPr>
        <w:t>)</w:t>
      </w:r>
      <w:r w:rsidRPr="00076B5A">
        <w:rPr>
          <w:rFonts w:ascii="Arial" w:hAnsi="Arial" w:cs="Arial"/>
          <w:lang w:val="en-GB"/>
        </w:rPr>
        <w:t xml:space="preserve"> </w:t>
      </w:r>
      <w:r w:rsidRPr="00076B5A">
        <w:rPr>
          <w:rFonts w:ascii="Arial" w:hAnsi="Arial" w:cs="Arial"/>
          <w:i/>
          <w:lang w:val="en-GB"/>
        </w:rPr>
        <w:t>Management research</w:t>
      </w:r>
      <w:r w:rsidRPr="00076B5A">
        <w:rPr>
          <w:rFonts w:ascii="Arial" w:hAnsi="Arial" w:cs="Arial"/>
          <w:lang w:val="en-GB"/>
        </w:rPr>
        <w:t>. Sage.</w:t>
      </w:r>
    </w:p>
    <w:p w14:paraId="6BD57087" w14:textId="77777777" w:rsidR="00782FBA" w:rsidRDefault="00782FBA" w:rsidP="002C6ED4">
      <w:pPr>
        <w:rPr>
          <w:rFonts w:ascii="Arial" w:hAnsi="Arial" w:cs="Arial"/>
          <w:lang w:val="en-GB"/>
        </w:rPr>
      </w:pPr>
    </w:p>
    <w:p w14:paraId="5258CF38" w14:textId="4E564F3F" w:rsidR="00782FBA" w:rsidRDefault="00782FBA" w:rsidP="002C6ED4">
      <w:pPr>
        <w:rPr>
          <w:rFonts w:ascii="Arial" w:hAnsi="Arial" w:cs="Arial"/>
          <w:lang w:val="en-GB"/>
        </w:rPr>
      </w:pPr>
      <w:proofErr w:type="spellStart"/>
      <w:r>
        <w:rPr>
          <w:rFonts w:ascii="Arial" w:hAnsi="Arial" w:cs="Arial"/>
          <w:lang w:val="en-GB"/>
        </w:rPr>
        <w:t>Ghauri</w:t>
      </w:r>
      <w:proofErr w:type="spellEnd"/>
      <w:r>
        <w:rPr>
          <w:rFonts w:ascii="Arial" w:hAnsi="Arial" w:cs="Arial"/>
          <w:lang w:val="en-GB"/>
        </w:rPr>
        <w:t xml:space="preserve">, P., </w:t>
      </w:r>
      <w:proofErr w:type="spellStart"/>
      <w:r>
        <w:rPr>
          <w:rFonts w:ascii="Arial" w:hAnsi="Arial" w:cs="Arial"/>
          <w:lang w:val="en-GB"/>
        </w:rPr>
        <w:t>Grønhaug</w:t>
      </w:r>
      <w:proofErr w:type="spellEnd"/>
      <w:r>
        <w:rPr>
          <w:rFonts w:ascii="Arial" w:hAnsi="Arial" w:cs="Arial"/>
          <w:lang w:val="en-GB"/>
        </w:rPr>
        <w:t xml:space="preserve">, K., Strange, R. (2020) </w:t>
      </w:r>
      <w:r w:rsidRPr="00782FBA">
        <w:rPr>
          <w:rFonts w:ascii="Arial" w:hAnsi="Arial" w:cs="Arial"/>
          <w:i/>
          <w:lang w:val="en-GB"/>
        </w:rPr>
        <w:t xml:space="preserve">Research Methods in Business Studies. </w:t>
      </w:r>
      <w:r>
        <w:rPr>
          <w:rFonts w:ascii="Arial" w:hAnsi="Arial" w:cs="Arial"/>
          <w:lang w:val="en-GB"/>
        </w:rPr>
        <w:t>Cambridge University Press.</w:t>
      </w:r>
    </w:p>
    <w:p w14:paraId="7BA2CECD" w14:textId="77777777" w:rsidR="00782FBA" w:rsidRDefault="00782FBA" w:rsidP="002C6ED4">
      <w:pPr>
        <w:rPr>
          <w:rFonts w:ascii="Arial" w:hAnsi="Arial" w:cs="Arial"/>
          <w:lang w:val="en-GB"/>
        </w:rPr>
      </w:pPr>
    </w:p>
    <w:p w14:paraId="35210B3E" w14:textId="769C283B" w:rsidR="002C6ED4" w:rsidRDefault="002C6ED4" w:rsidP="002C6ED4">
      <w:pPr>
        <w:rPr>
          <w:rFonts w:ascii="Arial" w:hAnsi="Arial" w:cs="Arial"/>
          <w:lang w:val="en-GB"/>
        </w:rPr>
      </w:pPr>
      <w:r>
        <w:rPr>
          <w:rFonts w:ascii="Arial" w:hAnsi="Arial" w:cs="Arial"/>
          <w:lang w:val="en-GB"/>
        </w:rPr>
        <w:t xml:space="preserve">Hayashi, P., Abib, G. and </w:t>
      </w:r>
      <w:proofErr w:type="spellStart"/>
      <w:r>
        <w:rPr>
          <w:rFonts w:ascii="Arial" w:hAnsi="Arial" w:cs="Arial"/>
          <w:lang w:val="en-GB"/>
        </w:rPr>
        <w:t>Hoppen</w:t>
      </w:r>
      <w:proofErr w:type="spellEnd"/>
      <w:r>
        <w:rPr>
          <w:rFonts w:ascii="Arial" w:hAnsi="Arial" w:cs="Arial"/>
          <w:lang w:val="en-GB"/>
        </w:rPr>
        <w:t xml:space="preserve">, N. (2019) ‘Validity in Qualitative Research: A Processual Approach’, </w:t>
      </w:r>
      <w:r>
        <w:rPr>
          <w:rFonts w:ascii="Arial" w:hAnsi="Arial" w:cs="Arial"/>
          <w:i/>
          <w:lang w:val="en-GB"/>
        </w:rPr>
        <w:t>The Qualitative Report</w:t>
      </w:r>
      <w:r>
        <w:rPr>
          <w:rFonts w:ascii="Arial" w:hAnsi="Arial" w:cs="Arial"/>
          <w:lang w:val="en-GB"/>
        </w:rPr>
        <w:t xml:space="preserve">, 24(1), pp. 98-112. Available at: </w:t>
      </w:r>
      <w:hyperlink r:id="rId14" w:history="1">
        <w:r w:rsidRPr="003B5875">
          <w:rPr>
            <w:rStyle w:val="Hyperlink"/>
            <w:rFonts w:ascii="Arial" w:hAnsi="Arial" w:cs="Arial"/>
            <w:lang w:val="en-GB"/>
          </w:rPr>
          <w:t>https://search.proquest.com/openview/c200412f0d74bd6a137110fb51805eeb/1?pq-origsite=gscholar&amp;cbl=55152</w:t>
        </w:r>
      </w:hyperlink>
      <w:r>
        <w:rPr>
          <w:rFonts w:ascii="Arial" w:hAnsi="Arial" w:cs="Arial"/>
          <w:lang w:val="en-GB"/>
        </w:rPr>
        <w:t xml:space="preserve"> (Accessed: 27 November 2020).</w:t>
      </w:r>
    </w:p>
    <w:p w14:paraId="5FC05213" w14:textId="77777777" w:rsidR="007F6074" w:rsidRDefault="007F6074" w:rsidP="002C6ED4">
      <w:pPr>
        <w:rPr>
          <w:rFonts w:ascii="Arial" w:hAnsi="Arial" w:cs="Arial"/>
          <w:lang w:val="en-GB"/>
        </w:rPr>
      </w:pPr>
    </w:p>
    <w:p w14:paraId="4FB92828" w14:textId="51AE45BB" w:rsidR="002C6ED4" w:rsidRDefault="002C6ED4" w:rsidP="002C6ED4">
      <w:pPr>
        <w:rPr>
          <w:rFonts w:ascii="Arial" w:hAnsi="Arial" w:cs="Arial"/>
        </w:rPr>
      </w:pPr>
      <w:r w:rsidRPr="00D31F97">
        <w:rPr>
          <w:rFonts w:ascii="Arial" w:hAnsi="Arial" w:cs="Arial"/>
        </w:rPr>
        <w:t>Hayes, N. (2000) </w:t>
      </w:r>
      <w:r w:rsidRPr="00D31F97">
        <w:rPr>
          <w:rFonts w:ascii="Arial" w:hAnsi="Arial" w:cs="Arial"/>
          <w:i/>
          <w:iCs/>
        </w:rPr>
        <w:t>Doing psychological research: Gathering and analysing data.</w:t>
      </w:r>
      <w:r w:rsidRPr="00D31F97">
        <w:rPr>
          <w:rFonts w:ascii="Arial" w:hAnsi="Arial" w:cs="Arial"/>
        </w:rPr>
        <w:t> Open University Press.</w:t>
      </w:r>
    </w:p>
    <w:p w14:paraId="25B5EF5A" w14:textId="77777777" w:rsidR="00DC0E67" w:rsidRDefault="00DC0E67" w:rsidP="002C6ED4">
      <w:pPr>
        <w:rPr>
          <w:rFonts w:ascii="Arial" w:hAnsi="Arial" w:cs="Arial"/>
        </w:rPr>
      </w:pPr>
    </w:p>
    <w:p w14:paraId="0D46702F" w14:textId="4FAC100F" w:rsidR="002C6ED4" w:rsidRDefault="002C6ED4" w:rsidP="002C6ED4">
      <w:pPr>
        <w:rPr>
          <w:rFonts w:ascii="Arial" w:hAnsi="Arial" w:cs="Arial"/>
          <w:lang w:val="en-GB"/>
        </w:rPr>
      </w:pPr>
      <w:r>
        <w:rPr>
          <w:rFonts w:ascii="Arial" w:hAnsi="Arial" w:cs="Arial"/>
          <w:lang w:val="en-GB"/>
        </w:rPr>
        <w:t xml:space="preserve">Jager, J., </w:t>
      </w:r>
      <w:proofErr w:type="spellStart"/>
      <w:r>
        <w:rPr>
          <w:rFonts w:ascii="Arial" w:hAnsi="Arial" w:cs="Arial"/>
          <w:lang w:val="en-GB"/>
        </w:rPr>
        <w:t>Putnick</w:t>
      </w:r>
      <w:proofErr w:type="spellEnd"/>
      <w:r>
        <w:rPr>
          <w:rFonts w:ascii="Arial" w:hAnsi="Arial" w:cs="Arial"/>
          <w:lang w:val="en-GB"/>
        </w:rPr>
        <w:t xml:space="preserve">, D.L. and Bornstein, M.H. (2017) ‘More than Just Convenient: The Scientific Merits of Homogeneous Convenience Samples’, </w:t>
      </w:r>
      <w:r>
        <w:rPr>
          <w:rFonts w:ascii="Arial" w:hAnsi="Arial" w:cs="Arial"/>
          <w:i/>
          <w:lang w:val="en-GB"/>
        </w:rPr>
        <w:t>Monographs of the Society for Research in Child Development</w:t>
      </w:r>
      <w:r>
        <w:rPr>
          <w:rFonts w:ascii="Arial" w:hAnsi="Arial" w:cs="Arial"/>
          <w:lang w:val="en-GB"/>
        </w:rPr>
        <w:t xml:space="preserve">, 82(2), pp. 13-30. DOI: </w:t>
      </w:r>
      <w:r w:rsidRPr="00ED2056">
        <w:rPr>
          <w:rFonts w:ascii="Arial" w:hAnsi="Arial" w:cs="Arial"/>
          <w:lang w:val="en-GB"/>
        </w:rPr>
        <w:t>10.1111/mono.12296</w:t>
      </w:r>
      <w:r>
        <w:rPr>
          <w:rFonts w:ascii="Arial" w:hAnsi="Arial" w:cs="Arial"/>
          <w:lang w:val="en-GB"/>
        </w:rPr>
        <w:t>.</w:t>
      </w:r>
    </w:p>
    <w:p w14:paraId="16F0EA6A" w14:textId="77777777" w:rsidR="00DC0E67" w:rsidRDefault="00DC0E67" w:rsidP="002C6ED4">
      <w:pPr>
        <w:rPr>
          <w:rFonts w:ascii="Arial" w:hAnsi="Arial" w:cs="Arial"/>
          <w:lang w:val="en-GB"/>
        </w:rPr>
      </w:pPr>
    </w:p>
    <w:p w14:paraId="624A72E5" w14:textId="335DAB9E" w:rsidR="002C6ED4" w:rsidRDefault="002C6ED4" w:rsidP="002C6ED4">
      <w:pPr>
        <w:rPr>
          <w:rFonts w:ascii="Arial" w:hAnsi="Arial" w:cs="Arial"/>
          <w:lang w:val="en-GB"/>
        </w:rPr>
      </w:pPr>
      <w:proofErr w:type="spellStart"/>
      <w:r w:rsidRPr="005012E2">
        <w:rPr>
          <w:rFonts w:ascii="Arial" w:hAnsi="Arial" w:cs="Arial"/>
          <w:lang w:val="en-GB"/>
        </w:rPr>
        <w:t>Kuckartz</w:t>
      </w:r>
      <w:proofErr w:type="spellEnd"/>
      <w:r w:rsidRPr="005012E2">
        <w:rPr>
          <w:rFonts w:ascii="Arial" w:hAnsi="Arial" w:cs="Arial"/>
          <w:lang w:val="en-GB"/>
        </w:rPr>
        <w:t xml:space="preserve"> U.</w:t>
      </w:r>
      <w:r>
        <w:rPr>
          <w:rFonts w:ascii="Arial" w:hAnsi="Arial" w:cs="Arial"/>
          <w:lang w:val="en-GB"/>
        </w:rPr>
        <w:t xml:space="preserve"> and</w:t>
      </w:r>
      <w:r w:rsidRPr="005012E2">
        <w:rPr>
          <w:rFonts w:ascii="Arial" w:hAnsi="Arial" w:cs="Arial"/>
          <w:lang w:val="en-GB"/>
        </w:rPr>
        <w:t xml:space="preserve"> </w:t>
      </w:r>
      <w:proofErr w:type="spellStart"/>
      <w:r w:rsidRPr="005012E2">
        <w:rPr>
          <w:rFonts w:ascii="Arial" w:hAnsi="Arial" w:cs="Arial"/>
          <w:lang w:val="en-GB"/>
        </w:rPr>
        <w:t>Rädiker</w:t>
      </w:r>
      <w:proofErr w:type="spellEnd"/>
      <w:r w:rsidRPr="005012E2">
        <w:rPr>
          <w:rFonts w:ascii="Arial" w:hAnsi="Arial" w:cs="Arial"/>
          <w:lang w:val="en-GB"/>
        </w:rPr>
        <w:t xml:space="preserve"> S. (2019) </w:t>
      </w:r>
      <w:r>
        <w:rPr>
          <w:rFonts w:ascii="Arial" w:hAnsi="Arial" w:cs="Arial"/>
          <w:lang w:val="en-GB"/>
        </w:rPr>
        <w:t>‘</w:t>
      </w:r>
      <w:proofErr w:type="spellStart"/>
      <w:r w:rsidRPr="005012E2">
        <w:rPr>
          <w:rFonts w:ascii="Arial" w:hAnsi="Arial" w:cs="Arial"/>
          <w:lang w:val="en-GB"/>
        </w:rPr>
        <w:t>Analyzing</w:t>
      </w:r>
      <w:proofErr w:type="spellEnd"/>
      <w:r w:rsidRPr="005012E2">
        <w:rPr>
          <w:rFonts w:ascii="Arial" w:hAnsi="Arial" w:cs="Arial"/>
          <w:lang w:val="en-GB"/>
        </w:rPr>
        <w:t xml:space="preserve"> (Online) Survey Data with Closed and Open-Ended Questions</w:t>
      </w:r>
      <w:r>
        <w:rPr>
          <w:rFonts w:ascii="Arial" w:hAnsi="Arial" w:cs="Arial"/>
          <w:lang w:val="en-GB"/>
        </w:rPr>
        <w:t>’,</w:t>
      </w:r>
      <w:r w:rsidRPr="005012E2">
        <w:rPr>
          <w:rFonts w:ascii="Arial" w:hAnsi="Arial" w:cs="Arial"/>
          <w:lang w:val="en-GB"/>
        </w:rPr>
        <w:t xml:space="preserve"> </w:t>
      </w:r>
      <w:proofErr w:type="spellStart"/>
      <w:r w:rsidRPr="005012E2">
        <w:rPr>
          <w:rFonts w:ascii="Arial" w:hAnsi="Arial" w:cs="Arial"/>
          <w:i/>
          <w:lang w:val="en-GB"/>
        </w:rPr>
        <w:t>Analyzing</w:t>
      </w:r>
      <w:proofErr w:type="spellEnd"/>
      <w:r w:rsidRPr="005012E2">
        <w:rPr>
          <w:rFonts w:ascii="Arial" w:hAnsi="Arial" w:cs="Arial"/>
          <w:i/>
          <w:lang w:val="en-GB"/>
        </w:rPr>
        <w:t xml:space="preserve"> Qualitative Data with MAXQDA</w:t>
      </w:r>
      <w:r w:rsidRPr="005012E2">
        <w:rPr>
          <w:rFonts w:ascii="Arial" w:hAnsi="Arial" w:cs="Arial"/>
          <w:lang w:val="en-GB"/>
        </w:rPr>
        <w:t>. Springer</w:t>
      </w:r>
      <w:r>
        <w:rPr>
          <w:rFonts w:ascii="Arial" w:hAnsi="Arial" w:cs="Arial"/>
          <w:lang w:val="en-GB"/>
        </w:rPr>
        <w:t>:</w:t>
      </w:r>
      <w:r w:rsidRPr="005012E2">
        <w:rPr>
          <w:rFonts w:ascii="Arial" w:hAnsi="Arial" w:cs="Arial"/>
          <w:lang w:val="en-GB"/>
        </w:rPr>
        <w:t xml:space="preserve"> Cham. </w:t>
      </w:r>
      <w:r>
        <w:rPr>
          <w:rFonts w:ascii="Arial" w:hAnsi="Arial" w:cs="Arial"/>
          <w:lang w:val="en-GB"/>
        </w:rPr>
        <w:t xml:space="preserve">Available at: </w:t>
      </w:r>
      <w:hyperlink r:id="rId15" w:history="1">
        <w:r w:rsidRPr="003B5875">
          <w:rPr>
            <w:rStyle w:val="Hyperlink"/>
            <w:rFonts w:ascii="Arial" w:hAnsi="Arial" w:cs="Arial"/>
            <w:lang w:val="en-GB"/>
          </w:rPr>
          <w:t>https://doi.org/10.1007/978-3-030-15671-8_16</w:t>
        </w:r>
      </w:hyperlink>
      <w:r>
        <w:rPr>
          <w:rFonts w:ascii="Arial" w:hAnsi="Arial" w:cs="Arial"/>
          <w:lang w:val="en-GB"/>
        </w:rPr>
        <w:t xml:space="preserve"> (Accessed: 28 February 2021).</w:t>
      </w:r>
    </w:p>
    <w:p w14:paraId="2B8D8E56" w14:textId="77777777" w:rsidR="00DC0E67" w:rsidRDefault="00DC0E67" w:rsidP="002C6ED4">
      <w:pPr>
        <w:rPr>
          <w:rFonts w:ascii="Arial" w:hAnsi="Arial" w:cs="Arial"/>
          <w:lang w:val="en-GB"/>
        </w:rPr>
      </w:pPr>
    </w:p>
    <w:p w14:paraId="5D26A164" w14:textId="35FD232E" w:rsidR="002C6ED4" w:rsidRDefault="002C6ED4" w:rsidP="002C6ED4">
      <w:pPr>
        <w:rPr>
          <w:rFonts w:ascii="Arial" w:hAnsi="Arial" w:cs="Arial"/>
        </w:rPr>
      </w:pPr>
      <w:r w:rsidRPr="00E80B82">
        <w:rPr>
          <w:rFonts w:ascii="Arial" w:hAnsi="Arial" w:cs="Arial"/>
        </w:rPr>
        <w:t xml:space="preserve">Lobe, B., Morgan, D. and Hoffman, K.A. </w:t>
      </w:r>
      <w:r>
        <w:rPr>
          <w:rFonts w:ascii="Arial" w:hAnsi="Arial" w:cs="Arial"/>
        </w:rPr>
        <w:t>(</w:t>
      </w:r>
      <w:r w:rsidRPr="00E80B82">
        <w:rPr>
          <w:rFonts w:ascii="Arial" w:hAnsi="Arial" w:cs="Arial"/>
        </w:rPr>
        <w:t>2020</w:t>
      </w:r>
      <w:r>
        <w:rPr>
          <w:rFonts w:ascii="Arial" w:hAnsi="Arial" w:cs="Arial"/>
        </w:rPr>
        <w:t>)</w:t>
      </w:r>
      <w:r w:rsidRPr="00E80B82">
        <w:rPr>
          <w:rFonts w:ascii="Arial" w:hAnsi="Arial" w:cs="Arial"/>
        </w:rPr>
        <w:t xml:space="preserve"> </w:t>
      </w:r>
      <w:r>
        <w:rPr>
          <w:rFonts w:ascii="Arial" w:hAnsi="Arial" w:cs="Arial"/>
        </w:rPr>
        <w:t>‘</w:t>
      </w:r>
      <w:r w:rsidRPr="00E80B82">
        <w:rPr>
          <w:rFonts w:ascii="Arial" w:hAnsi="Arial" w:cs="Arial"/>
        </w:rPr>
        <w:t>Qualitative data collection in an era of social distancing</w:t>
      </w:r>
      <w:r>
        <w:rPr>
          <w:rFonts w:ascii="Arial" w:hAnsi="Arial" w:cs="Arial"/>
        </w:rPr>
        <w:t>’,</w:t>
      </w:r>
      <w:r w:rsidRPr="00E80B82">
        <w:rPr>
          <w:rFonts w:ascii="Arial" w:hAnsi="Arial" w:cs="Arial"/>
        </w:rPr>
        <w:t> </w:t>
      </w:r>
      <w:r w:rsidRPr="00E80B82">
        <w:rPr>
          <w:rFonts w:ascii="Arial" w:hAnsi="Arial" w:cs="Arial"/>
          <w:i/>
          <w:iCs/>
        </w:rPr>
        <w:t>International Journal of Qualitative Methods</w:t>
      </w:r>
      <w:r w:rsidRPr="00E80B82">
        <w:rPr>
          <w:rFonts w:ascii="Arial" w:hAnsi="Arial" w:cs="Arial"/>
        </w:rPr>
        <w:t>, </w:t>
      </w:r>
      <w:r w:rsidRPr="00E80B82">
        <w:rPr>
          <w:rFonts w:ascii="Arial" w:hAnsi="Arial" w:cs="Arial"/>
          <w:iCs/>
        </w:rPr>
        <w:t>19</w:t>
      </w:r>
      <w:r>
        <w:rPr>
          <w:rFonts w:ascii="Arial" w:hAnsi="Arial" w:cs="Arial"/>
        </w:rPr>
        <w:t xml:space="preserve">. Available at: </w:t>
      </w:r>
      <w:hyperlink r:id="rId16" w:history="1">
        <w:r w:rsidRPr="003B5875">
          <w:rPr>
            <w:rStyle w:val="Hyperlink"/>
            <w:rFonts w:ascii="Arial" w:hAnsi="Arial" w:cs="Arial"/>
          </w:rPr>
          <w:t>https://doi.org/10.1177/1609406920937875</w:t>
        </w:r>
      </w:hyperlink>
      <w:r>
        <w:rPr>
          <w:rFonts w:ascii="Arial" w:hAnsi="Arial" w:cs="Arial"/>
        </w:rPr>
        <w:t xml:space="preserve"> (Accessed: 27 November 2020).</w:t>
      </w:r>
    </w:p>
    <w:p w14:paraId="4B3B599A" w14:textId="3EE94422" w:rsidR="00D37F74" w:rsidRDefault="00D37F74" w:rsidP="002C6ED4">
      <w:pPr>
        <w:rPr>
          <w:rFonts w:ascii="Arial" w:hAnsi="Arial" w:cs="Arial"/>
        </w:rPr>
      </w:pPr>
    </w:p>
    <w:p w14:paraId="15E7A85E" w14:textId="42BBE952" w:rsidR="00D37F74" w:rsidRDefault="00D37F74" w:rsidP="002C6ED4">
      <w:pPr>
        <w:rPr>
          <w:rFonts w:ascii="Arial" w:hAnsi="Arial" w:cs="Arial"/>
        </w:rPr>
      </w:pPr>
      <w:proofErr w:type="spellStart"/>
      <w:r>
        <w:rPr>
          <w:rFonts w:ascii="Arial" w:hAnsi="Arial" w:cs="Arial"/>
        </w:rPr>
        <w:t>Malmqvist</w:t>
      </w:r>
      <w:proofErr w:type="spellEnd"/>
      <w:r>
        <w:rPr>
          <w:rFonts w:ascii="Arial" w:hAnsi="Arial" w:cs="Arial"/>
        </w:rPr>
        <w:t xml:space="preserve">, J., </w:t>
      </w:r>
      <w:proofErr w:type="spellStart"/>
      <w:r>
        <w:rPr>
          <w:rFonts w:ascii="Arial" w:hAnsi="Arial" w:cs="Arial"/>
        </w:rPr>
        <w:t>Hellberg</w:t>
      </w:r>
      <w:proofErr w:type="spellEnd"/>
      <w:r>
        <w:rPr>
          <w:rFonts w:ascii="Arial" w:hAnsi="Arial" w:cs="Arial"/>
        </w:rPr>
        <w:t xml:space="preserve">, K., </w:t>
      </w:r>
      <w:proofErr w:type="spellStart"/>
      <w:r>
        <w:rPr>
          <w:rFonts w:ascii="Arial" w:hAnsi="Arial" w:cs="Arial"/>
        </w:rPr>
        <w:t>Möllås</w:t>
      </w:r>
      <w:proofErr w:type="spellEnd"/>
      <w:r>
        <w:rPr>
          <w:rFonts w:ascii="Arial" w:hAnsi="Arial" w:cs="Arial"/>
        </w:rPr>
        <w:t>, G., Rose, R.</w:t>
      </w:r>
      <w:r w:rsidR="00F4764B">
        <w:rPr>
          <w:rFonts w:ascii="Arial" w:hAnsi="Arial" w:cs="Arial"/>
        </w:rPr>
        <w:t xml:space="preserve"> and </w:t>
      </w:r>
      <w:r>
        <w:rPr>
          <w:rFonts w:ascii="Arial" w:hAnsi="Arial" w:cs="Arial"/>
        </w:rPr>
        <w:t>Shevlin, M. (2019) ‘</w:t>
      </w:r>
      <w:r w:rsidRPr="00D37F74">
        <w:rPr>
          <w:rFonts w:ascii="Arial" w:hAnsi="Arial" w:cs="Arial"/>
        </w:rPr>
        <w:t>Conducting the Pilot Study: A Neglected Part of the Research Process? Methodological Findings Supporting the Importance of Piloting in Qualitative Research Studies</w:t>
      </w:r>
      <w:r>
        <w:rPr>
          <w:rFonts w:ascii="Arial" w:hAnsi="Arial" w:cs="Arial"/>
        </w:rPr>
        <w:t xml:space="preserve">’, </w:t>
      </w:r>
      <w:r w:rsidRPr="00DF3F43">
        <w:rPr>
          <w:rFonts w:ascii="Arial" w:hAnsi="Arial" w:cs="Arial"/>
          <w:i/>
        </w:rPr>
        <w:t xml:space="preserve">International </w:t>
      </w:r>
      <w:r w:rsidRPr="00D37F74">
        <w:rPr>
          <w:rFonts w:ascii="Arial" w:hAnsi="Arial" w:cs="Arial"/>
          <w:i/>
        </w:rPr>
        <w:t>Journal of Qualitative Methods</w:t>
      </w:r>
      <w:r>
        <w:rPr>
          <w:rFonts w:ascii="Arial" w:hAnsi="Arial" w:cs="Arial"/>
        </w:rPr>
        <w:t>, 18</w:t>
      </w:r>
      <w:r w:rsidR="00DF3F43">
        <w:rPr>
          <w:rFonts w:ascii="Arial" w:hAnsi="Arial" w:cs="Arial"/>
        </w:rPr>
        <w:t xml:space="preserve">(1), pp. 1-11. DOI: 10.1177/1609406919878341. </w:t>
      </w:r>
    </w:p>
    <w:p w14:paraId="6A8C28A5" w14:textId="77777777" w:rsidR="00DC0E67" w:rsidRDefault="00DC0E67" w:rsidP="002C6ED4">
      <w:pPr>
        <w:rPr>
          <w:rFonts w:ascii="Arial" w:hAnsi="Arial" w:cs="Arial"/>
        </w:rPr>
      </w:pPr>
    </w:p>
    <w:p w14:paraId="2E0A703E" w14:textId="1E003243" w:rsidR="002C6ED4" w:rsidRDefault="002C6ED4" w:rsidP="002C6ED4">
      <w:pPr>
        <w:rPr>
          <w:rFonts w:ascii="Arial" w:hAnsi="Arial" w:cs="Arial"/>
          <w:lang w:val="en-GB"/>
        </w:rPr>
      </w:pPr>
      <w:r>
        <w:rPr>
          <w:rFonts w:ascii="Arial" w:hAnsi="Arial" w:cs="Arial"/>
          <w:lang w:val="en-GB"/>
        </w:rPr>
        <w:t>McLeod, S. (2019) ‘</w:t>
      </w:r>
      <w:r w:rsidRPr="00D144A3">
        <w:rPr>
          <w:rFonts w:ascii="Arial" w:hAnsi="Arial" w:cs="Arial"/>
          <w:lang w:val="en-GB"/>
        </w:rPr>
        <w:t>What’s the difference between qualitative and quantitative research?</w:t>
      </w:r>
      <w:r>
        <w:rPr>
          <w:rFonts w:ascii="Arial" w:hAnsi="Arial" w:cs="Arial"/>
          <w:lang w:val="en-GB"/>
        </w:rPr>
        <w:t xml:space="preserve">’, </w:t>
      </w:r>
      <w:r w:rsidRPr="00D144A3">
        <w:rPr>
          <w:rFonts w:ascii="Arial" w:hAnsi="Arial" w:cs="Arial"/>
          <w:i/>
          <w:lang w:val="en-GB"/>
        </w:rPr>
        <w:t>Simply Psychology</w:t>
      </w:r>
      <w:r>
        <w:rPr>
          <w:rFonts w:ascii="Arial" w:hAnsi="Arial" w:cs="Arial"/>
          <w:lang w:val="en-GB"/>
        </w:rPr>
        <w:t xml:space="preserve">. Available at: </w:t>
      </w:r>
      <w:hyperlink r:id="rId17" w:history="1">
        <w:r w:rsidRPr="003B5875">
          <w:rPr>
            <w:rStyle w:val="Hyperlink"/>
            <w:rFonts w:ascii="Arial" w:hAnsi="Arial" w:cs="Arial"/>
            <w:lang w:val="en-GB"/>
          </w:rPr>
          <w:t>https://www.simplypsychology.org/qualitative-quantitative.html</w:t>
        </w:r>
      </w:hyperlink>
      <w:r>
        <w:rPr>
          <w:rFonts w:ascii="Arial" w:hAnsi="Arial" w:cs="Arial"/>
          <w:lang w:val="en-GB"/>
        </w:rPr>
        <w:t xml:space="preserve"> (Accessed: 28 February 2021).</w:t>
      </w:r>
    </w:p>
    <w:p w14:paraId="0894F289" w14:textId="77777777" w:rsidR="00DC0E67" w:rsidRDefault="00DC0E67" w:rsidP="002C6ED4">
      <w:pPr>
        <w:rPr>
          <w:rFonts w:ascii="Arial" w:hAnsi="Arial" w:cs="Arial"/>
          <w:lang w:val="en-GB"/>
        </w:rPr>
      </w:pPr>
    </w:p>
    <w:p w14:paraId="6180B81D" w14:textId="584038E3" w:rsidR="002C6ED4" w:rsidRDefault="002C6ED4" w:rsidP="002C6ED4">
      <w:pPr>
        <w:rPr>
          <w:rFonts w:ascii="Arial" w:hAnsi="Arial" w:cs="Arial"/>
          <w:lang w:val="en-GB"/>
        </w:rPr>
      </w:pPr>
      <w:proofErr w:type="spellStart"/>
      <w:r>
        <w:rPr>
          <w:rFonts w:ascii="Arial" w:hAnsi="Arial" w:cs="Arial"/>
          <w:lang w:val="en-GB"/>
        </w:rPr>
        <w:t>Mohajan</w:t>
      </w:r>
      <w:proofErr w:type="spellEnd"/>
      <w:r>
        <w:rPr>
          <w:rFonts w:ascii="Arial" w:hAnsi="Arial" w:cs="Arial"/>
          <w:lang w:val="en-GB"/>
        </w:rPr>
        <w:t xml:space="preserve">, H. (2017) ‘Two Criteria for Good Measurements in Research: Validity and Reliability’, </w:t>
      </w:r>
      <w:r>
        <w:rPr>
          <w:rFonts w:ascii="Arial" w:hAnsi="Arial" w:cs="Arial"/>
          <w:i/>
          <w:lang w:val="en-GB"/>
        </w:rPr>
        <w:t xml:space="preserve">Annals of </w:t>
      </w:r>
      <w:proofErr w:type="spellStart"/>
      <w:r>
        <w:rPr>
          <w:rFonts w:ascii="Arial" w:hAnsi="Arial" w:cs="Arial"/>
          <w:i/>
          <w:lang w:val="en-GB"/>
        </w:rPr>
        <w:t>Spiru</w:t>
      </w:r>
      <w:proofErr w:type="spellEnd"/>
      <w:r>
        <w:rPr>
          <w:rFonts w:ascii="Arial" w:hAnsi="Arial" w:cs="Arial"/>
          <w:i/>
          <w:lang w:val="en-GB"/>
        </w:rPr>
        <w:t xml:space="preserve"> </w:t>
      </w:r>
      <w:proofErr w:type="spellStart"/>
      <w:r>
        <w:rPr>
          <w:rFonts w:ascii="Arial" w:hAnsi="Arial" w:cs="Arial"/>
          <w:i/>
          <w:lang w:val="en-GB"/>
        </w:rPr>
        <w:t>Haret</w:t>
      </w:r>
      <w:proofErr w:type="spellEnd"/>
      <w:r>
        <w:rPr>
          <w:rFonts w:ascii="Arial" w:hAnsi="Arial" w:cs="Arial"/>
          <w:i/>
          <w:lang w:val="en-GB"/>
        </w:rPr>
        <w:t xml:space="preserve"> University, Economic Series</w:t>
      </w:r>
      <w:r>
        <w:rPr>
          <w:rFonts w:ascii="Arial" w:hAnsi="Arial" w:cs="Arial"/>
          <w:lang w:val="en-GB"/>
        </w:rPr>
        <w:t xml:space="preserve">, 17(4), pp. 59-82. Available at: </w:t>
      </w:r>
      <w:hyperlink r:id="rId18" w:history="1">
        <w:r w:rsidRPr="003B5875">
          <w:rPr>
            <w:rStyle w:val="Hyperlink"/>
            <w:rFonts w:ascii="Arial" w:hAnsi="Arial" w:cs="Arial"/>
            <w:lang w:val="en-GB"/>
          </w:rPr>
          <w:t>https://econpapers.repec.org/article/rissphecs/0276.htm</w:t>
        </w:r>
      </w:hyperlink>
      <w:r>
        <w:rPr>
          <w:rFonts w:ascii="Arial" w:hAnsi="Arial" w:cs="Arial"/>
          <w:lang w:val="en-GB"/>
        </w:rPr>
        <w:t xml:space="preserve"> (Accessed: 27 November 2020).</w:t>
      </w:r>
    </w:p>
    <w:p w14:paraId="32D33C00" w14:textId="6CB1962D" w:rsidR="00F12780" w:rsidRDefault="00F12780" w:rsidP="002C6ED4">
      <w:pPr>
        <w:rPr>
          <w:rFonts w:ascii="Arial" w:hAnsi="Arial" w:cs="Arial"/>
          <w:lang w:val="en-GB"/>
        </w:rPr>
      </w:pPr>
    </w:p>
    <w:p w14:paraId="75248609" w14:textId="3DF2C57B" w:rsidR="00191A73" w:rsidRDefault="00F12780" w:rsidP="002C6ED4">
      <w:pPr>
        <w:rPr>
          <w:rFonts w:ascii="Arial" w:hAnsi="Arial" w:cs="Arial"/>
          <w:lang w:val="en-GB"/>
        </w:rPr>
      </w:pPr>
      <w:r>
        <w:rPr>
          <w:rFonts w:ascii="Arial" w:hAnsi="Arial" w:cs="Arial"/>
          <w:lang w:val="en-GB"/>
        </w:rPr>
        <w:t xml:space="preserve">Patten, M.L. (2016) </w:t>
      </w:r>
      <w:r w:rsidRPr="00F12780">
        <w:rPr>
          <w:rFonts w:ascii="Arial" w:hAnsi="Arial" w:cs="Arial"/>
          <w:i/>
          <w:lang w:val="en-GB"/>
        </w:rPr>
        <w:t>Questionnaire Research: A Practical Guide</w:t>
      </w:r>
      <w:r>
        <w:rPr>
          <w:rFonts w:ascii="Arial" w:hAnsi="Arial" w:cs="Arial"/>
          <w:lang w:val="en-GB"/>
        </w:rPr>
        <w:t>. 4</w:t>
      </w:r>
      <w:r w:rsidRPr="00F12780">
        <w:rPr>
          <w:rFonts w:ascii="Arial" w:hAnsi="Arial" w:cs="Arial"/>
          <w:vertAlign w:val="superscript"/>
          <w:lang w:val="en-GB"/>
        </w:rPr>
        <w:t>th</w:t>
      </w:r>
      <w:r>
        <w:rPr>
          <w:rFonts w:ascii="Arial" w:hAnsi="Arial" w:cs="Arial"/>
          <w:lang w:val="en-GB"/>
        </w:rPr>
        <w:t xml:space="preserve"> edn. Routledge. </w:t>
      </w:r>
    </w:p>
    <w:p w14:paraId="258EDF98" w14:textId="77777777" w:rsidR="00F4764B" w:rsidRPr="00F12780" w:rsidRDefault="00F4764B" w:rsidP="002C6ED4">
      <w:pPr>
        <w:rPr>
          <w:rFonts w:ascii="Arial" w:hAnsi="Arial" w:cs="Arial"/>
          <w:lang w:val="en-GB"/>
        </w:rPr>
      </w:pPr>
    </w:p>
    <w:p w14:paraId="23603BA4" w14:textId="15370C45" w:rsidR="00191A73" w:rsidRDefault="00191A73" w:rsidP="002C6ED4">
      <w:pPr>
        <w:rPr>
          <w:rFonts w:ascii="Arial" w:hAnsi="Arial" w:cs="Arial"/>
        </w:rPr>
      </w:pPr>
      <w:r w:rsidRPr="00124CE4">
        <w:rPr>
          <w:rFonts w:ascii="Arial" w:hAnsi="Arial" w:cs="Arial"/>
        </w:rPr>
        <w:t xml:space="preserve">Sahay, A. </w:t>
      </w:r>
      <w:r>
        <w:rPr>
          <w:rFonts w:ascii="Arial" w:hAnsi="Arial" w:cs="Arial"/>
        </w:rPr>
        <w:t>(</w:t>
      </w:r>
      <w:r w:rsidRPr="00124CE4">
        <w:rPr>
          <w:rFonts w:ascii="Arial" w:hAnsi="Arial" w:cs="Arial"/>
        </w:rPr>
        <w:t>2016</w:t>
      </w:r>
      <w:r>
        <w:rPr>
          <w:rFonts w:ascii="Arial" w:hAnsi="Arial" w:cs="Arial"/>
        </w:rPr>
        <w:t>)</w:t>
      </w:r>
      <w:r w:rsidRPr="00124CE4">
        <w:rPr>
          <w:rFonts w:ascii="Arial" w:hAnsi="Arial" w:cs="Arial"/>
        </w:rPr>
        <w:t xml:space="preserve"> </w:t>
      </w:r>
      <w:r>
        <w:rPr>
          <w:rFonts w:ascii="Arial" w:hAnsi="Arial" w:cs="Arial"/>
        </w:rPr>
        <w:t>‘</w:t>
      </w:r>
      <w:r w:rsidRPr="00124CE4">
        <w:rPr>
          <w:rFonts w:ascii="Arial" w:hAnsi="Arial" w:cs="Arial"/>
        </w:rPr>
        <w:t xml:space="preserve">Peeling </w:t>
      </w:r>
      <w:proofErr w:type="spellStart"/>
      <w:r w:rsidRPr="00124CE4">
        <w:rPr>
          <w:rFonts w:ascii="Arial" w:hAnsi="Arial" w:cs="Arial"/>
        </w:rPr>
        <w:t>Saunder's</w:t>
      </w:r>
      <w:proofErr w:type="spellEnd"/>
      <w:r w:rsidRPr="00124CE4">
        <w:rPr>
          <w:rFonts w:ascii="Arial" w:hAnsi="Arial" w:cs="Arial"/>
        </w:rPr>
        <w:t xml:space="preserve"> Research Onion</w:t>
      </w:r>
      <w:r>
        <w:rPr>
          <w:rFonts w:ascii="Arial" w:hAnsi="Arial" w:cs="Arial"/>
        </w:rPr>
        <w:t>’,</w:t>
      </w:r>
      <w:r w:rsidRPr="00124CE4">
        <w:rPr>
          <w:rFonts w:ascii="Arial" w:hAnsi="Arial" w:cs="Arial"/>
        </w:rPr>
        <w:t xml:space="preserve"> </w:t>
      </w:r>
      <w:r w:rsidRPr="00491645">
        <w:rPr>
          <w:rFonts w:ascii="Arial" w:hAnsi="Arial" w:cs="Arial"/>
          <w:i/>
        </w:rPr>
        <w:t>Research Gate: Art</w:t>
      </w:r>
      <w:r w:rsidRPr="00124CE4">
        <w:rPr>
          <w:rFonts w:ascii="Arial" w:hAnsi="Arial" w:cs="Arial"/>
        </w:rPr>
        <w:t>, pp.1-5.</w:t>
      </w:r>
      <w:r>
        <w:rPr>
          <w:rFonts w:ascii="Arial" w:hAnsi="Arial" w:cs="Arial"/>
        </w:rPr>
        <w:t xml:space="preserve"> Available at: </w:t>
      </w:r>
      <w:hyperlink r:id="rId19" w:history="1">
        <w:r w:rsidRPr="00EB158C">
          <w:rPr>
            <w:rStyle w:val="Hyperlink"/>
            <w:rFonts w:ascii="Arial" w:hAnsi="Arial" w:cs="Arial"/>
          </w:rPr>
          <w:t>https://www.researchgate.net/profile/Arunaditya_Sahay2/publication/309488459_Peeling_Saunder's_Research_Onion/links/5813283508aedc7d89609ea8/Peeling-Saunders-Research-Onion.pdf</w:t>
        </w:r>
      </w:hyperlink>
      <w:r>
        <w:rPr>
          <w:rFonts w:ascii="Arial" w:hAnsi="Arial" w:cs="Arial"/>
        </w:rPr>
        <w:t xml:space="preserve"> (Accessed: 28 February 2021). </w:t>
      </w:r>
    </w:p>
    <w:p w14:paraId="7BDE766C" w14:textId="77777777" w:rsidR="00191A73" w:rsidRDefault="00191A73" w:rsidP="002C6ED4">
      <w:pPr>
        <w:rPr>
          <w:rFonts w:ascii="Arial" w:hAnsi="Arial" w:cs="Arial"/>
        </w:rPr>
      </w:pPr>
    </w:p>
    <w:p w14:paraId="3DDCBA8D" w14:textId="207218C1" w:rsidR="00191A73" w:rsidRDefault="00191A73" w:rsidP="002C6ED4">
      <w:pPr>
        <w:rPr>
          <w:rFonts w:ascii="Arial" w:hAnsi="Arial" w:cs="Arial"/>
        </w:rPr>
      </w:pPr>
      <w:r w:rsidRPr="00191A73">
        <w:rPr>
          <w:rFonts w:ascii="Arial" w:hAnsi="Arial" w:cs="Arial"/>
        </w:rPr>
        <w:t xml:space="preserve">Saoirse, C.D. and Reimers, S. (2018) ‘Comparing the use of open and closed questions for Web-based measures of the continued-influence effect’, </w:t>
      </w:r>
      <w:r w:rsidRPr="00191A73">
        <w:rPr>
          <w:rFonts w:ascii="Arial" w:hAnsi="Arial" w:cs="Arial"/>
          <w:i/>
        </w:rPr>
        <w:t>Behaviour Research Methods</w:t>
      </w:r>
      <w:r w:rsidRPr="00191A73">
        <w:rPr>
          <w:rFonts w:ascii="Arial" w:hAnsi="Arial" w:cs="Arial"/>
        </w:rPr>
        <w:t xml:space="preserve">, 51, pp. 1426-1440. Available at: </w:t>
      </w:r>
      <w:hyperlink r:id="rId20" w:history="1">
        <w:r w:rsidRPr="00191A73">
          <w:rPr>
            <w:rStyle w:val="Hyperlink"/>
            <w:rFonts w:ascii="Arial" w:hAnsi="Arial" w:cs="Arial"/>
            <w:color w:val="A345C9"/>
          </w:rPr>
          <w:t>https://doi.org/10.3758/s13428-018-1066-z</w:t>
        </w:r>
      </w:hyperlink>
      <w:r w:rsidRPr="00191A73">
        <w:rPr>
          <w:rFonts w:ascii="Arial" w:hAnsi="Arial" w:cs="Arial"/>
        </w:rPr>
        <w:t xml:space="preserve"> (Accessed: 28 February 2021).</w:t>
      </w:r>
    </w:p>
    <w:p w14:paraId="542C5FFB" w14:textId="77777777" w:rsidR="00191A73" w:rsidRPr="00191A73" w:rsidRDefault="00191A73" w:rsidP="002C6ED4">
      <w:pPr>
        <w:rPr>
          <w:rFonts w:ascii="Arial" w:hAnsi="Arial" w:cs="Arial"/>
        </w:rPr>
      </w:pPr>
    </w:p>
    <w:p w14:paraId="57ED80FF" w14:textId="75706492" w:rsidR="00191A73" w:rsidRDefault="00191A73">
      <w:pPr>
        <w:rPr>
          <w:rFonts w:ascii="Arial" w:hAnsi="Arial" w:cs="Arial"/>
          <w:lang w:val="en-GB"/>
        </w:rPr>
      </w:pPr>
      <w:r>
        <w:rPr>
          <w:rFonts w:ascii="Arial" w:hAnsi="Arial" w:cs="Arial"/>
          <w:lang w:val="en-GB"/>
        </w:rPr>
        <w:t xml:space="preserve">Saunders, M., Lewis, P. and Thornhill, A. (2016) </w:t>
      </w:r>
      <w:r w:rsidRPr="002C5F11">
        <w:rPr>
          <w:rFonts w:ascii="Arial" w:hAnsi="Arial" w:cs="Arial"/>
          <w:i/>
          <w:lang w:val="en-GB"/>
        </w:rPr>
        <w:t>Research Methods for Business Students</w:t>
      </w:r>
      <w:r>
        <w:rPr>
          <w:rFonts w:ascii="Arial" w:hAnsi="Arial" w:cs="Arial"/>
          <w:lang w:val="en-GB"/>
        </w:rPr>
        <w:t>. England: Pearson Education Limited.</w:t>
      </w:r>
    </w:p>
    <w:p w14:paraId="73CF3BC2" w14:textId="70347217" w:rsidR="00FE3595" w:rsidRDefault="00FE3595">
      <w:pPr>
        <w:rPr>
          <w:rFonts w:ascii="Arial" w:hAnsi="Arial" w:cs="Arial"/>
          <w:lang w:val="en-GB"/>
        </w:rPr>
      </w:pPr>
    </w:p>
    <w:p w14:paraId="2709DCDC" w14:textId="7C27F538" w:rsidR="00FE3595" w:rsidRDefault="00FE3595">
      <w:pPr>
        <w:rPr>
          <w:rFonts w:ascii="Arial" w:hAnsi="Arial" w:cs="Arial"/>
          <w:lang w:val="en-GB"/>
        </w:rPr>
      </w:pPr>
      <w:r>
        <w:rPr>
          <w:rFonts w:ascii="Arial" w:hAnsi="Arial" w:cs="Arial"/>
          <w:lang w:val="en-GB"/>
        </w:rPr>
        <w:t xml:space="preserve">Schmidt, K., Gummer, T. and </w:t>
      </w:r>
      <w:proofErr w:type="spellStart"/>
      <w:r>
        <w:rPr>
          <w:rFonts w:ascii="Arial" w:hAnsi="Arial" w:cs="Arial"/>
          <w:lang w:val="en-GB"/>
        </w:rPr>
        <w:t>Robmann</w:t>
      </w:r>
      <w:proofErr w:type="spellEnd"/>
      <w:r>
        <w:rPr>
          <w:rFonts w:ascii="Arial" w:hAnsi="Arial" w:cs="Arial"/>
          <w:lang w:val="en-GB"/>
        </w:rPr>
        <w:t xml:space="preserve">, J. (2020) ‘Effects of respondent and survey characteristics on the response quality of an open-ended attitude question in web surveys’, </w:t>
      </w:r>
      <w:r w:rsidRPr="00FE3595">
        <w:rPr>
          <w:rFonts w:ascii="Arial" w:hAnsi="Arial" w:cs="Arial"/>
          <w:i/>
          <w:lang w:val="en-GB"/>
        </w:rPr>
        <w:t>Methods, Data, Analyses</w:t>
      </w:r>
      <w:r>
        <w:rPr>
          <w:rFonts w:ascii="Arial" w:hAnsi="Arial" w:cs="Arial"/>
          <w:lang w:val="en-GB"/>
        </w:rPr>
        <w:t xml:space="preserve">, 14(1), pp. 32. Available at: </w:t>
      </w:r>
      <w:hyperlink r:id="rId21" w:history="1">
        <w:r w:rsidRPr="00E211F6">
          <w:rPr>
            <w:rStyle w:val="Hyperlink"/>
            <w:rFonts w:ascii="Arial" w:hAnsi="Arial" w:cs="Arial"/>
            <w:lang w:val="en-GB"/>
          </w:rPr>
          <w:t>https://doi.org/10.12758/mda.2019.05</w:t>
        </w:r>
      </w:hyperlink>
      <w:r>
        <w:rPr>
          <w:rFonts w:ascii="Arial" w:hAnsi="Arial" w:cs="Arial"/>
          <w:lang w:val="en-GB"/>
        </w:rPr>
        <w:t xml:space="preserve"> (Accessed: 3 March 2021).</w:t>
      </w:r>
    </w:p>
    <w:p w14:paraId="0B05679D" w14:textId="6964A941" w:rsidR="00C558AA" w:rsidRDefault="00C558AA">
      <w:pPr>
        <w:rPr>
          <w:rFonts w:ascii="Arial" w:hAnsi="Arial" w:cs="Arial"/>
          <w:lang w:val="en-GB"/>
        </w:rPr>
      </w:pPr>
    </w:p>
    <w:p w14:paraId="55BE1DCB" w14:textId="4FEC6619" w:rsidR="00C558AA" w:rsidRDefault="00C558AA">
      <w:pPr>
        <w:rPr>
          <w:rFonts w:ascii="Arial" w:hAnsi="Arial" w:cs="Arial"/>
          <w:lang w:val="en-GB"/>
        </w:rPr>
      </w:pPr>
      <w:r>
        <w:rPr>
          <w:rFonts w:ascii="Arial" w:hAnsi="Arial" w:cs="Arial"/>
          <w:lang w:val="en-GB"/>
        </w:rPr>
        <w:t xml:space="preserve">Shorten, A. and Smith, J. (2017) ‘Mixed methods research: Expanding the evidence base’, </w:t>
      </w:r>
      <w:r w:rsidRPr="00C558AA">
        <w:rPr>
          <w:rFonts w:ascii="Arial" w:hAnsi="Arial" w:cs="Arial"/>
          <w:i/>
          <w:lang w:val="en-GB"/>
        </w:rPr>
        <w:t>Evidence-Based Nursing</w:t>
      </w:r>
      <w:r>
        <w:rPr>
          <w:rFonts w:ascii="Arial" w:hAnsi="Arial" w:cs="Arial"/>
          <w:lang w:val="en-GB"/>
        </w:rPr>
        <w:t>, 20(3), pp. 74-75. DOI: 10.</w:t>
      </w:r>
      <w:r w:rsidR="00FD7482">
        <w:rPr>
          <w:rFonts w:ascii="Arial" w:hAnsi="Arial" w:cs="Arial"/>
          <w:lang w:val="en-GB"/>
        </w:rPr>
        <w:t xml:space="preserve">1136/eb-2017-102699. </w:t>
      </w:r>
    </w:p>
    <w:p w14:paraId="3AE3D1BE" w14:textId="77777777" w:rsidR="00DC0E67" w:rsidRDefault="00DC0E67">
      <w:pPr>
        <w:rPr>
          <w:rFonts w:ascii="Arial" w:hAnsi="Arial" w:cs="Arial"/>
          <w:lang w:val="en-GB"/>
        </w:rPr>
      </w:pPr>
    </w:p>
    <w:p w14:paraId="6CDEECF9" w14:textId="50F2488E" w:rsidR="002C6ED4" w:rsidRDefault="002C6ED4" w:rsidP="003514C1">
      <w:pPr>
        <w:rPr>
          <w:rFonts w:ascii="Arial" w:hAnsi="Arial" w:cs="Arial"/>
          <w:lang w:val="en-US"/>
        </w:rPr>
      </w:pPr>
      <w:r w:rsidRPr="00491645">
        <w:rPr>
          <w:rFonts w:ascii="Arial" w:hAnsi="Arial" w:cs="Arial"/>
          <w:lang w:val="en-US"/>
        </w:rPr>
        <w:t>Snider, D.</w:t>
      </w:r>
      <w:r>
        <w:rPr>
          <w:rFonts w:ascii="Arial" w:hAnsi="Arial" w:cs="Arial"/>
          <w:lang w:val="en-US"/>
        </w:rPr>
        <w:t xml:space="preserve"> and </w:t>
      </w:r>
      <w:r w:rsidRPr="00491645">
        <w:rPr>
          <w:rFonts w:ascii="Arial" w:hAnsi="Arial" w:cs="Arial"/>
          <w:lang w:val="en-US"/>
        </w:rPr>
        <w:t xml:space="preserve">Stroup, D. (1997) </w:t>
      </w:r>
      <w:r>
        <w:rPr>
          <w:rFonts w:ascii="Arial" w:hAnsi="Arial" w:cs="Arial"/>
          <w:lang w:val="en-US"/>
        </w:rPr>
        <w:t>‘</w:t>
      </w:r>
      <w:r w:rsidRPr="00491645">
        <w:rPr>
          <w:rFonts w:ascii="Arial" w:hAnsi="Arial" w:cs="Arial"/>
          <w:lang w:val="en-US"/>
        </w:rPr>
        <w:t>Defining research when it comes to public health</w:t>
      </w:r>
      <w:r>
        <w:rPr>
          <w:rFonts w:ascii="Arial" w:hAnsi="Arial" w:cs="Arial"/>
          <w:lang w:val="en-US"/>
        </w:rPr>
        <w:t>’</w:t>
      </w:r>
      <w:r w:rsidRPr="00491645">
        <w:rPr>
          <w:rFonts w:ascii="Arial" w:hAnsi="Arial" w:cs="Arial"/>
          <w:lang w:val="en-US"/>
        </w:rPr>
        <w:t xml:space="preserve">, </w:t>
      </w:r>
      <w:r w:rsidRPr="00491645">
        <w:rPr>
          <w:rFonts w:ascii="Arial" w:hAnsi="Arial" w:cs="Arial"/>
          <w:i/>
          <w:iCs/>
          <w:lang w:val="en-US"/>
        </w:rPr>
        <w:t>Public Health Reports</w:t>
      </w:r>
      <w:r w:rsidRPr="00491645">
        <w:rPr>
          <w:rFonts w:ascii="Arial" w:hAnsi="Arial" w:cs="Arial"/>
          <w:lang w:val="en-US"/>
        </w:rPr>
        <w:t>, 112(1), pp. 29–32.</w:t>
      </w:r>
      <w:r>
        <w:rPr>
          <w:rFonts w:ascii="Arial" w:hAnsi="Arial" w:cs="Arial"/>
          <w:lang w:val="en-US"/>
        </w:rPr>
        <w:t xml:space="preserve"> Available at: </w:t>
      </w:r>
      <w:hyperlink r:id="rId22" w:history="1">
        <w:r w:rsidRPr="00A41D11">
          <w:rPr>
            <w:rStyle w:val="Hyperlink"/>
            <w:rFonts w:ascii="Arial" w:hAnsi="Arial" w:cs="Arial"/>
            <w:lang w:val="en-US"/>
          </w:rPr>
          <w:t>https://www.researchgate.net/publication/14191439</w:t>
        </w:r>
      </w:hyperlink>
      <w:r>
        <w:rPr>
          <w:rFonts w:ascii="Arial" w:hAnsi="Arial" w:cs="Arial"/>
          <w:lang w:val="en-US"/>
        </w:rPr>
        <w:t xml:space="preserve"> (Accessed: 28 February 2021).</w:t>
      </w:r>
    </w:p>
    <w:p w14:paraId="79D643F4" w14:textId="77777777" w:rsidR="00DC0E67" w:rsidRDefault="00DC0E67" w:rsidP="003514C1">
      <w:pPr>
        <w:rPr>
          <w:rFonts w:ascii="Arial" w:hAnsi="Arial" w:cs="Arial"/>
          <w:lang w:val="en-US"/>
        </w:rPr>
      </w:pPr>
    </w:p>
    <w:p w14:paraId="3F35EF83" w14:textId="597587AE" w:rsidR="002C6ED4" w:rsidRDefault="002C6ED4" w:rsidP="002C6ED4">
      <w:pPr>
        <w:rPr>
          <w:rFonts w:ascii="Arial" w:hAnsi="Arial" w:cs="Arial"/>
          <w:lang w:val="en-GB"/>
        </w:rPr>
      </w:pPr>
      <w:r>
        <w:rPr>
          <w:rFonts w:ascii="Arial" w:hAnsi="Arial" w:cs="Arial"/>
          <w:lang w:val="en-GB"/>
        </w:rPr>
        <w:t xml:space="preserve">Tomas, P. (2017) ‘5 Reasons to Combine Different Data Sources in Your Online Research’, </w:t>
      </w:r>
      <w:proofErr w:type="spellStart"/>
      <w:r>
        <w:rPr>
          <w:rFonts w:ascii="Arial" w:hAnsi="Arial" w:cs="Arial"/>
          <w:i/>
          <w:lang w:val="en-GB"/>
        </w:rPr>
        <w:t>Netquest</w:t>
      </w:r>
      <w:proofErr w:type="spellEnd"/>
      <w:r>
        <w:rPr>
          <w:rFonts w:ascii="Arial" w:hAnsi="Arial" w:cs="Arial"/>
          <w:lang w:val="en-GB"/>
        </w:rPr>
        <w:t xml:space="preserve">. Available at: </w:t>
      </w:r>
      <w:hyperlink r:id="rId23" w:history="1">
        <w:r w:rsidRPr="003B5875">
          <w:rPr>
            <w:rStyle w:val="Hyperlink"/>
            <w:rFonts w:ascii="Arial" w:hAnsi="Arial" w:cs="Arial"/>
            <w:lang w:val="en-GB"/>
          </w:rPr>
          <w:t>https://www.netquest.com/blog/en/5-reasons-to-combine-different-data-sources-in-your-online-research</w:t>
        </w:r>
      </w:hyperlink>
      <w:r>
        <w:rPr>
          <w:rFonts w:ascii="Arial" w:hAnsi="Arial" w:cs="Arial"/>
          <w:lang w:val="en-GB"/>
        </w:rPr>
        <w:t xml:space="preserve"> (Accessed: 27 November 2020).</w:t>
      </w:r>
    </w:p>
    <w:p w14:paraId="0CE2F6C8" w14:textId="7A21FE97" w:rsidR="00FE49F1" w:rsidRDefault="00FE49F1" w:rsidP="002C6ED4">
      <w:pPr>
        <w:rPr>
          <w:rFonts w:ascii="Arial" w:hAnsi="Arial" w:cs="Arial"/>
          <w:lang w:val="en-GB"/>
        </w:rPr>
      </w:pPr>
    </w:p>
    <w:p w14:paraId="0530DFF2" w14:textId="16577E1F" w:rsidR="00FE49F1" w:rsidRDefault="00FE49F1" w:rsidP="002C6ED4">
      <w:pPr>
        <w:rPr>
          <w:rFonts w:ascii="Arial" w:hAnsi="Arial" w:cs="Arial"/>
          <w:lang w:val="en-GB"/>
        </w:rPr>
      </w:pPr>
      <w:r>
        <w:rPr>
          <w:rFonts w:ascii="Arial" w:hAnsi="Arial" w:cs="Arial"/>
          <w:lang w:val="en-GB"/>
        </w:rPr>
        <w:t xml:space="preserve">Wang, X. and Cheng, Z. (2020) ‘Cross-sectional studies: strengths, weaknesses, and recommendations’, </w:t>
      </w:r>
      <w:r w:rsidRPr="00FE49F1">
        <w:rPr>
          <w:rFonts w:ascii="Arial" w:hAnsi="Arial" w:cs="Arial"/>
          <w:i/>
          <w:lang w:val="en-GB"/>
        </w:rPr>
        <w:t>Chest,</w:t>
      </w:r>
      <w:r>
        <w:rPr>
          <w:rFonts w:ascii="Arial" w:hAnsi="Arial" w:cs="Arial"/>
          <w:lang w:val="en-GB"/>
        </w:rPr>
        <w:t xml:space="preserve"> 158(1), pp. 65-71. Available at: </w:t>
      </w:r>
      <w:hyperlink r:id="rId24" w:history="1">
        <w:r w:rsidRPr="00A41D11">
          <w:rPr>
            <w:rStyle w:val="Hyperlink"/>
            <w:rFonts w:ascii="Arial" w:hAnsi="Arial" w:cs="Arial"/>
            <w:lang w:val="en-GB"/>
          </w:rPr>
          <w:t>https://doi.org/10.1016/j.chest.2020.03.012</w:t>
        </w:r>
      </w:hyperlink>
      <w:r>
        <w:rPr>
          <w:rFonts w:ascii="Arial" w:hAnsi="Arial" w:cs="Arial"/>
          <w:lang w:val="en-GB"/>
        </w:rPr>
        <w:t xml:space="preserve"> (Accessed: 28 February 2021). </w:t>
      </w:r>
    </w:p>
    <w:p w14:paraId="2A887A84" w14:textId="77777777" w:rsidR="00DC0E67" w:rsidRDefault="00DC0E67" w:rsidP="002C6ED4">
      <w:pPr>
        <w:rPr>
          <w:rFonts w:ascii="Arial" w:hAnsi="Arial" w:cs="Arial"/>
          <w:lang w:val="en-GB"/>
        </w:rPr>
      </w:pPr>
    </w:p>
    <w:p w14:paraId="43EAE9FA" w14:textId="13162148" w:rsidR="003514C1" w:rsidRDefault="002C6ED4">
      <w:pPr>
        <w:rPr>
          <w:rFonts w:ascii="Arial" w:hAnsi="Arial" w:cs="Arial"/>
          <w:iCs/>
        </w:rPr>
      </w:pPr>
      <w:r w:rsidRPr="008E13A8">
        <w:rPr>
          <w:rFonts w:ascii="Arial" w:hAnsi="Arial" w:cs="Arial"/>
        </w:rPr>
        <w:t xml:space="preserve">Yang, S., Kim, J.K. and Song, R. </w:t>
      </w:r>
      <w:r>
        <w:rPr>
          <w:rFonts w:ascii="Arial" w:hAnsi="Arial" w:cs="Arial"/>
        </w:rPr>
        <w:t>(</w:t>
      </w:r>
      <w:r w:rsidRPr="008E13A8">
        <w:rPr>
          <w:rFonts w:ascii="Arial" w:hAnsi="Arial" w:cs="Arial"/>
        </w:rPr>
        <w:t>2020</w:t>
      </w:r>
      <w:r>
        <w:rPr>
          <w:rFonts w:ascii="Arial" w:hAnsi="Arial" w:cs="Arial"/>
        </w:rPr>
        <w:t>)</w:t>
      </w:r>
      <w:r w:rsidRPr="008E13A8">
        <w:rPr>
          <w:rFonts w:ascii="Arial" w:hAnsi="Arial" w:cs="Arial"/>
        </w:rPr>
        <w:t xml:space="preserve"> </w:t>
      </w:r>
      <w:r>
        <w:rPr>
          <w:rFonts w:ascii="Arial" w:hAnsi="Arial" w:cs="Arial"/>
        </w:rPr>
        <w:t>‘</w:t>
      </w:r>
      <w:r w:rsidRPr="008E13A8">
        <w:rPr>
          <w:rFonts w:ascii="Arial" w:hAnsi="Arial" w:cs="Arial"/>
        </w:rPr>
        <w:t>Doubly robust inference when combining probability and non</w:t>
      </w:r>
      <w:r w:rsidRPr="008E13A8">
        <w:rPr>
          <w:rFonts w:ascii="Cambria Math" w:hAnsi="Cambria Math" w:cs="Cambria Math"/>
        </w:rPr>
        <w:t>‐</w:t>
      </w:r>
      <w:r w:rsidRPr="008E13A8">
        <w:rPr>
          <w:rFonts w:ascii="Arial" w:hAnsi="Arial" w:cs="Arial"/>
        </w:rPr>
        <w:t>probability samples with high dimensional data</w:t>
      </w:r>
      <w:r>
        <w:rPr>
          <w:rFonts w:ascii="Arial" w:hAnsi="Arial" w:cs="Arial"/>
        </w:rPr>
        <w:t>’,</w:t>
      </w:r>
      <w:r w:rsidRPr="008E13A8">
        <w:rPr>
          <w:rFonts w:ascii="Arial" w:hAnsi="Arial" w:cs="Arial"/>
        </w:rPr>
        <w:t> </w:t>
      </w:r>
      <w:r w:rsidRPr="008E13A8">
        <w:rPr>
          <w:rFonts w:ascii="Arial" w:hAnsi="Arial" w:cs="Arial"/>
          <w:i/>
          <w:iCs/>
        </w:rPr>
        <w:t>Journal of the Royal Statistical Society: Series B</w:t>
      </w:r>
      <w:r>
        <w:rPr>
          <w:rFonts w:ascii="Arial" w:hAnsi="Arial" w:cs="Arial"/>
          <w:iCs/>
        </w:rPr>
        <w:t xml:space="preserve"> </w:t>
      </w:r>
      <w:r w:rsidRPr="008E13A8">
        <w:rPr>
          <w:rFonts w:ascii="Arial" w:hAnsi="Arial" w:cs="Arial"/>
          <w:i/>
          <w:iCs/>
        </w:rPr>
        <w:t>(Statistical Methodology)</w:t>
      </w:r>
      <w:r>
        <w:rPr>
          <w:rFonts w:ascii="Arial" w:hAnsi="Arial" w:cs="Arial"/>
        </w:rPr>
        <w:t>,</w:t>
      </w:r>
      <w:r w:rsidRPr="008E13A8">
        <w:rPr>
          <w:rFonts w:ascii="Arial" w:hAnsi="Arial" w:cs="Arial"/>
          <w:iCs/>
        </w:rPr>
        <w:t xml:space="preserve"> </w:t>
      </w:r>
      <w:r>
        <w:rPr>
          <w:rFonts w:ascii="Arial" w:hAnsi="Arial" w:cs="Arial"/>
          <w:iCs/>
        </w:rPr>
        <w:t xml:space="preserve">82(2). Available at: </w:t>
      </w:r>
      <w:hyperlink r:id="rId25" w:history="1">
        <w:r w:rsidRPr="003B5875">
          <w:rPr>
            <w:rStyle w:val="Hyperlink"/>
            <w:rFonts w:ascii="Arial" w:hAnsi="Arial" w:cs="Arial"/>
            <w:iCs/>
          </w:rPr>
          <w:t>https://doi.org/10.1111/rssb.12354</w:t>
        </w:r>
      </w:hyperlink>
      <w:r>
        <w:rPr>
          <w:rFonts w:ascii="Arial" w:hAnsi="Arial" w:cs="Arial"/>
          <w:iCs/>
        </w:rPr>
        <w:t xml:space="preserve"> (Accessed: 27 November 2020).</w:t>
      </w:r>
    </w:p>
    <w:p w14:paraId="53077430" w14:textId="600135A5" w:rsidR="00F4764B" w:rsidRDefault="00F4764B">
      <w:pPr>
        <w:rPr>
          <w:rFonts w:ascii="Arial" w:hAnsi="Arial" w:cs="Arial"/>
        </w:rPr>
      </w:pPr>
    </w:p>
    <w:p w14:paraId="2973DD79" w14:textId="30D4E522" w:rsidR="00F4764B" w:rsidRPr="00076B5A" w:rsidRDefault="00F4764B">
      <w:pPr>
        <w:rPr>
          <w:rFonts w:ascii="Arial" w:hAnsi="Arial" w:cs="Arial"/>
        </w:rPr>
      </w:pPr>
      <w:proofErr w:type="spellStart"/>
      <w:r>
        <w:rPr>
          <w:rFonts w:ascii="Arial" w:hAnsi="Arial" w:cs="Arial"/>
        </w:rPr>
        <w:t>Zamawe</w:t>
      </w:r>
      <w:proofErr w:type="spellEnd"/>
      <w:r>
        <w:rPr>
          <w:rFonts w:ascii="Arial" w:hAnsi="Arial" w:cs="Arial"/>
        </w:rPr>
        <w:t xml:space="preserve">, F.C. (2015) ‘The Implication of Using NVivo Software in Qualitative Data Analysis: Evidence-Based Reflections’, Malawi Medical Journal, 27(1), pp. 13-15. </w:t>
      </w:r>
      <w:r w:rsidRPr="00F4764B">
        <w:rPr>
          <w:rFonts w:ascii="Arial" w:hAnsi="Arial" w:cs="Arial"/>
        </w:rPr>
        <w:t>DOI: 10.4314/mmj.v27i1.4</w:t>
      </w:r>
      <w:r>
        <w:rPr>
          <w:rFonts w:ascii="Arial" w:hAnsi="Arial" w:cs="Arial"/>
        </w:rPr>
        <w:t xml:space="preserve">. </w:t>
      </w:r>
    </w:p>
    <w:p w14:paraId="47301732" w14:textId="77777777" w:rsidR="00191A73" w:rsidRDefault="00191A73">
      <w:pPr>
        <w:rPr>
          <w:rFonts w:ascii="Arial" w:hAnsi="Arial" w:cs="Arial"/>
          <w:lang w:val="en-GB"/>
        </w:rPr>
      </w:pPr>
    </w:p>
    <w:p w14:paraId="46164FDD" w14:textId="3A4A8FA5" w:rsidR="00FE49F1" w:rsidRPr="007060EF" w:rsidRDefault="00FE49F1">
      <w:pPr>
        <w:rPr>
          <w:rFonts w:ascii="Arial" w:hAnsi="Arial" w:cs="Arial"/>
          <w:lang w:val="en-GB"/>
        </w:rPr>
      </w:pPr>
    </w:p>
    <w:sectPr w:rsidR="00FE49F1" w:rsidRPr="007060EF" w:rsidSect="007B020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CB150D"/>
    <w:multiLevelType w:val="multilevel"/>
    <w:tmpl w:val="AC3CE942"/>
    <w:lvl w:ilvl="0">
      <w:start w:val="1"/>
      <w:numFmt w:val="decimal"/>
      <w:lvlText w:val="%1."/>
      <w:lvlJc w:val="left"/>
      <w:pPr>
        <w:ind w:left="360" w:hanging="360"/>
      </w:pPr>
      <w:rPr>
        <w:rFonts w:hint="default"/>
      </w:rPr>
    </w:lvl>
    <w:lvl w:ilvl="1">
      <w:start w:val="3"/>
      <w:numFmt w:val="decimal"/>
      <w:isLgl/>
      <w:lvlText w:val="%1.%2"/>
      <w:lvlJc w:val="left"/>
      <w:pPr>
        <w:ind w:left="400" w:hanging="4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70CE58D6"/>
    <w:multiLevelType w:val="hybridMultilevel"/>
    <w:tmpl w:val="337683E8"/>
    <w:lvl w:ilvl="0" w:tplc="CF28C954">
      <w:start w:val="1"/>
      <w:numFmt w:val="decimal"/>
      <w:lvlText w:val="%1."/>
      <w:lvlJc w:val="left"/>
      <w:pPr>
        <w:ind w:left="720" w:hanging="360"/>
      </w:pPr>
      <w:rPr>
        <w:rFonts w:ascii="Arial" w:eastAsia="Times New Roman" w:hAnsi="Arial"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A70624A"/>
    <w:multiLevelType w:val="multilevel"/>
    <w:tmpl w:val="FBE62A42"/>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0EF"/>
    <w:rsid w:val="00050B7A"/>
    <w:rsid w:val="00076B5A"/>
    <w:rsid w:val="00182AF1"/>
    <w:rsid w:val="00191A73"/>
    <w:rsid w:val="001D0F49"/>
    <w:rsid w:val="002729B9"/>
    <w:rsid w:val="00293592"/>
    <w:rsid w:val="002C5F11"/>
    <w:rsid w:val="002C6ED4"/>
    <w:rsid w:val="003514C1"/>
    <w:rsid w:val="004B3333"/>
    <w:rsid w:val="004F2EC6"/>
    <w:rsid w:val="006A297F"/>
    <w:rsid w:val="007060EF"/>
    <w:rsid w:val="00740F5F"/>
    <w:rsid w:val="00782FBA"/>
    <w:rsid w:val="007B0201"/>
    <w:rsid w:val="007B28DB"/>
    <w:rsid w:val="007F6074"/>
    <w:rsid w:val="008276FF"/>
    <w:rsid w:val="00933329"/>
    <w:rsid w:val="00952B04"/>
    <w:rsid w:val="009C0247"/>
    <w:rsid w:val="00A23E25"/>
    <w:rsid w:val="00B812AF"/>
    <w:rsid w:val="00BA4F38"/>
    <w:rsid w:val="00BB26B8"/>
    <w:rsid w:val="00C558AA"/>
    <w:rsid w:val="00D367FD"/>
    <w:rsid w:val="00D37F74"/>
    <w:rsid w:val="00D92504"/>
    <w:rsid w:val="00DC0E67"/>
    <w:rsid w:val="00DC110D"/>
    <w:rsid w:val="00DF3F43"/>
    <w:rsid w:val="00E17B73"/>
    <w:rsid w:val="00EF1C62"/>
    <w:rsid w:val="00F12780"/>
    <w:rsid w:val="00F4764B"/>
    <w:rsid w:val="00FC638B"/>
    <w:rsid w:val="00FD404A"/>
    <w:rsid w:val="00FD7482"/>
    <w:rsid w:val="00FE3595"/>
    <w:rsid w:val="00FE49F1"/>
  </w:rsids>
  <m:mathPr>
    <m:mathFont m:val="Cambria Math"/>
    <m:brkBin m:val="before"/>
    <m:brkBinSub m:val="--"/>
    <m:smallFrac m:val="0"/>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decimalSymbol w:val="."/>
  <w:listSeparator w:val=","/>
  <w14:docId w14:val="35C92C4C"/>
  <w15:chartTrackingRefBased/>
  <w15:docId w15:val="{458F4062-7881-6846-9604-53234D0E9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029"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F1C62"/>
    <w:pPr>
      <w:keepNext/>
      <w:keepLines/>
      <w:spacing w:before="240"/>
      <w:outlineLvl w:val="0"/>
    </w:pPr>
    <w:rPr>
      <w:rFonts w:ascii="Helvetica" w:eastAsiaTheme="majorEastAsia" w:hAnsi="Helvetica" w:cstheme="majorBidi"/>
      <w:b/>
      <w:color w:val="000000" w:themeColor="text1"/>
      <w:szCs w:val="32"/>
    </w:rPr>
  </w:style>
  <w:style w:type="paragraph" w:styleId="Heading2">
    <w:name w:val="heading 2"/>
    <w:basedOn w:val="Normal"/>
    <w:next w:val="Normal"/>
    <w:link w:val="Heading2Char"/>
    <w:uiPriority w:val="9"/>
    <w:unhideWhenUsed/>
    <w:qFormat/>
    <w:rsid w:val="007060E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autoRedefine/>
    <w:qFormat/>
    <w:rsid w:val="00EF1C62"/>
    <w:rPr>
      <w:b w:val="0"/>
    </w:rPr>
  </w:style>
  <w:style w:type="character" w:customStyle="1" w:styleId="Heading1Char">
    <w:name w:val="Heading 1 Char"/>
    <w:basedOn w:val="DefaultParagraphFont"/>
    <w:link w:val="Heading1"/>
    <w:uiPriority w:val="9"/>
    <w:rsid w:val="00EF1C62"/>
    <w:rPr>
      <w:rFonts w:ascii="Helvetica" w:eastAsiaTheme="majorEastAsia" w:hAnsi="Helvetica" w:cstheme="majorBidi"/>
      <w:b/>
      <w:color w:val="000000" w:themeColor="text1"/>
      <w:szCs w:val="32"/>
    </w:rPr>
  </w:style>
  <w:style w:type="paragraph" w:styleId="ListParagraph">
    <w:name w:val="List Paragraph"/>
    <w:basedOn w:val="Normal"/>
    <w:uiPriority w:val="34"/>
    <w:qFormat/>
    <w:rsid w:val="007060EF"/>
    <w:pPr>
      <w:ind w:left="720"/>
      <w:contextualSpacing/>
    </w:pPr>
  </w:style>
  <w:style w:type="character" w:customStyle="1" w:styleId="Heading2Char">
    <w:name w:val="Heading 2 Char"/>
    <w:basedOn w:val="DefaultParagraphFont"/>
    <w:link w:val="Heading2"/>
    <w:uiPriority w:val="9"/>
    <w:rsid w:val="007060E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514C1"/>
    <w:rPr>
      <w:color w:val="0563C1" w:themeColor="hyperlink"/>
      <w:u w:val="single"/>
    </w:rPr>
  </w:style>
  <w:style w:type="character" w:styleId="UnresolvedMention">
    <w:name w:val="Unresolved Mention"/>
    <w:basedOn w:val="DefaultParagraphFont"/>
    <w:uiPriority w:val="99"/>
    <w:semiHidden/>
    <w:unhideWhenUsed/>
    <w:rsid w:val="003514C1"/>
    <w:rPr>
      <w:color w:val="605E5C"/>
      <w:shd w:val="clear" w:color="auto" w:fill="E1DFDD"/>
    </w:rPr>
  </w:style>
  <w:style w:type="table" w:styleId="TableGrid">
    <w:name w:val="Table Grid"/>
    <w:basedOn w:val="TableNormal"/>
    <w:uiPriority w:val="39"/>
    <w:rsid w:val="00782FB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925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981082">
      <w:bodyDiv w:val="1"/>
      <w:marLeft w:val="0"/>
      <w:marRight w:val="0"/>
      <w:marTop w:val="0"/>
      <w:marBottom w:val="0"/>
      <w:divBdr>
        <w:top w:val="none" w:sz="0" w:space="0" w:color="auto"/>
        <w:left w:val="none" w:sz="0" w:space="0" w:color="auto"/>
        <w:bottom w:val="none" w:sz="0" w:space="0" w:color="auto"/>
        <w:right w:val="none" w:sz="0" w:space="0" w:color="auto"/>
      </w:divBdr>
    </w:div>
    <w:div w:id="306786090">
      <w:bodyDiv w:val="1"/>
      <w:marLeft w:val="0"/>
      <w:marRight w:val="0"/>
      <w:marTop w:val="0"/>
      <w:marBottom w:val="0"/>
      <w:divBdr>
        <w:top w:val="none" w:sz="0" w:space="0" w:color="auto"/>
        <w:left w:val="none" w:sz="0" w:space="0" w:color="auto"/>
        <w:bottom w:val="none" w:sz="0" w:space="0" w:color="auto"/>
        <w:right w:val="none" w:sz="0" w:space="0" w:color="auto"/>
      </w:divBdr>
    </w:div>
    <w:div w:id="443579331">
      <w:bodyDiv w:val="1"/>
      <w:marLeft w:val="0"/>
      <w:marRight w:val="0"/>
      <w:marTop w:val="0"/>
      <w:marBottom w:val="0"/>
      <w:divBdr>
        <w:top w:val="none" w:sz="0" w:space="0" w:color="auto"/>
        <w:left w:val="none" w:sz="0" w:space="0" w:color="auto"/>
        <w:bottom w:val="none" w:sz="0" w:space="0" w:color="auto"/>
        <w:right w:val="none" w:sz="0" w:space="0" w:color="auto"/>
      </w:divBdr>
    </w:div>
    <w:div w:id="591740587">
      <w:bodyDiv w:val="1"/>
      <w:marLeft w:val="0"/>
      <w:marRight w:val="0"/>
      <w:marTop w:val="0"/>
      <w:marBottom w:val="0"/>
      <w:divBdr>
        <w:top w:val="none" w:sz="0" w:space="0" w:color="auto"/>
        <w:left w:val="none" w:sz="0" w:space="0" w:color="auto"/>
        <w:bottom w:val="none" w:sz="0" w:space="0" w:color="auto"/>
        <w:right w:val="none" w:sz="0" w:space="0" w:color="auto"/>
      </w:divBdr>
    </w:div>
    <w:div w:id="724790547">
      <w:bodyDiv w:val="1"/>
      <w:marLeft w:val="0"/>
      <w:marRight w:val="0"/>
      <w:marTop w:val="0"/>
      <w:marBottom w:val="0"/>
      <w:divBdr>
        <w:top w:val="none" w:sz="0" w:space="0" w:color="auto"/>
        <w:left w:val="none" w:sz="0" w:space="0" w:color="auto"/>
        <w:bottom w:val="none" w:sz="0" w:space="0" w:color="auto"/>
        <w:right w:val="none" w:sz="0" w:space="0" w:color="auto"/>
      </w:divBdr>
    </w:div>
    <w:div w:id="994380049">
      <w:bodyDiv w:val="1"/>
      <w:marLeft w:val="0"/>
      <w:marRight w:val="0"/>
      <w:marTop w:val="0"/>
      <w:marBottom w:val="0"/>
      <w:divBdr>
        <w:top w:val="none" w:sz="0" w:space="0" w:color="auto"/>
        <w:left w:val="none" w:sz="0" w:space="0" w:color="auto"/>
        <w:bottom w:val="none" w:sz="0" w:space="0" w:color="auto"/>
        <w:right w:val="none" w:sz="0" w:space="0" w:color="auto"/>
      </w:divBdr>
    </w:div>
    <w:div w:id="1191259699">
      <w:bodyDiv w:val="1"/>
      <w:marLeft w:val="0"/>
      <w:marRight w:val="0"/>
      <w:marTop w:val="0"/>
      <w:marBottom w:val="0"/>
      <w:divBdr>
        <w:top w:val="none" w:sz="0" w:space="0" w:color="auto"/>
        <w:left w:val="none" w:sz="0" w:space="0" w:color="auto"/>
        <w:bottom w:val="none" w:sz="0" w:space="0" w:color="auto"/>
        <w:right w:val="none" w:sz="0" w:space="0" w:color="auto"/>
      </w:divBdr>
    </w:div>
    <w:div w:id="1193961581">
      <w:bodyDiv w:val="1"/>
      <w:marLeft w:val="0"/>
      <w:marRight w:val="0"/>
      <w:marTop w:val="0"/>
      <w:marBottom w:val="0"/>
      <w:divBdr>
        <w:top w:val="none" w:sz="0" w:space="0" w:color="auto"/>
        <w:left w:val="none" w:sz="0" w:space="0" w:color="auto"/>
        <w:bottom w:val="none" w:sz="0" w:space="0" w:color="auto"/>
        <w:right w:val="none" w:sz="0" w:space="0" w:color="auto"/>
      </w:divBdr>
    </w:div>
    <w:div w:id="1519193598">
      <w:bodyDiv w:val="1"/>
      <w:marLeft w:val="0"/>
      <w:marRight w:val="0"/>
      <w:marTop w:val="0"/>
      <w:marBottom w:val="0"/>
      <w:divBdr>
        <w:top w:val="none" w:sz="0" w:space="0" w:color="auto"/>
        <w:left w:val="none" w:sz="0" w:space="0" w:color="auto"/>
        <w:bottom w:val="none" w:sz="0" w:space="0" w:color="auto"/>
        <w:right w:val="none" w:sz="0" w:space="0" w:color="auto"/>
      </w:divBdr>
    </w:div>
    <w:div w:id="1586764913">
      <w:bodyDiv w:val="1"/>
      <w:marLeft w:val="0"/>
      <w:marRight w:val="0"/>
      <w:marTop w:val="0"/>
      <w:marBottom w:val="0"/>
      <w:divBdr>
        <w:top w:val="none" w:sz="0" w:space="0" w:color="auto"/>
        <w:left w:val="none" w:sz="0" w:space="0" w:color="auto"/>
        <w:bottom w:val="none" w:sz="0" w:space="0" w:color="auto"/>
        <w:right w:val="none" w:sz="0" w:space="0" w:color="auto"/>
      </w:divBdr>
    </w:div>
    <w:div w:id="1621765240">
      <w:bodyDiv w:val="1"/>
      <w:marLeft w:val="0"/>
      <w:marRight w:val="0"/>
      <w:marTop w:val="0"/>
      <w:marBottom w:val="0"/>
      <w:divBdr>
        <w:top w:val="none" w:sz="0" w:space="0" w:color="auto"/>
        <w:left w:val="none" w:sz="0" w:space="0" w:color="auto"/>
        <w:bottom w:val="none" w:sz="0" w:space="0" w:color="auto"/>
        <w:right w:val="none" w:sz="0" w:space="0" w:color="auto"/>
      </w:divBdr>
    </w:div>
    <w:div w:id="1814056081">
      <w:bodyDiv w:val="1"/>
      <w:marLeft w:val="0"/>
      <w:marRight w:val="0"/>
      <w:marTop w:val="0"/>
      <w:marBottom w:val="0"/>
      <w:divBdr>
        <w:top w:val="none" w:sz="0" w:space="0" w:color="auto"/>
        <w:left w:val="none" w:sz="0" w:space="0" w:color="auto"/>
        <w:bottom w:val="none" w:sz="0" w:space="0" w:color="auto"/>
        <w:right w:val="none" w:sz="0" w:space="0" w:color="auto"/>
      </w:divBdr>
      <w:divsChild>
        <w:div w:id="377317776">
          <w:marLeft w:val="0"/>
          <w:marRight w:val="0"/>
          <w:marTop w:val="0"/>
          <w:marBottom w:val="0"/>
          <w:divBdr>
            <w:top w:val="none" w:sz="0" w:space="0" w:color="auto"/>
            <w:left w:val="none" w:sz="0" w:space="0" w:color="auto"/>
            <w:bottom w:val="none" w:sz="0" w:space="0" w:color="auto"/>
            <w:right w:val="none" w:sz="0" w:space="0" w:color="auto"/>
          </w:divBdr>
          <w:divsChild>
            <w:div w:id="1013072574">
              <w:marLeft w:val="0"/>
              <w:marRight w:val="0"/>
              <w:marTop w:val="0"/>
              <w:marBottom w:val="0"/>
              <w:divBdr>
                <w:top w:val="none" w:sz="0" w:space="0" w:color="auto"/>
                <w:left w:val="none" w:sz="0" w:space="0" w:color="auto"/>
                <w:bottom w:val="none" w:sz="0" w:space="0" w:color="auto"/>
                <w:right w:val="none" w:sz="0" w:space="0" w:color="auto"/>
              </w:divBdr>
              <w:divsChild>
                <w:div w:id="440341967">
                  <w:marLeft w:val="0"/>
                  <w:marRight w:val="0"/>
                  <w:marTop w:val="0"/>
                  <w:marBottom w:val="0"/>
                  <w:divBdr>
                    <w:top w:val="none" w:sz="0" w:space="0" w:color="auto"/>
                    <w:left w:val="none" w:sz="0" w:space="0" w:color="auto"/>
                    <w:bottom w:val="none" w:sz="0" w:space="0" w:color="auto"/>
                    <w:right w:val="none" w:sz="0" w:space="0" w:color="auto"/>
                  </w:divBdr>
                  <w:divsChild>
                    <w:div w:id="134409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560689">
      <w:bodyDiv w:val="1"/>
      <w:marLeft w:val="0"/>
      <w:marRight w:val="0"/>
      <w:marTop w:val="0"/>
      <w:marBottom w:val="0"/>
      <w:divBdr>
        <w:top w:val="none" w:sz="0" w:space="0" w:color="auto"/>
        <w:left w:val="none" w:sz="0" w:space="0" w:color="auto"/>
        <w:bottom w:val="none" w:sz="0" w:space="0" w:color="auto"/>
        <w:right w:val="none" w:sz="0" w:space="0" w:color="auto"/>
      </w:divBdr>
    </w:div>
    <w:div w:id="1934237829">
      <w:bodyDiv w:val="1"/>
      <w:marLeft w:val="0"/>
      <w:marRight w:val="0"/>
      <w:marTop w:val="0"/>
      <w:marBottom w:val="0"/>
      <w:divBdr>
        <w:top w:val="none" w:sz="0" w:space="0" w:color="auto"/>
        <w:left w:val="none" w:sz="0" w:space="0" w:color="auto"/>
        <w:bottom w:val="none" w:sz="0" w:space="0" w:color="auto"/>
        <w:right w:val="none" w:sz="0" w:space="0" w:color="auto"/>
      </w:divBdr>
    </w:div>
    <w:div w:id="1934900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ajrc.com/gajhss" TargetMode="External"/><Relationship Id="rId13" Type="http://schemas.openxmlformats.org/officeDocument/2006/relationships/hyperlink" Target="https://www.snapsurveys.com/blog/4-main-benefits-survey-research/" TargetMode="External"/><Relationship Id="rId18" Type="http://schemas.openxmlformats.org/officeDocument/2006/relationships/hyperlink" Target="https://econpapers.repec.org/article/rissphecs/0276.ht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2758/mda.2019.05" TargetMode="External"/><Relationship Id="rId7" Type="http://schemas.openxmlformats.org/officeDocument/2006/relationships/hyperlink" Target="https://dx.doi.org/10.4135/9781483381411.n538" TargetMode="External"/><Relationship Id="rId12" Type="http://schemas.openxmlformats.org/officeDocument/2006/relationships/hyperlink" Target="https://doi.org/10.1007/978-3-319-54395-6_23" TargetMode="External"/><Relationship Id="rId17" Type="http://schemas.openxmlformats.org/officeDocument/2006/relationships/hyperlink" Target="https://www.simplypsychology.org/qualitative-quantitative.html" TargetMode="External"/><Relationship Id="rId25" Type="http://schemas.openxmlformats.org/officeDocument/2006/relationships/hyperlink" Target="https://doi.org/10.1111/rssb.12354" TargetMode="External"/><Relationship Id="rId2" Type="http://schemas.openxmlformats.org/officeDocument/2006/relationships/styles" Target="styles.xml"/><Relationship Id="rId16" Type="http://schemas.openxmlformats.org/officeDocument/2006/relationships/hyperlink" Target="https://doi.org/10.1177/1609406920937875" TargetMode="External"/><Relationship Id="rId20" Type="http://schemas.openxmlformats.org/officeDocument/2006/relationships/hyperlink" Target="https://doi.org/10.3758/s13428-018-1066-z" TargetMode="External"/><Relationship Id="rId1" Type="http://schemas.openxmlformats.org/officeDocument/2006/relationships/numbering" Target="numbering.xml"/><Relationship Id="rId6" Type="http://schemas.openxmlformats.org/officeDocument/2006/relationships/hyperlink" Target="https://doi.org/10.1177/0047281617692067" TargetMode="External"/><Relationship Id="rId11" Type="http://schemas.openxmlformats.org/officeDocument/2006/relationships/hyperlink" Target="https://doi.org/10.1017/9781108879217" TargetMode="External"/><Relationship Id="rId24" Type="http://schemas.openxmlformats.org/officeDocument/2006/relationships/hyperlink" Target="https://doi.org/10.1016/j.chest.2020.03.012" TargetMode="External"/><Relationship Id="rId5" Type="http://schemas.openxmlformats.org/officeDocument/2006/relationships/image" Target="media/image1.jpeg"/><Relationship Id="rId15" Type="http://schemas.openxmlformats.org/officeDocument/2006/relationships/hyperlink" Target="https://doi.org/10.1007/978-3-030-15671-8_16" TargetMode="External"/><Relationship Id="rId23" Type="http://schemas.openxmlformats.org/officeDocument/2006/relationships/hyperlink" Target="https://www.netquest.com/blog/en/5-reasons-to-combine-different-data-sources-in-your-online-research" TargetMode="External"/><Relationship Id="rId10" Type="http://schemas.openxmlformats.org/officeDocument/2006/relationships/hyperlink" Target="https://www.tse-fr.eu/sites/default/files/TSE/documents/doc/wp/2020/wp_tse_1161.pdf" TargetMode="External"/><Relationship Id="rId19" Type="http://schemas.openxmlformats.org/officeDocument/2006/relationships/hyperlink" Target="https://www.researchgate.net/profile/Arunaditya_Sahay2/publication/309488459_Peeling_Saunder's_Research_Onion/links/5813283508aedc7d89609ea8/Peeling-Saunders-Research-Onion.pdf" TargetMode="External"/><Relationship Id="rId4" Type="http://schemas.openxmlformats.org/officeDocument/2006/relationships/webSettings" Target="webSettings.xml"/><Relationship Id="rId9" Type="http://schemas.openxmlformats.org/officeDocument/2006/relationships/hyperlink" Target="https://doi.org/10.1002/9781119041702.ch3" TargetMode="External"/><Relationship Id="rId14" Type="http://schemas.openxmlformats.org/officeDocument/2006/relationships/hyperlink" Target="https://search.proquest.com/openview/c200412f0d74bd6a137110fb51805eeb/1?pq-origsite=gscholar&amp;cbl=55152" TargetMode="External"/><Relationship Id="rId22" Type="http://schemas.openxmlformats.org/officeDocument/2006/relationships/hyperlink" Target="https://www.researchgate.net/publication/1419143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221</TotalTime>
  <Pages>13</Pages>
  <Words>4425</Words>
  <Characters>25224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11</cp:revision>
  <dcterms:created xsi:type="dcterms:W3CDTF">2021-02-20T09:25:00Z</dcterms:created>
  <dcterms:modified xsi:type="dcterms:W3CDTF">2021-03-03T11:05:00Z</dcterms:modified>
</cp:coreProperties>
</file>