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89549893"/>
        <w:docPartObj>
          <w:docPartGallery w:val="Cover Pages"/>
          <w:docPartUnique/>
        </w:docPartObj>
      </w:sdtPr>
      <w:sdtEndPr>
        <w:rPr>
          <w:rFonts w:ascii="Arial" w:hAnsi="Arial" w:cs="Arial"/>
          <w:b/>
        </w:rPr>
      </w:sdtEndPr>
      <w:sdtContent>
        <w:p w14:paraId="0B4B2903" w14:textId="11354C19" w:rsidR="00C02F70" w:rsidRDefault="00C02F70">
          <w:r>
            <w:rPr>
              <w:noProof/>
            </w:rPr>
            <mc:AlternateContent>
              <mc:Choice Requires="wpg">
                <w:drawing>
                  <wp:anchor distT="0" distB="0" distL="114300" distR="114300" simplePos="0" relativeHeight="251659264" behindDoc="1" locked="0" layoutInCell="1" allowOverlap="1" wp14:anchorId="5D711A7A" wp14:editId="2F5448C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04F80FC" w14:textId="1F8E0165" w:rsidR="00C02F70" w:rsidRDefault="00C02F70">
                                      <w:pPr>
                                        <w:pStyle w:val="NoSpacing"/>
                                        <w:spacing w:before="120"/>
                                        <w:jc w:val="center"/>
                                        <w:rPr>
                                          <w:color w:val="FFFFFF" w:themeColor="background1"/>
                                        </w:rPr>
                                      </w:pPr>
                                      <w:r>
                                        <w:rPr>
                                          <w:color w:val="FFFFFF" w:themeColor="background1"/>
                                        </w:rPr>
                                        <w:t xml:space="preserve"> </w:t>
                                      </w:r>
                                    </w:p>
                                  </w:sdtContent>
                                </w:sdt>
                                <w:p w14:paraId="35142421" w14:textId="4AF793DD" w:rsidR="00C02F70" w:rsidRDefault="00EA3F62">
                                  <w:pPr>
                                    <w:pStyle w:val="NoSpacing"/>
                                    <w:spacing w:before="120"/>
                                    <w:jc w:val="center"/>
                                    <w:rPr>
                                      <w:color w:val="FFFFFF" w:themeColor="background1"/>
                                    </w:rPr>
                                  </w:pPr>
                                  <w:sdt>
                                    <w:sdtPr>
                                      <w:rPr>
                                        <w:rFonts w:ascii="Arial" w:eastAsia="Calibri" w:hAnsi="Arial" w:cs="Arial"/>
                                        <w:b/>
                                        <w:bCs/>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02F70" w:rsidRPr="00C02F70">
                                        <w:rPr>
                                          <w:rFonts w:ascii="Arial" w:eastAsia="Calibri" w:hAnsi="Arial" w:cs="Arial"/>
                                          <w:b/>
                                          <w:bCs/>
                                          <w:sz w:val="32"/>
                                          <w:szCs w:val="32"/>
                                        </w:rPr>
                                        <w:t>BMPL5001</w:t>
                                      </w:r>
                                    </w:sdtContent>
                                  </w:sdt>
                                  <w:r w:rsidR="00C02F70">
                                    <w:rPr>
                                      <w:color w:val="FFFFFF" w:themeColor="background1"/>
                                    </w:rPr>
                                    <w:t>  </w:t>
                                  </w:r>
                                  <w:sdt>
                                    <w:sdtPr>
                                      <w:rPr>
                                        <w:rFonts w:ascii="Arial" w:hAnsi="Arial" w:cs="Arial"/>
                                        <w:b/>
                                        <w:bCs/>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00C02F70" w:rsidRPr="00C02F70">
                                        <w:rPr>
                                          <w:rFonts w:ascii="Arial" w:hAnsi="Arial" w:cs="Arial"/>
                                          <w:b/>
                                          <w:bCs/>
                                          <w:color w:val="FFFFFF" w:themeColor="background1"/>
                                          <w:sz w:val="32"/>
                                          <w:szCs w:val="32"/>
                                        </w:rPr>
                                        <w:t>.                                                          1902175</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D8AB3F" w14:textId="3593FE48" w:rsidR="00023FB1" w:rsidRPr="00023FB1" w:rsidRDefault="00EA3F62" w:rsidP="00023FB1">
                                  <w:pPr>
                                    <w:jc w:val="center"/>
                                    <w:rPr>
                                      <w:rFonts w:ascii="Arial" w:hAnsi="Arial" w:cs="Arial"/>
                                      <w:bCs/>
                                      <w:sz w:val="36"/>
                                      <w:szCs w:val="36"/>
                                      <w:u w:val="single"/>
                                    </w:rPr>
                                  </w:pPr>
                                  <w:sdt>
                                    <w:sdtPr>
                                      <w:rPr>
                                        <w:rFonts w:ascii="Arial" w:hAnsi="Arial" w:cs="Arial"/>
                                        <w:bCs/>
                                        <w:sz w:val="36"/>
                                        <w:szCs w:val="36"/>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023FB1" w:rsidRPr="00023FB1">
                                        <w:rPr>
                                          <w:rFonts w:ascii="Arial" w:hAnsi="Arial" w:cs="Arial"/>
                                          <w:bCs/>
                                          <w:sz w:val="36"/>
                                          <w:szCs w:val="36"/>
                                        </w:rPr>
                                        <w:t xml:space="preserve">     </w:t>
                                      </w:r>
                                    </w:sdtContent>
                                  </w:sdt>
                                  <w:r w:rsidR="00023FB1" w:rsidRPr="00023FB1">
                                    <w:rPr>
                                      <w:rFonts w:ascii="Arial" w:hAnsi="Arial" w:cs="Arial"/>
                                      <w:bCs/>
                                      <w:sz w:val="36"/>
                                      <w:szCs w:val="36"/>
                                    </w:rPr>
                                    <w:t xml:space="preserve"> The Police and Criminal Evidence Act 1984: Safeguarding the rights of suspects in police</w:t>
                                  </w:r>
                                  <w:r w:rsidR="00390328">
                                    <w:rPr>
                                      <w:rFonts w:ascii="Arial" w:hAnsi="Arial" w:cs="Arial"/>
                                      <w:bCs/>
                                      <w:sz w:val="36"/>
                                      <w:szCs w:val="36"/>
                                    </w:rPr>
                                    <w:t xml:space="preserve"> c</w:t>
                                  </w:r>
                                  <w:r w:rsidR="00023FB1" w:rsidRPr="00023FB1">
                                    <w:rPr>
                                      <w:rFonts w:ascii="Arial" w:hAnsi="Arial" w:cs="Arial"/>
                                      <w:bCs/>
                                      <w:sz w:val="36"/>
                                      <w:szCs w:val="36"/>
                                    </w:rPr>
                                    <w:t>ustody</w:t>
                                  </w:r>
                                  <w:r w:rsidR="00390328">
                                    <w:rPr>
                                      <w:rFonts w:ascii="Arial" w:hAnsi="Arial" w:cs="Arial"/>
                                      <w:bCs/>
                                      <w:sz w:val="36"/>
                                      <w:szCs w:val="36"/>
                                    </w:rPr>
                                    <w:t>.</w:t>
                                  </w:r>
                                </w:p>
                                <w:p w14:paraId="7CF2D0A2" w14:textId="172E811B" w:rsidR="00C02F70" w:rsidRPr="00201D33" w:rsidRDefault="00C02F70">
                                  <w:pPr>
                                    <w:pStyle w:val="NoSpacing"/>
                                    <w:jc w:val="center"/>
                                    <w:rPr>
                                      <w:rFonts w:asciiTheme="majorHAnsi" w:eastAsiaTheme="majorEastAsia" w:hAnsiTheme="majorHAnsi" w:cstheme="majorBidi"/>
                                      <w:caps/>
                                      <w:color w:val="4472C4" w:themeColor="accent1"/>
                                      <w:sz w:val="36"/>
                                      <w:szCs w:val="36"/>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D711A7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04F80FC" w14:textId="1F8E0165" w:rsidR="00C02F70" w:rsidRDefault="00C02F70">
                                <w:pPr>
                                  <w:pStyle w:val="NoSpacing"/>
                                  <w:spacing w:before="120"/>
                                  <w:jc w:val="center"/>
                                  <w:rPr>
                                    <w:color w:val="FFFFFF" w:themeColor="background1"/>
                                  </w:rPr>
                                </w:pPr>
                                <w:r>
                                  <w:rPr>
                                    <w:color w:val="FFFFFF" w:themeColor="background1"/>
                                  </w:rPr>
                                  <w:t xml:space="preserve"> </w:t>
                                </w:r>
                              </w:p>
                            </w:sdtContent>
                          </w:sdt>
                          <w:p w14:paraId="35142421" w14:textId="4AF793DD" w:rsidR="00C02F70" w:rsidRDefault="00EA3F62">
                            <w:pPr>
                              <w:pStyle w:val="NoSpacing"/>
                              <w:spacing w:before="120"/>
                              <w:jc w:val="center"/>
                              <w:rPr>
                                <w:color w:val="FFFFFF" w:themeColor="background1"/>
                              </w:rPr>
                            </w:pPr>
                            <w:sdt>
                              <w:sdtPr>
                                <w:rPr>
                                  <w:rFonts w:ascii="Arial" w:eastAsia="Calibri" w:hAnsi="Arial" w:cs="Arial"/>
                                  <w:b/>
                                  <w:bCs/>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02F70" w:rsidRPr="00C02F70">
                                  <w:rPr>
                                    <w:rFonts w:ascii="Arial" w:eastAsia="Calibri" w:hAnsi="Arial" w:cs="Arial"/>
                                    <w:b/>
                                    <w:bCs/>
                                    <w:sz w:val="32"/>
                                    <w:szCs w:val="32"/>
                                  </w:rPr>
                                  <w:t>BMPL5001</w:t>
                                </w:r>
                              </w:sdtContent>
                            </w:sdt>
                            <w:r w:rsidR="00C02F70">
                              <w:rPr>
                                <w:color w:val="FFFFFF" w:themeColor="background1"/>
                              </w:rPr>
                              <w:t>  </w:t>
                            </w:r>
                            <w:sdt>
                              <w:sdtPr>
                                <w:rPr>
                                  <w:rFonts w:ascii="Arial" w:hAnsi="Arial" w:cs="Arial"/>
                                  <w:b/>
                                  <w:bCs/>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00C02F70" w:rsidRPr="00C02F70">
                                  <w:rPr>
                                    <w:rFonts w:ascii="Arial" w:hAnsi="Arial" w:cs="Arial"/>
                                    <w:b/>
                                    <w:bCs/>
                                    <w:color w:val="FFFFFF" w:themeColor="background1"/>
                                    <w:sz w:val="32"/>
                                    <w:szCs w:val="32"/>
                                  </w:rPr>
                                  <w:t>.                                                          1902175</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4D8AB3F" w14:textId="3593FE48" w:rsidR="00023FB1" w:rsidRPr="00023FB1" w:rsidRDefault="00EA3F62" w:rsidP="00023FB1">
                            <w:pPr>
                              <w:jc w:val="center"/>
                              <w:rPr>
                                <w:rFonts w:ascii="Arial" w:hAnsi="Arial" w:cs="Arial"/>
                                <w:bCs/>
                                <w:sz w:val="36"/>
                                <w:szCs w:val="36"/>
                                <w:u w:val="single"/>
                              </w:rPr>
                            </w:pPr>
                            <w:sdt>
                              <w:sdtPr>
                                <w:rPr>
                                  <w:rFonts w:ascii="Arial" w:hAnsi="Arial" w:cs="Arial"/>
                                  <w:bCs/>
                                  <w:sz w:val="36"/>
                                  <w:szCs w:val="36"/>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023FB1" w:rsidRPr="00023FB1">
                                  <w:rPr>
                                    <w:rFonts w:ascii="Arial" w:hAnsi="Arial" w:cs="Arial"/>
                                    <w:bCs/>
                                    <w:sz w:val="36"/>
                                    <w:szCs w:val="36"/>
                                  </w:rPr>
                                  <w:t xml:space="preserve">     </w:t>
                                </w:r>
                              </w:sdtContent>
                            </w:sdt>
                            <w:r w:rsidR="00023FB1" w:rsidRPr="00023FB1">
                              <w:rPr>
                                <w:rFonts w:ascii="Arial" w:hAnsi="Arial" w:cs="Arial"/>
                                <w:bCs/>
                                <w:sz w:val="36"/>
                                <w:szCs w:val="36"/>
                              </w:rPr>
                              <w:t xml:space="preserve"> The Police and Criminal Evidence Act 1984: Safeguarding the rights of suspects in police</w:t>
                            </w:r>
                            <w:r w:rsidR="00390328">
                              <w:rPr>
                                <w:rFonts w:ascii="Arial" w:hAnsi="Arial" w:cs="Arial"/>
                                <w:bCs/>
                                <w:sz w:val="36"/>
                                <w:szCs w:val="36"/>
                              </w:rPr>
                              <w:t xml:space="preserve"> c</w:t>
                            </w:r>
                            <w:r w:rsidR="00023FB1" w:rsidRPr="00023FB1">
                              <w:rPr>
                                <w:rFonts w:ascii="Arial" w:hAnsi="Arial" w:cs="Arial"/>
                                <w:bCs/>
                                <w:sz w:val="36"/>
                                <w:szCs w:val="36"/>
                              </w:rPr>
                              <w:t>ustody</w:t>
                            </w:r>
                            <w:r w:rsidR="00390328">
                              <w:rPr>
                                <w:rFonts w:ascii="Arial" w:hAnsi="Arial" w:cs="Arial"/>
                                <w:bCs/>
                                <w:sz w:val="36"/>
                                <w:szCs w:val="36"/>
                              </w:rPr>
                              <w:t>.</w:t>
                            </w:r>
                          </w:p>
                          <w:p w14:paraId="7CF2D0A2" w14:textId="172E811B" w:rsidR="00C02F70" w:rsidRPr="00201D33" w:rsidRDefault="00C02F70">
                            <w:pPr>
                              <w:pStyle w:val="NoSpacing"/>
                              <w:jc w:val="center"/>
                              <w:rPr>
                                <w:rFonts w:asciiTheme="majorHAnsi" w:eastAsiaTheme="majorEastAsia" w:hAnsiTheme="majorHAnsi" w:cstheme="majorBidi"/>
                                <w:caps/>
                                <w:color w:val="4472C4" w:themeColor="accent1"/>
                                <w:sz w:val="36"/>
                                <w:szCs w:val="36"/>
                              </w:rPr>
                            </w:pPr>
                          </w:p>
                        </w:txbxContent>
                      </v:textbox>
                    </v:shape>
                    <w10:wrap anchorx="page" anchory="page"/>
                  </v:group>
                </w:pict>
              </mc:Fallback>
            </mc:AlternateContent>
          </w:r>
        </w:p>
        <w:p w14:paraId="43459364" w14:textId="5F4115C8" w:rsidR="00C02F70" w:rsidRDefault="00C02F70">
          <w:pPr>
            <w:rPr>
              <w:rFonts w:ascii="Arial" w:hAnsi="Arial" w:cs="Arial"/>
              <w:b/>
            </w:rPr>
          </w:pPr>
          <w:r>
            <w:rPr>
              <w:rFonts w:ascii="Arial" w:hAnsi="Arial" w:cs="Arial"/>
              <w:b/>
            </w:rPr>
            <w:br w:type="page"/>
          </w:r>
        </w:p>
      </w:sdtContent>
    </w:sdt>
    <w:p w14:paraId="5AE38B91" w14:textId="1ED9E77A" w:rsidR="00D35E1C" w:rsidRPr="00A94107" w:rsidRDefault="001D7E41" w:rsidP="00A94107">
      <w:pPr>
        <w:spacing w:line="480" w:lineRule="auto"/>
        <w:rPr>
          <w:rFonts w:ascii="Arial" w:hAnsi="Arial" w:cs="Arial"/>
          <w:b/>
          <w:bCs/>
          <w:sz w:val="24"/>
          <w:szCs w:val="24"/>
        </w:rPr>
      </w:pPr>
      <w:r w:rsidRPr="00A94107">
        <w:rPr>
          <w:rFonts w:ascii="Arial" w:hAnsi="Arial" w:cs="Arial"/>
          <w:sz w:val="24"/>
          <w:szCs w:val="24"/>
        </w:rPr>
        <w:lastRenderedPageBreak/>
        <w:t xml:space="preserve">Gudjonsson (2003) states </w:t>
      </w:r>
      <w:r w:rsidR="00217F23" w:rsidRPr="00A94107">
        <w:rPr>
          <w:rFonts w:ascii="Arial" w:hAnsi="Arial" w:cs="Arial"/>
          <w:sz w:val="24"/>
          <w:szCs w:val="24"/>
        </w:rPr>
        <w:t xml:space="preserve">there </w:t>
      </w:r>
      <w:r w:rsidRPr="00A94107">
        <w:rPr>
          <w:rFonts w:ascii="Arial" w:hAnsi="Arial" w:cs="Arial"/>
          <w:sz w:val="24"/>
          <w:szCs w:val="24"/>
        </w:rPr>
        <w:t xml:space="preserve">have </w:t>
      </w:r>
      <w:r w:rsidR="00217F23" w:rsidRPr="00A94107">
        <w:rPr>
          <w:rFonts w:ascii="Arial" w:hAnsi="Arial" w:cs="Arial"/>
          <w:sz w:val="24"/>
          <w:szCs w:val="24"/>
        </w:rPr>
        <w:t>b</w:t>
      </w:r>
      <w:r w:rsidRPr="00A94107">
        <w:rPr>
          <w:rFonts w:ascii="Arial" w:hAnsi="Arial" w:cs="Arial"/>
          <w:sz w:val="24"/>
          <w:szCs w:val="24"/>
        </w:rPr>
        <w:t>een considerable changes i</w:t>
      </w:r>
      <w:r w:rsidR="001423E4" w:rsidRPr="00A94107">
        <w:rPr>
          <w:rFonts w:ascii="Arial" w:hAnsi="Arial" w:cs="Arial"/>
          <w:sz w:val="24"/>
          <w:szCs w:val="24"/>
        </w:rPr>
        <w:t>n</w:t>
      </w:r>
      <w:r w:rsidRPr="00A94107">
        <w:rPr>
          <w:rFonts w:ascii="Arial" w:hAnsi="Arial" w:cs="Arial"/>
          <w:sz w:val="24"/>
          <w:szCs w:val="24"/>
        </w:rPr>
        <w:t xml:space="preserve"> </w:t>
      </w:r>
      <w:r w:rsidR="001423E4" w:rsidRPr="00A94107">
        <w:rPr>
          <w:rFonts w:ascii="Arial" w:hAnsi="Arial" w:cs="Arial"/>
          <w:sz w:val="24"/>
          <w:szCs w:val="24"/>
        </w:rPr>
        <w:t>Britain’s</w:t>
      </w:r>
      <w:r w:rsidRPr="00A94107">
        <w:rPr>
          <w:rFonts w:ascii="Arial" w:hAnsi="Arial" w:cs="Arial"/>
          <w:sz w:val="24"/>
          <w:szCs w:val="24"/>
        </w:rPr>
        <w:t xml:space="preserve"> approach towards police inte</w:t>
      </w:r>
      <w:r w:rsidR="001423E4" w:rsidRPr="00A94107">
        <w:rPr>
          <w:rFonts w:ascii="Arial" w:hAnsi="Arial" w:cs="Arial"/>
          <w:sz w:val="24"/>
          <w:szCs w:val="24"/>
        </w:rPr>
        <w:t>rviews</w:t>
      </w:r>
      <w:r w:rsidRPr="00A94107">
        <w:rPr>
          <w:rFonts w:ascii="Arial" w:hAnsi="Arial" w:cs="Arial"/>
          <w:sz w:val="24"/>
          <w:szCs w:val="24"/>
        </w:rPr>
        <w:t>. Prior to P</w:t>
      </w:r>
      <w:r w:rsidR="005A2F01" w:rsidRPr="00A94107">
        <w:rPr>
          <w:rFonts w:ascii="Arial" w:hAnsi="Arial" w:cs="Arial"/>
          <w:sz w:val="24"/>
          <w:szCs w:val="24"/>
        </w:rPr>
        <w:t>olice and Criminal Evidence Act 1984 (PACE)</w:t>
      </w:r>
      <w:r w:rsidRPr="00A94107">
        <w:rPr>
          <w:rFonts w:ascii="Arial" w:hAnsi="Arial" w:cs="Arial"/>
          <w:sz w:val="24"/>
          <w:szCs w:val="24"/>
        </w:rPr>
        <w:t xml:space="preserve"> </w:t>
      </w:r>
      <w:r w:rsidR="00201D33" w:rsidRPr="00A94107">
        <w:rPr>
          <w:rFonts w:ascii="Arial" w:hAnsi="Arial" w:cs="Arial"/>
          <w:sz w:val="24"/>
          <w:szCs w:val="24"/>
        </w:rPr>
        <w:t xml:space="preserve">intimidation during interviews </w:t>
      </w:r>
      <w:r w:rsidR="00201D33">
        <w:rPr>
          <w:rFonts w:ascii="Arial" w:hAnsi="Arial" w:cs="Arial"/>
          <w:sz w:val="24"/>
          <w:szCs w:val="24"/>
        </w:rPr>
        <w:t xml:space="preserve">lead to </w:t>
      </w:r>
      <w:r w:rsidRPr="00A94107">
        <w:rPr>
          <w:rFonts w:ascii="Arial" w:hAnsi="Arial" w:cs="Arial"/>
          <w:sz w:val="24"/>
          <w:szCs w:val="24"/>
        </w:rPr>
        <w:t>wrongful convictions in Britain</w:t>
      </w:r>
      <w:r w:rsidR="00201D33">
        <w:rPr>
          <w:rFonts w:ascii="Arial" w:hAnsi="Arial" w:cs="Arial"/>
          <w:sz w:val="24"/>
          <w:szCs w:val="24"/>
        </w:rPr>
        <w:t xml:space="preserve">, this </w:t>
      </w:r>
      <w:r w:rsidRPr="00A94107">
        <w:rPr>
          <w:rFonts w:ascii="Arial" w:hAnsi="Arial" w:cs="Arial"/>
          <w:sz w:val="24"/>
          <w:szCs w:val="24"/>
        </w:rPr>
        <w:t xml:space="preserve">undermined </w:t>
      </w:r>
      <w:r w:rsidR="00201D33">
        <w:rPr>
          <w:rFonts w:ascii="Arial" w:hAnsi="Arial" w:cs="Arial"/>
          <w:sz w:val="24"/>
          <w:szCs w:val="24"/>
        </w:rPr>
        <w:t>p</w:t>
      </w:r>
      <w:r w:rsidRPr="00A94107">
        <w:rPr>
          <w:rFonts w:ascii="Arial" w:hAnsi="Arial" w:cs="Arial"/>
          <w:sz w:val="24"/>
          <w:szCs w:val="24"/>
        </w:rPr>
        <w:t>ublic faith in the criminal justice system.</w:t>
      </w:r>
      <w:r w:rsidRPr="00A94107">
        <w:rPr>
          <w:rFonts w:ascii="Arial" w:hAnsi="Arial" w:cs="Arial"/>
          <w:sz w:val="24"/>
          <w:szCs w:val="24"/>
          <w:shd w:val="clear" w:color="auto" w:fill="FFFFFF"/>
        </w:rPr>
        <w:t xml:space="preserve"> </w:t>
      </w:r>
      <w:r w:rsidRPr="00A94107">
        <w:rPr>
          <w:rFonts w:ascii="Arial" w:hAnsi="Arial" w:cs="Arial"/>
          <w:sz w:val="24"/>
          <w:szCs w:val="24"/>
        </w:rPr>
        <w:t xml:space="preserve">Before PACE came into being, suspects </w:t>
      </w:r>
      <w:r w:rsidR="001423E4" w:rsidRPr="00A94107">
        <w:rPr>
          <w:rFonts w:ascii="Arial" w:hAnsi="Arial" w:cs="Arial"/>
          <w:sz w:val="24"/>
          <w:szCs w:val="24"/>
        </w:rPr>
        <w:t xml:space="preserve">in custody </w:t>
      </w:r>
      <w:r w:rsidRPr="00A94107">
        <w:rPr>
          <w:rFonts w:ascii="Arial" w:hAnsi="Arial" w:cs="Arial"/>
          <w:sz w:val="24"/>
          <w:szCs w:val="24"/>
        </w:rPr>
        <w:t xml:space="preserve">were treated </w:t>
      </w:r>
      <w:r w:rsidR="001423E4" w:rsidRPr="00A94107">
        <w:rPr>
          <w:rFonts w:ascii="Arial" w:hAnsi="Arial" w:cs="Arial"/>
          <w:sz w:val="24"/>
          <w:szCs w:val="24"/>
        </w:rPr>
        <w:t>according to</w:t>
      </w:r>
      <w:r w:rsidRPr="00A94107">
        <w:rPr>
          <w:rFonts w:ascii="Arial" w:hAnsi="Arial" w:cs="Arial"/>
          <w:sz w:val="24"/>
          <w:szCs w:val="24"/>
        </w:rPr>
        <w:t xml:space="preserve"> the Judges rules which w</w:t>
      </w:r>
      <w:r w:rsidR="001423E4" w:rsidRPr="00A94107">
        <w:rPr>
          <w:rFonts w:ascii="Arial" w:hAnsi="Arial" w:cs="Arial"/>
          <w:sz w:val="24"/>
          <w:szCs w:val="24"/>
        </w:rPr>
        <w:t>ere</w:t>
      </w:r>
      <w:r w:rsidRPr="00A94107">
        <w:rPr>
          <w:rFonts w:ascii="Arial" w:hAnsi="Arial" w:cs="Arial"/>
          <w:sz w:val="24"/>
          <w:szCs w:val="24"/>
        </w:rPr>
        <w:t xml:space="preserve"> </w:t>
      </w:r>
      <w:r w:rsidRPr="00A94107">
        <w:rPr>
          <w:rFonts w:ascii="Arial" w:hAnsi="Arial" w:cs="Arial"/>
          <w:sz w:val="24"/>
          <w:szCs w:val="24"/>
          <w:shd w:val="clear" w:color="auto" w:fill="FFFFFF"/>
        </w:rPr>
        <w:t>subject to much criticism and accused of not protecting suspects (</w:t>
      </w:r>
      <w:proofErr w:type="spellStart"/>
      <w:r w:rsidRPr="00A94107">
        <w:rPr>
          <w:rFonts w:ascii="Arial" w:hAnsi="Arial" w:cs="Arial"/>
          <w:sz w:val="24"/>
          <w:szCs w:val="24"/>
          <w:shd w:val="clear" w:color="auto" w:fill="FFFFFF"/>
        </w:rPr>
        <w:t>Dehaghani</w:t>
      </w:r>
      <w:proofErr w:type="spellEnd"/>
      <w:r w:rsidRPr="00A94107">
        <w:rPr>
          <w:rFonts w:ascii="Arial" w:hAnsi="Arial" w:cs="Arial"/>
          <w:sz w:val="24"/>
          <w:szCs w:val="24"/>
          <w:shd w:val="clear" w:color="auto" w:fill="FFFFFF"/>
        </w:rPr>
        <w:t xml:space="preserve"> 2016).</w:t>
      </w:r>
      <w:bookmarkStart w:id="0" w:name="_Hlk68444799"/>
      <w:r w:rsidR="00E31FEF" w:rsidRPr="00A94107">
        <w:rPr>
          <w:rFonts w:ascii="Arial" w:hAnsi="Arial" w:cs="Arial"/>
          <w:sz w:val="24"/>
          <w:szCs w:val="24"/>
          <w:shd w:val="clear" w:color="auto" w:fill="FFFFFF"/>
        </w:rPr>
        <w:t xml:space="preserve"> </w:t>
      </w:r>
      <w:r w:rsidR="00217F23" w:rsidRPr="00A94107">
        <w:rPr>
          <w:rFonts w:ascii="Arial" w:hAnsi="Arial" w:cs="Arial"/>
          <w:sz w:val="24"/>
          <w:szCs w:val="24"/>
        </w:rPr>
        <w:t xml:space="preserve">Quirk (2007) states PACE was </w:t>
      </w:r>
      <w:r w:rsidR="00201D33">
        <w:rPr>
          <w:rFonts w:ascii="Arial" w:hAnsi="Arial" w:cs="Arial"/>
          <w:sz w:val="24"/>
          <w:szCs w:val="24"/>
        </w:rPr>
        <w:t>b</w:t>
      </w:r>
      <w:r w:rsidR="00217F23" w:rsidRPr="00A94107">
        <w:rPr>
          <w:rFonts w:ascii="Arial" w:hAnsi="Arial" w:cs="Arial"/>
          <w:sz w:val="24"/>
          <w:szCs w:val="24"/>
        </w:rPr>
        <w:t>ased upon recommendations by the Royal Commission on Criminal Procedure, its creation was a controversial effort to regulate the way crime was investigated. Particular attention was paid to the way suspects were detained and questioned. Furthermore</w:t>
      </w:r>
      <w:r w:rsidR="00217F23" w:rsidRPr="00A94107">
        <w:rPr>
          <w:rFonts w:ascii="Arial" w:hAnsi="Arial" w:cs="Arial"/>
          <w:b/>
          <w:bCs/>
          <w:sz w:val="24"/>
          <w:szCs w:val="24"/>
        </w:rPr>
        <w:t xml:space="preserve">, </w:t>
      </w:r>
      <w:bookmarkStart w:id="1" w:name="_Hlk68610146"/>
      <w:bookmarkEnd w:id="0"/>
      <w:r w:rsidR="00BD2671" w:rsidRPr="00A94107">
        <w:rPr>
          <w:rFonts w:ascii="Arial" w:hAnsi="Arial" w:cs="Arial"/>
          <w:sz w:val="24"/>
          <w:szCs w:val="24"/>
        </w:rPr>
        <w:t xml:space="preserve">Home Office (2018) </w:t>
      </w:r>
      <w:r w:rsidR="00217F23" w:rsidRPr="00A94107">
        <w:rPr>
          <w:rFonts w:ascii="Arial" w:hAnsi="Arial" w:cs="Arial"/>
          <w:sz w:val="24"/>
          <w:szCs w:val="24"/>
        </w:rPr>
        <w:t>s</w:t>
      </w:r>
      <w:r w:rsidR="00BD2671" w:rsidRPr="00A94107">
        <w:rPr>
          <w:rFonts w:ascii="Arial" w:hAnsi="Arial" w:cs="Arial"/>
          <w:sz w:val="24"/>
          <w:szCs w:val="24"/>
        </w:rPr>
        <w:t xml:space="preserve">tates section 66 of PACE required the Home Secretary to create Codes of Practice </w:t>
      </w:r>
      <w:proofErr w:type="gramStart"/>
      <w:r w:rsidR="00BD2671" w:rsidRPr="00A94107">
        <w:rPr>
          <w:rFonts w:ascii="Arial" w:hAnsi="Arial" w:cs="Arial"/>
          <w:sz w:val="24"/>
          <w:szCs w:val="24"/>
        </w:rPr>
        <w:t>in order to</w:t>
      </w:r>
      <w:proofErr w:type="gramEnd"/>
      <w:r w:rsidR="00BD2671" w:rsidRPr="00A94107">
        <w:rPr>
          <w:rFonts w:ascii="Arial" w:hAnsi="Arial" w:cs="Arial"/>
          <w:sz w:val="24"/>
          <w:szCs w:val="24"/>
        </w:rPr>
        <w:t xml:space="preserve"> regulate the use</w:t>
      </w:r>
      <w:r w:rsidR="00201D33">
        <w:rPr>
          <w:rFonts w:ascii="Arial" w:hAnsi="Arial" w:cs="Arial"/>
          <w:sz w:val="24"/>
          <w:szCs w:val="24"/>
        </w:rPr>
        <w:t xml:space="preserve"> of</w:t>
      </w:r>
      <w:r w:rsidR="00BD2671" w:rsidRPr="00A94107">
        <w:rPr>
          <w:rFonts w:ascii="Arial" w:hAnsi="Arial" w:cs="Arial"/>
          <w:sz w:val="24"/>
          <w:szCs w:val="24"/>
        </w:rPr>
        <w:t xml:space="preserve"> Police power</w:t>
      </w:r>
      <w:r w:rsidR="00217F23" w:rsidRPr="00A94107">
        <w:rPr>
          <w:rFonts w:ascii="Arial" w:hAnsi="Arial" w:cs="Arial"/>
          <w:sz w:val="24"/>
          <w:szCs w:val="24"/>
        </w:rPr>
        <w:t>s.</w:t>
      </w:r>
      <w:r w:rsidR="00BD2671" w:rsidRPr="00A94107">
        <w:rPr>
          <w:rFonts w:ascii="Arial" w:hAnsi="Arial" w:cs="Arial"/>
          <w:sz w:val="24"/>
          <w:szCs w:val="24"/>
        </w:rPr>
        <w:t xml:space="preserve"> </w:t>
      </w:r>
      <w:r w:rsidR="00BD1D7D">
        <w:rPr>
          <w:rFonts w:ascii="Arial" w:hAnsi="Arial" w:cs="Arial"/>
          <w:sz w:val="24"/>
          <w:szCs w:val="24"/>
        </w:rPr>
        <w:t>The codes</w:t>
      </w:r>
      <w:r w:rsidR="00217F23" w:rsidRPr="00A94107">
        <w:rPr>
          <w:rFonts w:ascii="Arial" w:hAnsi="Arial" w:cs="Arial"/>
          <w:sz w:val="24"/>
          <w:szCs w:val="24"/>
        </w:rPr>
        <w:t xml:space="preserve"> </w:t>
      </w:r>
      <w:r w:rsidR="00BD2671" w:rsidRPr="00A94107">
        <w:rPr>
          <w:rFonts w:ascii="Arial" w:hAnsi="Arial" w:cs="Arial"/>
          <w:sz w:val="24"/>
          <w:szCs w:val="24"/>
        </w:rPr>
        <w:t xml:space="preserve">set specific rights for suspects in England and Wales. </w:t>
      </w:r>
      <w:bookmarkStart w:id="2" w:name="_Hlk68444984"/>
      <w:bookmarkEnd w:id="1"/>
      <w:proofErr w:type="spellStart"/>
      <w:r w:rsidR="00BD2671" w:rsidRPr="00A94107">
        <w:rPr>
          <w:rFonts w:ascii="Arial" w:hAnsi="Arial" w:cs="Arial"/>
          <w:sz w:val="24"/>
          <w:szCs w:val="24"/>
          <w:shd w:val="clear" w:color="auto" w:fill="FFFFFF"/>
        </w:rPr>
        <w:t>Ventress</w:t>
      </w:r>
      <w:proofErr w:type="spellEnd"/>
      <w:r w:rsidR="00BD2671" w:rsidRPr="00A94107">
        <w:rPr>
          <w:rFonts w:ascii="Arial" w:hAnsi="Arial" w:cs="Arial"/>
          <w:sz w:val="24"/>
          <w:szCs w:val="24"/>
          <w:shd w:val="clear" w:color="auto" w:fill="FFFFFF"/>
        </w:rPr>
        <w:t xml:space="preserve"> et al (2018) </w:t>
      </w:r>
      <w:r w:rsidR="00217F23" w:rsidRPr="00A94107">
        <w:rPr>
          <w:rFonts w:ascii="Arial" w:hAnsi="Arial" w:cs="Arial"/>
          <w:sz w:val="24"/>
          <w:szCs w:val="24"/>
          <w:shd w:val="clear" w:color="auto" w:fill="FFFFFF"/>
        </w:rPr>
        <w:t xml:space="preserve">claim </w:t>
      </w:r>
      <w:r w:rsidR="00BD2671" w:rsidRPr="00A94107">
        <w:rPr>
          <w:rFonts w:ascii="Arial" w:hAnsi="Arial" w:cs="Arial"/>
          <w:sz w:val="24"/>
          <w:szCs w:val="24"/>
          <w:shd w:val="clear" w:color="auto" w:fill="FFFFFF"/>
        </w:rPr>
        <w:t>adherence to</w:t>
      </w:r>
      <w:r w:rsidR="00F95A8C" w:rsidRPr="00A94107">
        <w:rPr>
          <w:rFonts w:ascii="Arial" w:hAnsi="Arial" w:cs="Arial"/>
          <w:sz w:val="24"/>
          <w:szCs w:val="24"/>
          <w:shd w:val="clear" w:color="auto" w:fill="FFFFFF"/>
        </w:rPr>
        <w:t xml:space="preserve"> PACE and the</w:t>
      </w:r>
      <w:r w:rsidR="00BD2671" w:rsidRPr="00A94107">
        <w:rPr>
          <w:rFonts w:ascii="Arial" w:hAnsi="Arial" w:cs="Arial"/>
          <w:sz w:val="24"/>
          <w:szCs w:val="24"/>
          <w:shd w:val="clear" w:color="auto" w:fill="FFFFFF"/>
        </w:rPr>
        <w:t xml:space="preserve"> </w:t>
      </w:r>
      <w:r w:rsidR="00B3620B" w:rsidRPr="00A94107">
        <w:rPr>
          <w:rFonts w:ascii="Arial" w:hAnsi="Arial" w:cs="Arial"/>
          <w:sz w:val="24"/>
          <w:szCs w:val="24"/>
        </w:rPr>
        <w:t>accompanying</w:t>
      </w:r>
      <w:r w:rsidR="00B3620B" w:rsidRPr="00A94107">
        <w:rPr>
          <w:rFonts w:ascii="Arial" w:hAnsi="Arial" w:cs="Arial"/>
          <w:b/>
          <w:bCs/>
          <w:sz w:val="24"/>
          <w:szCs w:val="24"/>
        </w:rPr>
        <w:t xml:space="preserve"> </w:t>
      </w:r>
      <w:proofErr w:type="gramStart"/>
      <w:r w:rsidR="00BD2671" w:rsidRPr="00A94107">
        <w:rPr>
          <w:rFonts w:ascii="Arial" w:hAnsi="Arial" w:cs="Arial"/>
          <w:sz w:val="24"/>
          <w:szCs w:val="24"/>
          <w:shd w:val="clear" w:color="auto" w:fill="FFFFFF"/>
        </w:rPr>
        <w:t>codes</w:t>
      </w:r>
      <w:proofErr w:type="gramEnd"/>
      <w:r w:rsidR="00BD2671" w:rsidRPr="00A94107">
        <w:rPr>
          <w:rFonts w:ascii="Arial" w:hAnsi="Arial" w:cs="Arial"/>
          <w:sz w:val="24"/>
          <w:szCs w:val="24"/>
          <w:shd w:val="clear" w:color="auto" w:fill="FFFFFF"/>
        </w:rPr>
        <w:t xml:space="preserve"> of conduct ensures interviews are admissible in court.</w:t>
      </w:r>
      <w:bookmarkEnd w:id="2"/>
    </w:p>
    <w:p w14:paraId="282BA489" w14:textId="35A030F7" w:rsidR="00D35E1C" w:rsidRPr="00A94107" w:rsidRDefault="00D35E1C" w:rsidP="00A94107">
      <w:pPr>
        <w:spacing w:line="480" w:lineRule="auto"/>
        <w:rPr>
          <w:rFonts w:ascii="Arial" w:hAnsi="Arial" w:cs="Arial"/>
          <w:sz w:val="24"/>
          <w:szCs w:val="24"/>
          <w:u w:val="single"/>
        </w:rPr>
      </w:pPr>
    </w:p>
    <w:p w14:paraId="5D6094BD" w14:textId="08D1EB37" w:rsidR="00FC5669" w:rsidRPr="00A94107" w:rsidRDefault="0060066A" w:rsidP="00A94107">
      <w:pPr>
        <w:spacing w:line="480" w:lineRule="auto"/>
        <w:rPr>
          <w:rFonts w:ascii="Arial" w:hAnsi="Arial" w:cs="Arial"/>
          <w:sz w:val="24"/>
          <w:szCs w:val="24"/>
        </w:rPr>
      </w:pPr>
      <w:r w:rsidRPr="00A94107">
        <w:rPr>
          <w:rFonts w:ascii="Arial" w:hAnsi="Arial" w:cs="Arial"/>
          <w:sz w:val="24"/>
          <w:szCs w:val="24"/>
        </w:rPr>
        <w:t xml:space="preserve">Quirk (2007) claims Interviews before the introduction of PACE were often confrontational, the aim being to obtain a confession from the suspect. </w:t>
      </w:r>
      <w:r w:rsidR="00C303C7" w:rsidRPr="00A94107">
        <w:rPr>
          <w:rFonts w:ascii="Arial" w:hAnsi="Arial" w:cs="Arial"/>
          <w:sz w:val="24"/>
          <w:szCs w:val="24"/>
          <w:shd w:val="clear" w:color="auto" w:fill="FFFFFF"/>
        </w:rPr>
        <w:t>Haworth (2018)</w:t>
      </w:r>
      <w:r w:rsidRPr="00A94107">
        <w:rPr>
          <w:rFonts w:ascii="Arial" w:hAnsi="Arial" w:cs="Arial"/>
          <w:sz w:val="24"/>
          <w:szCs w:val="24"/>
          <w:shd w:val="clear" w:color="auto" w:fill="FFFFFF"/>
        </w:rPr>
        <w:t xml:space="preserve"> also explains</w:t>
      </w:r>
      <w:r w:rsidR="00C303C7" w:rsidRPr="00A94107">
        <w:rPr>
          <w:rFonts w:ascii="Arial" w:hAnsi="Arial" w:cs="Arial"/>
          <w:sz w:val="24"/>
          <w:szCs w:val="24"/>
          <w:shd w:val="clear" w:color="auto" w:fill="FFFFFF"/>
        </w:rPr>
        <w:t xml:space="preserve"> </w:t>
      </w:r>
      <w:r w:rsidRPr="00A94107">
        <w:rPr>
          <w:rFonts w:ascii="Arial" w:hAnsi="Arial" w:cs="Arial"/>
          <w:sz w:val="24"/>
          <w:szCs w:val="24"/>
          <w:shd w:val="clear" w:color="auto" w:fill="FFFFFF"/>
        </w:rPr>
        <w:t>p</w:t>
      </w:r>
      <w:r w:rsidR="00C303C7" w:rsidRPr="00A94107">
        <w:rPr>
          <w:rFonts w:ascii="Arial" w:hAnsi="Arial" w:cs="Arial"/>
          <w:sz w:val="24"/>
          <w:szCs w:val="24"/>
          <w:shd w:val="clear" w:color="auto" w:fill="FFFFFF"/>
        </w:rPr>
        <w:t>rior to PACE, official interviews were recorded in writing by the interviewer based on their recollection. It was a system</w:t>
      </w:r>
      <w:r w:rsidR="00010771" w:rsidRPr="00A94107">
        <w:rPr>
          <w:rFonts w:ascii="Arial" w:hAnsi="Arial" w:cs="Arial"/>
          <w:sz w:val="24"/>
          <w:szCs w:val="24"/>
          <w:shd w:val="clear" w:color="auto" w:fill="FFFFFF"/>
        </w:rPr>
        <w:t xml:space="preserve"> </w:t>
      </w:r>
      <w:r w:rsidR="00C303C7" w:rsidRPr="00A94107">
        <w:rPr>
          <w:rFonts w:ascii="Arial" w:hAnsi="Arial" w:cs="Arial"/>
          <w:sz w:val="24"/>
          <w:szCs w:val="24"/>
          <w:shd w:val="clear" w:color="auto" w:fill="FFFFFF"/>
        </w:rPr>
        <w:t>likely to bring inaccuracy and</w:t>
      </w:r>
      <w:bookmarkStart w:id="3" w:name="_Hlk68445228"/>
      <w:r w:rsidR="00C303C7" w:rsidRPr="00A94107">
        <w:rPr>
          <w:rFonts w:ascii="Arial" w:hAnsi="Arial" w:cs="Arial"/>
          <w:sz w:val="24"/>
          <w:szCs w:val="24"/>
          <w:shd w:val="clear" w:color="auto" w:fill="FFFFFF"/>
        </w:rPr>
        <w:t xml:space="preserve"> evidence </w:t>
      </w:r>
      <w:r w:rsidRPr="00A94107">
        <w:rPr>
          <w:rFonts w:ascii="Arial" w:hAnsi="Arial" w:cs="Arial"/>
          <w:sz w:val="24"/>
          <w:szCs w:val="24"/>
          <w:shd w:val="clear" w:color="auto" w:fill="FFFFFF"/>
        </w:rPr>
        <w:t>could be</w:t>
      </w:r>
      <w:r w:rsidR="00C303C7" w:rsidRPr="00A94107">
        <w:rPr>
          <w:rFonts w:ascii="Arial" w:hAnsi="Arial" w:cs="Arial"/>
          <w:sz w:val="24"/>
          <w:szCs w:val="24"/>
          <w:shd w:val="clear" w:color="auto" w:fill="FFFFFF"/>
        </w:rPr>
        <w:t xml:space="preserve"> fabricated by Police.</w:t>
      </w:r>
      <w:r w:rsidRPr="00A94107">
        <w:rPr>
          <w:rFonts w:ascii="Arial" w:hAnsi="Arial" w:cs="Arial"/>
          <w:sz w:val="24"/>
          <w:szCs w:val="24"/>
          <w:shd w:val="clear" w:color="auto" w:fill="FFFFFF"/>
        </w:rPr>
        <w:t xml:space="preserve"> A possible motive for such actions is provided by</w:t>
      </w:r>
      <w:bookmarkEnd w:id="3"/>
      <w:r w:rsidRPr="00A94107">
        <w:rPr>
          <w:rFonts w:ascii="Arial" w:hAnsi="Arial" w:cs="Arial"/>
          <w:sz w:val="24"/>
          <w:szCs w:val="24"/>
        </w:rPr>
        <w:t xml:space="preserve"> </w:t>
      </w:r>
      <w:r w:rsidR="000F502D" w:rsidRPr="00A94107">
        <w:rPr>
          <w:rFonts w:ascii="Arial" w:hAnsi="Arial" w:cs="Arial"/>
          <w:sz w:val="24"/>
          <w:szCs w:val="24"/>
        </w:rPr>
        <w:t xml:space="preserve">Quirk (2007) </w:t>
      </w:r>
      <w:r w:rsidRPr="00A94107">
        <w:rPr>
          <w:rFonts w:ascii="Arial" w:hAnsi="Arial" w:cs="Arial"/>
          <w:sz w:val="24"/>
          <w:szCs w:val="24"/>
        </w:rPr>
        <w:t xml:space="preserve">who </w:t>
      </w:r>
      <w:r w:rsidR="000F502D" w:rsidRPr="00A94107">
        <w:rPr>
          <w:rFonts w:ascii="Arial" w:hAnsi="Arial" w:cs="Arial"/>
          <w:sz w:val="24"/>
          <w:szCs w:val="24"/>
        </w:rPr>
        <w:t>states officers prov</w:t>
      </w:r>
      <w:r w:rsidR="00201D33">
        <w:rPr>
          <w:rFonts w:ascii="Arial" w:hAnsi="Arial" w:cs="Arial"/>
          <w:sz w:val="24"/>
          <w:szCs w:val="24"/>
        </w:rPr>
        <w:t>ed</w:t>
      </w:r>
      <w:r w:rsidR="000F502D" w:rsidRPr="00A94107">
        <w:rPr>
          <w:rFonts w:ascii="Arial" w:hAnsi="Arial" w:cs="Arial"/>
          <w:sz w:val="24"/>
          <w:szCs w:val="24"/>
        </w:rPr>
        <w:t xml:space="preserve"> their suitability for promotion by demonstrating they c</w:t>
      </w:r>
      <w:r w:rsidR="00201D33">
        <w:rPr>
          <w:rFonts w:ascii="Arial" w:hAnsi="Arial" w:cs="Arial"/>
          <w:sz w:val="24"/>
          <w:szCs w:val="24"/>
        </w:rPr>
        <w:t>ould</w:t>
      </w:r>
      <w:r w:rsidR="000F502D" w:rsidRPr="00A94107">
        <w:rPr>
          <w:rFonts w:ascii="Arial" w:hAnsi="Arial" w:cs="Arial"/>
          <w:sz w:val="24"/>
          <w:szCs w:val="24"/>
        </w:rPr>
        <w:t xml:space="preserve"> get </w:t>
      </w:r>
      <w:proofErr w:type="gramStart"/>
      <w:r w:rsidR="000F502D" w:rsidRPr="00A94107">
        <w:rPr>
          <w:rFonts w:ascii="Arial" w:hAnsi="Arial" w:cs="Arial"/>
          <w:sz w:val="24"/>
          <w:szCs w:val="24"/>
        </w:rPr>
        <w:t>results</w:t>
      </w:r>
      <w:r w:rsidR="00201D33">
        <w:rPr>
          <w:rFonts w:ascii="Arial" w:hAnsi="Arial" w:cs="Arial"/>
          <w:sz w:val="24"/>
          <w:szCs w:val="24"/>
        </w:rPr>
        <w:t>,</w:t>
      </w:r>
      <w:proofErr w:type="gramEnd"/>
      <w:r w:rsidRPr="00A94107">
        <w:rPr>
          <w:rFonts w:ascii="Arial" w:hAnsi="Arial" w:cs="Arial"/>
          <w:sz w:val="24"/>
          <w:szCs w:val="24"/>
        </w:rPr>
        <w:t xml:space="preserve"> </w:t>
      </w:r>
      <w:r w:rsidR="00BD1D7D">
        <w:rPr>
          <w:rFonts w:ascii="Arial" w:hAnsi="Arial" w:cs="Arial"/>
          <w:sz w:val="24"/>
          <w:szCs w:val="24"/>
        </w:rPr>
        <w:t xml:space="preserve">this </w:t>
      </w:r>
      <w:r w:rsidR="00201D33">
        <w:rPr>
          <w:rFonts w:ascii="Arial" w:hAnsi="Arial" w:cs="Arial"/>
          <w:sz w:val="24"/>
          <w:szCs w:val="24"/>
        </w:rPr>
        <w:t>gave rise to</w:t>
      </w:r>
      <w:r w:rsidRPr="00A94107">
        <w:rPr>
          <w:rFonts w:ascii="Arial" w:hAnsi="Arial" w:cs="Arial"/>
          <w:sz w:val="24"/>
          <w:szCs w:val="24"/>
        </w:rPr>
        <w:t xml:space="preserve"> a culture of corruption</w:t>
      </w:r>
      <w:r w:rsidR="000F502D" w:rsidRPr="00A94107">
        <w:rPr>
          <w:rFonts w:ascii="Arial" w:hAnsi="Arial" w:cs="Arial"/>
          <w:sz w:val="24"/>
          <w:szCs w:val="24"/>
        </w:rPr>
        <w:t>.</w:t>
      </w:r>
      <w:r w:rsidR="00010771" w:rsidRPr="00A94107">
        <w:rPr>
          <w:rFonts w:ascii="Arial" w:hAnsi="Arial" w:cs="Arial"/>
          <w:sz w:val="24"/>
          <w:szCs w:val="24"/>
        </w:rPr>
        <w:t xml:space="preserve"> Adler and Gray (2010) claim prior to PACE a survey of Londoners showed one in ten believed Police falsified evidence and were violent during interviews. </w:t>
      </w:r>
      <w:r w:rsidR="000F502D" w:rsidRPr="00A94107">
        <w:rPr>
          <w:rFonts w:ascii="Arial" w:hAnsi="Arial" w:cs="Arial"/>
          <w:sz w:val="24"/>
          <w:szCs w:val="24"/>
        </w:rPr>
        <w:t>PACE was created to address th</w:t>
      </w:r>
      <w:r w:rsidR="00010771" w:rsidRPr="00A94107">
        <w:rPr>
          <w:rFonts w:ascii="Arial" w:hAnsi="Arial" w:cs="Arial"/>
          <w:sz w:val="24"/>
          <w:szCs w:val="24"/>
        </w:rPr>
        <w:t>ese</w:t>
      </w:r>
      <w:r w:rsidR="000F502D" w:rsidRPr="00A94107">
        <w:rPr>
          <w:rFonts w:ascii="Arial" w:hAnsi="Arial" w:cs="Arial"/>
          <w:sz w:val="24"/>
          <w:szCs w:val="24"/>
        </w:rPr>
        <w:t xml:space="preserve"> issue</w:t>
      </w:r>
      <w:r w:rsidR="00010771" w:rsidRPr="00A94107">
        <w:rPr>
          <w:rFonts w:ascii="Arial" w:hAnsi="Arial" w:cs="Arial"/>
          <w:sz w:val="24"/>
          <w:szCs w:val="24"/>
        </w:rPr>
        <w:t>s</w:t>
      </w:r>
      <w:r w:rsidR="000F502D" w:rsidRPr="00A94107">
        <w:rPr>
          <w:rFonts w:ascii="Arial" w:hAnsi="Arial" w:cs="Arial"/>
          <w:sz w:val="24"/>
          <w:szCs w:val="24"/>
        </w:rPr>
        <w:t xml:space="preserve"> by clarifying suspects</w:t>
      </w:r>
      <w:r w:rsidR="00010771" w:rsidRPr="00A94107">
        <w:rPr>
          <w:rFonts w:ascii="Arial" w:hAnsi="Arial" w:cs="Arial"/>
          <w:sz w:val="24"/>
          <w:szCs w:val="24"/>
        </w:rPr>
        <w:t xml:space="preserve"> rights (Quirk 2007).</w:t>
      </w:r>
    </w:p>
    <w:p w14:paraId="52BF9B0C" w14:textId="3E414788" w:rsidR="00EF1492" w:rsidRPr="00A94107" w:rsidRDefault="00EF1492" w:rsidP="00A94107">
      <w:pPr>
        <w:spacing w:line="480" w:lineRule="auto"/>
        <w:rPr>
          <w:rFonts w:ascii="Arial" w:hAnsi="Arial" w:cs="Arial"/>
          <w:sz w:val="24"/>
          <w:szCs w:val="24"/>
          <w:u w:val="single"/>
        </w:rPr>
      </w:pPr>
    </w:p>
    <w:p w14:paraId="2B4BA4CA" w14:textId="45701B8E" w:rsidR="003C3767" w:rsidRPr="00A94107" w:rsidRDefault="00487B16" w:rsidP="00A94107">
      <w:pPr>
        <w:spacing w:line="480" w:lineRule="auto"/>
        <w:rPr>
          <w:rFonts w:ascii="Arial" w:hAnsi="Arial" w:cs="Arial"/>
          <w:sz w:val="24"/>
          <w:szCs w:val="24"/>
          <w:u w:val="single"/>
        </w:rPr>
      </w:pPr>
      <w:proofErr w:type="spellStart"/>
      <w:r w:rsidRPr="00A94107">
        <w:rPr>
          <w:rFonts w:ascii="Arial" w:hAnsi="Arial" w:cs="Arial"/>
          <w:sz w:val="24"/>
          <w:szCs w:val="24"/>
          <w:shd w:val="clear" w:color="auto" w:fill="FFFFFF"/>
        </w:rPr>
        <w:t>Kassin</w:t>
      </w:r>
      <w:proofErr w:type="spellEnd"/>
      <w:r w:rsidRPr="00A94107">
        <w:rPr>
          <w:rFonts w:ascii="Arial" w:hAnsi="Arial" w:cs="Arial"/>
          <w:sz w:val="24"/>
          <w:szCs w:val="24"/>
          <w:shd w:val="clear" w:color="auto" w:fill="FFFFFF"/>
        </w:rPr>
        <w:t xml:space="preserve"> and Gudjonsson (2004</w:t>
      </w:r>
      <w:r w:rsidRPr="00A94107">
        <w:rPr>
          <w:rFonts w:ascii="Arial" w:hAnsi="Arial" w:cs="Arial"/>
          <w:i/>
          <w:iCs/>
          <w:sz w:val="24"/>
          <w:szCs w:val="24"/>
          <w:shd w:val="clear" w:color="auto" w:fill="FFFFFF"/>
        </w:rPr>
        <w:t xml:space="preserve">) </w:t>
      </w:r>
      <w:r w:rsidRPr="00A94107">
        <w:rPr>
          <w:rFonts w:ascii="Arial" w:hAnsi="Arial" w:cs="Arial"/>
          <w:sz w:val="24"/>
          <w:szCs w:val="24"/>
          <w:shd w:val="clear" w:color="auto" w:fill="FFFFFF"/>
        </w:rPr>
        <w:t xml:space="preserve">state </w:t>
      </w:r>
      <w:r w:rsidRPr="00A94107">
        <w:rPr>
          <w:rFonts w:ascii="Arial" w:hAnsi="Arial" w:cs="Arial"/>
          <w:sz w:val="24"/>
          <w:szCs w:val="24"/>
        </w:rPr>
        <w:t xml:space="preserve">Police interviews are an important part of the </w:t>
      </w:r>
      <w:r w:rsidRPr="00A94107">
        <w:rPr>
          <w:rFonts w:ascii="Arial" w:hAnsi="Arial" w:cs="Arial"/>
          <w:sz w:val="24"/>
          <w:szCs w:val="24"/>
          <w:shd w:val="clear" w:color="auto" w:fill="FFFFFF"/>
        </w:rPr>
        <w:t xml:space="preserve">criminal justice system, records of the information gathered will be used as evidence in court. </w:t>
      </w:r>
      <w:r w:rsidR="00D62DDE" w:rsidRPr="00A94107">
        <w:rPr>
          <w:rFonts w:ascii="Arial" w:hAnsi="Arial" w:cs="Arial"/>
          <w:sz w:val="24"/>
          <w:szCs w:val="24"/>
        </w:rPr>
        <w:t xml:space="preserve">Furthermore, </w:t>
      </w:r>
      <w:r w:rsidRPr="00A94107">
        <w:rPr>
          <w:rFonts w:ascii="Arial" w:hAnsi="Arial" w:cs="Arial"/>
          <w:sz w:val="24"/>
          <w:szCs w:val="24"/>
        </w:rPr>
        <w:t xml:space="preserve">Gudjonsson (2003) </w:t>
      </w:r>
      <w:r w:rsidR="00D62DDE" w:rsidRPr="00A94107">
        <w:rPr>
          <w:rFonts w:ascii="Arial" w:hAnsi="Arial" w:cs="Arial"/>
          <w:sz w:val="24"/>
          <w:szCs w:val="24"/>
        </w:rPr>
        <w:t>adds</w:t>
      </w:r>
      <w:r w:rsidRPr="00A94107">
        <w:rPr>
          <w:rFonts w:ascii="Arial" w:hAnsi="Arial" w:cs="Arial"/>
          <w:sz w:val="24"/>
          <w:szCs w:val="24"/>
        </w:rPr>
        <w:t xml:space="preserve"> the primary aim of interrogation is to gain </w:t>
      </w:r>
      <w:proofErr w:type="gramStart"/>
      <w:r w:rsidRPr="00A94107">
        <w:rPr>
          <w:rFonts w:ascii="Arial" w:hAnsi="Arial" w:cs="Arial"/>
          <w:sz w:val="24"/>
          <w:szCs w:val="24"/>
        </w:rPr>
        <w:t>factual information</w:t>
      </w:r>
      <w:proofErr w:type="gramEnd"/>
      <w:r w:rsidRPr="00A94107">
        <w:rPr>
          <w:rFonts w:ascii="Arial" w:hAnsi="Arial" w:cs="Arial"/>
          <w:sz w:val="24"/>
          <w:szCs w:val="24"/>
        </w:rPr>
        <w:t xml:space="preserve"> and witness accounts. Effective interviewing requires a certain amount of persuasiveness, but the nature and amount must be ethical as Police coercion during interviews can result in evidence being deemed inadmissible at court, even if the confession is true.</w:t>
      </w:r>
      <w:r w:rsidR="00D62DDE" w:rsidRPr="00A94107">
        <w:rPr>
          <w:rFonts w:ascii="Arial" w:hAnsi="Arial" w:cs="Arial"/>
          <w:sz w:val="24"/>
          <w:szCs w:val="24"/>
        </w:rPr>
        <w:t xml:space="preserve"> </w:t>
      </w:r>
    </w:p>
    <w:p w14:paraId="1CAE1ED4" w14:textId="421F1E87" w:rsidR="003C3767" w:rsidRPr="00A94107" w:rsidRDefault="003C3767" w:rsidP="00A94107">
      <w:pPr>
        <w:spacing w:line="480" w:lineRule="auto"/>
        <w:rPr>
          <w:rFonts w:ascii="Arial" w:hAnsi="Arial" w:cs="Arial"/>
          <w:sz w:val="24"/>
          <w:szCs w:val="24"/>
        </w:rPr>
      </w:pPr>
      <w:r w:rsidRPr="00A94107">
        <w:rPr>
          <w:rFonts w:ascii="Arial" w:hAnsi="Arial" w:cs="Arial"/>
          <w:sz w:val="24"/>
          <w:szCs w:val="24"/>
        </w:rPr>
        <w:t>PACE and the Codes of Practice for police officers has considerably reduced manipulation and deception in interviews since it came into bein</w:t>
      </w:r>
      <w:r w:rsidR="00FF187D">
        <w:rPr>
          <w:rFonts w:ascii="Arial" w:hAnsi="Arial" w:cs="Arial"/>
          <w:sz w:val="24"/>
          <w:szCs w:val="24"/>
        </w:rPr>
        <w:t>g (M</w:t>
      </w:r>
      <w:r w:rsidRPr="00FF187D">
        <w:rPr>
          <w:rFonts w:ascii="Arial" w:hAnsi="Arial" w:cs="Arial"/>
          <w:sz w:val="24"/>
          <w:szCs w:val="24"/>
        </w:rPr>
        <w:t>ortimer &amp; Shepherd, 1999 cited</w:t>
      </w:r>
      <w:r w:rsidRPr="00A94107">
        <w:rPr>
          <w:rFonts w:ascii="Arial" w:hAnsi="Arial" w:cs="Arial"/>
          <w:b/>
          <w:bCs/>
          <w:sz w:val="24"/>
          <w:szCs w:val="24"/>
        </w:rPr>
        <w:t xml:space="preserve"> </w:t>
      </w:r>
      <w:r w:rsidRPr="00A94107">
        <w:rPr>
          <w:rFonts w:ascii="Arial" w:hAnsi="Arial" w:cs="Arial"/>
          <w:sz w:val="24"/>
          <w:szCs w:val="24"/>
        </w:rPr>
        <w:t>by Gudjonsson 2003)</w:t>
      </w:r>
      <w:r w:rsidR="005470D1" w:rsidRPr="00A94107">
        <w:rPr>
          <w:rFonts w:ascii="Arial" w:hAnsi="Arial" w:cs="Arial"/>
          <w:sz w:val="24"/>
          <w:szCs w:val="24"/>
        </w:rPr>
        <w:t>. Gudjonsson (2003)</w:t>
      </w:r>
      <w:r w:rsidR="005470D1" w:rsidRPr="00A94107">
        <w:rPr>
          <w:rFonts w:ascii="Arial" w:hAnsi="Arial" w:cs="Arial"/>
          <w:b/>
          <w:bCs/>
          <w:sz w:val="24"/>
          <w:szCs w:val="24"/>
        </w:rPr>
        <w:t xml:space="preserve"> </w:t>
      </w:r>
      <w:r w:rsidR="00487B16" w:rsidRPr="00A94107">
        <w:rPr>
          <w:rFonts w:ascii="Arial" w:hAnsi="Arial" w:cs="Arial"/>
          <w:sz w:val="24"/>
          <w:szCs w:val="24"/>
        </w:rPr>
        <w:t>claim</w:t>
      </w:r>
      <w:r w:rsidR="005470D1" w:rsidRPr="00A94107">
        <w:rPr>
          <w:rFonts w:ascii="Arial" w:hAnsi="Arial" w:cs="Arial"/>
          <w:sz w:val="24"/>
          <w:szCs w:val="24"/>
        </w:rPr>
        <w:t>ed it was possible</w:t>
      </w:r>
      <w:r w:rsidR="00487B16" w:rsidRPr="00A94107">
        <w:rPr>
          <w:rFonts w:ascii="Arial" w:hAnsi="Arial" w:cs="Arial"/>
          <w:sz w:val="24"/>
          <w:szCs w:val="24"/>
        </w:rPr>
        <w:t xml:space="preserve"> Police may pressure </w:t>
      </w:r>
      <w:r w:rsidR="005470D1" w:rsidRPr="00A94107">
        <w:rPr>
          <w:rFonts w:ascii="Arial" w:hAnsi="Arial" w:cs="Arial"/>
          <w:sz w:val="24"/>
          <w:szCs w:val="24"/>
        </w:rPr>
        <w:t>suspects</w:t>
      </w:r>
      <w:r w:rsidR="00487B16" w:rsidRPr="00A94107">
        <w:rPr>
          <w:rFonts w:ascii="Arial" w:hAnsi="Arial" w:cs="Arial"/>
          <w:sz w:val="24"/>
          <w:szCs w:val="24"/>
        </w:rPr>
        <w:t xml:space="preserve"> outside of formal interviews instead.</w:t>
      </w:r>
      <w:r w:rsidR="00D62DDE" w:rsidRPr="00A94107">
        <w:rPr>
          <w:rFonts w:ascii="Arial" w:hAnsi="Arial" w:cs="Arial"/>
          <w:sz w:val="24"/>
          <w:szCs w:val="24"/>
        </w:rPr>
        <w:t xml:space="preserve"> Home Office (2018) </w:t>
      </w:r>
      <w:r w:rsidR="00201D33">
        <w:rPr>
          <w:rFonts w:ascii="Arial" w:hAnsi="Arial" w:cs="Arial"/>
          <w:sz w:val="24"/>
          <w:szCs w:val="24"/>
        </w:rPr>
        <w:t>explains</w:t>
      </w:r>
      <w:r w:rsidR="00D62DDE" w:rsidRPr="00A94107">
        <w:rPr>
          <w:rFonts w:ascii="Arial" w:hAnsi="Arial" w:cs="Arial"/>
          <w:sz w:val="24"/>
          <w:szCs w:val="24"/>
        </w:rPr>
        <w:t xml:space="preserve"> voluntary interviews are as serious as post arrest </w:t>
      </w:r>
      <w:r w:rsidR="0074781E" w:rsidRPr="00A94107">
        <w:rPr>
          <w:rFonts w:ascii="Arial" w:hAnsi="Arial" w:cs="Arial"/>
          <w:sz w:val="24"/>
          <w:szCs w:val="24"/>
        </w:rPr>
        <w:t>interviews,</w:t>
      </w:r>
      <w:r w:rsidR="00D62DDE" w:rsidRPr="00A94107">
        <w:rPr>
          <w:rFonts w:ascii="Arial" w:hAnsi="Arial" w:cs="Arial"/>
          <w:sz w:val="24"/>
          <w:szCs w:val="24"/>
        </w:rPr>
        <w:t xml:space="preserve"> yet the suspect may not be aware of that. Voluntary interviews may occur in the suspect’s home as opposed to the police station. The suspect must be informed of their rights, before consenting to the interview.</w:t>
      </w:r>
      <w:r w:rsidR="00487B16" w:rsidRPr="00A94107">
        <w:rPr>
          <w:rFonts w:ascii="Arial" w:hAnsi="Arial" w:cs="Arial"/>
          <w:sz w:val="24"/>
          <w:szCs w:val="24"/>
          <w:shd w:val="clear" w:color="auto" w:fill="FFFFFF"/>
        </w:rPr>
        <w:t xml:space="preserve"> </w:t>
      </w:r>
      <w:r w:rsidR="0074781E" w:rsidRPr="00A94107">
        <w:rPr>
          <w:rFonts w:ascii="Arial" w:hAnsi="Arial" w:cs="Arial"/>
          <w:sz w:val="24"/>
          <w:szCs w:val="24"/>
          <w:shd w:val="clear" w:color="auto" w:fill="FFFFFF"/>
        </w:rPr>
        <w:t xml:space="preserve">Cape (2017) states </w:t>
      </w:r>
      <w:r w:rsidR="00487B16" w:rsidRPr="00A94107">
        <w:rPr>
          <w:rFonts w:ascii="Arial" w:hAnsi="Arial" w:cs="Arial"/>
          <w:sz w:val="24"/>
          <w:szCs w:val="24"/>
          <w:shd w:val="clear" w:color="auto" w:fill="FFFFFF"/>
        </w:rPr>
        <w:t>code E which requires suspect interviews be audio recorded was revised to permit the use body worn cameras when interviews are conducted away from the station</w:t>
      </w:r>
      <w:r w:rsidR="0074781E" w:rsidRPr="00A94107">
        <w:rPr>
          <w:rFonts w:ascii="Arial" w:hAnsi="Arial" w:cs="Arial"/>
          <w:sz w:val="24"/>
          <w:szCs w:val="24"/>
          <w:shd w:val="clear" w:color="auto" w:fill="FFFFFF"/>
        </w:rPr>
        <w:t>.</w:t>
      </w:r>
      <w:r w:rsidR="005470D1" w:rsidRPr="00A94107">
        <w:rPr>
          <w:rFonts w:ascii="Arial" w:hAnsi="Arial" w:cs="Arial"/>
          <w:sz w:val="24"/>
          <w:szCs w:val="24"/>
          <w:shd w:val="clear" w:color="auto" w:fill="FFFFFF"/>
        </w:rPr>
        <w:t xml:space="preserve"> Previously informal </w:t>
      </w:r>
      <w:r w:rsidR="00BD1D7D">
        <w:rPr>
          <w:rFonts w:ascii="Arial" w:hAnsi="Arial" w:cs="Arial"/>
          <w:sz w:val="24"/>
          <w:szCs w:val="24"/>
          <w:shd w:val="clear" w:color="auto" w:fill="FFFFFF"/>
        </w:rPr>
        <w:t xml:space="preserve">interview </w:t>
      </w:r>
      <w:r w:rsidR="005470D1" w:rsidRPr="00A94107">
        <w:rPr>
          <w:rFonts w:ascii="Arial" w:hAnsi="Arial" w:cs="Arial"/>
          <w:sz w:val="24"/>
          <w:szCs w:val="24"/>
          <w:shd w:val="clear" w:color="auto" w:fill="FFFFFF"/>
        </w:rPr>
        <w:t>records may have been recorded in writing.</w:t>
      </w:r>
      <w:r w:rsidR="004564F7" w:rsidRPr="00A94107">
        <w:rPr>
          <w:rFonts w:ascii="Arial" w:hAnsi="Arial" w:cs="Arial"/>
          <w:sz w:val="24"/>
          <w:szCs w:val="24"/>
          <w:shd w:val="clear" w:color="auto" w:fill="FFFFFF"/>
        </w:rPr>
        <w:t xml:space="preserve"> It </w:t>
      </w:r>
      <w:r w:rsidR="00BD1D7D">
        <w:rPr>
          <w:rFonts w:ascii="Arial" w:hAnsi="Arial" w:cs="Arial"/>
          <w:sz w:val="24"/>
          <w:szCs w:val="24"/>
          <w:shd w:val="clear" w:color="auto" w:fill="FFFFFF"/>
        </w:rPr>
        <w:t>could</w:t>
      </w:r>
      <w:r w:rsidR="004564F7" w:rsidRPr="00A94107">
        <w:rPr>
          <w:rFonts w:ascii="Arial" w:hAnsi="Arial" w:cs="Arial"/>
          <w:sz w:val="24"/>
          <w:szCs w:val="24"/>
          <w:shd w:val="clear" w:color="auto" w:fill="FFFFFF"/>
        </w:rPr>
        <w:t xml:space="preserve"> be argued this amendment is a safeguard against </w:t>
      </w:r>
      <w:r w:rsidR="004564F7" w:rsidRPr="00A94107">
        <w:rPr>
          <w:rFonts w:ascii="Arial" w:hAnsi="Arial" w:cs="Arial"/>
          <w:sz w:val="24"/>
          <w:szCs w:val="24"/>
        </w:rPr>
        <w:t>Police officers pressurising suspects during informal interviews</w:t>
      </w:r>
      <w:r w:rsidR="005470D1" w:rsidRPr="00A94107">
        <w:rPr>
          <w:rFonts w:ascii="Arial" w:hAnsi="Arial" w:cs="Arial"/>
          <w:sz w:val="24"/>
          <w:szCs w:val="24"/>
        </w:rPr>
        <w:t xml:space="preserve"> and may demonstrates ongoing revision and additional safeguards as required</w:t>
      </w:r>
      <w:r w:rsidR="004564F7" w:rsidRPr="00A94107">
        <w:rPr>
          <w:rFonts w:ascii="Arial" w:hAnsi="Arial" w:cs="Arial"/>
          <w:sz w:val="24"/>
          <w:szCs w:val="24"/>
        </w:rPr>
        <w:t xml:space="preserve">. </w:t>
      </w:r>
      <w:proofErr w:type="spellStart"/>
      <w:r w:rsidR="004564F7" w:rsidRPr="00A94107">
        <w:rPr>
          <w:rFonts w:ascii="Arial" w:hAnsi="Arial" w:cs="Arial"/>
          <w:sz w:val="24"/>
          <w:szCs w:val="24"/>
          <w:shd w:val="clear" w:color="auto" w:fill="FFFFFF"/>
        </w:rPr>
        <w:t>Ventress</w:t>
      </w:r>
      <w:proofErr w:type="spellEnd"/>
      <w:r w:rsidR="004564F7" w:rsidRPr="00A94107">
        <w:rPr>
          <w:rFonts w:ascii="Arial" w:hAnsi="Arial" w:cs="Arial"/>
          <w:sz w:val="24"/>
          <w:szCs w:val="24"/>
          <w:shd w:val="clear" w:color="auto" w:fill="FFFFFF"/>
        </w:rPr>
        <w:t xml:space="preserve"> et al (2018)</w:t>
      </w:r>
      <w:r w:rsidR="004564F7" w:rsidRPr="00A94107">
        <w:rPr>
          <w:rFonts w:ascii="Arial" w:hAnsi="Arial" w:cs="Arial"/>
          <w:sz w:val="24"/>
          <w:szCs w:val="24"/>
        </w:rPr>
        <w:t xml:space="preserve"> claim one of the best methods of safeguarding against wrongful convictions</w:t>
      </w:r>
      <w:r w:rsidR="00BD1D7D">
        <w:rPr>
          <w:rFonts w:ascii="Arial" w:hAnsi="Arial" w:cs="Arial"/>
          <w:sz w:val="24"/>
          <w:szCs w:val="24"/>
        </w:rPr>
        <w:t xml:space="preserve"> is the</w:t>
      </w:r>
      <w:r w:rsidR="004564F7" w:rsidRPr="00A94107">
        <w:rPr>
          <w:rFonts w:ascii="Arial" w:hAnsi="Arial" w:cs="Arial"/>
          <w:sz w:val="24"/>
          <w:szCs w:val="24"/>
        </w:rPr>
        <w:t xml:space="preserve"> recording</w:t>
      </w:r>
      <w:r w:rsidR="00BD1D7D">
        <w:rPr>
          <w:rFonts w:ascii="Arial" w:hAnsi="Arial" w:cs="Arial"/>
          <w:sz w:val="24"/>
          <w:szCs w:val="24"/>
        </w:rPr>
        <w:t xml:space="preserve"> of</w:t>
      </w:r>
      <w:r w:rsidR="004564F7" w:rsidRPr="00A94107">
        <w:rPr>
          <w:rFonts w:ascii="Arial" w:hAnsi="Arial" w:cs="Arial"/>
          <w:sz w:val="24"/>
          <w:szCs w:val="24"/>
        </w:rPr>
        <w:t xml:space="preserve"> interviews</w:t>
      </w:r>
      <w:r w:rsidR="00BD1D7D">
        <w:rPr>
          <w:rFonts w:ascii="Arial" w:hAnsi="Arial" w:cs="Arial"/>
          <w:sz w:val="24"/>
          <w:szCs w:val="24"/>
        </w:rPr>
        <w:t>, it</w:t>
      </w:r>
      <w:r w:rsidR="004564F7" w:rsidRPr="00A94107">
        <w:rPr>
          <w:rFonts w:ascii="Arial" w:hAnsi="Arial" w:cs="Arial"/>
          <w:sz w:val="24"/>
          <w:szCs w:val="24"/>
        </w:rPr>
        <w:t xml:space="preserve"> </w:t>
      </w:r>
      <w:r w:rsidR="00BD1D7D">
        <w:rPr>
          <w:rFonts w:ascii="Arial" w:hAnsi="Arial" w:cs="Arial"/>
          <w:sz w:val="24"/>
          <w:szCs w:val="24"/>
        </w:rPr>
        <w:t xml:space="preserve">also </w:t>
      </w:r>
      <w:r w:rsidR="004564F7" w:rsidRPr="00A94107">
        <w:rPr>
          <w:rFonts w:ascii="Arial" w:hAnsi="Arial" w:cs="Arial"/>
          <w:sz w:val="24"/>
          <w:szCs w:val="24"/>
        </w:rPr>
        <w:t>protects Police officers from misconduct allegations</w:t>
      </w:r>
      <w:r w:rsidR="00BD1D7D">
        <w:rPr>
          <w:rFonts w:ascii="Arial" w:hAnsi="Arial" w:cs="Arial"/>
          <w:sz w:val="24"/>
          <w:szCs w:val="24"/>
        </w:rPr>
        <w:t xml:space="preserve"> and </w:t>
      </w:r>
      <w:r w:rsidR="004564F7" w:rsidRPr="00A94107">
        <w:rPr>
          <w:rFonts w:ascii="Arial" w:hAnsi="Arial" w:cs="Arial"/>
          <w:sz w:val="24"/>
          <w:szCs w:val="24"/>
        </w:rPr>
        <w:t xml:space="preserve">allows </w:t>
      </w:r>
      <w:r w:rsidR="00BD1D7D" w:rsidRPr="00A94107">
        <w:rPr>
          <w:rFonts w:ascii="Arial" w:hAnsi="Arial" w:cs="Arial"/>
          <w:sz w:val="24"/>
          <w:szCs w:val="24"/>
        </w:rPr>
        <w:t xml:space="preserve">interviews </w:t>
      </w:r>
      <w:r w:rsidR="004564F7" w:rsidRPr="00A94107">
        <w:rPr>
          <w:rFonts w:ascii="Arial" w:hAnsi="Arial" w:cs="Arial"/>
          <w:sz w:val="24"/>
          <w:szCs w:val="24"/>
        </w:rPr>
        <w:t>to be scrutinised.</w:t>
      </w:r>
      <w:r w:rsidRPr="00A94107">
        <w:rPr>
          <w:rFonts w:ascii="Arial" w:hAnsi="Arial" w:cs="Arial"/>
          <w:sz w:val="24"/>
          <w:szCs w:val="24"/>
        </w:rPr>
        <w:t xml:space="preserve"> Furthermore, Adler and Gray (2010) state forensic psychologists have </w:t>
      </w:r>
      <w:r w:rsidRPr="00A94107">
        <w:rPr>
          <w:rFonts w:ascii="Arial" w:hAnsi="Arial" w:cs="Arial"/>
          <w:sz w:val="24"/>
          <w:szCs w:val="24"/>
        </w:rPr>
        <w:lastRenderedPageBreak/>
        <w:t>been able to study video recorded police interviews, analysing the participants behavioural and cognitive processes has resulted in changes to how Police are taught to interview witnesses.</w:t>
      </w:r>
    </w:p>
    <w:p w14:paraId="1FCE929C" w14:textId="5EE17DE2" w:rsidR="004564F7" w:rsidRPr="00A94107" w:rsidRDefault="004564F7" w:rsidP="00A94107">
      <w:pPr>
        <w:spacing w:line="480" w:lineRule="auto"/>
        <w:rPr>
          <w:rFonts w:ascii="Arial" w:hAnsi="Arial" w:cs="Arial"/>
          <w:sz w:val="24"/>
          <w:szCs w:val="24"/>
        </w:rPr>
      </w:pPr>
    </w:p>
    <w:p w14:paraId="76752431" w14:textId="50533FCB" w:rsidR="00B60B3C" w:rsidRPr="002E5C9D" w:rsidRDefault="00FB2A9A" w:rsidP="00A94107">
      <w:pPr>
        <w:spacing w:line="480" w:lineRule="auto"/>
        <w:rPr>
          <w:rFonts w:ascii="Arial" w:hAnsi="Arial" w:cs="Arial"/>
          <w:sz w:val="24"/>
          <w:szCs w:val="24"/>
          <w:u w:val="single"/>
        </w:rPr>
      </w:pPr>
      <w:r w:rsidRPr="00A94107">
        <w:rPr>
          <w:rFonts w:ascii="Arial" w:hAnsi="Arial" w:cs="Arial"/>
          <w:sz w:val="24"/>
          <w:szCs w:val="24"/>
          <w:shd w:val="clear" w:color="auto" w:fill="FFFFFF"/>
        </w:rPr>
        <w:t>Custody officers are Police officers who hold the rank of sergeant or above</w:t>
      </w:r>
      <w:r w:rsidR="009C2B2F">
        <w:rPr>
          <w:rFonts w:ascii="Arial" w:hAnsi="Arial" w:cs="Arial"/>
          <w:sz w:val="24"/>
          <w:szCs w:val="24"/>
          <w:shd w:val="clear" w:color="auto" w:fill="FFFFFF"/>
        </w:rPr>
        <w:t>, i</w:t>
      </w:r>
      <w:r w:rsidRPr="00A94107">
        <w:rPr>
          <w:rFonts w:ascii="Arial" w:hAnsi="Arial" w:cs="Arial"/>
          <w:sz w:val="24"/>
          <w:szCs w:val="24"/>
          <w:shd w:val="clear" w:color="auto" w:fill="FFFFFF"/>
        </w:rPr>
        <w:t xml:space="preserve">t is a distinct role from investigative officers. </w:t>
      </w:r>
      <w:r w:rsidR="00F92B71" w:rsidRPr="00A94107">
        <w:rPr>
          <w:rFonts w:ascii="Arial" w:hAnsi="Arial" w:cs="Arial"/>
          <w:sz w:val="24"/>
          <w:szCs w:val="24"/>
          <w:shd w:val="clear" w:color="auto" w:fill="FFFFFF"/>
        </w:rPr>
        <w:t>They</w:t>
      </w:r>
      <w:r w:rsidRPr="00A94107">
        <w:rPr>
          <w:rFonts w:ascii="Arial" w:hAnsi="Arial" w:cs="Arial"/>
          <w:sz w:val="24"/>
          <w:szCs w:val="24"/>
          <w:shd w:val="clear" w:color="auto" w:fill="FFFFFF"/>
        </w:rPr>
        <w:t xml:space="preserve"> ensue the requirements of PACE and the codes are met</w:t>
      </w:r>
      <w:bookmarkStart w:id="4" w:name="_Hlk68518234"/>
      <w:r w:rsidR="00F92B71" w:rsidRPr="00A94107">
        <w:rPr>
          <w:rFonts w:ascii="Arial" w:hAnsi="Arial" w:cs="Arial"/>
          <w:sz w:val="24"/>
          <w:szCs w:val="24"/>
          <w:shd w:val="clear" w:color="auto" w:fill="FFFFFF"/>
        </w:rPr>
        <w:t xml:space="preserve"> </w:t>
      </w:r>
      <w:r w:rsidRPr="00A94107">
        <w:rPr>
          <w:rFonts w:ascii="Arial" w:hAnsi="Arial" w:cs="Arial"/>
          <w:sz w:val="24"/>
          <w:szCs w:val="24"/>
          <w:shd w:val="clear" w:color="auto" w:fill="FFFFFF"/>
        </w:rPr>
        <w:t>(</w:t>
      </w:r>
      <w:proofErr w:type="spellStart"/>
      <w:r w:rsidRPr="00A94107">
        <w:rPr>
          <w:rFonts w:ascii="Arial" w:eastAsia="Times New Roman" w:hAnsi="Arial" w:cs="Arial"/>
          <w:kern w:val="36"/>
          <w:sz w:val="24"/>
          <w:szCs w:val="24"/>
          <w:lang w:eastAsia="en-GB"/>
        </w:rPr>
        <w:t>Ventress</w:t>
      </w:r>
      <w:proofErr w:type="spellEnd"/>
      <w:r w:rsidRPr="00A94107">
        <w:rPr>
          <w:rFonts w:ascii="Arial" w:eastAsia="Times New Roman" w:hAnsi="Arial" w:cs="Arial"/>
          <w:kern w:val="36"/>
          <w:sz w:val="24"/>
          <w:szCs w:val="24"/>
          <w:lang w:eastAsia="en-GB"/>
        </w:rPr>
        <w:t xml:space="preserve"> 201</w:t>
      </w:r>
      <w:r w:rsidR="009C2B2F">
        <w:rPr>
          <w:rFonts w:ascii="Arial" w:eastAsia="Times New Roman" w:hAnsi="Arial" w:cs="Arial"/>
          <w:kern w:val="36"/>
          <w:sz w:val="24"/>
          <w:szCs w:val="24"/>
          <w:lang w:eastAsia="en-GB"/>
        </w:rPr>
        <w:t>8)</w:t>
      </w:r>
      <w:r w:rsidRPr="00A94107">
        <w:rPr>
          <w:rFonts w:ascii="Arial" w:eastAsia="Times New Roman" w:hAnsi="Arial" w:cs="Arial"/>
          <w:b/>
          <w:bCs/>
          <w:kern w:val="36"/>
          <w:sz w:val="24"/>
          <w:szCs w:val="24"/>
          <w:lang w:eastAsia="en-GB"/>
        </w:rPr>
        <w:t>.</w:t>
      </w:r>
      <w:r w:rsidR="0074781E" w:rsidRPr="00A94107">
        <w:rPr>
          <w:rFonts w:ascii="Arial" w:hAnsi="Arial" w:cs="Arial"/>
          <w:b/>
          <w:bCs/>
          <w:sz w:val="24"/>
          <w:szCs w:val="24"/>
        </w:rPr>
        <w:t xml:space="preserve"> </w:t>
      </w:r>
      <w:proofErr w:type="spellStart"/>
      <w:r w:rsidR="0074781E" w:rsidRPr="00944DC8">
        <w:rPr>
          <w:rFonts w:ascii="Arial" w:hAnsi="Arial" w:cs="Arial"/>
          <w:sz w:val="24"/>
          <w:szCs w:val="24"/>
        </w:rPr>
        <w:t>Coppen</w:t>
      </w:r>
      <w:proofErr w:type="spellEnd"/>
      <w:r w:rsidR="0074781E" w:rsidRPr="00944DC8">
        <w:rPr>
          <w:rFonts w:ascii="Arial" w:hAnsi="Arial" w:cs="Arial"/>
          <w:sz w:val="24"/>
          <w:szCs w:val="24"/>
        </w:rPr>
        <w:t xml:space="preserve"> cited by Quirk</w:t>
      </w:r>
      <w:r w:rsidR="009C2B2F">
        <w:rPr>
          <w:rFonts w:ascii="Arial" w:hAnsi="Arial" w:cs="Arial"/>
          <w:sz w:val="24"/>
          <w:szCs w:val="24"/>
        </w:rPr>
        <w:t xml:space="preserve"> (2007</w:t>
      </w:r>
      <w:r w:rsidR="0074781E" w:rsidRPr="00944DC8">
        <w:rPr>
          <w:rFonts w:ascii="Arial" w:hAnsi="Arial" w:cs="Arial"/>
          <w:sz w:val="24"/>
          <w:szCs w:val="24"/>
        </w:rPr>
        <w:t>)</w:t>
      </w:r>
      <w:r w:rsidR="0074781E" w:rsidRPr="00A94107">
        <w:rPr>
          <w:rFonts w:ascii="Arial" w:hAnsi="Arial" w:cs="Arial"/>
          <w:sz w:val="24"/>
          <w:szCs w:val="24"/>
        </w:rPr>
        <w:t xml:space="preserve"> suggests the creation of PACE ensured custody officers have a vested interest in the welfare of suspects, this in turn guaranteed choices which could favour the suspect or interviewers would be made unbiasedly. Gudjonsson (2003) states the custody officer is responsible for the mental and physical well-being of suspects. This role involves keeping a timed custody record which includes information relevant to a suspect’s detention. Robins (2013) claims </w:t>
      </w:r>
      <w:r w:rsidR="0074781E" w:rsidRPr="00A94107">
        <w:rPr>
          <w:rFonts w:ascii="Arial" w:hAnsi="Arial" w:cs="Arial"/>
          <w:sz w:val="24"/>
          <w:szCs w:val="24"/>
          <w:shd w:val="clear" w:color="auto" w:fill="FFFFFF"/>
        </w:rPr>
        <w:t>the keeping of a custody record was established to ensure transparency and accountability.</w:t>
      </w:r>
      <w:r w:rsidR="0074781E" w:rsidRPr="00A94107">
        <w:rPr>
          <w:rFonts w:ascii="Arial" w:hAnsi="Arial" w:cs="Arial"/>
          <w:sz w:val="24"/>
          <w:szCs w:val="24"/>
        </w:rPr>
        <w:t xml:space="preserve"> </w:t>
      </w:r>
      <w:r w:rsidR="0074781E" w:rsidRPr="00A94107">
        <w:rPr>
          <w:rFonts w:ascii="Arial" w:hAnsi="Arial" w:cs="Arial"/>
          <w:sz w:val="24"/>
          <w:szCs w:val="24"/>
          <w:shd w:val="clear" w:color="auto" w:fill="FFFFFF"/>
        </w:rPr>
        <w:t xml:space="preserve">In addition, when booking in, Custody officers carry out a risk assessment, this gives them </w:t>
      </w:r>
      <w:r w:rsidR="00937DCA">
        <w:rPr>
          <w:rFonts w:ascii="Arial" w:hAnsi="Arial" w:cs="Arial"/>
          <w:sz w:val="24"/>
          <w:szCs w:val="24"/>
          <w:shd w:val="clear" w:color="auto" w:fill="FFFFFF"/>
        </w:rPr>
        <w:t xml:space="preserve">an </w:t>
      </w:r>
      <w:r w:rsidR="0074781E" w:rsidRPr="00A94107">
        <w:rPr>
          <w:rFonts w:ascii="Arial" w:hAnsi="Arial" w:cs="Arial"/>
          <w:sz w:val="24"/>
          <w:szCs w:val="24"/>
          <w:shd w:val="clear" w:color="auto" w:fill="FFFFFF"/>
        </w:rPr>
        <w:t>opportunity to establish if the suspect may be vulnerable or at risk (</w:t>
      </w:r>
      <w:proofErr w:type="spellStart"/>
      <w:r w:rsidR="0074781E" w:rsidRPr="00A94107">
        <w:rPr>
          <w:rFonts w:ascii="Arial" w:hAnsi="Arial" w:cs="Arial"/>
          <w:sz w:val="24"/>
          <w:szCs w:val="24"/>
        </w:rPr>
        <w:t>Dehaghani</w:t>
      </w:r>
      <w:proofErr w:type="spellEnd"/>
      <w:r w:rsidR="0074781E" w:rsidRPr="00A94107">
        <w:rPr>
          <w:rFonts w:ascii="Arial" w:hAnsi="Arial" w:cs="Arial"/>
          <w:sz w:val="24"/>
          <w:szCs w:val="24"/>
        </w:rPr>
        <w:t xml:space="preserve"> </w:t>
      </w:r>
      <w:r w:rsidR="0074781E" w:rsidRPr="00A94107">
        <w:rPr>
          <w:rStyle w:val="epub-date"/>
          <w:rFonts w:ascii="Arial" w:hAnsi="Arial" w:cs="Arial"/>
          <w:sz w:val="24"/>
          <w:szCs w:val="24"/>
        </w:rPr>
        <w:t>2016).</w:t>
      </w:r>
      <w:bookmarkEnd w:id="4"/>
      <w:r w:rsidR="00496A5B" w:rsidRPr="00A94107">
        <w:rPr>
          <w:rStyle w:val="epub-date"/>
          <w:rFonts w:ascii="Arial" w:hAnsi="Arial" w:cs="Arial"/>
          <w:sz w:val="24"/>
          <w:szCs w:val="24"/>
        </w:rPr>
        <w:t xml:space="preserve"> </w:t>
      </w:r>
      <w:proofErr w:type="spellStart"/>
      <w:r w:rsidR="00D31044" w:rsidRPr="00A94107">
        <w:rPr>
          <w:rFonts w:ascii="Arial" w:hAnsi="Arial" w:cs="Arial"/>
          <w:sz w:val="24"/>
          <w:szCs w:val="24"/>
          <w:shd w:val="clear" w:color="auto" w:fill="FFFFFF"/>
        </w:rPr>
        <w:t>Ventress</w:t>
      </w:r>
      <w:proofErr w:type="spellEnd"/>
      <w:r w:rsidR="00D31044" w:rsidRPr="00A94107">
        <w:rPr>
          <w:rFonts w:ascii="Arial" w:hAnsi="Arial" w:cs="Arial"/>
          <w:sz w:val="24"/>
          <w:szCs w:val="24"/>
          <w:shd w:val="clear" w:color="auto" w:fill="FFFFFF"/>
        </w:rPr>
        <w:t xml:space="preserve"> et al 2018)</w:t>
      </w:r>
      <w:r w:rsidR="00496A5B" w:rsidRPr="00A94107">
        <w:rPr>
          <w:rFonts w:ascii="Arial" w:hAnsi="Arial" w:cs="Arial"/>
          <w:sz w:val="24"/>
          <w:szCs w:val="24"/>
          <w:shd w:val="clear" w:color="auto" w:fill="FFFFFF"/>
        </w:rPr>
        <w:t xml:space="preserve"> explains</w:t>
      </w:r>
      <w:r w:rsidR="00497E5B" w:rsidRPr="00A94107">
        <w:rPr>
          <w:rFonts w:ascii="Arial" w:hAnsi="Arial" w:cs="Arial"/>
          <w:sz w:val="24"/>
          <w:szCs w:val="24"/>
          <w:shd w:val="clear" w:color="auto" w:fill="FFFFFF"/>
        </w:rPr>
        <w:t xml:space="preserve"> </w:t>
      </w:r>
      <w:r w:rsidR="00496A5B" w:rsidRPr="00A94107">
        <w:rPr>
          <w:rFonts w:ascii="Arial" w:hAnsi="Arial" w:cs="Arial"/>
          <w:sz w:val="24"/>
          <w:szCs w:val="24"/>
          <w:shd w:val="clear" w:color="auto" w:fill="FFFFFF"/>
        </w:rPr>
        <w:t>h</w:t>
      </w:r>
      <w:r w:rsidR="00D31044" w:rsidRPr="00A94107">
        <w:rPr>
          <w:rFonts w:ascii="Arial" w:hAnsi="Arial" w:cs="Arial"/>
          <w:sz w:val="24"/>
          <w:szCs w:val="24"/>
        </w:rPr>
        <w:t>ealth care professional</w:t>
      </w:r>
      <w:r w:rsidR="00497E5B" w:rsidRPr="00A94107">
        <w:rPr>
          <w:rFonts w:ascii="Arial" w:hAnsi="Arial" w:cs="Arial"/>
          <w:sz w:val="24"/>
          <w:szCs w:val="24"/>
        </w:rPr>
        <w:t>s</w:t>
      </w:r>
      <w:r w:rsidR="00D31044" w:rsidRPr="00A94107">
        <w:rPr>
          <w:rFonts w:ascii="Arial" w:hAnsi="Arial" w:cs="Arial"/>
          <w:sz w:val="24"/>
          <w:szCs w:val="24"/>
        </w:rPr>
        <w:t xml:space="preserve"> offer their assessment</w:t>
      </w:r>
      <w:r w:rsidR="0079105C" w:rsidRPr="00A94107">
        <w:rPr>
          <w:rFonts w:ascii="Arial" w:hAnsi="Arial" w:cs="Arial"/>
          <w:sz w:val="24"/>
          <w:szCs w:val="24"/>
        </w:rPr>
        <w:t xml:space="preserve"> of suspec</w:t>
      </w:r>
      <w:r w:rsidR="00497E5B" w:rsidRPr="00A94107">
        <w:rPr>
          <w:rFonts w:ascii="Arial" w:hAnsi="Arial" w:cs="Arial"/>
          <w:sz w:val="24"/>
          <w:szCs w:val="24"/>
        </w:rPr>
        <w:t>t</w:t>
      </w:r>
      <w:r w:rsidR="00937DCA">
        <w:rPr>
          <w:rFonts w:ascii="Arial" w:hAnsi="Arial" w:cs="Arial"/>
          <w:sz w:val="24"/>
          <w:szCs w:val="24"/>
        </w:rPr>
        <w:t>s</w:t>
      </w:r>
      <w:r w:rsidR="00D31044" w:rsidRPr="00A94107">
        <w:rPr>
          <w:rFonts w:ascii="Arial" w:hAnsi="Arial" w:cs="Arial"/>
          <w:sz w:val="24"/>
          <w:szCs w:val="24"/>
        </w:rPr>
        <w:t xml:space="preserve">, but it is for the custody officer to decide whether safeguards are necessary. </w:t>
      </w:r>
    </w:p>
    <w:p w14:paraId="736BB9F3" w14:textId="77777777" w:rsidR="00B60B3C" w:rsidRPr="00A94107" w:rsidRDefault="00B60B3C" w:rsidP="00A94107">
      <w:pPr>
        <w:spacing w:line="480" w:lineRule="auto"/>
        <w:rPr>
          <w:rFonts w:ascii="Arial" w:hAnsi="Arial" w:cs="Arial"/>
          <w:sz w:val="24"/>
          <w:szCs w:val="24"/>
          <w:u w:val="single"/>
        </w:rPr>
      </w:pPr>
    </w:p>
    <w:p w14:paraId="4A89B9A0" w14:textId="62831D1D" w:rsidR="004B0213" w:rsidRPr="002E5C9D" w:rsidRDefault="004B0213" w:rsidP="00A94107">
      <w:pPr>
        <w:spacing w:line="480" w:lineRule="auto"/>
        <w:rPr>
          <w:rFonts w:ascii="Arial" w:hAnsi="Arial" w:cs="Arial"/>
          <w:sz w:val="24"/>
          <w:szCs w:val="24"/>
          <w:u w:val="single"/>
        </w:rPr>
      </w:pPr>
      <w:proofErr w:type="spellStart"/>
      <w:r w:rsidRPr="00A94107">
        <w:rPr>
          <w:rFonts w:ascii="Arial" w:hAnsi="Arial" w:cs="Arial"/>
          <w:sz w:val="24"/>
          <w:szCs w:val="24"/>
        </w:rPr>
        <w:t>Dehaghani</w:t>
      </w:r>
      <w:proofErr w:type="spellEnd"/>
      <w:r w:rsidRPr="00A94107">
        <w:rPr>
          <w:rFonts w:ascii="Arial" w:hAnsi="Arial" w:cs="Arial"/>
          <w:sz w:val="24"/>
          <w:szCs w:val="24"/>
        </w:rPr>
        <w:t xml:space="preserve"> (</w:t>
      </w:r>
      <w:r w:rsidRPr="00A94107">
        <w:rPr>
          <w:rStyle w:val="epub-date"/>
          <w:rFonts w:ascii="Arial" w:hAnsi="Arial" w:cs="Arial"/>
          <w:sz w:val="24"/>
          <w:szCs w:val="24"/>
        </w:rPr>
        <w:t>2016) states</w:t>
      </w:r>
      <w:r w:rsidRPr="00A94107">
        <w:rPr>
          <w:rFonts w:ascii="Arial" w:hAnsi="Arial" w:cs="Arial"/>
          <w:sz w:val="24"/>
          <w:szCs w:val="24"/>
          <w:shd w:val="clear" w:color="auto" w:fill="FFFFFF"/>
        </w:rPr>
        <w:t xml:space="preserve"> the statutory duty to provide an </w:t>
      </w:r>
      <w:r w:rsidR="007F2291" w:rsidRPr="00A94107">
        <w:rPr>
          <w:rFonts w:ascii="Arial" w:hAnsi="Arial" w:cs="Arial"/>
          <w:sz w:val="24"/>
          <w:szCs w:val="24"/>
        </w:rPr>
        <w:t>A</w:t>
      </w:r>
      <w:r w:rsidRPr="00A94107">
        <w:rPr>
          <w:rFonts w:ascii="Arial" w:hAnsi="Arial" w:cs="Arial"/>
          <w:sz w:val="24"/>
          <w:szCs w:val="24"/>
        </w:rPr>
        <w:t xml:space="preserve">ppropriate </w:t>
      </w:r>
      <w:r w:rsidR="007F2291" w:rsidRPr="00A94107">
        <w:rPr>
          <w:rFonts w:ascii="Arial" w:hAnsi="Arial" w:cs="Arial"/>
          <w:sz w:val="24"/>
          <w:szCs w:val="24"/>
        </w:rPr>
        <w:t>a</w:t>
      </w:r>
      <w:r w:rsidRPr="00A94107">
        <w:rPr>
          <w:rFonts w:ascii="Arial" w:hAnsi="Arial" w:cs="Arial"/>
          <w:sz w:val="24"/>
          <w:szCs w:val="24"/>
        </w:rPr>
        <w:t>dult (AA) is enshrined in the accompanying code C rather than PACE itself.</w:t>
      </w:r>
      <w:r w:rsidR="00344541" w:rsidRPr="00A94107">
        <w:rPr>
          <w:rFonts w:ascii="Arial" w:hAnsi="Arial" w:cs="Arial"/>
          <w:sz w:val="24"/>
          <w:szCs w:val="24"/>
        </w:rPr>
        <w:t xml:space="preserve"> </w:t>
      </w:r>
      <w:proofErr w:type="spellStart"/>
      <w:r w:rsidRPr="00A94107">
        <w:rPr>
          <w:rFonts w:ascii="Arial" w:hAnsi="Arial" w:cs="Arial"/>
          <w:sz w:val="24"/>
          <w:szCs w:val="24"/>
        </w:rPr>
        <w:t>Legget</w:t>
      </w:r>
      <w:proofErr w:type="spellEnd"/>
      <w:r w:rsidRPr="00A94107">
        <w:rPr>
          <w:rFonts w:ascii="Arial" w:hAnsi="Arial" w:cs="Arial"/>
          <w:sz w:val="24"/>
          <w:szCs w:val="24"/>
        </w:rPr>
        <w:t xml:space="preserve"> et al (2007) state</w:t>
      </w:r>
      <w:r w:rsidR="009048D1">
        <w:rPr>
          <w:rFonts w:ascii="Arial" w:hAnsi="Arial" w:cs="Arial"/>
          <w:sz w:val="24"/>
          <w:szCs w:val="24"/>
        </w:rPr>
        <w:t xml:space="preserve"> </w:t>
      </w:r>
      <w:r w:rsidR="009048D1" w:rsidRPr="00A94107">
        <w:rPr>
          <w:rFonts w:ascii="Arial" w:hAnsi="Arial" w:cs="Arial"/>
          <w:sz w:val="24"/>
          <w:szCs w:val="24"/>
        </w:rPr>
        <w:t>AAs aid understanding</w:t>
      </w:r>
      <w:r w:rsidR="009048D1">
        <w:rPr>
          <w:rFonts w:ascii="Arial" w:hAnsi="Arial" w:cs="Arial"/>
          <w:sz w:val="24"/>
          <w:szCs w:val="24"/>
        </w:rPr>
        <w:t xml:space="preserve"> and</w:t>
      </w:r>
      <w:r w:rsidRPr="00A94107">
        <w:rPr>
          <w:rFonts w:ascii="Arial" w:hAnsi="Arial" w:cs="Arial"/>
          <w:sz w:val="24"/>
          <w:szCs w:val="24"/>
        </w:rPr>
        <w:t xml:space="preserve"> must be present during interviews involving adults with learning disabilities</w:t>
      </w:r>
      <w:r w:rsidR="009048D1">
        <w:rPr>
          <w:rFonts w:ascii="Arial" w:hAnsi="Arial" w:cs="Arial"/>
          <w:sz w:val="24"/>
          <w:szCs w:val="24"/>
        </w:rPr>
        <w:t xml:space="preserve">, </w:t>
      </w:r>
      <w:r w:rsidRPr="00A94107">
        <w:rPr>
          <w:rFonts w:ascii="Arial" w:hAnsi="Arial" w:cs="Arial"/>
          <w:sz w:val="24"/>
          <w:szCs w:val="24"/>
        </w:rPr>
        <w:t>mental disorders</w:t>
      </w:r>
      <w:r w:rsidR="009048D1">
        <w:rPr>
          <w:rFonts w:ascii="Arial" w:hAnsi="Arial" w:cs="Arial"/>
          <w:sz w:val="24"/>
          <w:szCs w:val="24"/>
        </w:rPr>
        <w:t xml:space="preserve"> or u</w:t>
      </w:r>
      <w:r w:rsidRPr="00A94107">
        <w:rPr>
          <w:rFonts w:ascii="Arial" w:hAnsi="Arial" w:cs="Arial"/>
          <w:sz w:val="24"/>
          <w:szCs w:val="24"/>
        </w:rPr>
        <w:t>nder seventeens</w:t>
      </w:r>
      <w:bookmarkStart w:id="5" w:name="_Hlk68629108"/>
      <w:r w:rsidRPr="00A94107">
        <w:rPr>
          <w:rFonts w:ascii="Arial" w:hAnsi="Arial" w:cs="Arial"/>
          <w:sz w:val="24"/>
          <w:szCs w:val="24"/>
        </w:rPr>
        <w:t xml:space="preserve">. </w:t>
      </w:r>
      <w:proofErr w:type="spellStart"/>
      <w:r w:rsidRPr="00A94107">
        <w:rPr>
          <w:rFonts w:ascii="Arial" w:hAnsi="Arial" w:cs="Arial"/>
          <w:sz w:val="24"/>
          <w:szCs w:val="24"/>
        </w:rPr>
        <w:t>Dehaghani</w:t>
      </w:r>
      <w:proofErr w:type="spellEnd"/>
      <w:r w:rsidRPr="00A94107">
        <w:rPr>
          <w:rFonts w:ascii="Arial" w:hAnsi="Arial" w:cs="Arial"/>
          <w:sz w:val="24"/>
          <w:szCs w:val="24"/>
        </w:rPr>
        <w:t xml:space="preserve"> (</w:t>
      </w:r>
      <w:r w:rsidRPr="00A94107">
        <w:rPr>
          <w:rStyle w:val="epub-date"/>
          <w:rFonts w:ascii="Arial" w:hAnsi="Arial" w:cs="Arial"/>
          <w:sz w:val="24"/>
          <w:szCs w:val="24"/>
        </w:rPr>
        <w:t xml:space="preserve">2016) </w:t>
      </w:r>
      <w:r w:rsidRPr="00A94107">
        <w:rPr>
          <w:rStyle w:val="epub-date"/>
          <w:rFonts w:ascii="Arial" w:hAnsi="Arial" w:cs="Arial"/>
          <w:sz w:val="24"/>
          <w:szCs w:val="24"/>
        </w:rPr>
        <w:lastRenderedPageBreak/>
        <w:t>adds that</w:t>
      </w:r>
      <w:bookmarkEnd w:id="5"/>
      <w:r w:rsidRPr="00A94107">
        <w:rPr>
          <w:rFonts w:ascii="Arial" w:hAnsi="Arial" w:cs="Arial"/>
          <w:sz w:val="24"/>
          <w:szCs w:val="24"/>
        </w:rPr>
        <w:t xml:space="preserve"> </w:t>
      </w:r>
      <w:r w:rsidR="009048D1" w:rsidRPr="00A94107">
        <w:rPr>
          <w:rFonts w:ascii="Arial" w:hAnsi="Arial" w:cs="Arial"/>
          <w:sz w:val="24"/>
          <w:szCs w:val="24"/>
        </w:rPr>
        <w:t>AAs</w:t>
      </w:r>
      <w:r w:rsidR="00AF77DA" w:rsidRPr="00A94107">
        <w:rPr>
          <w:rFonts w:ascii="Arial" w:hAnsi="Arial" w:cs="Arial"/>
          <w:sz w:val="24"/>
          <w:szCs w:val="24"/>
          <w:shd w:val="clear" w:color="auto" w:fill="FFFFFF"/>
        </w:rPr>
        <w:t xml:space="preserve"> ensure the Police act ethically and reduce the probability of unreliable confessions</w:t>
      </w:r>
      <w:r w:rsidRPr="00A94107">
        <w:rPr>
          <w:rFonts w:ascii="Arial" w:hAnsi="Arial" w:cs="Arial"/>
          <w:sz w:val="24"/>
          <w:szCs w:val="24"/>
          <w:shd w:val="clear" w:color="auto" w:fill="FFFFFF"/>
        </w:rPr>
        <w:t>.</w:t>
      </w:r>
    </w:p>
    <w:p w14:paraId="17535D20" w14:textId="26041C75" w:rsidR="00121A3C" w:rsidRPr="00A94107" w:rsidRDefault="004B0213" w:rsidP="00A94107">
      <w:pPr>
        <w:spacing w:line="480" w:lineRule="auto"/>
        <w:rPr>
          <w:rFonts w:ascii="Arial" w:hAnsi="Arial" w:cs="Arial"/>
          <w:sz w:val="24"/>
          <w:szCs w:val="24"/>
        </w:rPr>
      </w:pPr>
      <w:proofErr w:type="spellStart"/>
      <w:r w:rsidRPr="00A94107">
        <w:rPr>
          <w:rFonts w:ascii="Arial" w:hAnsi="Arial" w:cs="Arial"/>
          <w:sz w:val="24"/>
          <w:szCs w:val="24"/>
        </w:rPr>
        <w:t>Ventress</w:t>
      </w:r>
      <w:proofErr w:type="spellEnd"/>
      <w:r w:rsidRPr="00A94107">
        <w:rPr>
          <w:rFonts w:ascii="Arial" w:hAnsi="Arial" w:cs="Arial"/>
          <w:sz w:val="24"/>
          <w:szCs w:val="24"/>
        </w:rPr>
        <w:t xml:space="preserve"> et al (2018) explain PACE </w:t>
      </w:r>
      <w:r w:rsidRPr="00A94107">
        <w:rPr>
          <w:rFonts w:ascii="Arial" w:hAnsi="Arial" w:cs="Arial"/>
          <w:sz w:val="24"/>
          <w:szCs w:val="24"/>
          <w:shd w:val="clear" w:color="auto" w:fill="FFFFFF"/>
        </w:rPr>
        <w:t xml:space="preserve">Code C uses the Mental Health Act definition of mental disorder or disability. </w:t>
      </w:r>
      <w:r w:rsidR="00BC6EED">
        <w:rPr>
          <w:rFonts w:ascii="Arial" w:hAnsi="Arial" w:cs="Arial"/>
          <w:sz w:val="24"/>
          <w:szCs w:val="24"/>
          <w:shd w:val="clear" w:color="auto" w:fill="FFFFFF"/>
        </w:rPr>
        <w:t xml:space="preserve">The </w:t>
      </w:r>
      <w:r w:rsidR="00D63603">
        <w:rPr>
          <w:rFonts w:ascii="Arial" w:hAnsi="Arial" w:cs="Arial"/>
          <w:sz w:val="24"/>
          <w:szCs w:val="24"/>
        </w:rPr>
        <w:t>Mental health</w:t>
      </w:r>
      <w:r w:rsidRPr="00A94107">
        <w:rPr>
          <w:rFonts w:ascii="Arial" w:hAnsi="Arial" w:cs="Arial"/>
          <w:sz w:val="24"/>
          <w:szCs w:val="24"/>
        </w:rPr>
        <w:t xml:space="preserve"> </w:t>
      </w:r>
      <w:r w:rsidR="00D63603">
        <w:rPr>
          <w:rFonts w:ascii="Arial" w:hAnsi="Arial" w:cs="Arial"/>
          <w:sz w:val="24"/>
          <w:szCs w:val="24"/>
        </w:rPr>
        <w:t>A</w:t>
      </w:r>
      <w:r w:rsidRPr="00A94107">
        <w:rPr>
          <w:rFonts w:ascii="Arial" w:hAnsi="Arial" w:cs="Arial"/>
          <w:sz w:val="24"/>
          <w:szCs w:val="24"/>
        </w:rPr>
        <w:t xml:space="preserve">ct states </w:t>
      </w:r>
      <w:r w:rsidRPr="00A94107">
        <w:rPr>
          <w:rStyle w:val="legsubstitution"/>
          <w:rFonts w:ascii="Arial" w:hAnsi="Arial" w:cs="Arial"/>
          <w:sz w:val="24"/>
          <w:szCs w:val="24"/>
        </w:rPr>
        <w:t xml:space="preserve">a mental disorder </w:t>
      </w:r>
      <w:r w:rsidR="006F40B1">
        <w:rPr>
          <w:rStyle w:val="legsubstitution"/>
          <w:rFonts w:ascii="Arial" w:hAnsi="Arial" w:cs="Arial"/>
          <w:sz w:val="24"/>
          <w:szCs w:val="24"/>
        </w:rPr>
        <w:t>i</w:t>
      </w:r>
      <w:r w:rsidRPr="00A94107">
        <w:rPr>
          <w:rStyle w:val="legsubstitution"/>
          <w:rFonts w:ascii="Arial" w:hAnsi="Arial" w:cs="Arial"/>
          <w:sz w:val="24"/>
          <w:szCs w:val="24"/>
        </w:rPr>
        <w:t xml:space="preserve">s a disability of the mind. A learning disability is clarified as an incomplete or delayed mental development </w:t>
      </w:r>
      <w:r w:rsidR="006F40B1">
        <w:rPr>
          <w:rStyle w:val="legsubstitution"/>
          <w:rFonts w:ascii="Arial" w:hAnsi="Arial" w:cs="Arial"/>
          <w:sz w:val="24"/>
          <w:szCs w:val="24"/>
        </w:rPr>
        <w:t>that</w:t>
      </w:r>
      <w:r w:rsidRPr="00A94107">
        <w:rPr>
          <w:rStyle w:val="legsubstitution"/>
          <w:rFonts w:ascii="Arial" w:hAnsi="Arial" w:cs="Arial"/>
          <w:sz w:val="24"/>
          <w:szCs w:val="24"/>
        </w:rPr>
        <w:t xml:space="preserve"> considerably hinders social functioning or intelligence</w:t>
      </w:r>
      <w:r w:rsidR="00D63603" w:rsidRPr="00D63603">
        <w:rPr>
          <w:rFonts w:ascii="Arial" w:hAnsi="Arial" w:cs="Arial"/>
          <w:sz w:val="24"/>
          <w:szCs w:val="24"/>
          <w:shd w:val="clear" w:color="auto" w:fill="FFFFFF"/>
        </w:rPr>
        <w:t xml:space="preserve"> </w:t>
      </w:r>
      <w:r w:rsidR="00D63603">
        <w:rPr>
          <w:rFonts w:ascii="Arial" w:hAnsi="Arial" w:cs="Arial"/>
          <w:sz w:val="24"/>
          <w:szCs w:val="24"/>
          <w:shd w:val="clear" w:color="auto" w:fill="FFFFFF"/>
        </w:rPr>
        <w:t>(</w:t>
      </w:r>
      <w:r w:rsidR="00D63603" w:rsidRPr="00A94107">
        <w:rPr>
          <w:rFonts w:ascii="Arial" w:hAnsi="Arial" w:cs="Arial"/>
          <w:sz w:val="24"/>
          <w:szCs w:val="24"/>
          <w:shd w:val="clear" w:color="auto" w:fill="FFFFFF"/>
        </w:rPr>
        <w:t>Government 1983)</w:t>
      </w:r>
      <w:r w:rsidR="00D63603">
        <w:rPr>
          <w:rFonts w:ascii="Arial" w:hAnsi="Arial" w:cs="Arial"/>
          <w:sz w:val="24"/>
          <w:szCs w:val="24"/>
          <w:shd w:val="clear" w:color="auto" w:fill="FFFFFF"/>
        </w:rPr>
        <w:t xml:space="preserve">. </w:t>
      </w:r>
      <w:r w:rsidR="00121A3C" w:rsidRPr="00A94107">
        <w:rPr>
          <w:rFonts w:ascii="Arial" w:hAnsi="Arial" w:cs="Arial"/>
          <w:sz w:val="24"/>
          <w:szCs w:val="24"/>
        </w:rPr>
        <w:t>The threshold for establishing whether a suspect should be classed vulnerable is if there is any reason to suspect it (Home Office 2018).</w:t>
      </w:r>
    </w:p>
    <w:p w14:paraId="48A4AB27" w14:textId="573E5A7D" w:rsidR="00121A3C" w:rsidRPr="00A94107" w:rsidRDefault="00AF77DA" w:rsidP="00A94107">
      <w:pPr>
        <w:spacing w:line="480" w:lineRule="auto"/>
        <w:rPr>
          <w:rFonts w:ascii="Arial" w:hAnsi="Arial" w:cs="Arial"/>
          <w:sz w:val="24"/>
          <w:szCs w:val="24"/>
        </w:rPr>
      </w:pPr>
      <w:proofErr w:type="spellStart"/>
      <w:r w:rsidRPr="00A94107">
        <w:rPr>
          <w:rFonts w:ascii="Arial" w:hAnsi="Arial" w:cs="Arial"/>
          <w:sz w:val="24"/>
          <w:szCs w:val="24"/>
          <w:shd w:val="clear" w:color="auto" w:fill="FFFFFF"/>
        </w:rPr>
        <w:t>Ventress</w:t>
      </w:r>
      <w:proofErr w:type="spellEnd"/>
      <w:r w:rsidRPr="00A94107">
        <w:rPr>
          <w:rFonts w:ascii="Arial" w:hAnsi="Arial" w:cs="Arial"/>
          <w:sz w:val="24"/>
          <w:szCs w:val="24"/>
          <w:shd w:val="clear" w:color="auto" w:fill="FFFFFF"/>
        </w:rPr>
        <w:t xml:space="preserve"> et al </w:t>
      </w:r>
      <w:r w:rsidR="00496A5B" w:rsidRPr="00A94107">
        <w:rPr>
          <w:rFonts w:ascii="Arial" w:hAnsi="Arial" w:cs="Arial"/>
          <w:sz w:val="24"/>
          <w:szCs w:val="24"/>
          <w:shd w:val="clear" w:color="auto" w:fill="FFFFFF"/>
        </w:rPr>
        <w:t>(</w:t>
      </w:r>
      <w:r w:rsidRPr="00A94107">
        <w:rPr>
          <w:rFonts w:ascii="Arial" w:hAnsi="Arial" w:cs="Arial"/>
          <w:sz w:val="24"/>
          <w:szCs w:val="24"/>
          <w:shd w:val="clear" w:color="auto" w:fill="FFFFFF"/>
        </w:rPr>
        <w:t>2018)</w:t>
      </w:r>
      <w:r w:rsidR="00496A5B" w:rsidRPr="00A94107">
        <w:rPr>
          <w:rFonts w:ascii="Arial" w:hAnsi="Arial" w:cs="Arial"/>
          <w:sz w:val="24"/>
          <w:szCs w:val="24"/>
          <w:shd w:val="clear" w:color="auto" w:fill="FFFFFF"/>
        </w:rPr>
        <w:t xml:space="preserve"> highlight</w:t>
      </w:r>
      <w:r w:rsidRPr="00A94107">
        <w:rPr>
          <w:rFonts w:ascii="Arial" w:hAnsi="Arial" w:cs="Arial"/>
          <w:sz w:val="24"/>
          <w:szCs w:val="24"/>
          <w:shd w:val="clear" w:color="auto" w:fill="FFFFFF"/>
        </w:rPr>
        <w:t xml:space="preserve"> </w:t>
      </w:r>
      <w:r w:rsidR="00496A5B" w:rsidRPr="00A94107">
        <w:rPr>
          <w:rFonts w:ascii="Arial" w:hAnsi="Arial" w:cs="Arial"/>
          <w:sz w:val="24"/>
          <w:szCs w:val="24"/>
          <w:shd w:val="clear" w:color="auto" w:fill="FFFFFF"/>
        </w:rPr>
        <w:t xml:space="preserve">the </w:t>
      </w:r>
      <w:r w:rsidRPr="00A94107">
        <w:rPr>
          <w:rFonts w:ascii="Arial" w:hAnsi="Arial" w:cs="Arial"/>
          <w:sz w:val="24"/>
          <w:szCs w:val="24"/>
          <w:shd w:val="clear" w:color="auto" w:fill="FFFFFF"/>
        </w:rPr>
        <w:t>qualifications required to be an appropriate adult</w:t>
      </w:r>
      <w:r w:rsidR="00496A5B" w:rsidRPr="00A94107">
        <w:rPr>
          <w:rFonts w:ascii="Arial" w:hAnsi="Arial" w:cs="Arial"/>
          <w:sz w:val="24"/>
          <w:szCs w:val="24"/>
          <w:shd w:val="clear" w:color="auto" w:fill="FFFFFF"/>
        </w:rPr>
        <w:t xml:space="preserve"> as outlined in Code C. AAs</w:t>
      </w:r>
      <w:r w:rsidRPr="00A94107">
        <w:rPr>
          <w:rFonts w:ascii="Arial" w:hAnsi="Arial" w:cs="Arial"/>
          <w:sz w:val="24"/>
          <w:szCs w:val="24"/>
          <w:shd w:val="clear" w:color="auto" w:fill="FFFFFF"/>
        </w:rPr>
        <w:t xml:space="preserve"> cannot be a Police officers or staff</w:t>
      </w:r>
      <w:r w:rsidR="00496A5B" w:rsidRPr="00A94107">
        <w:rPr>
          <w:rFonts w:ascii="Arial" w:hAnsi="Arial" w:cs="Arial"/>
          <w:sz w:val="24"/>
          <w:szCs w:val="24"/>
          <w:shd w:val="clear" w:color="auto" w:fill="FFFFFF"/>
        </w:rPr>
        <w:t>,</w:t>
      </w:r>
      <w:r w:rsidRPr="00A94107">
        <w:rPr>
          <w:rFonts w:ascii="Arial" w:hAnsi="Arial" w:cs="Arial"/>
          <w:sz w:val="24"/>
          <w:szCs w:val="24"/>
          <w:shd w:val="clear" w:color="auto" w:fill="FFFFFF"/>
        </w:rPr>
        <w:t xml:space="preserve"> </w:t>
      </w:r>
      <w:r w:rsidRPr="00A94107">
        <w:rPr>
          <w:rFonts w:ascii="Arial" w:hAnsi="Arial" w:cs="Arial"/>
          <w:sz w:val="24"/>
          <w:szCs w:val="24"/>
        </w:rPr>
        <w:t>Social workers are favoured but a person with experience in dealing with mentally disordered individuals will suffice. If it is not possible to find someone who meets these requirements, someone over eighteen can carry out the role.</w:t>
      </w:r>
      <w:r w:rsidR="00121A3C" w:rsidRPr="00A94107">
        <w:rPr>
          <w:rFonts w:ascii="Arial" w:hAnsi="Arial" w:cs="Arial"/>
          <w:sz w:val="24"/>
          <w:szCs w:val="24"/>
        </w:rPr>
        <w:t xml:space="preserve"> </w:t>
      </w:r>
      <w:r w:rsidR="00D63603" w:rsidRPr="00A94107">
        <w:rPr>
          <w:rFonts w:ascii="Arial" w:hAnsi="Arial" w:cs="Arial"/>
          <w:sz w:val="24"/>
          <w:szCs w:val="24"/>
        </w:rPr>
        <w:t xml:space="preserve">Farrugia and Gabber </w:t>
      </w:r>
      <w:r w:rsidR="00D63603">
        <w:rPr>
          <w:rFonts w:ascii="Arial" w:hAnsi="Arial" w:cs="Arial"/>
          <w:sz w:val="24"/>
          <w:szCs w:val="24"/>
        </w:rPr>
        <w:t>(</w:t>
      </w:r>
      <w:r w:rsidR="00D63603" w:rsidRPr="00A94107">
        <w:rPr>
          <w:rFonts w:ascii="Arial" w:hAnsi="Arial" w:cs="Arial"/>
          <w:sz w:val="24"/>
          <w:szCs w:val="24"/>
        </w:rPr>
        <w:t>2019)</w:t>
      </w:r>
      <w:r w:rsidR="00D63603">
        <w:rPr>
          <w:rFonts w:ascii="Arial" w:hAnsi="Arial" w:cs="Arial"/>
          <w:sz w:val="24"/>
          <w:szCs w:val="24"/>
        </w:rPr>
        <w:t xml:space="preserve"> draw attention to a</w:t>
      </w:r>
      <w:r w:rsidR="00121A3C" w:rsidRPr="00A94107">
        <w:rPr>
          <w:rFonts w:ascii="Arial" w:hAnsi="Arial" w:cs="Arial"/>
          <w:sz w:val="24"/>
          <w:szCs w:val="24"/>
        </w:rPr>
        <w:t xml:space="preserve"> study </w:t>
      </w:r>
      <w:r w:rsidR="00D63603">
        <w:rPr>
          <w:rFonts w:ascii="Arial" w:hAnsi="Arial" w:cs="Arial"/>
          <w:sz w:val="24"/>
          <w:szCs w:val="24"/>
        </w:rPr>
        <w:t>evidencing</w:t>
      </w:r>
      <w:r w:rsidR="00121A3C" w:rsidRPr="00A94107">
        <w:rPr>
          <w:rFonts w:ascii="Arial" w:hAnsi="Arial" w:cs="Arial"/>
          <w:sz w:val="24"/>
          <w:szCs w:val="24"/>
        </w:rPr>
        <w:t xml:space="preserve"> most AAs </w:t>
      </w:r>
      <w:r w:rsidR="00D63603">
        <w:rPr>
          <w:rFonts w:ascii="Arial" w:hAnsi="Arial" w:cs="Arial"/>
          <w:sz w:val="24"/>
          <w:szCs w:val="24"/>
        </w:rPr>
        <w:t xml:space="preserve">failed </w:t>
      </w:r>
      <w:r w:rsidR="00121A3C" w:rsidRPr="00A94107">
        <w:rPr>
          <w:rFonts w:ascii="Arial" w:hAnsi="Arial" w:cs="Arial"/>
          <w:sz w:val="24"/>
          <w:szCs w:val="24"/>
        </w:rPr>
        <w:t>to carry out the role as set out by PACE and the codes of practice. They knew the theory but not when to carry it out</w:t>
      </w:r>
      <w:r w:rsidR="00D63603">
        <w:rPr>
          <w:rFonts w:ascii="Arial" w:hAnsi="Arial" w:cs="Arial"/>
          <w:sz w:val="24"/>
          <w:szCs w:val="24"/>
        </w:rPr>
        <w:t>.</w:t>
      </w:r>
      <w:r w:rsidR="00121A3C" w:rsidRPr="00A94107">
        <w:rPr>
          <w:rFonts w:ascii="Arial" w:hAnsi="Arial" w:cs="Arial"/>
          <w:sz w:val="24"/>
          <w:szCs w:val="24"/>
        </w:rPr>
        <w:t xml:space="preserve"> </w:t>
      </w:r>
      <w:r w:rsidR="00727834" w:rsidRPr="00A94107">
        <w:rPr>
          <w:rFonts w:ascii="Arial" w:hAnsi="Arial" w:cs="Arial"/>
          <w:sz w:val="24"/>
          <w:szCs w:val="24"/>
        </w:rPr>
        <w:t>However</w:t>
      </w:r>
      <w:r w:rsidR="00121A3C" w:rsidRPr="00A94107">
        <w:rPr>
          <w:rFonts w:ascii="Arial" w:hAnsi="Arial" w:cs="Arial"/>
          <w:sz w:val="24"/>
          <w:szCs w:val="24"/>
        </w:rPr>
        <w:t xml:space="preserve">, </w:t>
      </w:r>
      <w:bookmarkStart w:id="6" w:name="_Hlk68630387"/>
      <w:r w:rsidR="00121A3C" w:rsidRPr="00A94107">
        <w:rPr>
          <w:rFonts w:ascii="Arial" w:eastAsia="Times New Roman" w:hAnsi="Arial" w:cs="Arial"/>
          <w:sz w:val="24"/>
          <w:szCs w:val="24"/>
          <w:lang w:eastAsia="en-GB"/>
        </w:rPr>
        <w:t xml:space="preserve">Medford et al (2010) claim AAs do not </w:t>
      </w:r>
      <w:r w:rsidR="00727834" w:rsidRPr="00A94107">
        <w:rPr>
          <w:rFonts w:ascii="Arial" w:eastAsia="Times New Roman" w:hAnsi="Arial" w:cs="Arial"/>
          <w:sz w:val="24"/>
          <w:szCs w:val="24"/>
          <w:lang w:eastAsia="en-GB"/>
        </w:rPr>
        <w:t>contribute</w:t>
      </w:r>
      <w:r w:rsidR="00121A3C" w:rsidRPr="00A94107">
        <w:rPr>
          <w:rFonts w:ascii="Arial" w:eastAsia="Times New Roman" w:hAnsi="Arial" w:cs="Arial"/>
          <w:sz w:val="24"/>
          <w:szCs w:val="24"/>
          <w:lang w:eastAsia="en-GB"/>
        </w:rPr>
        <w:t xml:space="preserve"> </w:t>
      </w:r>
      <w:r w:rsidR="00727834" w:rsidRPr="00A94107">
        <w:rPr>
          <w:rFonts w:ascii="Arial" w:eastAsia="Times New Roman" w:hAnsi="Arial" w:cs="Arial"/>
          <w:sz w:val="24"/>
          <w:szCs w:val="24"/>
          <w:lang w:eastAsia="en-GB"/>
        </w:rPr>
        <w:t xml:space="preserve">much </w:t>
      </w:r>
      <w:r w:rsidR="00121A3C" w:rsidRPr="00A94107">
        <w:rPr>
          <w:rFonts w:ascii="Arial" w:eastAsia="Times New Roman" w:hAnsi="Arial" w:cs="Arial"/>
          <w:sz w:val="24"/>
          <w:szCs w:val="24"/>
          <w:lang w:eastAsia="en-GB"/>
        </w:rPr>
        <w:t>to verbal interactions</w:t>
      </w:r>
      <w:bookmarkEnd w:id="6"/>
      <w:r w:rsidR="00727834" w:rsidRPr="00A94107">
        <w:rPr>
          <w:rFonts w:ascii="Arial" w:eastAsia="Times New Roman" w:hAnsi="Arial" w:cs="Arial"/>
          <w:sz w:val="24"/>
          <w:szCs w:val="24"/>
          <w:lang w:eastAsia="en-GB"/>
        </w:rPr>
        <w:t>, b</w:t>
      </w:r>
      <w:r w:rsidR="00121A3C" w:rsidRPr="00A94107">
        <w:rPr>
          <w:rFonts w:ascii="Arial" w:eastAsia="Times New Roman" w:hAnsi="Arial" w:cs="Arial"/>
          <w:sz w:val="24"/>
          <w:szCs w:val="24"/>
          <w:lang w:eastAsia="en-GB"/>
        </w:rPr>
        <w:t xml:space="preserve">ut their attendance during an interview improves the likelihood of </w:t>
      </w:r>
      <w:r w:rsidR="00D63603">
        <w:rPr>
          <w:rFonts w:ascii="Arial" w:eastAsia="Times New Roman" w:hAnsi="Arial" w:cs="Arial"/>
          <w:sz w:val="24"/>
          <w:szCs w:val="24"/>
          <w:lang w:eastAsia="en-GB"/>
        </w:rPr>
        <w:t>l</w:t>
      </w:r>
      <w:r w:rsidR="00121A3C" w:rsidRPr="00A94107">
        <w:rPr>
          <w:rFonts w:ascii="Arial" w:eastAsia="Times New Roman" w:hAnsi="Arial" w:cs="Arial"/>
          <w:sz w:val="24"/>
          <w:szCs w:val="24"/>
          <w:lang w:eastAsia="en-GB"/>
        </w:rPr>
        <w:t>egal advisors being present in adult interviews. The legal representative tends to be more actively involved. The presence of AAs also seems linked to there being less interrogative pressure during interviews.</w:t>
      </w:r>
      <w:r w:rsidR="00D63603">
        <w:rPr>
          <w:rFonts w:ascii="Arial" w:eastAsia="Times New Roman" w:hAnsi="Arial" w:cs="Arial"/>
          <w:sz w:val="24"/>
          <w:szCs w:val="24"/>
          <w:lang w:eastAsia="en-GB"/>
        </w:rPr>
        <w:t xml:space="preserve"> </w:t>
      </w:r>
      <w:r w:rsidR="00937DCA">
        <w:rPr>
          <w:rFonts w:ascii="Arial" w:eastAsia="Times New Roman" w:hAnsi="Arial" w:cs="Arial"/>
          <w:sz w:val="24"/>
          <w:szCs w:val="24"/>
          <w:lang w:eastAsia="en-GB"/>
        </w:rPr>
        <w:t>However, t</w:t>
      </w:r>
      <w:r w:rsidR="00D63603">
        <w:rPr>
          <w:rFonts w:ascii="Arial" w:eastAsia="Times New Roman" w:hAnsi="Arial" w:cs="Arial"/>
          <w:sz w:val="24"/>
          <w:szCs w:val="24"/>
          <w:lang w:eastAsia="en-GB"/>
        </w:rPr>
        <w:t>here appear to be disadvantages</w:t>
      </w:r>
      <w:r w:rsidR="00344541" w:rsidRPr="00A94107">
        <w:rPr>
          <w:rFonts w:ascii="Arial" w:eastAsia="Times New Roman" w:hAnsi="Arial" w:cs="Arial"/>
          <w:sz w:val="24"/>
          <w:szCs w:val="24"/>
          <w:lang w:eastAsia="en-GB"/>
        </w:rPr>
        <w:t xml:space="preserve">, </w:t>
      </w:r>
      <w:proofErr w:type="spellStart"/>
      <w:r w:rsidR="00344541" w:rsidRPr="00A94107">
        <w:rPr>
          <w:rFonts w:ascii="Arial" w:hAnsi="Arial" w:cs="Arial"/>
          <w:sz w:val="24"/>
          <w:szCs w:val="24"/>
        </w:rPr>
        <w:t>Legget</w:t>
      </w:r>
      <w:proofErr w:type="spellEnd"/>
      <w:r w:rsidR="00344541" w:rsidRPr="00A94107">
        <w:rPr>
          <w:rFonts w:ascii="Arial" w:hAnsi="Arial" w:cs="Arial"/>
          <w:sz w:val="24"/>
          <w:szCs w:val="24"/>
        </w:rPr>
        <w:t xml:space="preserve"> et al (2007) claim those that received AAs had to wait an average of over four hours for them to arrive. Some declared they did not want a family member to act as their AA as they tended to be emotional and cause problems.</w:t>
      </w:r>
    </w:p>
    <w:p w14:paraId="14710300" w14:textId="7B8CDD2D" w:rsidR="003B27CF" w:rsidRPr="00A94107" w:rsidRDefault="00031A39" w:rsidP="00A94107">
      <w:pPr>
        <w:spacing w:line="480" w:lineRule="auto"/>
        <w:rPr>
          <w:rFonts w:ascii="Arial" w:hAnsi="Arial" w:cs="Arial"/>
          <w:sz w:val="24"/>
          <w:szCs w:val="24"/>
        </w:rPr>
      </w:pPr>
      <w:r w:rsidRPr="00A94107">
        <w:rPr>
          <w:rFonts w:ascii="Arial" w:eastAsia="Times New Roman" w:hAnsi="Arial" w:cs="Arial"/>
          <w:sz w:val="24"/>
          <w:szCs w:val="24"/>
          <w:lang w:eastAsia="en-GB"/>
        </w:rPr>
        <w:lastRenderedPageBreak/>
        <w:t xml:space="preserve">Medford et al (2010) </w:t>
      </w:r>
      <w:r w:rsidRPr="00A94107">
        <w:rPr>
          <w:rFonts w:ascii="Arial" w:hAnsi="Arial" w:cs="Arial"/>
          <w:sz w:val="24"/>
          <w:szCs w:val="24"/>
        </w:rPr>
        <w:t>state</w:t>
      </w:r>
      <w:r w:rsidRPr="00A94107">
        <w:rPr>
          <w:rFonts w:ascii="Arial" w:eastAsia="Times New Roman" w:hAnsi="Arial" w:cs="Arial"/>
          <w:sz w:val="24"/>
          <w:szCs w:val="24"/>
          <w:lang w:eastAsia="en-GB"/>
        </w:rPr>
        <w:t xml:space="preserve"> a</w:t>
      </w:r>
      <w:r w:rsidR="00F71DC8" w:rsidRPr="00A94107">
        <w:rPr>
          <w:rFonts w:ascii="Arial" w:eastAsia="Times New Roman" w:hAnsi="Arial" w:cs="Arial"/>
          <w:sz w:val="24"/>
          <w:szCs w:val="24"/>
          <w:lang w:eastAsia="en-GB"/>
        </w:rPr>
        <w:t>ppropriate adults were</w:t>
      </w:r>
      <w:r w:rsidR="00B0413F" w:rsidRPr="00A94107">
        <w:rPr>
          <w:rFonts w:ascii="Arial" w:eastAsia="Times New Roman" w:hAnsi="Arial" w:cs="Arial"/>
          <w:sz w:val="24"/>
          <w:szCs w:val="24"/>
          <w:lang w:eastAsia="en-GB"/>
        </w:rPr>
        <w:t xml:space="preserve"> present in 99% of </w:t>
      </w:r>
      <w:r w:rsidR="00F86B6D" w:rsidRPr="00A94107">
        <w:rPr>
          <w:rFonts w:ascii="Arial" w:hAnsi="Arial" w:cs="Arial"/>
          <w:sz w:val="24"/>
          <w:szCs w:val="24"/>
          <w:shd w:val="clear" w:color="auto" w:fill="FFFFFF"/>
        </w:rPr>
        <w:t>juvenile interviews</w:t>
      </w:r>
      <w:r w:rsidR="00F86B6D" w:rsidRPr="00A94107">
        <w:rPr>
          <w:rFonts w:ascii="Arial" w:eastAsia="Times New Roman" w:hAnsi="Arial" w:cs="Arial"/>
          <w:sz w:val="24"/>
          <w:szCs w:val="24"/>
          <w:lang w:eastAsia="en-GB"/>
        </w:rPr>
        <w:t xml:space="preserve">. </w:t>
      </w:r>
      <w:r w:rsidR="00B0413F" w:rsidRPr="00A94107">
        <w:rPr>
          <w:rFonts w:ascii="Arial" w:eastAsia="Times New Roman" w:hAnsi="Arial" w:cs="Arial"/>
          <w:sz w:val="24"/>
          <w:szCs w:val="24"/>
          <w:lang w:eastAsia="en-GB"/>
        </w:rPr>
        <w:t>They were frequently family members or friends</w:t>
      </w:r>
      <w:r w:rsidR="00727834" w:rsidRPr="00A94107">
        <w:rPr>
          <w:rFonts w:ascii="Arial" w:eastAsia="Times New Roman" w:hAnsi="Arial" w:cs="Arial"/>
          <w:sz w:val="24"/>
          <w:szCs w:val="24"/>
          <w:lang w:eastAsia="en-GB"/>
        </w:rPr>
        <w:t xml:space="preserve"> and</w:t>
      </w:r>
      <w:r w:rsidR="00B0413F" w:rsidRPr="00A94107">
        <w:rPr>
          <w:rFonts w:ascii="Arial" w:eastAsia="Times New Roman" w:hAnsi="Arial" w:cs="Arial"/>
          <w:sz w:val="24"/>
          <w:szCs w:val="24"/>
          <w:lang w:eastAsia="en-GB"/>
        </w:rPr>
        <w:t xml:space="preserve"> were more likely to intervene in an interview than social workers</w:t>
      </w:r>
      <w:r w:rsidR="00D63603">
        <w:rPr>
          <w:rFonts w:ascii="Arial" w:eastAsia="Times New Roman" w:hAnsi="Arial" w:cs="Arial"/>
          <w:sz w:val="24"/>
          <w:szCs w:val="24"/>
          <w:lang w:eastAsia="en-GB"/>
        </w:rPr>
        <w:t>, but</w:t>
      </w:r>
      <w:r w:rsidR="00B0413F" w:rsidRPr="00A94107">
        <w:rPr>
          <w:rFonts w:ascii="Arial" w:eastAsia="Times New Roman" w:hAnsi="Arial" w:cs="Arial"/>
          <w:sz w:val="24"/>
          <w:szCs w:val="24"/>
          <w:lang w:eastAsia="en-GB"/>
        </w:rPr>
        <w:t xml:space="preserve"> family and friends often contributed inappropriately.</w:t>
      </w:r>
      <w:r w:rsidR="00727834" w:rsidRPr="00A94107">
        <w:rPr>
          <w:rFonts w:ascii="Arial" w:eastAsia="Times New Roman" w:hAnsi="Arial" w:cs="Arial"/>
          <w:sz w:val="24"/>
          <w:szCs w:val="24"/>
          <w:lang w:eastAsia="en-GB"/>
        </w:rPr>
        <w:t xml:space="preserve"> In contrast a </w:t>
      </w:r>
      <w:r w:rsidR="00727834" w:rsidRPr="00A94107">
        <w:rPr>
          <w:rFonts w:ascii="Arial" w:hAnsi="Arial" w:cs="Arial"/>
          <w:sz w:val="24"/>
          <w:szCs w:val="24"/>
        </w:rPr>
        <w:t>month-long</w:t>
      </w:r>
      <w:r w:rsidR="00727834" w:rsidRPr="00A94107">
        <w:rPr>
          <w:rFonts w:ascii="Arial" w:eastAsia="Times New Roman" w:hAnsi="Arial" w:cs="Arial"/>
          <w:sz w:val="24"/>
          <w:szCs w:val="24"/>
          <w:lang w:eastAsia="en-GB"/>
        </w:rPr>
        <w:t xml:space="preserve"> study of adults in the custody</w:t>
      </w:r>
      <w:r w:rsidR="00694A91" w:rsidRPr="00A94107">
        <w:rPr>
          <w:rFonts w:ascii="Arial" w:hAnsi="Arial" w:cs="Arial"/>
          <w:sz w:val="24"/>
          <w:szCs w:val="24"/>
        </w:rPr>
        <w:t xml:space="preserve"> </w:t>
      </w:r>
      <w:r w:rsidR="00A311DD" w:rsidRPr="00A94107">
        <w:rPr>
          <w:rFonts w:ascii="Arial" w:hAnsi="Arial" w:cs="Arial"/>
          <w:sz w:val="24"/>
          <w:szCs w:val="24"/>
        </w:rPr>
        <w:t xml:space="preserve">of the Metropolitan Police, indicated six hundred vulnerable adults were not granted an AA during that period. </w:t>
      </w:r>
      <w:r w:rsidR="003B27CF" w:rsidRPr="00A94107">
        <w:rPr>
          <w:rFonts w:ascii="Arial" w:hAnsi="Arial" w:cs="Arial"/>
          <w:sz w:val="24"/>
          <w:szCs w:val="24"/>
        </w:rPr>
        <w:t>This may be due to Police not identifying the individual has a learning disability</w:t>
      </w:r>
      <w:r w:rsidR="00D63603">
        <w:rPr>
          <w:rFonts w:ascii="Arial" w:hAnsi="Arial" w:cs="Arial"/>
          <w:sz w:val="24"/>
          <w:szCs w:val="24"/>
        </w:rPr>
        <w:t>,</w:t>
      </w:r>
      <w:r w:rsidR="003B27CF" w:rsidRPr="00A94107">
        <w:rPr>
          <w:rFonts w:ascii="Arial" w:hAnsi="Arial" w:cs="Arial"/>
          <w:sz w:val="24"/>
          <w:szCs w:val="24"/>
        </w:rPr>
        <w:t xml:space="preserve"> as borderline disabilities c</w:t>
      </w:r>
      <w:r w:rsidR="00D63603">
        <w:rPr>
          <w:rFonts w:ascii="Arial" w:hAnsi="Arial" w:cs="Arial"/>
          <w:sz w:val="24"/>
          <w:szCs w:val="24"/>
        </w:rPr>
        <w:t>an</w:t>
      </w:r>
      <w:r w:rsidR="003B27CF" w:rsidRPr="00A94107">
        <w:rPr>
          <w:rFonts w:ascii="Arial" w:hAnsi="Arial" w:cs="Arial"/>
          <w:sz w:val="24"/>
          <w:szCs w:val="24"/>
        </w:rPr>
        <w:t xml:space="preserve"> be hard to detect.</w:t>
      </w:r>
    </w:p>
    <w:p w14:paraId="105D89CC" w14:textId="671E491E" w:rsidR="005577DE" w:rsidRPr="00A94107" w:rsidRDefault="005577DE" w:rsidP="00A94107">
      <w:pPr>
        <w:spacing w:line="480" w:lineRule="auto"/>
        <w:rPr>
          <w:rFonts w:ascii="Arial" w:hAnsi="Arial" w:cs="Arial"/>
          <w:sz w:val="24"/>
          <w:szCs w:val="24"/>
        </w:rPr>
      </w:pPr>
    </w:p>
    <w:p w14:paraId="6D63DE8A" w14:textId="3687F972" w:rsidR="00661782" w:rsidRPr="002E5C9D" w:rsidRDefault="00661782" w:rsidP="00A94107">
      <w:pPr>
        <w:spacing w:line="480" w:lineRule="auto"/>
        <w:rPr>
          <w:rFonts w:ascii="Arial" w:hAnsi="Arial" w:cs="Arial"/>
          <w:sz w:val="24"/>
          <w:szCs w:val="24"/>
          <w:u w:val="single"/>
        </w:rPr>
      </w:pPr>
      <w:r w:rsidRPr="00A94107">
        <w:rPr>
          <w:rFonts w:ascii="Arial" w:hAnsi="Arial" w:cs="Arial"/>
          <w:sz w:val="24"/>
          <w:szCs w:val="24"/>
        </w:rPr>
        <w:t>Cambridge</w:t>
      </w:r>
      <w:r w:rsidR="0025260C" w:rsidRPr="00A94107">
        <w:rPr>
          <w:rFonts w:ascii="Arial" w:hAnsi="Arial" w:cs="Arial"/>
          <w:sz w:val="24"/>
          <w:szCs w:val="24"/>
        </w:rPr>
        <w:t xml:space="preserve"> university press (2021) </w:t>
      </w:r>
      <w:r w:rsidRPr="00A94107">
        <w:rPr>
          <w:rFonts w:ascii="Arial" w:hAnsi="Arial" w:cs="Arial"/>
          <w:sz w:val="24"/>
          <w:szCs w:val="24"/>
        </w:rPr>
        <w:t>defines a miscarriage of justice as law courts punishing a person for a crime they have not committed.</w:t>
      </w:r>
      <w:r w:rsidR="0025260C" w:rsidRPr="00A94107">
        <w:rPr>
          <w:rFonts w:ascii="Arial" w:hAnsi="Arial" w:cs="Arial"/>
          <w:sz w:val="24"/>
          <w:szCs w:val="24"/>
        </w:rPr>
        <w:t xml:space="preserve"> </w:t>
      </w:r>
      <w:r w:rsidRPr="00A94107">
        <w:rPr>
          <w:rFonts w:ascii="Arial" w:hAnsi="Arial" w:cs="Arial"/>
          <w:sz w:val="24"/>
          <w:szCs w:val="24"/>
        </w:rPr>
        <w:t xml:space="preserve">Adler and Gray (2010) </w:t>
      </w:r>
      <w:r w:rsidR="0025260C" w:rsidRPr="00A94107">
        <w:rPr>
          <w:rFonts w:ascii="Arial" w:hAnsi="Arial" w:cs="Arial"/>
          <w:sz w:val="24"/>
          <w:szCs w:val="24"/>
        </w:rPr>
        <w:t>add that t</w:t>
      </w:r>
      <w:r w:rsidRPr="00A94107">
        <w:rPr>
          <w:rFonts w:ascii="Arial" w:hAnsi="Arial" w:cs="Arial"/>
          <w:sz w:val="24"/>
          <w:szCs w:val="24"/>
        </w:rPr>
        <w:t>he term can also refer to incompetence and instances of a failing to act</w:t>
      </w:r>
      <w:r w:rsidR="00980A6A">
        <w:rPr>
          <w:rFonts w:ascii="Arial" w:hAnsi="Arial" w:cs="Arial"/>
          <w:sz w:val="24"/>
          <w:szCs w:val="24"/>
        </w:rPr>
        <w:t>.</w:t>
      </w:r>
      <w:r w:rsidR="006F40B1">
        <w:rPr>
          <w:rFonts w:ascii="Arial" w:hAnsi="Arial" w:cs="Arial"/>
          <w:sz w:val="24"/>
          <w:szCs w:val="24"/>
          <w:shd w:val="clear" w:color="auto" w:fill="FFFFFF"/>
        </w:rPr>
        <w:t xml:space="preserve"> I</w:t>
      </w:r>
      <w:r w:rsidR="00463036" w:rsidRPr="00A94107">
        <w:rPr>
          <w:rFonts w:ascii="Arial" w:hAnsi="Arial" w:cs="Arial"/>
          <w:sz w:val="24"/>
          <w:szCs w:val="24"/>
          <w:shd w:val="clear" w:color="auto" w:fill="FFFFFF"/>
        </w:rPr>
        <w:t>mproper police questioning can result in unreliable statements which</w:t>
      </w:r>
      <w:r w:rsidR="000B1FBA" w:rsidRPr="00A94107">
        <w:rPr>
          <w:rFonts w:ascii="Arial" w:hAnsi="Arial" w:cs="Arial"/>
          <w:sz w:val="24"/>
          <w:szCs w:val="24"/>
          <w:shd w:val="clear" w:color="auto" w:fill="FFFFFF"/>
        </w:rPr>
        <w:t xml:space="preserve"> may</w:t>
      </w:r>
      <w:r w:rsidR="00463036" w:rsidRPr="00A94107">
        <w:rPr>
          <w:rFonts w:ascii="Arial" w:hAnsi="Arial" w:cs="Arial"/>
          <w:sz w:val="24"/>
          <w:szCs w:val="24"/>
          <w:shd w:val="clear" w:color="auto" w:fill="FFFFFF"/>
        </w:rPr>
        <w:t xml:space="preserve"> lead to miscarriages of justice (</w:t>
      </w:r>
      <w:proofErr w:type="spellStart"/>
      <w:r w:rsidR="00463036" w:rsidRPr="00A94107">
        <w:rPr>
          <w:rFonts w:ascii="Arial" w:hAnsi="Arial" w:cs="Arial"/>
          <w:sz w:val="24"/>
          <w:szCs w:val="24"/>
          <w:shd w:val="clear" w:color="auto" w:fill="FFFFFF"/>
        </w:rPr>
        <w:t>Poyser</w:t>
      </w:r>
      <w:proofErr w:type="spellEnd"/>
      <w:r w:rsidR="00463036" w:rsidRPr="00A94107">
        <w:rPr>
          <w:rFonts w:ascii="Arial" w:hAnsi="Arial" w:cs="Arial"/>
          <w:sz w:val="24"/>
          <w:szCs w:val="24"/>
          <w:shd w:val="clear" w:color="auto" w:fill="FFFFFF"/>
        </w:rPr>
        <w:t xml:space="preserve"> S and Milne R 2015).</w:t>
      </w:r>
      <w:r w:rsidR="00980A6A">
        <w:rPr>
          <w:rFonts w:ascii="Arial" w:hAnsi="Arial" w:cs="Arial"/>
          <w:sz w:val="24"/>
          <w:szCs w:val="24"/>
        </w:rPr>
        <w:t xml:space="preserve"> </w:t>
      </w:r>
      <w:proofErr w:type="spellStart"/>
      <w:r w:rsidR="00980A6A">
        <w:rPr>
          <w:rFonts w:ascii="Arial" w:hAnsi="Arial" w:cs="Arial"/>
          <w:sz w:val="24"/>
          <w:szCs w:val="24"/>
        </w:rPr>
        <w:t>Futhermore</w:t>
      </w:r>
      <w:proofErr w:type="spellEnd"/>
      <w:r w:rsidR="00980A6A">
        <w:rPr>
          <w:rFonts w:ascii="Arial" w:hAnsi="Arial" w:cs="Arial"/>
          <w:sz w:val="24"/>
          <w:szCs w:val="24"/>
        </w:rPr>
        <w:t xml:space="preserve">, </w:t>
      </w:r>
      <w:r w:rsidRPr="00A94107">
        <w:rPr>
          <w:rFonts w:ascii="Arial" w:hAnsi="Arial" w:cs="Arial"/>
          <w:sz w:val="24"/>
          <w:szCs w:val="24"/>
        </w:rPr>
        <w:t xml:space="preserve">Gudjonsson (2003) claims examples of Police impropriety </w:t>
      </w:r>
      <w:proofErr w:type="gramStart"/>
      <w:r w:rsidRPr="00A94107">
        <w:rPr>
          <w:rFonts w:ascii="Arial" w:hAnsi="Arial" w:cs="Arial"/>
          <w:sz w:val="24"/>
          <w:szCs w:val="24"/>
        </w:rPr>
        <w:t>are</w:t>
      </w:r>
      <w:r w:rsidR="00937DCA">
        <w:rPr>
          <w:rFonts w:ascii="Arial" w:hAnsi="Arial" w:cs="Arial"/>
          <w:sz w:val="24"/>
          <w:szCs w:val="24"/>
        </w:rPr>
        <w:t>;</w:t>
      </w:r>
      <w:proofErr w:type="gramEnd"/>
      <w:r w:rsidR="000B1FBA" w:rsidRPr="00A94107">
        <w:rPr>
          <w:rFonts w:ascii="Arial" w:hAnsi="Arial" w:cs="Arial"/>
          <w:sz w:val="24"/>
          <w:szCs w:val="24"/>
        </w:rPr>
        <w:t xml:space="preserve"> </w:t>
      </w:r>
      <w:r w:rsidRPr="00A94107">
        <w:rPr>
          <w:rFonts w:ascii="Arial" w:hAnsi="Arial" w:cs="Arial"/>
          <w:sz w:val="24"/>
          <w:szCs w:val="24"/>
        </w:rPr>
        <w:t xml:space="preserve">misleading court through altering interview records and the suppression of evidence that may provide a reprieve. </w:t>
      </w:r>
      <w:r w:rsidR="00463036" w:rsidRPr="00A94107">
        <w:rPr>
          <w:rFonts w:ascii="Arial" w:hAnsi="Arial" w:cs="Arial"/>
          <w:sz w:val="24"/>
          <w:szCs w:val="24"/>
        </w:rPr>
        <w:t xml:space="preserve">In addition, </w:t>
      </w:r>
      <w:r w:rsidRPr="00A94107">
        <w:rPr>
          <w:rFonts w:ascii="Arial" w:hAnsi="Arial" w:cs="Arial"/>
          <w:sz w:val="24"/>
          <w:szCs w:val="24"/>
        </w:rPr>
        <w:t xml:space="preserve">Adler and Gray (2010) </w:t>
      </w:r>
      <w:r w:rsidR="00463036" w:rsidRPr="00A94107">
        <w:rPr>
          <w:rFonts w:ascii="Arial" w:hAnsi="Arial" w:cs="Arial"/>
          <w:sz w:val="24"/>
          <w:szCs w:val="24"/>
        </w:rPr>
        <w:t>submit t</w:t>
      </w:r>
      <w:r w:rsidRPr="00A94107">
        <w:rPr>
          <w:rFonts w:ascii="Arial" w:hAnsi="Arial" w:cs="Arial"/>
          <w:sz w:val="24"/>
          <w:szCs w:val="24"/>
        </w:rPr>
        <w:t>h</w:t>
      </w:r>
      <w:r w:rsidR="00463036" w:rsidRPr="00A94107">
        <w:rPr>
          <w:rFonts w:ascii="Arial" w:hAnsi="Arial" w:cs="Arial"/>
          <w:sz w:val="24"/>
          <w:szCs w:val="24"/>
        </w:rPr>
        <w:t>at th</w:t>
      </w:r>
      <w:r w:rsidRPr="00A94107">
        <w:rPr>
          <w:rFonts w:ascii="Arial" w:hAnsi="Arial" w:cs="Arial"/>
          <w:sz w:val="24"/>
          <w:szCs w:val="24"/>
        </w:rPr>
        <w:t>e most common kind of Police misconduct is pressurising witnesses during interviews.</w:t>
      </w:r>
      <w:r w:rsidR="00463036" w:rsidRPr="00A94107">
        <w:rPr>
          <w:rFonts w:ascii="Arial" w:hAnsi="Arial" w:cs="Arial"/>
          <w:sz w:val="24"/>
          <w:szCs w:val="24"/>
        </w:rPr>
        <w:t xml:space="preserve"> </w:t>
      </w:r>
      <w:r w:rsidRPr="00FF187D">
        <w:rPr>
          <w:rFonts w:ascii="Arial" w:hAnsi="Arial" w:cs="Arial"/>
          <w:sz w:val="24"/>
          <w:szCs w:val="24"/>
        </w:rPr>
        <w:t>Williamson 1994 cited by Gudjonsson (2003)</w:t>
      </w:r>
      <w:r w:rsidR="00463036" w:rsidRPr="00A94107">
        <w:rPr>
          <w:rFonts w:ascii="Arial" w:hAnsi="Arial" w:cs="Arial"/>
          <w:sz w:val="24"/>
          <w:szCs w:val="24"/>
        </w:rPr>
        <w:t xml:space="preserve"> appears to bolster this suggestion, he</w:t>
      </w:r>
      <w:r w:rsidRPr="00A94107">
        <w:rPr>
          <w:rFonts w:ascii="Arial" w:hAnsi="Arial" w:cs="Arial"/>
          <w:sz w:val="24"/>
          <w:szCs w:val="24"/>
        </w:rPr>
        <w:t xml:space="preserve"> found more than half of British detectives were prepared to threaten and use force during interviews.</w:t>
      </w:r>
    </w:p>
    <w:p w14:paraId="49BC41F1" w14:textId="19795E43" w:rsidR="00661782" w:rsidRPr="00A94107" w:rsidRDefault="0041253B" w:rsidP="00A94107">
      <w:pPr>
        <w:spacing w:line="480" w:lineRule="auto"/>
        <w:rPr>
          <w:rFonts w:ascii="Arial" w:hAnsi="Arial" w:cs="Arial"/>
          <w:sz w:val="24"/>
          <w:szCs w:val="24"/>
          <w:shd w:val="clear" w:color="auto" w:fill="FFFFFF"/>
        </w:rPr>
      </w:pPr>
      <w:proofErr w:type="spellStart"/>
      <w:r w:rsidRPr="00A94107">
        <w:rPr>
          <w:rFonts w:ascii="Arial" w:hAnsi="Arial" w:cs="Arial"/>
          <w:sz w:val="24"/>
          <w:szCs w:val="24"/>
        </w:rPr>
        <w:t>Pook</w:t>
      </w:r>
      <w:proofErr w:type="spellEnd"/>
      <w:r w:rsidRPr="00A94107">
        <w:rPr>
          <w:rFonts w:ascii="Arial" w:hAnsi="Arial" w:cs="Arial"/>
          <w:sz w:val="24"/>
          <w:szCs w:val="24"/>
        </w:rPr>
        <w:t xml:space="preserve"> (2002) states Mr Brown claimed Police beat him up and fabricated the confession that resulted in him being jailed for twenty-five years. The now freed victim of one of Britain’s lengthiest miscarriages of justice</w:t>
      </w:r>
      <w:r w:rsidR="00937DCA">
        <w:rPr>
          <w:rFonts w:ascii="Arial" w:hAnsi="Arial" w:cs="Arial"/>
          <w:sz w:val="24"/>
          <w:szCs w:val="24"/>
        </w:rPr>
        <w:t>,</w:t>
      </w:r>
      <w:r w:rsidRPr="00A94107">
        <w:rPr>
          <w:rFonts w:ascii="Arial" w:hAnsi="Arial" w:cs="Arial"/>
          <w:sz w:val="24"/>
          <w:szCs w:val="24"/>
        </w:rPr>
        <w:t xml:space="preserve"> had been</w:t>
      </w:r>
      <w:r w:rsidRPr="00A94107">
        <w:rPr>
          <w:rFonts w:ascii="Arial" w:hAnsi="Arial" w:cs="Arial"/>
          <w:sz w:val="24"/>
          <w:szCs w:val="24"/>
          <w:shd w:val="clear" w:color="auto" w:fill="FFFFFF"/>
        </w:rPr>
        <w:t xml:space="preserve"> sentenced to life imprisonment for the murder of Annie Walsh</w:t>
      </w:r>
      <w:r w:rsidR="002C7F0A" w:rsidRPr="00A94107">
        <w:rPr>
          <w:rFonts w:ascii="Arial" w:hAnsi="Arial" w:cs="Arial"/>
          <w:sz w:val="24"/>
          <w:szCs w:val="24"/>
          <w:shd w:val="clear" w:color="auto" w:fill="FFFFFF"/>
        </w:rPr>
        <w:t xml:space="preserve">. </w:t>
      </w:r>
      <w:r w:rsidRPr="00A94107">
        <w:rPr>
          <w:rFonts w:ascii="Arial" w:hAnsi="Arial" w:cs="Arial"/>
          <w:sz w:val="24"/>
          <w:szCs w:val="24"/>
          <w:shd w:val="clear" w:color="auto" w:fill="FFFFFF"/>
        </w:rPr>
        <w:t xml:space="preserve">Mr Brown was said to have exclaimed </w:t>
      </w:r>
      <w:r w:rsidRPr="00A94107">
        <w:rPr>
          <w:rFonts w:ascii="Arial" w:hAnsi="Arial" w:cs="Arial"/>
          <w:sz w:val="24"/>
          <w:szCs w:val="24"/>
        </w:rPr>
        <w:t>the Police should be held responsible, it is entirely their fault</w:t>
      </w:r>
      <w:r w:rsidRPr="00A94107">
        <w:rPr>
          <w:rFonts w:ascii="Arial" w:eastAsia="Times New Roman" w:hAnsi="Arial" w:cs="Arial"/>
          <w:sz w:val="24"/>
          <w:szCs w:val="24"/>
          <w:lang w:eastAsia="en-GB"/>
        </w:rPr>
        <w:t xml:space="preserve">. The Court of Appeal </w:t>
      </w:r>
      <w:r w:rsidRPr="00A94107">
        <w:rPr>
          <w:rFonts w:ascii="Arial" w:eastAsia="Times New Roman" w:hAnsi="Arial" w:cs="Arial"/>
          <w:sz w:val="24"/>
          <w:szCs w:val="24"/>
          <w:lang w:eastAsia="en-GB"/>
        </w:rPr>
        <w:lastRenderedPageBreak/>
        <w:t>was informed that Mr Brown's confession was gain</w:t>
      </w:r>
      <w:r w:rsidR="00463036" w:rsidRPr="00A94107">
        <w:rPr>
          <w:rFonts w:ascii="Arial" w:eastAsia="Times New Roman" w:hAnsi="Arial" w:cs="Arial"/>
          <w:sz w:val="24"/>
          <w:szCs w:val="24"/>
          <w:lang w:eastAsia="en-GB"/>
        </w:rPr>
        <w:t>ed</w:t>
      </w:r>
      <w:r w:rsidRPr="00A94107">
        <w:rPr>
          <w:rFonts w:ascii="Arial" w:eastAsia="Times New Roman" w:hAnsi="Arial" w:cs="Arial"/>
          <w:sz w:val="24"/>
          <w:szCs w:val="24"/>
          <w:lang w:eastAsia="en-GB"/>
        </w:rPr>
        <w:t xml:space="preserve"> </w:t>
      </w:r>
      <w:r w:rsidR="00980A6A">
        <w:rPr>
          <w:rFonts w:ascii="Arial" w:eastAsia="Times New Roman" w:hAnsi="Arial" w:cs="Arial"/>
          <w:sz w:val="24"/>
          <w:szCs w:val="24"/>
          <w:lang w:eastAsia="en-GB"/>
        </w:rPr>
        <w:t>through</w:t>
      </w:r>
      <w:r w:rsidRPr="00A94107">
        <w:rPr>
          <w:rFonts w:ascii="Arial" w:eastAsia="Times New Roman" w:hAnsi="Arial" w:cs="Arial"/>
          <w:sz w:val="24"/>
          <w:szCs w:val="24"/>
          <w:lang w:eastAsia="en-GB"/>
        </w:rPr>
        <w:t xml:space="preserve"> threatening behaviour. </w:t>
      </w:r>
      <w:r w:rsidRPr="00A94107">
        <w:rPr>
          <w:rFonts w:ascii="Arial" w:hAnsi="Arial" w:cs="Arial"/>
          <w:sz w:val="24"/>
          <w:szCs w:val="24"/>
          <w:shd w:val="clear" w:color="auto" w:fill="FFFFFF"/>
        </w:rPr>
        <w:t>One of the Police officers leading the case was described as totally corrupt and was jailed for four years in 1983 for</w:t>
      </w:r>
      <w:r w:rsidRPr="00A94107">
        <w:rPr>
          <w:rFonts w:ascii="Arial" w:eastAsia="Times New Roman" w:hAnsi="Arial" w:cs="Arial"/>
          <w:sz w:val="24"/>
          <w:szCs w:val="24"/>
          <w:lang w:eastAsia="en-GB"/>
        </w:rPr>
        <w:t xml:space="preserve"> accepting bribes</w:t>
      </w:r>
      <w:r w:rsidRPr="00A94107">
        <w:rPr>
          <w:rFonts w:ascii="Arial" w:hAnsi="Arial" w:cs="Arial"/>
          <w:sz w:val="24"/>
          <w:szCs w:val="24"/>
          <w:shd w:val="clear" w:color="auto" w:fill="FFFFFF"/>
        </w:rPr>
        <w:t xml:space="preserve"> and </w:t>
      </w:r>
      <w:r w:rsidRPr="00A94107">
        <w:rPr>
          <w:rFonts w:ascii="Arial" w:eastAsia="Times New Roman" w:hAnsi="Arial" w:cs="Arial"/>
          <w:sz w:val="24"/>
          <w:szCs w:val="24"/>
          <w:lang w:eastAsia="en-GB"/>
        </w:rPr>
        <w:t>attempting to pervert the course of justice.</w:t>
      </w:r>
      <w:r w:rsidR="00463036" w:rsidRPr="00A94107">
        <w:rPr>
          <w:rFonts w:ascii="Arial" w:eastAsia="Times New Roman" w:hAnsi="Arial" w:cs="Arial"/>
          <w:sz w:val="24"/>
          <w:szCs w:val="24"/>
          <w:lang w:eastAsia="en-GB"/>
        </w:rPr>
        <w:t xml:space="preserve"> </w:t>
      </w:r>
      <w:bookmarkStart w:id="7" w:name="_Hlk68520101"/>
      <w:r w:rsidR="00032BC6" w:rsidRPr="00A94107">
        <w:rPr>
          <w:rFonts w:ascii="Arial" w:hAnsi="Arial" w:cs="Arial"/>
          <w:sz w:val="24"/>
          <w:szCs w:val="24"/>
        </w:rPr>
        <w:t xml:space="preserve">Redlich and Goodman (2003) claim </w:t>
      </w:r>
      <w:r w:rsidR="00032BC6" w:rsidRPr="00A94107">
        <w:rPr>
          <w:rFonts w:ascii="Arial" w:hAnsi="Arial" w:cs="Arial"/>
          <w:sz w:val="24"/>
          <w:szCs w:val="24"/>
          <w:shd w:val="clear" w:color="auto" w:fill="FFFFFF"/>
        </w:rPr>
        <w:t xml:space="preserve">safeguards are required to reduce the likelihood of </w:t>
      </w:r>
      <w:r w:rsidR="00032BC6" w:rsidRPr="00A94107">
        <w:rPr>
          <w:rFonts w:ascii="Arial" w:hAnsi="Arial" w:cs="Arial"/>
          <w:sz w:val="24"/>
          <w:szCs w:val="24"/>
        </w:rPr>
        <w:t>vulnerability and police coercion</w:t>
      </w:r>
      <w:r w:rsidR="00032BC6" w:rsidRPr="00A94107">
        <w:rPr>
          <w:rFonts w:ascii="Arial" w:hAnsi="Arial" w:cs="Arial"/>
          <w:sz w:val="24"/>
          <w:szCs w:val="24"/>
          <w:shd w:val="clear" w:color="auto" w:fill="FFFFFF"/>
        </w:rPr>
        <w:t xml:space="preserve"> affecting interviews.</w:t>
      </w:r>
      <w:r w:rsidR="00032BC6" w:rsidRPr="00A94107">
        <w:rPr>
          <w:rFonts w:ascii="Arial" w:hAnsi="Arial" w:cs="Arial"/>
          <w:sz w:val="24"/>
          <w:szCs w:val="24"/>
        </w:rPr>
        <w:t xml:space="preserve"> </w:t>
      </w:r>
      <w:r w:rsidR="00032BC6" w:rsidRPr="00A94107">
        <w:rPr>
          <w:rFonts w:ascii="Arial" w:hAnsi="Arial" w:cs="Arial"/>
          <w:sz w:val="24"/>
          <w:szCs w:val="24"/>
          <w:shd w:val="clear" w:color="auto" w:fill="FFFFFF"/>
        </w:rPr>
        <w:t xml:space="preserve">However, </w:t>
      </w:r>
      <w:r w:rsidR="00661782" w:rsidRPr="00A94107">
        <w:rPr>
          <w:rFonts w:ascii="Arial" w:hAnsi="Arial" w:cs="Arial"/>
          <w:sz w:val="24"/>
          <w:szCs w:val="24"/>
        </w:rPr>
        <w:t>Gudjonsson (200</w:t>
      </w:r>
      <w:r w:rsidR="005F7138" w:rsidRPr="00A94107">
        <w:rPr>
          <w:rFonts w:ascii="Arial" w:hAnsi="Arial" w:cs="Arial"/>
          <w:sz w:val="24"/>
          <w:szCs w:val="24"/>
        </w:rPr>
        <w:t>3)</w:t>
      </w:r>
      <w:r w:rsidR="00463036" w:rsidRPr="00A94107">
        <w:rPr>
          <w:rFonts w:ascii="Arial" w:hAnsi="Arial" w:cs="Arial"/>
          <w:sz w:val="24"/>
          <w:szCs w:val="24"/>
        </w:rPr>
        <w:t xml:space="preserve"> clarifies</w:t>
      </w:r>
      <w:r w:rsidR="00661782" w:rsidRPr="00A94107">
        <w:rPr>
          <w:rFonts w:ascii="Arial" w:hAnsi="Arial" w:cs="Arial"/>
          <w:sz w:val="24"/>
          <w:szCs w:val="24"/>
        </w:rPr>
        <w:t xml:space="preserve"> </w:t>
      </w:r>
      <w:bookmarkEnd w:id="7"/>
      <w:r w:rsidR="00463036" w:rsidRPr="00A94107">
        <w:rPr>
          <w:rFonts w:ascii="Arial" w:hAnsi="Arial" w:cs="Arial"/>
          <w:sz w:val="24"/>
          <w:szCs w:val="24"/>
        </w:rPr>
        <w:t>that f</w:t>
      </w:r>
      <w:r w:rsidR="00661782" w:rsidRPr="00A94107">
        <w:rPr>
          <w:rFonts w:ascii="Arial" w:hAnsi="Arial" w:cs="Arial"/>
          <w:sz w:val="24"/>
          <w:szCs w:val="24"/>
        </w:rPr>
        <w:t>alse confessions can also occur without Police impropriety</w:t>
      </w:r>
      <w:r w:rsidR="00980A6A">
        <w:rPr>
          <w:rFonts w:ascii="Arial" w:hAnsi="Arial" w:cs="Arial"/>
          <w:sz w:val="24"/>
          <w:szCs w:val="24"/>
        </w:rPr>
        <w:t>,</w:t>
      </w:r>
      <w:r w:rsidR="00661782" w:rsidRPr="00A94107">
        <w:rPr>
          <w:rFonts w:ascii="Arial" w:hAnsi="Arial" w:cs="Arial"/>
          <w:sz w:val="24"/>
          <w:szCs w:val="24"/>
        </w:rPr>
        <w:t xml:space="preserve"> but the more pressure the suspects are under during interviews the greater the probability of false confessions.</w:t>
      </w:r>
    </w:p>
    <w:p w14:paraId="3C1CC9F7" w14:textId="6276F18E" w:rsidR="00D31044" w:rsidRPr="00A94107" w:rsidRDefault="00D31044" w:rsidP="00A94107">
      <w:pPr>
        <w:spacing w:line="480" w:lineRule="auto"/>
        <w:rPr>
          <w:rFonts w:ascii="Arial" w:hAnsi="Arial" w:cs="Arial"/>
          <w:sz w:val="24"/>
          <w:szCs w:val="24"/>
        </w:rPr>
      </w:pPr>
    </w:p>
    <w:p w14:paraId="33F1FC21" w14:textId="479C290B" w:rsidR="00A17D4F" w:rsidRPr="00980A6A" w:rsidRDefault="009C5FF7" w:rsidP="00A94107">
      <w:pPr>
        <w:spacing w:line="480" w:lineRule="auto"/>
        <w:rPr>
          <w:rFonts w:ascii="Arial" w:hAnsi="Arial" w:cs="Arial"/>
          <w:sz w:val="24"/>
          <w:szCs w:val="24"/>
        </w:rPr>
      </w:pPr>
      <w:r w:rsidRPr="00A94107">
        <w:rPr>
          <w:rFonts w:ascii="Arial" w:hAnsi="Arial" w:cs="Arial"/>
          <w:sz w:val="24"/>
          <w:szCs w:val="24"/>
        </w:rPr>
        <w:t xml:space="preserve">Gudjonsson </w:t>
      </w:r>
      <w:r w:rsidR="00980A6A">
        <w:rPr>
          <w:rFonts w:ascii="Arial" w:hAnsi="Arial" w:cs="Arial"/>
          <w:sz w:val="24"/>
          <w:szCs w:val="24"/>
        </w:rPr>
        <w:t>(</w:t>
      </w:r>
      <w:r w:rsidRPr="00A94107">
        <w:rPr>
          <w:rFonts w:ascii="Arial" w:hAnsi="Arial" w:cs="Arial"/>
          <w:sz w:val="24"/>
          <w:szCs w:val="24"/>
        </w:rPr>
        <w:t xml:space="preserve">2003) states in 1972, the body of 26-year-old Maxwell </w:t>
      </w:r>
      <w:proofErr w:type="spellStart"/>
      <w:r w:rsidRPr="00A94107">
        <w:rPr>
          <w:rFonts w:ascii="Arial" w:hAnsi="Arial" w:cs="Arial"/>
          <w:sz w:val="24"/>
          <w:szCs w:val="24"/>
        </w:rPr>
        <w:t>Confait</w:t>
      </w:r>
      <w:proofErr w:type="spellEnd"/>
      <w:r w:rsidRPr="00A94107">
        <w:rPr>
          <w:rFonts w:ascii="Arial" w:hAnsi="Arial" w:cs="Arial"/>
          <w:sz w:val="24"/>
          <w:szCs w:val="24"/>
        </w:rPr>
        <w:t xml:space="preserve"> was found. Ronald Leighton, Colin </w:t>
      </w:r>
      <w:proofErr w:type="gramStart"/>
      <w:r w:rsidRPr="00A94107">
        <w:rPr>
          <w:rFonts w:ascii="Arial" w:hAnsi="Arial" w:cs="Arial"/>
          <w:sz w:val="24"/>
          <w:szCs w:val="24"/>
        </w:rPr>
        <w:t>Lattimore</w:t>
      </w:r>
      <w:proofErr w:type="gramEnd"/>
      <w:r w:rsidRPr="00A94107">
        <w:rPr>
          <w:rFonts w:ascii="Arial" w:hAnsi="Arial" w:cs="Arial"/>
          <w:sz w:val="24"/>
          <w:szCs w:val="24"/>
        </w:rPr>
        <w:t xml:space="preserve"> and Ahmet Salih were arrested. </w:t>
      </w:r>
      <w:r w:rsidR="005E57CB" w:rsidRPr="00A94107">
        <w:rPr>
          <w:rFonts w:ascii="Arial" w:hAnsi="Arial" w:cs="Arial"/>
          <w:sz w:val="24"/>
          <w:szCs w:val="24"/>
        </w:rPr>
        <w:t>Quirk (2007)</w:t>
      </w:r>
      <w:r w:rsidR="000B1FBA" w:rsidRPr="00A94107">
        <w:rPr>
          <w:rFonts w:ascii="Arial" w:hAnsi="Arial" w:cs="Arial"/>
          <w:sz w:val="24"/>
          <w:szCs w:val="24"/>
        </w:rPr>
        <w:t xml:space="preserve"> claims</w:t>
      </w:r>
      <w:r w:rsidR="005E57CB" w:rsidRPr="00A94107">
        <w:rPr>
          <w:rFonts w:ascii="Arial" w:hAnsi="Arial" w:cs="Arial"/>
          <w:sz w:val="24"/>
          <w:szCs w:val="24"/>
        </w:rPr>
        <w:t xml:space="preserve"> they had been questioned without legal representatives and denied contact with their families. They claimed they were coerced into confessing and retracted their confessions at trial</w:t>
      </w:r>
      <w:r w:rsidR="00CF03C7" w:rsidRPr="00A94107">
        <w:rPr>
          <w:rFonts w:ascii="Arial" w:hAnsi="Arial" w:cs="Arial"/>
          <w:sz w:val="24"/>
          <w:szCs w:val="24"/>
        </w:rPr>
        <w:t xml:space="preserve"> </w:t>
      </w:r>
      <w:r w:rsidR="005E57CB" w:rsidRPr="00A94107">
        <w:rPr>
          <w:rFonts w:ascii="Arial" w:hAnsi="Arial" w:cs="Arial"/>
          <w:sz w:val="24"/>
          <w:szCs w:val="24"/>
        </w:rPr>
        <w:t>but were convicted</w:t>
      </w:r>
      <w:r w:rsidR="005E57CB" w:rsidRPr="00FF187D">
        <w:rPr>
          <w:rFonts w:ascii="Arial" w:hAnsi="Arial" w:cs="Arial"/>
          <w:sz w:val="24"/>
          <w:szCs w:val="24"/>
        </w:rPr>
        <w:t xml:space="preserve">. </w:t>
      </w:r>
      <w:hyperlink r:id="rId8" w:history="1">
        <w:r w:rsidR="001C18BD" w:rsidRPr="00FF187D">
          <w:rPr>
            <w:rStyle w:val="Hyperlink"/>
            <w:rFonts w:ascii="Arial" w:hAnsi="Arial" w:cs="Arial"/>
            <w:color w:val="auto"/>
            <w:sz w:val="24"/>
            <w:szCs w:val="24"/>
            <w:u w:val="none"/>
            <w:shd w:val="clear" w:color="auto" w:fill="FFFFFF"/>
          </w:rPr>
          <w:t>McCormick 1972</w:t>
        </w:r>
      </w:hyperlink>
      <w:r w:rsidR="001C18BD" w:rsidRPr="00FF187D">
        <w:rPr>
          <w:rFonts w:ascii="Arial" w:hAnsi="Arial" w:cs="Arial"/>
          <w:sz w:val="24"/>
          <w:szCs w:val="24"/>
          <w:shd w:val="clear" w:color="auto" w:fill="FFFFFF"/>
        </w:rPr>
        <w:t xml:space="preserve"> cited by </w:t>
      </w:r>
      <w:proofErr w:type="spellStart"/>
      <w:r w:rsidR="001C18BD" w:rsidRPr="00FF187D">
        <w:rPr>
          <w:rFonts w:ascii="Arial" w:hAnsi="Arial" w:cs="Arial"/>
          <w:sz w:val="24"/>
          <w:szCs w:val="24"/>
          <w:shd w:val="clear" w:color="auto" w:fill="FFFFFF"/>
        </w:rPr>
        <w:t>Kassin</w:t>
      </w:r>
      <w:proofErr w:type="spellEnd"/>
      <w:r w:rsidR="001C18BD" w:rsidRPr="00FF187D">
        <w:rPr>
          <w:rFonts w:ascii="Arial" w:hAnsi="Arial" w:cs="Arial"/>
          <w:sz w:val="24"/>
          <w:szCs w:val="24"/>
          <w:shd w:val="clear" w:color="auto" w:fill="FFFFFF"/>
        </w:rPr>
        <w:t xml:space="preserve"> and Gudjonsson (2004)</w:t>
      </w:r>
      <w:r w:rsidR="001C18BD" w:rsidRPr="00A94107">
        <w:rPr>
          <w:rFonts w:ascii="Arial" w:hAnsi="Arial" w:cs="Arial"/>
          <w:sz w:val="24"/>
          <w:szCs w:val="24"/>
          <w:shd w:val="clear" w:color="auto" w:fill="FFFFFF"/>
        </w:rPr>
        <w:t xml:space="preserve"> argues that confessions are so powerful they almost make all other aspects of the trial superfluous. </w:t>
      </w:r>
      <w:r w:rsidR="0041253B" w:rsidRPr="00A94107">
        <w:rPr>
          <w:rFonts w:ascii="Arial" w:hAnsi="Arial" w:cs="Arial"/>
          <w:sz w:val="24"/>
          <w:szCs w:val="24"/>
        </w:rPr>
        <w:t xml:space="preserve">Gudjonsson </w:t>
      </w:r>
      <w:r w:rsidR="000B1FBA" w:rsidRPr="00A94107">
        <w:rPr>
          <w:rFonts w:ascii="Arial" w:hAnsi="Arial" w:cs="Arial"/>
          <w:sz w:val="24"/>
          <w:szCs w:val="24"/>
        </w:rPr>
        <w:t>(</w:t>
      </w:r>
      <w:r w:rsidR="0041253B" w:rsidRPr="00A94107">
        <w:rPr>
          <w:rFonts w:ascii="Arial" w:hAnsi="Arial" w:cs="Arial"/>
          <w:sz w:val="24"/>
          <w:szCs w:val="24"/>
        </w:rPr>
        <w:t xml:space="preserve">2003) </w:t>
      </w:r>
      <w:r w:rsidR="000B1FBA" w:rsidRPr="00A94107">
        <w:rPr>
          <w:rFonts w:ascii="Arial" w:hAnsi="Arial" w:cs="Arial"/>
          <w:sz w:val="24"/>
          <w:szCs w:val="24"/>
        </w:rPr>
        <w:t>states f</w:t>
      </w:r>
      <w:r w:rsidR="00CF03C7" w:rsidRPr="00A94107">
        <w:rPr>
          <w:rFonts w:ascii="Arial" w:hAnsi="Arial" w:cs="Arial"/>
          <w:sz w:val="24"/>
          <w:szCs w:val="24"/>
        </w:rPr>
        <w:t>ifteen-year-old</w:t>
      </w:r>
      <w:r w:rsidR="0041253B" w:rsidRPr="00A94107">
        <w:rPr>
          <w:rFonts w:ascii="Arial" w:hAnsi="Arial" w:cs="Arial"/>
          <w:sz w:val="24"/>
          <w:szCs w:val="24"/>
        </w:rPr>
        <w:t xml:space="preserve"> Leighton was almost illiterate and of low intelligence, </w:t>
      </w:r>
      <w:r w:rsidR="00CF03C7" w:rsidRPr="00A94107">
        <w:rPr>
          <w:rFonts w:ascii="Arial" w:hAnsi="Arial" w:cs="Arial"/>
          <w:sz w:val="24"/>
          <w:szCs w:val="24"/>
        </w:rPr>
        <w:t>eighteen-year-old</w:t>
      </w:r>
      <w:r w:rsidR="0041253B" w:rsidRPr="00A94107">
        <w:rPr>
          <w:rFonts w:ascii="Arial" w:hAnsi="Arial" w:cs="Arial"/>
          <w:sz w:val="24"/>
          <w:szCs w:val="24"/>
        </w:rPr>
        <w:t xml:space="preserve"> Lattimore </w:t>
      </w:r>
      <w:r w:rsidR="000B1FBA" w:rsidRPr="00A94107">
        <w:rPr>
          <w:rFonts w:ascii="Arial" w:hAnsi="Arial" w:cs="Arial"/>
          <w:sz w:val="24"/>
          <w:szCs w:val="24"/>
        </w:rPr>
        <w:t xml:space="preserve">was </w:t>
      </w:r>
      <w:r w:rsidR="00CF03C7" w:rsidRPr="00A94107">
        <w:rPr>
          <w:rFonts w:ascii="Arial" w:hAnsi="Arial" w:cs="Arial"/>
          <w:sz w:val="24"/>
          <w:szCs w:val="24"/>
        </w:rPr>
        <w:t xml:space="preserve">mentally </w:t>
      </w:r>
      <w:r w:rsidR="0041253B" w:rsidRPr="00A94107">
        <w:rPr>
          <w:rFonts w:ascii="Arial" w:hAnsi="Arial" w:cs="Arial"/>
          <w:sz w:val="24"/>
          <w:szCs w:val="24"/>
        </w:rPr>
        <w:t>challenged with an IQ of 66, and Salih was fourteen.</w:t>
      </w:r>
      <w:r w:rsidRPr="00A94107">
        <w:rPr>
          <w:rFonts w:ascii="Arial" w:hAnsi="Arial" w:cs="Arial"/>
          <w:sz w:val="24"/>
          <w:szCs w:val="24"/>
        </w:rPr>
        <w:t xml:space="preserve"> </w:t>
      </w:r>
      <w:r w:rsidR="0041253B" w:rsidRPr="00A94107">
        <w:rPr>
          <w:rFonts w:ascii="Arial" w:hAnsi="Arial" w:cs="Arial"/>
          <w:sz w:val="24"/>
          <w:szCs w:val="24"/>
        </w:rPr>
        <w:t>Leighton was convicted of murder</w:t>
      </w:r>
      <w:r w:rsidR="00CF03C7" w:rsidRPr="00A94107">
        <w:rPr>
          <w:rFonts w:ascii="Arial" w:hAnsi="Arial" w:cs="Arial"/>
          <w:sz w:val="24"/>
          <w:szCs w:val="24"/>
        </w:rPr>
        <w:t xml:space="preserve"> and</w:t>
      </w:r>
      <w:r w:rsidR="0041253B" w:rsidRPr="00A94107">
        <w:rPr>
          <w:rFonts w:ascii="Arial" w:hAnsi="Arial" w:cs="Arial"/>
          <w:sz w:val="24"/>
          <w:szCs w:val="24"/>
        </w:rPr>
        <w:t xml:space="preserve"> Lattimore was found guilty of manslaughter on the grounds of diminished responsibility. All were found guilty of the arson of </w:t>
      </w:r>
      <w:proofErr w:type="spellStart"/>
      <w:r w:rsidR="0041253B" w:rsidRPr="00A94107">
        <w:rPr>
          <w:rFonts w:ascii="Arial" w:hAnsi="Arial" w:cs="Arial"/>
          <w:sz w:val="24"/>
          <w:szCs w:val="24"/>
        </w:rPr>
        <w:t>Confait’s</w:t>
      </w:r>
      <w:proofErr w:type="spellEnd"/>
      <w:r w:rsidR="0041253B" w:rsidRPr="00A94107">
        <w:rPr>
          <w:rFonts w:ascii="Arial" w:hAnsi="Arial" w:cs="Arial"/>
          <w:sz w:val="24"/>
          <w:szCs w:val="24"/>
        </w:rPr>
        <w:t xml:space="preserve"> house. </w:t>
      </w:r>
      <w:r w:rsidR="00980A6A" w:rsidRPr="00A94107">
        <w:rPr>
          <w:rFonts w:ascii="Arial" w:hAnsi="Arial" w:cs="Arial"/>
          <w:sz w:val="24"/>
          <w:szCs w:val="24"/>
        </w:rPr>
        <w:t>Gudjonsson</w:t>
      </w:r>
      <w:r w:rsidR="00FF187D">
        <w:rPr>
          <w:rFonts w:ascii="Arial" w:hAnsi="Arial" w:cs="Arial"/>
          <w:b/>
          <w:bCs/>
          <w:sz w:val="24"/>
          <w:szCs w:val="24"/>
        </w:rPr>
        <w:t xml:space="preserve"> </w:t>
      </w:r>
      <w:r w:rsidR="00032BC6" w:rsidRPr="00A94107">
        <w:rPr>
          <w:rFonts w:ascii="Arial" w:hAnsi="Arial" w:cs="Arial"/>
          <w:sz w:val="24"/>
          <w:szCs w:val="24"/>
        </w:rPr>
        <w:t xml:space="preserve">suggests </w:t>
      </w:r>
      <w:r w:rsidR="001C18BD" w:rsidRPr="00A94107">
        <w:rPr>
          <w:rFonts w:ascii="Arial" w:hAnsi="Arial" w:cs="Arial"/>
          <w:sz w:val="24"/>
          <w:szCs w:val="24"/>
        </w:rPr>
        <w:t xml:space="preserve">factors which increased the likelihood of a false confession are mental illness, immaturity and intellectual or cognitive impairments. These conditions also made suspects likely to be easily influenced. </w:t>
      </w:r>
      <w:r w:rsidRPr="00A94107">
        <w:rPr>
          <w:rFonts w:ascii="Arial" w:hAnsi="Arial" w:cs="Arial"/>
          <w:sz w:val="24"/>
          <w:szCs w:val="24"/>
        </w:rPr>
        <w:t>A</w:t>
      </w:r>
      <w:r w:rsidR="0041253B" w:rsidRPr="00A94107">
        <w:rPr>
          <w:rFonts w:ascii="Arial" w:hAnsi="Arial" w:cs="Arial"/>
          <w:sz w:val="24"/>
          <w:szCs w:val="24"/>
        </w:rPr>
        <w:t xml:space="preserve"> confession </w:t>
      </w:r>
      <w:r w:rsidRPr="00A94107">
        <w:rPr>
          <w:rFonts w:ascii="Arial" w:hAnsi="Arial" w:cs="Arial"/>
          <w:sz w:val="24"/>
          <w:szCs w:val="24"/>
        </w:rPr>
        <w:t>by</w:t>
      </w:r>
      <w:r w:rsidR="0041253B" w:rsidRPr="00A94107">
        <w:rPr>
          <w:rFonts w:ascii="Arial" w:hAnsi="Arial" w:cs="Arial"/>
          <w:sz w:val="24"/>
          <w:szCs w:val="24"/>
        </w:rPr>
        <w:t xml:space="preserve"> the two actual perpetrators proved the three youths to be innocent, all three were released after three years of imprisonment. </w:t>
      </w:r>
      <w:r w:rsidR="000B1FBA" w:rsidRPr="00A94107">
        <w:rPr>
          <w:rFonts w:ascii="Arial" w:hAnsi="Arial" w:cs="Arial"/>
          <w:sz w:val="24"/>
          <w:szCs w:val="24"/>
        </w:rPr>
        <w:t>He also states a</w:t>
      </w:r>
      <w:r w:rsidR="0041253B" w:rsidRPr="00A94107">
        <w:rPr>
          <w:rFonts w:ascii="Arial" w:hAnsi="Arial" w:cs="Arial"/>
          <w:sz w:val="24"/>
          <w:szCs w:val="24"/>
        </w:rPr>
        <w:t xml:space="preserve">n inquiry </w:t>
      </w:r>
      <w:r w:rsidR="0041253B" w:rsidRPr="00A94107">
        <w:rPr>
          <w:rFonts w:ascii="Arial" w:hAnsi="Arial" w:cs="Arial"/>
          <w:sz w:val="24"/>
          <w:szCs w:val="24"/>
        </w:rPr>
        <w:lastRenderedPageBreak/>
        <w:t xml:space="preserve">found the police questioning of Lattimore was leading, the report suggests police </w:t>
      </w:r>
      <w:r w:rsidR="000B1FBA" w:rsidRPr="00A94107">
        <w:rPr>
          <w:rFonts w:ascii="Arial" w:hAnsi="Arial" w:cs="Arial"/>
          <w:sz w:val="24"/>
          <w:szCs w:val="24"/>
        </w:rPr>
        <w:t xml:space="preserve">turned a blind eye to </w:t>
      </w:r>
      <w:r w:rsidR="0041253B" w:rsidRPr="00A94107">
        <w:rPr>
          <w:rFonts w:ascii="Arial" w:hAnsi="Arial" w:cs="Arial"/>
          <w:sz w:val="24"/>
          <w:szCs w:val="24"/>
        </w:rPr>
        <w:t>Lattimore’s mental vulnerability</w:t>
      </w:r>
      <w:r w:rsidR="0041253B" w:rsidRPr="00FF187D">
        <w:rPr>
          <w:rFonts w:ascii="Arial" w:hAnsi="Arial" w:cs="Arial"/>
          <w:sz w:val="24"/>
          <w:szCs w:val="24"/>
        </w:rPr>
        <w:t>. Irving and McKenzie as cited</w:t>
      </w:r>
      <w:r w:rsidR="0041253B" w:rsidRPr="00A94107">
        <w:rPr>
          <w:rFonts w:ascii="Arial" w:hAnsi="Arial" w:cs="Arial"/>
          <w:b/>
          <w:bCs/>
          <w:sz w:val="24"/>
          <w:szCs w:val="24"/>
        </w:rPr>
        <w:t xml:space="preserve"> </w:t>
      </w:r>
      <w:r w:rsidR="0041253B" w:rsidRPr="00A94107">
        <w:rPr>
          <w:rFonts w:ascii="Arial" w:hAnsi="Arial" w:cs="Arial"/>
          <w:sz w:val="24"/>
          <w:szCs w:val="24"/>
        </w:rPr>
        <w:t xml:space="preserve">by Gudjonsson </w:t>
      </w:r>
      <w:r w:rsidR="00FF187D">
        <w:rPr>
          <w:rFonts w:ascii="Arial" w:hAnsi="Arial" w:cs="Arial"/>
          <w:sz w:val="24"/>
          <w:szCs w:val="24"/>
        </w:rPr>
        <w:t>(</w:t>
      </w:r>
      <w:r w:rsidR="0041253B" w:rsidRPr="00A94107">
        <w:rPr>
          <w:rFonts w:ascii="Arial" w:hAnsi="Arial" w:cs="Arial"/>
          <w:sz w:val="24"/>
          <w:szCs w:val="24"/>
        </w:rPr>
        <w:t>2003) question whether PACE would have had an impact upon this case had such safeguards been in place at the time. Detailed custody and audio interview records would have allowed retrospective analysis of th</w:t>
      </w:r>
      <w:r w:rsidR="000B1FBA" w:rsidRPr="00A94107">
        <w:rPr>
          <w:rFonts w:ascii="Arial" w:hAnsi="Arial" w:cs="Arial"/>
          <w:sz w:val="24"/>
          <w:szCs w:val="24"/>
        </w:rPr>
        <w:t>e</w:t>
      </w:r>
      <w:r w:rsidR="0041253B" w:rsidRPr="00A94107">
        <w:rPr>
          <w:rFonts w:ascii="Arial" w:hAnsi="Arial" w:cs="Arial"/>
          <w:sz w:val="24"/>
          <w:szCs w:val="24"/>
        </w:rPr>
        <w:t xml:space="preserve"> circumstances of the confessions. It is known that a senior interrogator suggested the suspects would be allowed home when the interviews were finished. It is argued such a statement could be considered an inducement </w:t>
      </w:r>
      <w:r w:rsidR="000B1FBA" w:rsidRPr="00A94107">
        <w:rPr>
          <w:rFonts w:ascii="Arial" w:hAnsi="Arial" w:cs="Arial"/>
          <w:sz w:val="24"/>
          <w:szCs w:val="24"/>
        </w:rPr>
        <w:t>and therefore</w:t>
      </w:r>
      <w:r w:rsidR="0041253B" w:rsidRPr="00A94107">
        <w:rPr>
          <w:rFonts w:ascii="Arial" w:hAnsi="Arial" w:cs="Arial"/>
          <w:sz w:val="24"/>
          <w:szCs w:val="24"/>
        </w:rPr>
        <w:t xml:space="preserve"> a breach of PACE, had it been in place. Another change the legislation would have brought is that the youngsters would have been granted Appropriate adults and </w:t>
      </w:r>
      <w:r w:rsidR="00032BC6" w:rsidRPr="00A94107">
        <w:rPr>
          <w:rFonts w:ascii="Arial" w:hAnsi="Arial" w:cs="Arial"/>
          <w:sz w:val="24"/>
          <w:szCs w:val="24"/>
        </w:rPr>
        <w:t>S</w:t>
      </w:r>
      <w:r w:rsidR="0041253B" w:rsidRPr="00A94107">
        <w:rPr>
          <w:rFonts w:ascii="Arial" w:hAnsi="Arial" w:cs="Arial"/>
          <w:sz w:val="24"/>
          <w:szCs w:val="24"/>
        </w:rPr>
        <w:t xml:space="preserve">olicitors during their interrogation. A study indicated suspects with access to a lawyer were four times less likely to confess than one suspects without one. It is impossible to predict if all three would have confessed had the safeguards been in </w:t>
      </w:r>
      <w:r w:rsidR="000B1FBA" w:rsidRPr="00A94107">
        <w:rPr>
          <w:rFonts w:ascii="Arial" w:hAnsi="Arial" w:cs="Arial"/>
          <w:sz w:val="24"/>
          <w:szCs w:val="24"/>
        </w:rPr>
        <w:t>place,</w:t>
      </w:r>
      <w:r w:rsidR="0041253B" w:rsidRPr="00A94107">
        <w:rPr>
          <w:rFonts w:ascii="Arial" w:hAnsi="Arial" w:cs="Arial"/>
          <w:sz w:val="24"/>
          <w:szCs w:val="24"/>
        </w:rPr>
        <w:t xml:space="preserve"> but it </w:t>
      </w:r>
      <w:r w:rsidR="00980A6A">
        <w:rPr>
          <w:rFonts w:ascii="Arial" w:hAnsi="Arial" w:cs="Arial"/>
          <w:sz w:val="24"/>
          <w:szCs w:val="24"/>
        </w:rPr>
        <w:t>could</w:t>
      </w:r>
      <w:r w:rsidR="0041253B" w:rsidRPr="00A94107">
        <w:rPr>
          <w:rFonts w:ascii="Arial" w:hAnsi="Arial" w:cs="Arial"/>
          <w:sz w:val="24"/>
          <w:szCs w:val="24"/>
        </w:rPr>
        <w:t xml:space="preserve"> be argued th</w:t>
      </w:r>
      <w:r w:rsidR="00032BC6" w:rsidRPr="00A94107">
        <w:rPr>
          <w:rFonts w:ascii="Arial" w:hAnsi="Arial" w:cs="Arial"/>
          <w:sz w:val="24"/>
          <w:szCs w:val="24"/>
        </w:rPr>
        <w:t>is</w:t>
      </w:r>
      <w:r w:rsidR="0041253B" w:rsidRPr="00A94107">
        <w:rPr>
          <w:rFonts w:ascii="Arial" w:hAnsi="Arial" w:cs="Arial"/>
          <w:sz w:val="24"/>
          <w:szCs w:val="24"/>
        </w:rPr>
        <w:t xml:space="preserve"> miscarriage of justice may have been averted</w:t>
      </w:r>
      <w:r w:rsidR="00172A3B" w:rsidRPr="00A94107">
        <w:rPr>
          <w:rFonts w:ascii="Arial" w:hAnsi="Arial" w:cs="Arial"/>
          <w:sz w:val="24"/>
          <w:szCs w:val="24"/>
        </w:rPr>
        <w:t>.</w:t>
      </w:r>
      <w:r w:rsidR="00A17D4F" w:rsidRPr="00A94107">
        <w:rPr>
          <w:rFonts w:ascii="Arial" w:hAnsi="Arial" w:cs="Arial"/>
          <w:sz w:val="24"/>
          <w:szCs w:val="24"/>
          <w:shd w:val="clear" w:color="auto" w:fill="FFFFFF"/>
        </w:rPr>
        <w:t xml:space="preserve"> </w:t>
      </w:r>
      <w:proofErr w:type="spellStart"/>
      <w:r w:rsidR="00A17D4F" w:rsidRPr="00A94107">
        <w:rPr>
          <w:rFonts w:ascii="Arial" w:hAnsi="Arial" w:cs="Arial"/>
          <w:sz w:val="24"/>
          <w:szCs w:val="24"/>
        </w:rPr>
        <w:t>Ventress</w:t>
      </w:r>
      <w:proofErr w:type="spellEnd"/>
      <w:r w:rsidR="00A17D4F" w:rsidRPr="00A94107">
        <w:rPr>
          <w:rFonts w:ascii="Arial" w:hAnsi="Arial" w:cs="Arial"/>
          <w:sz w:val="24"/>
          <w:szCs w:val="24"/>
        </w:rPr>
        <w:t xml:space="preserve"> </w:t>
      </w:r>
      <w:r w:rsidR="009257D8" w:rsidRPr="00A94107">
        <w:rPr>
          <w:rFonts w:ascii="Arial" w:hAnsi="Arial" w:cs="Arial"/>
          <w:sz w:val="24"/>
          <w:szCs w:val="24"/>
        </w:rPr>
        <w:t xml:space="preserve">et al </w:t>
      </w:r>
      <w:r w:rsidR="00A17D4F" w:rsidRPr="00A94107">
        <w:rPr>
          <w:rFonts w:ascii="Arial" w:hAnsi="Arial" w:cs="Arial"/>
          <w:sz w:val="24"/>
          <w:szCs w:val="24"/>
        </w:rPr>
        <w:t xml:space="preserve">(2018) claim </w:t>
      </w:r>
      <w:r w:rsidR="00A17D4F" w:rsidRPr="00A94107">
        <w:rPr>
          <w:rFonts w:ascii="Arial" w:hAnsi="Arial" w:cs="Arial"/>
          <w:sz w:val="24"/>
          <w:szCs w:val="24"/>
          <w:shd w:val="clear" w:color="auto" w:fill="FFFFFF"/>
        </w:rPr>
        <w:t xml:space="preserve">PACE and its Codes of Practice help prevent miscarriages of justice occurring in the future. </w:t>
      </w:r>
    </w:p>
    <w:p w14:paraId="06A2F086" w14:textId="77777777" w:rsidR="00A17D4F" w:rsidRPr="00A94107" w:rsidRDefault="00A17D4F" w:rsidP="00A94107">
      <w:pPr>
        <w:spacing w:line="480" w:lineRule="auto"/>
        <w:rPr>
          <w:rFonts w:ascii="Arial" w:hAnsi="Arial" w:cs="Arial"/>
          <w:sz w:val="24"/>
          <w:szCs w:val="24"/>
          <w:u w:val="single"/>
        </w:rPr>
      </w:pPr>
    </w:p>
    <w:p w14:paraId="6393A0C8" w14:textId="73C191AF" w:rsidR="006E5C20" w:rsidRPr="002E5C9D" w:rsidRDefault="006E5C20" w:rsidP="00A94107">
      <w:pPr>
        <w:spacing w:line="480" w:lineRule="auto"/>
        <w:rPr>
          <w:rFonts w:ascii="Arial" w:hAnsi="Arial" w:cs="Arial"/>
          <w:sz w:val="24"/>
          <w:szCs w:val="24"/>
          <w:u w:val="single"/>
        </w:rPr>
      </w:pPr>
      <w:r w:rsidRPr="00A94107">
        <w:rPr>
          <w:rFonts w:ascii="Arial" w:hAnsi="Arial" w:cs="Arial"/>
          <w:sz w:val="24"/>
          <w:szCs w:val="24"/>
        </w:rPr>
        <w:t xml:space="preserve">The usual procedure under PACE and the accompanying codes is that when someone is arrested and brought to a Police station the custody officer explains the person’s rights; they may have free independent legal guidance and privately discuss matters with them. They also have the right to notify someone of their arrest (The Government 2019). Although the effects of PACE were not immediate, 1987 saw increased numbers of suspects invoking the rights mentioned above (Bottomley et al K 1991). </w:t>
      </w:r>
      <w:bookmarkStart w:id="8" w:name="_Hlk68366724"/>
      <w:r w:rsidRPr="00A94107">
        <w:rPr>
          <w:rFonts w:ascii="Arial" w:hAnsi="Arial" w:cs="Arial"/>
          <w:sz w:val="24"/>
          <w:szCs w:val="24"/>
        </w:rPr>
        <w:t>Gudjonsson (2003) states PACE grants detainees the right to remain silent, they can request a copy of the custody record and have the right to view</w:t>
      </w:r>
      <w:r w:rsidR="00916354">
        <w:rPr>
          <w:rFonts w:ascii="Arial" w:hAnsi="Arial" w:cs="Arial"/>
          <w:sz w:val="24"/>
          <w:szCs w:val="24"/>
        </w:rPr>
        <w:t xml:space="preserve"> </w:t>
      </w:r>
      <w:r w:rsidRPr="00A94107">
        <w:rPr>
          <w:rFonts w:ascii="Arial" w:hAnsi="Arial" w:cs="Arial"/>
          <w:sz w:val="24"/>
          <w:szCs w:val="24"/>
        </w:rPr>
        <w:t xml:space="preserve">PACE Codes of Practice.  </w:t>
      </w:r>
    </w:p>
    <w:bookmarkEnd w:id="8"/>
    <w:p w14:paraId="71508334" w14:textId="67E6F369" w:rsidR="004C32EA" w:rsidRPr="00A94107" w:rsidRDefault="006E5C20" w:rsidP="00A94107">
      <w:pPr>
        <w:spacing w:line="480" w:lineRule="auto"/>
        <w:rPr>
          <w:rFonts w:ascii="Arial" w:hAnsi="Arial" w:cs="Arial"/>
          <w:b/>
          <w:bCs/>
          <w:sz w:val="24"/>
          <w:szCs w:val="24"/>
        </w:rPr>
      </w:pPr>
      <w:r w:rsidRPr="00A94107">
        <w:rPr>
          <w:rFonts w:ascii="Arial" w:hAnsi="Arial" w:cs="Arial"/>
          <w:sz w:val="24"/>
          <w:szCs w:val="24"/>
        </w:rPr>
        <w:lastRenderedPageBreak/>
        <w:t xml:space="preserve">In addition, </w:t>
      </w:r>
      <w:proofErr w:type="spellStart"/>
      <w:r w:rsidR="00FE437F" w:rsidRPr="00A94107">
        <w:rPr>
          <w:rFonts w:ascii="Arial" w:hAnsi="Arial" w:cs="Arial"/>
          <w:sz w:val="24"/>
          <w:szCs w:val="24"/>
        </w:rPr>
        <w:t>Kassin</w:t>
      </w:r>
      <w:proofErr w:type="spellEnd"/>
      <w:r w:rsidR="00FE437F" w:rsidRPr="00A94107">
        <w:rPr>
          <w:rFonts w:ascii="Arial" w:hAnsi="Arial" w:cs="Arial"/>
          <w:sz w:val="24"/>
          <w:szCs w:val="24"/>
        </w:rPr>
        <w:t xml:space="preserve"> et al (2010) state code C concerns the detaining and questioning of suspects. </w:t>
      </w:r>
      <w:proofErr w:type="spellStart"/>
      <w:r w:rsidR="00FE437F" w:rsidRPr="00A94107">
        <w:rPr>
          <w:rFonts w:ascii="Arial" w:hAnsi="Arial" w:cs="Arial"/>
          <w:sz w:val="24"/>
          <w:szCs w:val="24"/>
        </w:rPr>
        <w:t>Ventress</w:t>
      </w:r>
      <w:proofErr w:type="spellEnd"/>
      <w:r w:rsidR="00FE437F" w:rsidRPr="00A94107">
        <w:rPr>
          <w:rFonts w:ascii="Arial" w:hAnsi="Arial" w:cs="Arial"/>
          <w:sz w:val="24"/>
          <w:szCs w:val="24"/>
        </w:rPr>
        <w:t xml:space="preserve"> (2018) </w:t>
      </w:r>
      <w:r w:rsidRPr="00A94107">
        <w:rPr>
          <w:rFonts w:ascii="Arial" w:hAnsi="Arial" w:cs="Arial"/>
          <w:sz w:val="24"/>
          <w:szCs w:val="24"/>
        </w:rPr>
        <w:t>adds that</w:t>
      </w:r>
      <w:r w:rsidR="00FE437F" w:rsidRPr="00A94107">
        <w:rPr>
          <w:rFonts w:ascii="Arial" w:hAnsi="Arial" w:cs="Arial"/>
          <w:sz w:val="24"/>
          <w:szCs w:val="24"/>
        </w:rPr>
        <w:t xml:space="preserve"> s</w:t>
      </w:r>
      <w:r w:rsidR="00FE437F" w:rsidRPr="00A94107">
        <w:rPr>
          <w:rFonts w:ascii="Arial" w:hAnsi="Arial" w:cs="Arial"/>
          <w:sz w:val="24"/>
          <w:szCs w:val="24"/>
          <w:shd w:val="clear" w:color="auto" w:fill="FFFFFF"/>
        </w:rPr>
        <w:t>uspects and witnesses are granted the safeguards of Code C whether they have been arrested or not. The only exception is those suspected of T</w:t>
      </w:r>
      <w:r w:rsidR="00FE437F" w:rsidRPr="00A94107">
        <w:rPr>
          <w:rFonts w:ascii="Arial" w:hAnsi="Arial" w:cs="Arial"/>
          <w:sz w:val="24"/>
          <w:szCs w:val="24"/>
        </w:rPr>
        <w:t>errorism.</w:t>
      </w:r>
      <w:r w:rsidRPr="00A94107">
        <w:rPr>
          <w:rFonts w:ascii="Arial" w:hAnsi="Arial" w:cs="Arial"/>
          <w:sz w:val="24"/>
          <w:szCs w:val="24"/>
          <w:shd w:val="clear" w:color="auto" w:fill="FFFFFF"/>
        </w:rPr>
        <w:t xml:space="preserve"> Furthermore, </w:t>
      </w:r>
      <w:proofErr w:type="spellStart"/>
      <w:r w:rsidR="00FE437F" w:rsidRPr="00A94107">
        <w:rPr>
          <w:rFonts w:ascii="Arial" w:hAnsi="Arial" w:cs="Arial"/>
          <w:sz w:val="24"/>
          <w:szCs w:val="24"/>
        </w:rPr>
        <w:t>Kassin</w:t>
      </w:r>
      <w:proofErr w:type="spellEnd"/>
      <w:r w:rsidR="00FE437F" w:rsidRPr="00A94107">
        <w:rPr>
          <w:rFonts w:ascii="Arial" w:hAnsi="Arial" w:cs="Arial"/>
          <w:sz w:val="24"/>
          <w:szCs w:val="24"/>
        </w:rPr>
        <w:t xml:space="preserve"> et al (2010</w:t>
      </w:r>
      <w:r w:rsidRPr="00A94107">
        <w:rPr>
          <w:rFonts w:ascii="Arial" w:hAnsi="Arial" w:cs="Arial"/>
          <w:sz w:val="24"/>
          <w:szCs w:val="24"/>
        </w:rPr>
        <w:t>) point out</w:t>
      </w:r>
      <w:r w:rsidR="00FE437F" w:rsidRPr="00A94107">
        <w:rPr>
          <w:rFonts w:ascii="Arial" w:hAnsi="Arial" w:cs="Arial"/>
          <w:sz w:val="24"/>
          <w:szCs w:val="24"/>
        </w:rPr>
        <w:t xml:space="preserve"> one of the features of code C is assessing fitness to be interviewed. The term fitness for interview came into being in a 2003 amendment to the Codes of Practice. </w:t>
      </w:r>
      <w:bookmarkStart w:id="9" w:name="_Hlk68613634"/>
      <w:r w:rsidR="00FE437F" w:rsidRPr="00A94107">
        <w:rPr>
          <w:rFonts w:ascii="Arial" w:hAnsi="Arial" w:cs="Arial"/>
          <w:sz w:val="24"/>
          <w:szCs w:val="24"/>
        </w:rPr>
        <w:t>It refers to a person</w:t>
      </w:r>
      <w:r w:rsidRPr="00A94107">
        <w:rPr>
          <w:rFonts w:ascii="Arial" w:hAnsi="Arial" w:cs="Arial"/>
          <w:sz w:val="24"/>
          <w:szCs w:val="24"/>
        </w:rPr>
        <w:t>’</w:t>
      </w:r>
      <w:r w:rsidR="00FE437F" w:rsidRPr="00A94107">
        <w:rPr>
          <w:rFonts w:ascii="Arial" w:hAnsi="Arial" w:cs="Arial"/>
          <w:sz w:val="24"/>
          <w:szCs w:val="24"/>
        </w:rPr>
        <w:t xml:space="preserve">s mental, </w:t>
      </w:r>
      <w:proofErr w:type="gramStart"/>
      <w:r w:rsidR="00FE437F" w:rsidRPr="00A94107">
        <w:rPr>
          <w:rFonts w:ascii="Arial" w:hAnsi="Arial" w:cs="Arial"/>
          <w:sz w:val="24"/>
          <w:szCs w:val="24"/>
        </w:rPr>
        <w:t>physical</w:t>
      </w:r>
      <w:proofErr w:type="gramEnd"/>
      <w:r w:rsidR="00FE437F" w:rsidRPr="00A94107">
        <w:rPr>
          <w:rFonts w:ascii="Arial" w:hAnsi="Arial" w:cs="Arial"/>
          <w:sz w:val="24"/>
          <w:szCs w:val="24"/>
        </w:rPr>
        <w:t xml:space="preserve"> or social vulnerabilities. </w:t>
      </w:r>
      <w:bookmarkEnd w:id="9"/>
      <w:r w:rsidR="00FE437F" w:rsidRPr="00A94107">
        <w:rPr>
          <w:rFonts w:ascii="Arial" w:hAnsi="Arial" w:cs="Arial"/>
          <w:sz w:val="24"/>
          <w:szCs w:val="24"/>
        </w:rPr>
        <w:t>W</w:t>
      </w:r>
      <w:r w:rsidR="00D31044" w:rsidRPr="00A94107">
        <w:rPr>
          <w:rFonts w:ascii="Arial" w:hAnsi="Arial" w:cs="Arial"/>
          <w:sz w:val="24"/>
          <w:szCs w:val="24"/>
        </w:rPr>
        <w:t xml:space="preserve">hether the defendant was mentally fit or not at the time of the interview could dictate whether a judge rules it unfair to allow </w:t>
      </w:r>
      <w:r w:rsidR="007138D8">
        <w:rPr>
          <w:rFonts w:ascii="Arial" w:hAnsi="Arial" w:cs="Arial"/>
          <w:sz w:val="24"/>
          <w:szCs w:val="24"/>
        </w:rPr>
        <w:t xml:space="preserve">the </w:t>
      </w:r>
      <w:r w:rsidR="00D31044" w:rsidRPr="00A94107">
        <w:rPr>
          <w:rFonts w:ascii="Arial" w:hAnsi="Arial" w:cs="Arial"/>
          <w:sz w:val="24"/>
          <w:szCs w:val="24"/>
        </w:rPr>
        <w:t>statements to be read in court.</w:t>
      </w:r>
      <w:r w:rsidR="00FE437F" w:rsidRPr="00A94107">
        <w:rPr>
          <w:rFonts w:ascii="Arial" w:hAnsi="Arial" w:cs="Arial"/>
          <w:sz w:val="24"/>
          <w:szCs w:val="24"/>
        </w:rPr>
        <w:t xml:space="preserve"> </w:t>
      </w:r>
      <w:r w:rsidR="004C32EA" w:rsidRPr="00A94107">
        <w:rPr>
          <w:rFonts w:ascii="Arial" w:hAnsi="Arial" w:cs="Arial"/>
          <w:sz w:val="24"/>
          <w:szCs w:val="24"/>
        </w:rPr>
        <w:t>Home Office (2018) state u</w:t>
      </w:r>
      <w:r w:rsidR="00760ACA" w:rsidRPr="00A94107">
        <w:rPr>
          <w:rFonts w:ascii="Arial" w:hAnsi="Arial" w:cs="Arial"/>
          <w:sz w:val="24"/>
          <w:szCs w:val="24"/>
        </w:rPr>
        <w:t xml:space="preserve">nder section 76 of PACE the prosecution had to prove nothing had occurred which would render the statement unreliable whereas the burden had previously been on the defence to prove something had occurred. </w:t>
      </w:r>
      <w:r w:rsidRPr="00A94107">
        <w:rPr>
          <w:rFonts w:ascii="Arial" w:hAnsi="Arial" w:cs="Arial"/>
          <w:b/>
          <w:bCs/>
          <w:sz w:val="24"/>
          <w:szCs w:val="24"/>
        </w:rPr>
        <w:t xml:space="preserve"> </w:t>
      </w:r>
    </w:p>
    <w:p w14:paraId="74CC16B3" w14:textId="77777777" w:rsidR="004564F7" w:rsidRPr="00A94107" w:rsidRDefault="004564F7" w:rsidP="00A94107">
      <w:pPr>
        <w:spacing w:line="480" w:lineRule="auto"/>
        <w:rPr>
          <w:rFonts w:ascii="Arial" w:hAnsi="Arial" w:cs="Arial"/>
          <w:sz w:val="24"/>
          <w:szCs w:val="24"/>
        </w:rPr>
      </w:pPr>
    </w:p>
    <w:p w14:paraId="2EA02A67" w14:textId="63FEEABF" w:rsidR="00F4611C" w:rsidRPr="002E5C9D" w:rsidRDefault="00344541" w:rsidP="00A94107">
      <w:pPr>
        <w:spacing w:line="480" w:lineRule="auto"/>
        <w:rPr>
          <w:rFonts w:ascii="Arial" w:hAnsi="Arial" w:cs="Arial"/>
          <w:sz w:val="24"/>
          <w:szCs w:val="24"/>
          <w:u w:val="single"/>
        </w:rPr>
      </w:pPr>
      <w:bookmarkStart w:id="10" w:name="_Hlk68546632"/>
      <w:r w:rsidRPr="00A94107">
        <w:rPr>
          <w:rFonts w:ascii="Arial" w:hAnsi="Arial" w:cs="Arial"/>
          <w:sz w:val="24"/>
          <w:szCs w:val="24"/>
        </w:rPr>
        <w:t>Some claim PACE is bureaucratic, that due to PACE Police</w:t>
      </w:r>
      <w:r w:rsidR="007138D8">
        <w:rPr>
          <w:rFonts w:ascii="Arial" w:hAnsi="Arial" w:cs="Arial"/>
          <w:sz w:val="24"/>
          <w:szCs w:val="24"/>
        </w:rPr>
        <w:t xml:space="preserve"> </w:t>
      </w:r>
      <w:r w:rsidRPr="00A94107">
        <w:rPr>
          <w:rFonts w:ascii="Arial" w:hAnsi="Arial" w:cs="Arial"/>
          <w:sz w:val="24"/>
          <w:szCs w:val="24"/>
        </w:rPr>
        <w:t>spend more time at stations than on patrol (Quirk 2007).</w:t>
      </w:r>
      <w:bookmarkStart w:id="11" w:name="_Hlk68546256"/>
      <w:bookmarkEnd w:id="10"/>
      <w:r w:rsidRPr="00A94107">
        <w:rPr>
          <w:rFonts w:ascii="Arial" w:hAnsi="Arial" w:cs="Arial"/>
          <w:sz w:val="24"/>
          <w:szCs w:val="24"/>
        </w:rPr>
        <w:t xml:space="preserve"> </w:t>
      </w:r>
      <w:r w:rsidR="00F4611C" w:rsidRPr="00A94107">
        <w:rPr>
          <w:rFonts w:ascii="Arial" w:hAnsi="Arial" w:cs="Arial"/>
          <w:sz w:val="24"/>
          <w:szCs w:val="24"/>
        </w:rPr>
        <w:t xml:space="preserve">Dixon et al (2010) </w:t>
      </w:r>
      <w:bookmarkEnd w:id="11"/>
      <w:r w:rsidRPr="00A94107">
        <w:rPr>
          <w:rFonts w:ascii="Arial" w:hAnsi="Arial" w:cs="Arial"/>
          <w:sz w:val="24"/>
          <w:szCs w:val="24"/>
        </w:rPr>
        <w:t xml:space="preserve">appear to concur, </w:t>
      </w:r>
      <w:r w:rsidR="00F4611C" w:rsidRPr="00A94107">
        <w:rPr>
          <w:rFonts w:ascii="Arial" w:hAnsi="Arial" w:cs="Arial"/>
          <w:sz w:val="24"/>
          <w:szCs w:val="24"/>
        </w:rPr>
        <w:t>point</w:t>
      </w:r>
      <w:r w:rsidRPr="00A94107">
        <w:rPr>
          <w:rFonts w:ascii="Arial" w:hAnsi="Arial" w:cs="Arial"/>
          <w:sz w:val="24"/>
          <w:szCs w:val="24"/>
        </w:rPr>
        <w:t>ing</w:t>
      </w:r>
      <w:r w:rsidR="00F4611C" w:rsidRPr="00A94107">
        <w:rPr>
          <w:rFonts w:ascii="Arial" w:hAnsi="Arial" w:cs="Arial"/>
          <w:sz w:val="24"/>
          <w:szCs w:val="24"/>
        </w:rPr>
        <w:t xml:space="preserve"> out some have criticized PACE</w:t>
      </w:r>
      <w:r w:rsidR="00916354">
        <w:rPr>
          <w:rFonts w:ascii="Arial" w:hAnsi="Arial" w:cs="Arial"/>
          <w:sz w:val="24"/>
          <w:szCs w:val="24"/>
        </w:rPr>
        <w:t>,</w:t>
      </w:r>
      <w:r w:rsidR="00F4611C" w:rsidRPr="00A94107">
        <w:rPr>
          <w:rFonts w:ascii="Arial" w:hAnsi="Arial" w:cs="Arial"/>
          <w:sz w:val="24"/>
          <w:szCs w:val="24"/>
        </w:rPr>
        <w:t xml:space="preserve"> claiming it hinder</w:t>
      </w:r>
      <w:r w:rsidRPr="00A94107">
        <w:rPr>
          <w:rFonts w:ascii="Arial" w:hAnsi="Arial" w:cs="Arial"/>
          <w:sz w:val="24"/>
          <w:szCs w:val="24"/>
        </w:rPr>
        <w:t>s</w:t>
      </w:r>
      <w:r w:rsidR="00F4611C" w:rsidRPr="00A94107">
        <w:rPr>
          <w:rFonts w:ascii="Arial" w:hAnsi="Arial" w:cs="Arial"/>
          <w:sz w:val="24"/>
          <w:szCs w:val="24"/>
        </w:rPr>
        <w:t xml:space="preserve"> Police ability to apprehend criminals.</w:t>
      </w:r>
      <w:r w:rsidRPr="00A94107">
        <w:rPr>
          <w:rFonts w:ascii="Arial" w:hAnsi="Arial" w:cs="Arial"/>
          <w:sz w:val="24"/>
          <w:szCs w:val="24"/>
        </w:rPr>
        <w:t xml:space="preserve"> Another</w:t>
      </w:r>
      <w:r w:rsidR="00F4611C" w:rsidRPr="00A94107">
        <w:rPr>
          <w:rFonts w:ascii="Arial" w:hAnsi="Arial" w:cs="Arial"/>
          <w:sz w:val="24"/>
          <w:szCs w:val="24"/>
        </w:rPr>
        <w:t xml:space="preserve"> issue regarding PACE is highlighted by Quirk (2007</w:t>
      </w:r>
      <w:r w:rsidR="007138D8">
        <w:rPr>
          <w:rFonts w:ascii="Arial" w:hAnsi="Arial" w:cs="Arial"/>
          <w:sz w:val="24"/>
          <w:szCs w:val="24"/>
        </w:rPr>
        <w:t xml:space="preserve">) </w:t>
      </w:r>
      <w:r w:rsidR="00F4611C" w:rsidRPr="00A94107">
        <w:rPr>
          <w:rFonts w:ascii="Arial" w:hAnsi="Arial" w:cs="Arial"/>
          <w:sz w:val="24"/>
          <w:szCs w:val="24"/>
        </w:rPr>
        <w:t xml:space="preserve">who claims it is heavily </w:t>
      </w:r>
      <w:r w:rsidRPr="00A94107">
        <w:rPr>
          <w:rFonts w:ascii="Arial" w:hAnsi="Arial" w:cs="Arial"/>
          <w:sz w:val="24"/>
          <w:szCs w:val="24"/>
        </w:rPr>
        <w:t>dependent</w:t>
      </w:r>
      <w:r w:rsidR="00F4611C" w:rsidRPr="00A94107">
        <w:rPr>
          <w:rFonts w:ascii="Arial" w:hAnsi="Arial" w:cs="Arial"/>
          <w:sz w:val="24"/>
          <w:szCs w:val="24"/>
        </w:rPr>
        <w:t xml:space="preserve"> upon Police governing themselves by monitoring lower ranks. He claims effective regulation based upon this method is problematic.</w:t>
      </w:r>
    </w:p>
    <w:p w14:paraId="562A4957" w14:textId="2F4C6F30" w:rsidR="00F4611C" w:rsidRPr="00A94107" w:rsidRDefault="00F4611C" w:rsidP="00A94107">
      <w:pPr>
        <w:spacing w:line="480" w:lineRule="auto"/>
        <w:rPr>
          <w:rFonts w:ascii="Arial" w:hAnsi="Arial" w:cs="Arial"/>
          <w:sz w:val="24"/>
          <w:szCs w:val="24"/>
        </w:rPr>
      </w:pPr>
    </w:p>
    <w:p w14:paraId="22526373" w14:textId="77777777" w:rsidR="00F4611C" w:rsidRPr="00A94107" w:rsidRDefault="00F4611C" w:rsidP="00A94107">
      <w:pPr>
        <w:spacing w:line="480" w:lineRule="auto"/>
        <w:rPr>
          <w:rFonts w:ascii="Arial" w:hAnsi="Arial" w:cs="Arial"/>
          <w:sz w:val="24"/>
          <w:szCs w:val="24"/>
        </w:rPr>
      </w:pPr>
    </w:p>
    <w:p w14:paraId="16A15DEC" w14:textId="564316C1" w:rsidR="003C3767" w:rsidRPr="002E5C9D" w:rsidRDefault="002C7F0A" w:rsidP="00A94107">
      <w:pPr>
        <w:spacing w:line="480" w:lineRule="auto"/>
        <w:rPr>
          <w:rFonts w:ascii="Arial" w:hAnsi="Arial" w:cs="Arial"/>
          <w:sz w:val="24"/>
          <w:szCs w:val="24"/>
          <w:u w:val="single"/>
        </w:rPr>
      </w:pPr>
      <w:proofErr w:type="spellStart"/>
      <w:r w:rsidRPr="00A94107">
        <w:rPr>
          <w:rFonts w:ascii="Arial" w:hAnsi="Arial" w:cs="Arial"/>
          <w:sz w:val="24"/>
          <w:szCs w:val="24"/>
        </w:rPr>
        <w:t>Legget</w:t>
      </w:r>
      <w:proofErr w:type="spellEnd"/>
      <w:r w:rsidRPr="00A94107">
        <w:rPr>
          <w:rFonts w:ascii="Arial" w:hAnsi="Arial" w:cs="Arial"/>
          <w:sz w:val="24"/>
          <w:szCs w:val="24"/>
        </w:rPr>
        <w:t xml:space="preserve"> et al (2007) </w:t>
      </w:r>
      <w:r w:rsidR="007138D8">
        <w:rPr>
          <w:rFonts w:ascii="Arial" w:hAnsi="Arial" w:cs="Arial"/>
          <w:sz w:val="24"/>
          <w:szCs w:val="24"/>
        </w:rPr>
        <w:t>highlight feedback of custody experiences, o</w:t>
      </w:r>
      <w:r w:rsidRPr="00A94107">
        <w:rPr>
          <w:rFonts w:ascii="Arial" w:hAnsi="Arial" w:cs="Arial"/>
          <w:sz w:val="24"/>
          <w:szCs w:val="24"/>
        </w:rPr>
        <w:t>ne vulnerable person states their solicitor explained questions they could</w:t>
      </w:r>
      <w:r w:rsidR="00A94107">
        <w:rPr>
          <w:rFonts w:ascii="Arial" w:hAnsi="Arial" w:cs="Arial"/>
          <w:sz w:val="24"/>
          <w:szCs w:val="24"/>
        </w:rPr>
        <w:t xml:space="preserve"> no</w:t>
      </w:r>
      <w:r w:rsidRPr="00A94107">
        <w:rPr>
          <w:rFonts w:ascii="Arial" w:hAnsi="Arial" w:cs="Arial"/>
          <w:sz w:val="24"/>
          <w:szCs w:val="24"/>
        </w:rPr>
        <w:t xml:space="preserve">t understand. Another participant </w:t>
      </w:r>
      <w:r w:rsidR="007138D8">
        <w:rPr>
          <w:rFonts w:ascii="Arial" w:hAnsi="Arial" w:cs="Arial"/>
          <w:sz w:val="24"/>
          <w:szCs w:val="24"/>
        </w:rPr>
        <w:t>explained</w:t>
      </w:r>
      <w:r w:rsidRPr="00A94107">
        <w:rPr>
          <w:rFonts w:ascii="Arial" w:hAnsi="Arial" w:cs="Arial"/>
          <w:sz w:val="24"/>
          <w:szCs w:val="24"/>
        </w:rPr>
        <w:t xml:space="preserve"> the Police and Doctor gave me all the help I needed.</w:t>
      </w:r>
      <w:r w:rsidR="00344541" w:rsidRPr="00A94107">
        <w:rPr>
          <w:rFonts w:ascii="Arial" w:hAnsi="Arial" w:cs="Arial"/>
          <w:sz w:val="24"/>
          <w:szCs w:val="24"/>
        </w:rPr>
        <w:t xml:space="preserve"> However </w:t>
      </w:r>
      <w:r w:rsidR="00344541" w:rsidRPr="00A94107">
        <w:rPr>
          <w:rFonts w:ascii="Arial" w:hAnsi="Arial" w:cs="Arial"/>
          <w:sz w:val="24"/>
          <w:szCs w:val="24"/>
        </w:rPr>
        <w:lastRenderedPageBreak/>
        <w:t xml:space="preserve">not all </w:t>
      </w:r>
      <w:r w:rsidR="004564F7" w:rsidRPr="00A94107">
        <w:rPr>
          <w:rFonts w:ascii="Arial" w:hAnsi="Arial" w:cs="Arial"/>
          <w:sz w:val="24"/>
          <w:szCs w:val="24"/>
        </w:rPr>
        <w:t>feedback</w:t>
      </w:r>
      <w:r w:rsidR="00344541" w:rsidRPr="00A94107">
        <w:rPr>
          <w:rFonts w:ascii="Arial" w:hAnsi="Arial" w:cs="Arial"/>
          <w:sz w:val="24"/>
          <w:szCs w:val="24"/>
        </w:rPr>
        <w:t xml:space="preserve"> was positive</w:t>
      </w:r>
      <w:bookmarkStart w:id="12" w:name="_Hlk68546511"/>
      <w:r w:rsidR="00344541" w:rsidRPr="00A94107">
        <w:rPr>
          <w:rFonts w:ascii="Arial" w:hAnsi="Arial" w:cs="Arial"/>
          <w:sz w:val="24"/>
          <w:szCs w:val="24"/>
        </w:rPr>
        <w:t>,</w:t>
      </w:r>
      <w:bookmarkEnd w:id="12"/>
      <w:r w:rsidR="00344541" w:rsidRPr="00A94107">
        <w:rPr>
          <w:rFonts w:ascii="Arial" w:hAnsi="Arial" w:cs="Arial"/>
          <w:sz w:val="24"/>
          <w:szCs w:val="24"/>
        </w:rPr>
        <w:t xml:space="preserve"> one individual inform</w:t>
      </w:r>
      <w:r w:rsidR="004564F7" w:rsidRPr="00A94107">
        <w:rPr>
          <w:rFonts w:ascii="Arial" w:hAnsi="Arial" w:cs="Arial"/>
          <w:sz w:val="24"/>
          <w:szCs w:val="24"/>
        </w:rPr>
        <w:t>ed</w:t>
      </w:r>
      <w:r w:rsidR="00344541" w:rsidRPr="00A94107">
        <w:rPr>
          <w:rFonts w:ascii="Arial" w:hAnsi="Arial" w:cs="Arial"/>
          <w:sz w:val="24"/>
          <w:szCs w:val="24"/>
        </w:rPr>
        <w:t xml:space="preserve"> the Police they were partially deaf</w:t>
      </w:r>
      <w:r w:rsidR="007138D8">
        <w:rPr>
          <w:rFonts w:ascii="Arial" w:hAnsi="Arial" w:cs="Arial"/>
          <w:sz w:val="24"/>
          <w:szCs w:val="24"/>
        </w:rPr>
        <w:t>,</w:t>
      </w:r>
      <w:r w:rsidR="00344541" w:rsidRPr="00A94107">
        <w:rPr>
          <w:rFonts w:ascii="Arial" w:hAnsi="Arial" w:cs="Arial"/>
          <w:sz w:val="24"/>
          <w:szCs w:val="24"/>
        </w:rPr>
        <w:t xml:space="preserve"> </w:t>
      </w:r>
      <w:r w:rsidR="004564F7" w:rsidRPr="00A94107">
        <w:rPr>
          <w:rFonts w:ascii="Arial" w:hAnsi="Arial" w:cs="Arial"/>
          <w:sz w:val="24"/>
          <w:szCs w:val="24"/>
        </w:rPr>
        <w:t xml:space="preserve">but this </w:t>
      </w:r>
      <w:r w:rsidR="00344541" w:rsidRPr="00A94107">
        <w:rPr>
          <w:rFonts w:ascii="Arial" w:hAnsi="Arial" w:cs="Arial"/>
          <w:sz w:val="24"/>
          <w:szCs w:val="24"/>
        </w:rPr>
        <w:t xml:space="preserve">did not help </w:t>
      </w:r>
      <w:r w:rsidR="004564F7" w:rsidRPr="00A94107">
        <w:rPr>
          <w:rFonts w:ascii="Arial" w:hAnsi="Arial" w:cs="Arial"/>
          <w:sz w:val="24"/>
          <w:szCs w:val="24"/>
        </w:rPr>
        <w:t xml:space="preserve">matters </w:t>
      </w:r>
      <w:r w:rsidR="00344541" w:rsidRPr="00A94107">
        <w:rPr>
          <w:rFonts w:ascii="Arial" w:hAnsi="Arial" w:cs="Arial"/>
          <w:sz w:val="24"/>
          <w:szCs w:val="24"/>
        </w:rPr>
        <w:t>at all, they still could not hear.</w:t>
      </w:r>
      <w:r w:rsidR="00A17D4F" w:rsidRPr="00A94107">
        <w:rPr>
          <w:rFonts w:ascii="Arial" w:hAnsi="Arial" w:cs="Arial"/>
          <w:sz w:val="24"/>
          <w:szCs w:val="24"/>
        </w:rPr>
        <w:t xml:space="preserve"> </w:t>
      </w:r>
      <w:bookmarkStart w:id="13" w:name="_Hlk68458803"/>
      <w:r w:rsidR="005B76B8" w:rsidRPr="00A94107">
        <w:rPr>
          <w:rFonts w:ascii="Arial" w:hAnsi="Arial" w:cs="Arial"/>
          <w:sz w:val="24"/>
          <w:szCs w:val="24"/>
        </w:rPr>
        <w:t xml:space="preserve">Robins J (2013) </w:t>
      </w:r>
      <w:bookmarkEnd w:id="13"/>
      <w:r w:rsidR="007138D8">
        <w:rPr>
          <w:rFonts w:ascii="Arial" w:hAnsi="Arial" w:cs="Arial"/>
          <w:sz w:val="24"/>
          <w:szCs w:val="24"/>
        </w:rPr>
        <w:t>claims PACE</w:t>
      </w:r>
      <w:r w:rsidR="005B76B8" w:rsidRPr="00A94107">
        <w:rPr>
          <w:rFonts w:ascii="Arial" w:hAnsi="Arial" w:cs="Arial"/>
          <w:sz w:val="24"/>
          <w:szCs w:val="24"/>
          <w:shd w:val="clear" w:color="auto" w:fill="FFFFFF"/>
        </w:rPr>
        <w:t xml:space="preserve"> and </w:t>
      </w:r>
      <w:r w:rsidR="00916354">
        <w:rPr>
          <w:rFonts w:ascii="Arial" w:hAnsi="Arial" w:cs="Arial"/>
          <w:sz w:val="24"/>
          <w:szCs w:val="24"/>
          <w:shd w:val="clear" w:color="auto" w:fill="FFFFFF"/>
        </w:rPr>
        <w:t xml:space="preserve">the </w:t>
      </w:r>
      <w:r w:rsidR="005B76B8" w:rsidRPr="00A94107">
        <w:rPr>
          <w:rFonts w:ascii="Arial" w:hAnsi="Arial" w:cs="Arial"/>
          <w:sz w:val="24"/>
          <w:szCs w:val="24"/>
          <w:shd w:val="clear" w:color="auto" w:fill="FFFFFF"/>
        </w:rPr>
        <w:t>Codes of Practice have been hailed as a major achievement</w:t>
      </w:r>
      <w:r w:rsidR="007138D8">
        <w:rPr>
          <w:rFonts w:ascii="Arial" w:hAnsi="Arial" w:cs="Arial"/>
          <w:sz w:val="24"/>
          <w:szCs w:val="24"/>
          <w:shd w:val="clear" w:color="auto" w:fill="FFFFFF"/>
        </w:rPr>
        <w:t>, that t</w:t>
      </w:r>
      <w:r w:rsidR="005B76B8" w:rsidRPr="00A94107">
        <w:rPr>
          <w:rFonts w:ascii="Arial" w:hAnsi="Arial" w:cs="Arial"/>
          <w:sz w:val="24"/>
          <w:szCs w:val="24"/>
        </w:rPr>
        <w:t>he regulations regarding the custody of suspects it introduced</w:t>
      </w:r>
      <w:r w:rsidR="005B76B8" w:rsidRPr="00A94107">
        <w:rPr>
          <w:rFonts w:ascii="Arial" w:hAnsi="Arial" w:cs="Arial"/>
          <w:sz w:val="24"/>
          <w:szCs w:val="24"/>
          <w:shd w:val="clear" w:color="auto" w:fill="FFFFFF"/>
        </w:rPr>
        <w:t xml:space="preserve"> are globally admired by all who appreciate the importance of fairness and justice.</w:t>
      </w:r>
      <w:r w:rsidR="00F843E4" w:rsidRPr="00A94107">
        <w:rPr>
          <w:rFonts w:ascii="Arial" w:hAnsi="Arial" w:cs="Arial"/>
          <w:sz w:val="24"/>
          <w:szCs w:val="24"/>
          <w:shd w:val="clear" w:color="auto" w:fill="FFFFFF"/>
        </w:rPr>
        <w:t xml:space="preserve"> </w:t>
      </w:r>
      <w:r w:rsidR="009257D8" w:rsidRPr="00A94107">
        <w:rPr>
          <w:rFonts w:ascii="Arial" w:hAnsi="Arial" w:cs="Arial"/>
          <w:sz w:val="24"/>
          <w:szCs w:val="24"/>
          <w:shd w:val="clear" w:color="auto" w:fill="FFFFFF"/>
        </w:rPr>
        <w:t xml:space="preserve">But </w:t>
      </w:r>
      <w:proofErr w:type="spellStart"/>
      <w:r w:rsidR="00A17D4F" w:rsidRPr="00A94107">
        <w:rPr>
          <w:rFonts w:ascii="Arial" w:hAnsi="Arial" w:cs="Arial"/>
          <w:sz w:val="24"/>
          <w:szCs w:val="24"/>
          <w:shd w:val="clear" w:color="auto" w:fill="FFFFFF"/>
        </w:rPr>
        <w:t>Poyser</w:t>
      </w:r>
      <w:proofErr w:type="spellEnd"/>
      <w:r w:rsidR="00A17D4F" w:rsidRPr="00A94107">
        <w:rPr>
          <w:rFonts w:ascii="Arial" w:hAnsi="Arial" w:cs="Arial"/>
          <w:sz w:val="24"/>
          <w:szCs w:val="24"/>
          <w:shd w:val="clear" w:color="auto" w:fill="FFFFFF"/>
        </w:rPr>
        <w:t xml:space="preserve"> and Milne</w:t>
      </w:r>
      <w:r w:rsidR="00A94107">
        <w:rPr>
          <w:rFonts w:ascii="Arial" w:hAnsi="Arial" w:cs="Arial"/>
          <w:sz w:val="24"/>
          <w:szCs w:val="24"/>
          <w:shd w:val="clear" w:color="auto" w:fill="FFFFFF"/>
        </w:rPr>
        <w:t xml:space="preserve"> </w:t>
      </w:r>
      <w:r w:rsidR="00A17D4F" w:rsidRPr="00A94107">
        <w:rPr>
          <w:rFonts w:ascii="Arial" w:hAnsi="Arial" w:cs="Arial"/>
          <w:sz w:val="24"/>
          <w:szCs w:val="24"/>
          <w:shd w:val="clear" w:color="auto" w:fill="FFFFFF"/>
        </w:rPr>
        <w:t xml:space="preserve">(2015) claim </w:t>
      </w:r>
      <w:r w:rsidR="009257D8" w:rsidRPr="00A94107">
        <w:rPr>
          <w:rFonts w:ascii="Arial" w:hAnsi="Arial" w:cs="Arial"/>
          <w:sz w:val="24"/>
          <w:szCs w:val="24"/>
          <w:shd w:val="clear" w:color="auto" w:fill="FFFFFF"/>
        </w:rPr>
        <w:t xml:space="preserve">while </w:t>
      </w:r>
      <w:r w:rsidR="00A17D4F" w:rsidRPr="00A94107">
        <w:rPr>
          <w:rFonts w:ascii="Arial" w:hAnsi="Arial" w:cs="Arial"/>
          <w:sz w:val="24"/>
          <w:szCs w:val="24"/>
          <w:shd w:val="clear" w:color="auto" w:fill="FFFFFF"/>
        </w:rPr>
        <w:t>PACE has improved the transparency of suspect treatment in custody and safeguarded their rights</w:t>
      </w:r>
      <w:r w:rsidR="007138D8">
        <w:rPr>
          <w:rFonts w:ascii="Arial" w:hAnsi="Arial" w:cs="Arial"/>
          <w:sz w:val="24"/>
          <w:szCs w:val="24"/>
          <w:shd w:val="clear" w:color="auto" w:fill="FFFFFF"/>
        </w:rPr>
        <w:t>,</w:t>
      </w:r>
      <w:r w:rsidR="00A17D4F" w:rsidRPr="00A94107">
        <w:rPr>
          <w:rFonts w:ascii="Arial" w:hAnsi="Arial" w:cs="Arial"/>
          <w:sz w:val="24"/>
          <w:szCs w:val="24"/>
          <w:shd w:val="clear" w:color="auto" w:fill="FFFFFF"/>
        </w:rPr>
        <w:t xml:space="preserve"> post PACE miscarriages of justice indicate Police interviews require further examination. </w:t>
      </w:r>
      <w:r w:rsidR="003C3767" w:rsidRPr="00A94107">
        <w:rPr>
          <w:rFonts w:ascii="Arial" w:hAnsi="Arial" w:cs="Arial"/>
          <w:sz w:val="24"/>
          <w:szCs w:val="24"/>
        </w:rPr>
        <w:t>Quirk (2007)</w:t>
      </w:r>
      <w:r w:rsidR="00A17D4F" w:rsidRPr="00A94107">
        <w:rPr>
          <w:rFonts w:ascii="Arial" w:hAnsi="Arial" w:cs="Arial"/>
          <w:sz w:val="24"/>
          <w:szCs w:val="24"/>
        </w:rPr>
        <w:t xml:space="preserve"> counters this explaining,</w:t>
      </w:r>
      <w:r w:rsidR="003C3767" w:rsidRPr="00A94107">
        <w:rPr>
          <w:rFonts w:ascii="Arial" w:hAnsi="Arial" w:cs="Arial"/>
          <w:sz w:val="24"/>
          <w:szCs w:val="24"/>
        </w:rPr>
        <w:t xml:space="preserve"> </w:t>
      </w:r>
      <w:r w:rsidR="00A17D4F" w:rsidRPr="00A94107">
        <w:rPr>
          <w:rFonts w:ascii="Arial" w:hAnsi="Arial" w:cs="Arial"/>
          <w:sz w:val="24"/>
          <w:szCs w:val="24"/>
        </w:rPr>
        <w:t>t</w:t>
      </w:r>
      <w:r w:rsidR="003C3767" w:rsidRPr="00A94107">
        <w:rPr>
          <w:rFonts w:ascii="Arial" w:hAnsi="Arial" w:cs="Arial"/>
          <w:sz w:val="24"/>
          <w:szCs w:val="24"/>
        </w:rPr>
        <w:t xml:space="preserve">he statue of PACE is not faultless but by following it and the codes of practice it ensures prosecutions have a legal basis. Every criminal justice system has occasions where the innocent </w:t>
      </w:r>
      <w:proofErr w:type="gramStart"/>
      <w:r w:rsidR="003C3767" w:rsidRPr="00A94107">
        <w:rPr>
          <w:rFonts w:ascii="Arial" w:hAnsi="Arial" w:cs="Arial"/>
          <w:sz w:val="24"/>
          <w:szCs w:val="24"/>
        </w:rPr>
        <w:t>are</w:t>
      </w:r>
      <w:proofErr w:type="gramEnd"/>
      <w:r w:rsidR="003C3767" w:rsidRPr="00A94107">
        <w:rPr>
          <w:rFonts w:ascii="Arial" w:hAnsi="Arial" w:cs="Arial"/>
          <w:sz w:val="24"/>
          <w:szCs w:val="24"/>
        </w:rPr>
        <w:t xml:space="preserve"> found guilty and guilty escape conviction.</w:t>
      </w:r>
    </w:p>
    <w:p w14:paraId="3884E678" w14:textId="77777777" w:rsidR="005B76B8" w:rsidRPr="00A94107" w:rsidRDefault="005B76B8" w:rsidP="00A94107">
      <w:pPr>
        <w:spacing w:line="480" w:lineRule="auto"/>
        <w:rPr>
          <w:rFonts w:ascii="Arial" w:hAnsi="Arial" w:cs="Arial"/>
          <w:sz w:val="24"/>
          <w:szCs w:val="24"/>
          <w:u w:val="single"/>
        </w:rPr>
      </w:pPr>
    </w:p>
    <w:p w14:paraId="19EDC660" w14:textId="5B85A5C1" w:rsidR="007E300A" w:rsidRPr="00A94107" w:rsidRDefault="007E300A" w:rsidP="00A94107">
      <w:pPr>
        <w:spacing w:line="480" w:lineRule="auto"/>
        <w:rPr>
          <w:rFonts w:ascii="Arial" w:hAnsi="Arial" w:cs="Arial"/>
          <w:sz w:val="24"/>
          <w:szCs w:val="24"/>
          <w:u w:val="single"/>
        </w:rPr>
      </w:pPr>
    </w:p>
    <w:p w14:paraId="70DBCE44" w14:textId="4558144A" w:rsidR="005E08B2" w:rsidRPr="00FF187D" w:rsidRDefault="00D13DA5" w:rsidP="00FF187D">
      <w:pPr>
        <w:spacing w:line="480" w:lineRule="auto"/>
        <w:rPr>
          <w:rFonts w:ascii="Arial" w:hAnsi="Arial" w:cs="Arial"/>
          <w:sz w:val="24"/>
          <w:szCs w:val="24"/>
          <w:shd w:val="clear" w:color="auto" w:fill="FFFFFF"/>
        </w:rPr>
      </w:pPr>
      <w:r w:rsidRPr="00A94107">
        <w:rPr>
          <w:rFonts w:ascii="Arial" w:hAnsi="Arial" w:cs="Arial"/>
          <w:sz w:val="24"/>
          <w:szCs w:val="24"/>
          <w:shd w:val="clear" w:color="auto" w:fill="FFFFFF"/>
        </w:rPr>
        <w:t>Before PACE</w:t>
      </w:r>
      <w:r w:rsidR="00D10F31" w:rsidRPr="00A94107">
        <w:rPr>
          <w:rFonts w:ascii="Arial" w:hAnsi="Arial" w:cs="Arial"/>
          <w:sz w:val="24"/>
          <w:szCs w:val="24"/>
          <w:shd w:val="clear" w:color="auto" w:fill="FFFFFF"/>
        </w:rPr>
        <w:t xml:space="preserve"> interviews</w:t>
      </w:r>
      <w:r w:rsidR="00F9728A" w:rsidRPr="00A94107">
        <w:rPr>
          <w:rFonts w:ascii="Arial" w:hAnsi="Arial" w:cs="Arial"/>
          <w:sz w:val="24"/>
          <w:szCs w:val="24"/>
          <w:shd w:val="clear" w:color="auto" w:fill="FFFFFF"/>
        </w:rPr>
        <w:t xml:space="preserve"> were recorded</w:t>
      </w:r>
      <w:r w:rsidRPr="00A94107">
        <w:rPr>
          <w:rFonts w:ascii="Arial" w:hAnsi="Arial" w:cs="Arial"/>
          <w:sz w:val="24"/>
          <w:szCs w:val="24"/>
          <w:shd w:val="clear" w:color="auto" w:fill="FFFFFF"/>
        </w:rPr>
        <w:t xml:space="preserve"> in writing mean</w:t>
      </w:r>
      <w:r w:rsidR="007138D8">
        <w:rPr>
          <w:rFonts w:ascii="Arial" w:hAnsi="Arial" w:cs="Arial"/>
          <w:sz w:val="24"/>
          <w:szCs w:val="24"/>
          <w:shd w:val="clear" w:color="auto" w:fill="FFFFFF"/>
        </w:rPr>
        <w:t>ing</w:t>
      </w:r>
      <w:r w:rsidRPr="00A94107">
        <w:rPr>
          <w:rFonts w:ascii="Arial" w:hAnsi="Arial" w:cs="Arial"/>
          <w:sz w:val="24"/>
          <w:szCs w:val="24"/>
          <w:shd w:val="clear" w:color="auto" w:fill="FFFFFF"/>
        </w:rPr>
        <w:t xml:space="preserve"> they were open to abuse. It appears police </w:t>
      </w:r>
      <w:r w:rsidR="00D10F31" w:rsidRPr="00A94107">
        <w:rPr>
          <w:rFonts w:ascii="Arial" w:hAnsi="Arial" w:cs="Arial"/>
          <w:sz w:val="24"/>
          <w:szCs w:val="24"/>
          <w:shd w:val="clear" w:color="auto" w:fill="FFFFFF"/>
        </w:rPr>
        <w:t>impropriety</w:t>
      </w:r>
      <w:r w:rsidRPr="00A94107">
        <w:rPr>
          <w:rFonts w:ascii="Arial" w:hAnsi="Arial" w:cs="Arial"/>
          <w:sz w:val="24"/>
          <w:szCs w:val="24"/>
          <w:shd w:val="clear" w:color="auto" w:fill="FFFFFF"/>
        </w:rPr>
        <w:t xml:space="preserve"> can result in unreliable statements which in turn cause</w:t>
      </w:r>
      <w:r w:rsidR="00082BE7" w:rsidRPr="00A94107">
        <w:rPr>
          <w:rFonts w:ascii="Arial" w:hAnsi="Arial" w:cs="Arial"/>
          <w:sz w:val="24"/>
          <w:szCs w:val="24"/>
          <w:shd w:val="clear" w:color="auto" w:fill="FFFFFF"/>
        </w:rPr>
        <w:t xml:space="preserve"> wrongful convictions</w:t>
      </w:r>
      <w:r w:rsidRPr="00A94107">
        <w:rPr>
          <w:rFonts w:ascii="Arial" w:hAnsi="Arial" w:cs="Arial"/>
          <w:sz w:val="24"/>
          <w:szCs w:val="24"/>
          <w:shd w:val="clear" w:color="auto" w:fill="FFFFFF"/>
        </w:rPr>
        <w:t>.</w:t>
      </w:r>
      <w:r w:rsidR="00F9728A" w:rsidRPr="00A94107">
        <w:rPr>
          <w:rFonts w:ascii="Arial" w:hAnsi="Arial" w:cs="Arial"/>
          <w:sz w:val="24"/>
          <w:szCs w:val="24"/>
          <w:shd w:val="clear" w:color="auto" w:fill="FFFFFF"/>
        </w:rPr>
        <w:t xml:space="preserve"> Case studies prior to PACE have presented examples of Police corruption and threatening behaviour during interviews. </w:t>
      </w:r>
      <w:r w:rsidR="00B40991" w:rsidRPr="00A94107">
        <w:rPr>
          <w:rFonts w:ascii="Arial" w:hAnsi="Arial" w:cs="Arial"/>
          <w:sz w:val="24"/>
          <w:szCs w:val="24"/>
          <w:shd w:val="clear" w:color="auto" w:fill="FFFFFF"/>
        </w:rPr>
        <w:t xml:space="preserve">It has been put forward that PACE </w:t>
      </w:r>
      <w:r w:rsidR="008C7BE5" w:rsidRPr="00A94107">
        <w:rPr>
          <w:rFonts w:ascii="Arial" w:hAnsi="Arial" w:cs="Arial"/>
          <w:sz w:val="24"/>
          <w:szCs w:val="24"/>
          <w:shd w:val="clear" w:color="auto" w:fill="FFFFFF"/>
        </w:rPr>
        <w:t xml:space="preserve">has </w:t>
      </w:r>
      <w:r w:rsidR="00B40991" w:rsidRPr="00A94107">
        <w:rPr>
          <w:rFonts w:ascii="Arial" w:hAnsi="Arial" w:cs="Arial"/>
          <w:sz w:val="24"/>
          <w:szCs w:val="24"/>
          <w:shd w:val="clear" w:color="auto" w:fill="FFFFFF"/>
        </w:rPr>
        <w:t xml:space="preserve">brought a marked decline in manipulation and deception during interviews. </w:t>
      </w:r>
      <w:r w:rsidR="00F9728A" w:rsidRPr="00A94107">
        <w:rPr>
          <w:rFonts w:ascii="Arial" w:hAnsi="Arial" w:cs="Arial"/>
          <w:sz w:val="24"/>
          <w:szCs w:val="24"/>
          <w:shd w:val="clear" w:color="auto" w:fill="FFFFFF"/>
        </w:rPr>
        <w:t xml:space="preserve">Had PACE been in place, it appears </w:t>
      </w:r>
      <w:r w:rsidR="00916354">
        <w:rPr>
          <w:rFonts w:ascii="Arial" w:hAnsi="Arial" w:cs="Arial"/>
          <w:sz w:val="24"/>
          <w:szCs w:val="24"/>
          <w:shd w:val="clear" w:color="auto" w:fill="FFFFFF"/>
        </w:rPr>
        <w:t>some</w:t>
      </w:r>
      <w:r w:rsidR="00F9728A" w:rsidRPr="00A94107">
        <w:rPr>
          <w:rFonts w:ascii="Arial" w:hAnsi="Arial" w:cs="Arial"/>
          <w:sz w:val="24"/>
          <w:szCs w:val="24"/>
          <w:shd w:val="clear" w:color="auto" w:fill="FFFFFF"/>
        </w:rPr>
        <w:t xml:space="preserve"> wrongful conviction</w:t>
      </w:r>
      <w:r w:rsidR="00916354">
        <w:rPr>
          <w:rFonts w:ascii="Arial" w:hAnsi="Arial" w:cs="Arial"/>
          <w:sz w:val="24"/>
          <w:szCs w:val="24"/>
          <w:shd w:val="clear" w:color="auto" w:fill="FFFFFF"/>
        </w:rPr>
        <w:t>s</w:t>
      </w:r>
      <w:r w:rsidR="00F9728A" w:rsidRPr="00A94107">
        <w:rPr>
          <w:rFonts w:ascii="Arial" w:hAnsi="Arial" w:cs="Arial"/>
          <w:sz w:val="24"/>
          <w:szCs w:val="24"/>
          <w:shd w:val="clear" w:color="auto" w:fill="FFFFFF"/>
        </w:rPr>
        <w:t xml:space="preserve"> may have been prevented</w:t>
      </w:r>
      <w:r w:rsidR="007138D8">
        <w:rPr>
          <w:rFonts w:ascii="Arial" w:hAnsi="Arial" w:cs="Arial"/>
          <w:sz w:val="24"/>
          <w:szCs w:val="24"/>
          <w:shd w:val="clear" w:color="auto" w:fill="FFFFFF"/>
        </w:rPr>
        <w:t xml:space="preserve"> and</w:t>
      </w:r>
      <w:r w:rsidR="00F9728A" w:rsidRPr="00A94107">
        <w:rPr>
          <w:rFonts w:ascii="Arial" w:hAnsi="Arial" w:cs="Arial"/>
          <w:sz w:val="24"/>
          <w:szCs w:val="24"/>
          <w:shd w:val="clear" w:color="auto" w:fill="FFFFFF"/>
        </w:rPr>
        <w:t xml:space="preserve"> it is claimed </w:t>
      </w:r>
      <w:r w:rsidR="008C7BE5" w:rsidRPr="00A94107">
        <w:rPr>
          <w:rFonts w:ascii="Arial" w:hAnsi="Arial" w:cs="Arial"/>
          <w:sz w:val="24"/>
          <w:szCs w:val="24"/>
          <w:shd w:val="clear" w:color="auto" w:fill="FFFFFF"/>
        </w:rPr>
        <w:t>PACE</w:t>
      </w:r>
      <w:r w:rsidR="00F9728A" w:rsidRPr="00A94107">
        <w:rPr>
          <w:rFonts w:ascii="Arial" w:hAnsi="Arial" w:cs="Arial"/>
          <w:sz w:val="24"/>
          <w:szCs w:val="24"/>
          <w:shd w:val="clear" w:color="auto" w:fill="FFFFFF"/>
        </w:rPr>
        <w:t xml:space="preserve"> will help prevent miscarriages of justice in the future.</w:t>
      </w:r>
      <w:r w:rsidR="008C7BE5" w:rsidRPr="00A94107">
        <w:rPr>
          <w:rFonts w:ascii="Arial" w:hAnsi="Arial" w:cs="Arial"/>
          <w:sz w:val="24"/>
          <w:szCs w:val="24"/>
          <w:shd w:val="clear" w:color="auto" w:fill="FFFFFF"/>
        </w:rPr>
        <w:t xml:space="preserve"> </w:t>
      </w:r>
      <w:r w:rsidR="00897601" w:rsidRPr="00A94107">
        <w:rPr>
          <w:rFonts w:ascii="Arial" w:hAnsi="Arial" w:cs="Arial"/>
          <w:sz w:val="24"/>
          <w:szCs w:val="24"/>
          <w:shd w:val="clear" w:color="auto" w:fill="FFFFFF"/>
        </w:rPr>
        <w:t>C</w:t>
      </w:r>
      <w:r w:rsidR="008968A5" w:rsidRPr="00A94107">
        <w:rPr>
          <w:rFonts w:ascii="Arial" w:hAnsi="Arial" w:cs="Arial"/>
          <w:sz w:val="24"/>
          <w:szCs w:val="24"/>
          <w:shd w:val="clear" w:color="auto" w:fill="FFFFFF"/>
        </w:rPr>
        <w:t>ustody office</w:t>
      </w:r>
      <w:r w:rsidR="00897601" w:rsidRPr="00A94107">
        <w:rPr>
          <w:rFonts w:ascii="Arial" w:hAnsi="Arial" w:cs="Arial"/>
          <w:sz w:val="24"/>
          <w:szCs w:val="24"/>
          <w:shd w:val="clear" w:color="auto" w:fill="FFFFFF"/>
        </w:rPr>
        <w:t>r</w:t>
      </w:r>
      <w:r w:rsidR="008968A5" w:rsidRPr="00A94107">
        <w:rPr>
          <w:rFonts w:ascii="Arial" w:hAnsi="Arial" w:cs="Arial"/>
          <w:sz w:val="24"/>
          <w:szCs w:val="24"/>
          <w:shd w:val="clear" w:color="auto" w:fill="FFFFFF"/>
        </w:rPr>
        <w:t>s ensur</w:t>
      </w:r>
      <w:r w:rsidR="007301CD" w:rsidRPr="00A94107">
        <w:rPr>
          <w:rFonts w:ascii="Arial" w:hAnsi="Arial" w:cs="Arial"/>
          <w:sz w:val="24"/>
          <w:szCs w:val="24"/>
          <w:shd w:val="clear" w:color="auto" w:fill="FFFFFF"/>
        </w:rPr>
        <w:t>e</w:t>
      </w:r>
      <w:r w:rsidR="008968A5" w:rsidRPr="00A94107">
        <w:rPr>
          <w:rFonts w:ascii="Arial" w:hAnsi="Arial" w:cs="Arial"/>
          <w:sz w:val="24"/>
          <w:szCs w:val="24"/>
          <w:shd w:val="clear" w:color="auto" w:fill="FFFFFF"/>
        </w:rPr>
        <w:t xml:space="preserve"> the requirements of PACE and it</w:t>
      </w:r>
      <w:r w:rsidR="00897601" w:rsidRPr="00A94107">
        <w:rPr>
          <w:rFonts w:ascii="Arial" w:hAnsi="Arial" w:cs="Arial"/>
          <w:sz w:val="24"/>
          <w:szCs w:val="24"/>
          <w:shd w:val="clear" w:color="auto" w:fill="FFFFFF"/>
        </w:rPr>
        <w:t>s</w:t>
      </w:r>
      <w:r w:rsidR="008968A5" w:rsidRPr="00A94107">
        <w:rPr>
          <w:rFonts w:ascii="Arial" w:hAnsi="Arial" w:cs="Arial"/>
          <w:sz w:val="24"/>
          <w:szCs w:val="24"/>
          <w:shd w:val="clear" w:color="auto" w:fill="FFFFFF"/>
        </w:rPr>
        <w:t xml:space="preserve"> codes are met</w:t>
      </w:r>
      <w:r w:rsidR="00ED1D27" w:rsidRPr="00A94107">
        <w:rPr>
          <w:rFonts w:ascii="Arial" w:hAnsi="Arial" w:cs="Arial"/>
          <w:sz w:val="24"/>
          <w:szCs w:val="24"/>
          <w:shd w:val="clear" w:color="auto" w:fill="FFFFFF"/>
        </w:rPr>
        <w:t xml:space="preserve"> and decide if safeguards are required. It has been argued Police regulating themselves is an issue</w:t>
      </w:r>
      <w:r w:rsidR="00916354">
        <w:rPr>
          <w:rFonts w:ascii="Arial" w:hAnsi="Arial" w:cs="Arial"/>
          <w:sz w:val="24"/>
          <w:szCs w:val="24"/>
          <w:shd w:val="clear" w:color="auto" w:fill="FFFFFF"/>
        </w:rPr>
        <w:t>,</w:t>
      </w:r>
      <w:r w:rsidR="00ED1D27" w:rsidRPr="00A94107">
        <w:rPr>
          <w:rFonts w:ascii="Arial" w:hAnsi="Arial" w:cs="Arial"/>
          <w:sz w:val="24"/>
          <w:szCs w:val="24"/>
          <w:shd w:val="clear" w:color="auto" w:fill="FFFFFF"/>
        </w:rPr>
        <w:t xml:space="preserve"> however sources indicate</w:t>
      </w:r>
      <w:r w:rsidR="008968A5" w:rsidRPr="00A94107">
        <w:rPr>
          <w:rFonts w:ascii="Arial" w:hAnsi="Arial" w:cs="Arial"/>
          <w:sz w:val="24"/>
          <w:szCs w:val="24"/>
          <w:shd w:val="clear" w:color="auto" w:fill="FFFFFF"/>
        </w:rPr>
        <w:t xml:space="preserve"> a timed custody record </w:t>
      </w:r>
      <w:r w:rsidR="00B40991" w:rsidRPr="00A94107">
        <w:rPr>
          <w:rFonts w:ascii="Arial" w:hAnsi="Arial" w:cs="Arial"/>
          <w:sz w:val="24"/>
          <w:szCs w:val="24"/>
          <w:shd w:val="clear" w:color="auto" w:fill="FFFFFF"/>
        </w:rPr>
        <w:t>improves</w:t>
      </w:r>
      <w:r w:rsidR="008968A5" w:rsidRPr="00A94107">
        <w:rPr>
          <w:rFonts w:ascii="Arial" w:hAnsi="Arial" w:cs="Arial"/>
          <w:sz w:val="24"/>
          <w:szCs w:val="24"/>
          <w:shd w:val="clear" w:color="auto" w:fill="FFFFFF"/>
        </w:rPr>
        <w:t xml:space="preserve"> accountability</w:t>
      </w:r>
      <w:r w:rsidR="00897601" w:rsidRPr="00A94107">
        <w:rPr>
          <w:rFonts w:ascii="Arial" w:hAnsi="Arial" w:cs="Arial"/>
          <w:sz w:val="24"/>
          <w:szCs w:val="24"/>
          <w:shd w:val="clear" w:color="auto" w:fill="FFFFFF"/>
        </w:rPr>
        <w:t>.</w:t>
      </w:r>
      <w:r w:rsidR="00A63ED4" w:rsidRPr="00A94107">
        <w:rPr>
          <w:rFonts w:ascii="Arial" w:hAnsi="Arial" w:cs="Arial"/>
          <w:sz w:val="24"/>
          <w:szCs w:val="24"/>
          <w:shd w:val="clear" w:color="auto" w:fill="FFFFFF"/>
        </w:rPr>
        <w:t xml:space="preserve"> </w:t>
      </w:r>
      <w:r w:rsidR="00ED1D27" w:rsidRPr="00A94107">
        <w:rPr>
          <w:rFonts w:ascii="Arial" w:hAnsi="Arial" w:cs="Arial"/>
          <w:sz w:val="24"/>
          <w:szCs w:val="24"/>
          <w:shd w:val="clear" w:color="auto" w:fill="FFFFFF"/>
        </w:rPr>
        <w:t xml:space="preserve">The </w:t>
      </w:r>
      <w:r w:rsidR="007F7030" w:rsidRPr="00A94107">
        <w:rPr>
          <w:rFonts w:ascii="Arial" w:hAnsi="Arial" w:cs="Arial"/>
          <w:sz w:val="24"/>
          <w:szCs w:val="24"/>
          <w:shd w:val="clear" w:color="auto" w:fill="FFFFFF"/>
        </w:rPr>
        <w:t>allocat</w:t>
      </w:r>
      <w:r w:rsidR="00ED1D27" w:rsidRPr="00A94107">
        <w:rPr>
          <w:rFonts w:ascii="Arial" w:hAnsi="Arial" w:cs="Arial"/>
          <w:sz w:val="24"/>
          <w:szCs w:val="24"/>
          <w:shd w:val="clear" w:color="auto" w:fill="FFFFFF"/>
        </w:rPr>
        <w:t>ion of</w:t>
      </w:r>
      <w:r w:rsidR="007F7030" w:rsidRPr="00A94107">
        <w:rPr>
          <w:rFonts w:ascii="Arial" w:hAnsi="Arial" w:cs="Arial"/>
          <w:sz w:val="24"/>
          <w:szCs w:val="24"/>
          <w:shd w:val="clear" w:color="auto" w:fill="FFFFFF"/>
        </w:rPr>
        <w:t xml:space="preserve"> A</w:t>
      </w:r>
      <w:r w:rsidR="007138D8">
        <w:rPr>
          <w:rFonts w:ascii="Arial" w:hAnsi="Arial" w:cs="Arial"/>
          <w:sz w:val="24"/>
          <w:szCs w:val="24"/>
          <w:shd w:val="clear" w:color="auto" w:fill="FFFFFF"/>
        </w:rPr>
        <w:t>As</w:t>
      </w:r>
      <w:r w:rsidR="00ED1D27" w:rsidRPr="00A94107">
        <w:rPr>
          <w:rFonts w:ascii="Arial" w:hAnsi="Arial" w:cs="Arial"/>
          <w:sz w:val="24"/>
          <w:szCs w:val="24"/>
          <w:shd w:val="clear" w:color="auto" w:fill="FFFFFF"/>
        </w:rPr>
        <w:t xml:space="preserve"> to vulnerable individuals</w:t>
      </w:r>
      <w:r w:rsidR="00F86D05" w:rsidRPr="00A94107">
        <w:rPr>
          <w:rFonts w:ascii="Arial" w:hAnsi="Arial" w:cs="Arial"/>
          <w:sz w:val="24"/>
          <w:szCs w:val="24"/>
          <w:shd w:val="clear" w:color="auto" w:fill="FFFFFF"/>
        </w:rPr>
        <w:t xml:space="preserve"> appears t</w:t>
      </w:r>
      <w:r w:rsidR="00ED1D27" w:rsidRPr="00A94107">
        <w:rPr>
          <w:rFonts w:ascii="Arial" w:hAnsi="Arial" w:cs="Arial"/>
          <w:sz w:val="24"/>
          <w:szCs w:val="24"/>
          <w:shd w:val="clear" w:color="auto" w:fill="FFFFFF"/>
        </w:rPr>
        <w:t>o</w:t>
      </w:r>
      <w:r w:rsidR="00F86D05" w:rsidRPr="00A94107">
        <w:rPr>
          <w:rFonts w:ascii="Arial" w:hAnsi="Arial" w:cs="Arial"/>
          <w:sz w:val="24"/>
          <w:szCs w:val="24"/>
          <w:shd w:val="clear" w:color="auto" w:fill="FFFFFF"/>
        </w:rPr>
        <w:t xml:space="preserve"> reduce the </w:t>
      </w:r>
      <w:r w:rsidR="00F86D05" w:rsidRPr="00A94107">
        <w:rPr>
          <w:rFonts w:ascii="Arial" w:hAnsi="Arial" w:cs="Arial"/>
          <w:sz w:val="24"/>
          <w:szCs w:val="24"/>
          <w:shd w:val="clear" w:color="auto" w:fill="FFFFFF"/>
        </w:rPr>
        <w:lastRenderedPageBreak/>
        <w:t xml:space="preserve">probability of unreliable confessions. The specification Appropriate adults cannot be Police or Police staff may be further evidence of independent roles to </w:t>
      </w:r>
      <w:r w:rsidR="00685A70" w:rsidRPr="00A94107">
        <w:rPr>
          <w:rFonts w:ascii="Arial" w:hAnsi="Arial" w:cs="Arial"/>
          <w:sz w:val="24"/>
          <w:szCs w:val="24"/>
          <w:shd w:val="clear" w:color="auto" w:fill="FFFFFF"/>
        </w:rPr>
        <w:t>help ensure safeguards are in place when required.</w:t>
      </w:r>
      <w:r w:rsidR="008C7BE5" w:rsidRPr="00A94107">
        <w:rPr>
          <w:rFonts w:ascii="Arial" w:hAnsi="Arial" w:cs="Arial"/>
          <w:sz w:val="24"/>
          <w:szCs w:val="24"/>
          <w:shd w:val="clear" w:color="auto" w:fill="FFFFFF"/>
        </w:rPr>
        <w:t xml:space="preserve"> However, d</w:t>
      </w:r>
      <w:r w:rsidR="00ED1D27" w:rsidRPr="00A94107">
        <w:rPr>
          <w:rFonts w:ascii="Arial" w:hAnsi="Arial" w:cs="Arial"/>
          <w:sz w:val="24"/>
          <w:szCs w:val="24"/>
          <w:shd w:val="clear" w:color="auto" w:fill="FFFFFF"/>
        </w:rPr>
        <w:t xml:space="preserve">espite the threshold for </w:t>
      </w:r>
      <w:r w:rsidR="008C7BE5" w:rsidRPr="00A94107">
        <w:rPr>
          <w:rFonts w:ascii="Arial" w:hAnsi="Arial" w:cs="Arial"/>
          <w:sz w:val="24"/>
          <w:szCs w:val="24"/>
          <w:shd w:val="clear" w:color="auto" w:fill="FFFFFF"/>
        </w:rPr>
        <w:t>being</w:t>
      </w:r>
      <w:r w:rsidR="00ED1D27" w:rsidRPr="00A94107">
        <w:rPr>
          <w:rFonts w:ascii="Arial" w:hAnsi="Arial" w:cs="Arial"/>
          <w:sz w:val="24"/>
          <w:szCs w:val="24"/>
          <w:shd w:val="clear" w:color="auto" w:fill="FFFFFF"/>
        </w:rPr>
        <w:t xml:space="preserve"> class</w:t>
      </w:r>
      <w:r w:rsidR="008C7BE5" w:rsidRPr="00A94107">
        <w:rPr>
          <w:rFonts w:ascii="Arial" w:hAnsi="Arial" w:cs="Arial"/>
          <w:sz w:val="24"/>
          <w:szCs w:val="24"/>
          <w:shd w:val="clear" w:color="auto" w:fill="FFFFFF"/>
        </w:rPr>
        <w:t>ed</w:t>
      </w:r>
      <w:r w:rsidR="00ED1D27" w:rsidRPr="00A94107">
        <w:rPr>
          <w:rFonts w:ascii="Arial" w:hAnsi="Arial" w:cs="Arial"/>
          <w:sz w:val="24"/>
          <w:szCs w:val="24"/>
          <w:shd w:val="clear" w:color="auto" w:fill="FFFFFF"/>
        </w:rPr>
        <w:t xml:space="preserve"> vulnerable </w:t>
      </w:r>
      <w:r w:rsidR="005E19C6">
        <w:rPr>
          <w:rFonts w:ascii="Arial" w:hAnsi="Arial" w:cs="Arial"/>
          <w:sz w:val="24"/>
          <w:szCs w:val="24"/>
          <w:shd w:val="clear" w:color="auto" w:fill="FFFFFF"/>
        </w:rPr>
        <w:t>set at</w:t>
      </w:r>
      <w:r w:rsidR="00ED1D27" w:rsidRPr="00A94107">
        <w:rPr>
          <w:rFonts w:ascii="Arial" w:hAnsi="Arial" w:cs="Arial"/>
          <w:sz w:val="24"/>
          <w:szCs w:val="24"/>
          <w:shd w:val="clear" w:color="auto" w:fill="FFFFFF"/>
        </w:rPr>
        <w:t xml:space="preserve"> any reason to suspect, a study evidenced vulnerable adults </w:t>
      </w:r>
      <w:r w:rsidR="008C7BE5" w:rsidRPr="00A94107">
        <w:rPr>
          <w:rFonts w:ascii="Arial" w:hAnsi="Arial" w:cs="Arial"/>
          <w:sz w:val="24"/>
          <w:szCs w:val="24"/>
          <w:shd w:val="clear" w:color="auto" w:fill="FFFFFF"/>
        </w:rPr>
        <w:t>were</w:t>
      </w:r>
      <w:r w:rsidR="00ED1D27" w:rsidRPr="00A94107">
        <w:rPr>
          <w:rFonts w:ascii="Arial" w:hAnsi="Arial" w:cs="Arial"/>
          <w:sz w:val="24"/>
          <w:szCs w:val="24"/>
          <w:shd w:val="clear" w:color="auto" w:fill="FFFFFF"/>
        </w:rPr>
        <w:t xml:space="preserve"> not always allocated AAs.</w:t>
      </w:r>
      <w:r w:rsidR="008C7BE5" w:rsidRPr="00A94107">
        <w:rPr>
          <w:rFonts w:ascii="Arial" w:hAnsi="Arial" w:cs="Arial"/>
          <w:sz w:val="24"/>
          <w:szCs w:val="24"/>
          <w:shd w:val="clear" w:color="auto" w:fill="FFFFFF"/>
        </w:rPr>
        <w:t xml:space="preserve"> </w:t>
      </w:r>
      <w:r w:rsidR="00476708" w:rsidRPr="00A94107">
        <w:rPr>
          <w:rFonts w:ascii="Arial" w:hAnsi="Arial" w:cs="Arial"/>
          <w:sz w:val="24"/>
          <w:szCs w:val="24"/>
          <w:shd w:val="clear" w:color="auto" w:fill="FFFFFF"/>
        </w:rPr>
        <w:t>Evidence</w:t>
      </w:r>
      <w:r w:rsidR="00A63ED4" w:rsidRPr="00A94107">
        <w:rPr>
          <w:rFonts w:ascii="Arial" w:hAnsi="Arial" w:cs="Arial"/>
          <w:sz w:val="24"/>
          <w:szCs w:val="24"/>
          <w:shd w:val="clear" w:color="auto" w:fill="FFFFFF"/>
        </w:rPr>
        <w:t xml:space="preserve"> suggests </w:t>
      </w:r>
      <w:r w:rsidR="00ED1D27" w:rsidRPr="00A94107">
        <w:rPr>
          <w:rFonts w:ascii="Arial" w:hAnsi="Arial" w:cs="Arial"/>
          <w:sz w:val="24"/>
          <w:szCs w:val="24"/>
          <w:shd w:val="clear" w:color="auto" w:fill="FFFFFF"/>
        </w:rPr>
        <w:t>AAs</w:t>
      </w:r>
      <w:r w:rsidR="00A63ED4" w:rsidRPr="00A94107">
        <w:rPr>
          <w:rFonts w:ascii="Arial" w:hAnsi="Arial" w:cs="Arial"/>
          <w:sz w:val="24"/>
          <w:szCs w:val="24"/>
          <w:shd w:val="clear" w:color="auto" w:fill="FFFFFF"/>
        </w:rPr>
        <w:t xml:space="preserve"> are not without fault, </w:t>
      </w:r>
      <w:r w:rsidR="009D328F" w:rsidRPr="00A94107">
        <w:rPr>
          <w:rFonts w:ascii="Arial" w:hAnsi="Arial" w:cs="Arial"/>
          <w:sz w:val="24"/>
          <w:szCs w:val="24"/>
          <w:shd w:val="clear" w:color="auto" w:fill="FFFFFF"/>
        </w:rPr>
        <w:t xml:space="preserve">on average </w:t>
      </w:r>
      <w:r w:rsidR="00ED1D27" w:rsidRPr="00A94107">
        <w:rPr>
          <w:rFonts w:ascii="Arial" w:hAnsi="Arial" w:cs="Arial"/>
          <w:sz w:val="24"/>
          <w:szCs w:val="24"/>
          <w:shd w:val="clear" w:color="auto" w:fill="FFFFFF"/>
        </w:rPr>
        <w:t>they</w:t>
      </w:r>
      <w:r w:rsidR="009D328F" w:rsidRPr="00A94107">
        <w:rPr>
          <w:rFonts w:ascii="Arial" w:hAnsi="Arial" w:cs="Arial"/>
          <w:sz w:val="24"/>
          <w:szCs w:val="24"/>
          <w:shd w:val="clear" w:color="auto" w:fill="FFFFFF"/>
        </w:rPr>
        <w:t xml:space="preserve"> took more than four hours to arrive and family or friends who acted as AA</w:t>
      </w:r>
      <w:r w:rsidR="00ED1D27" w:rsidRPr="00A94107">
        <w:rPr>
          <w:rFonts w:ascii="Arial" w:hAnsi="Arial" w:cs="Arial"/>
          <w:sz w:val="24"/>
          <w:szCs w:val="24"/>
          <w:shd w:val="clear" w:color="auto" w:fill="FFFFFF"/>
        </w:rPr>
        <w:t>s</w:t>
      </w:r>
      <w:r w:rsidR="009D328F" w:rsidRPr="00A94107">
        <w:rPr>
          <w:rFonts w:ascii="Arial" w:hAnsi="Arial" w:cs="Arial"/>
          <w:sz w:val="24"/>
          <w:szCs w:val="24"/>
          <w:shd w:val="clear" w:color="auto" w:fill="FFFFFF"/>
        </w:rPr>
        <w:t xml:space="preserve"> tended to cause issues.</w:t>
      </w:r>
      <w:r w:rsidR="008C7BE5" w:rsidRPr="00A94107">
        <w:rPr>
          <w:rFonts w:ascii="Arial" w:hAnsi="Arial" w:cs="Arial"/>
          <w:sz w:val="24"/>
          <w:szCs w:val="24"/>
          <w:shd w:val="clear" w:color="auto" w:fill="FFFFFF"/>
        </w:rPr>
        <w:t xml:space="preserve"> </w:t>
      </w:r>
      <w:r w:rsidR="00CF4CFF" w:rsidRPr="00A94107">
        <w:rPr>
          <w:rFonts w:ascii="Arial" w:hAnsi="Arial" w:cs="Arial"/>
          <w:sz w:val="24"/>
          <w:szCs w:val="24"/>
          <w:shd w:val="clear" w:color="auto" w:fill="FFFFFF"/>
        </w:rPr>
        <w:t xml:space="preserve">Feedback relating to safeguards was mixed which suggests </w:t>
      </w:r>
      <w:r w:rsidR="007F4D0F" w:rsidRPr="00A94107">
        <w:rPr>
          <w:rFonts w:ascii="Arial" w:hAnsi="Arial" w:cs="Arial"/>
          <w:sz w:val="24"/>
          <w:szCs w:val="24"/>
          <w:shd w:val="clear" w:color="auto" w:fill="FFFFFF"/>
        </w:rPr>
        <w:t>improvement may be required</w:t>
      </w:r>
      <w:r w:rsidR="00476708">
        <w:rPr>
          <w:rFonts w:ascii="Arial" w:hAnsi="Arial" w:cs="Arial"/>
          <w:sz w:val="24"/>
          <w:szCs w:val="24"/>
          <w:shd w:val="clear" w:color="auto" w:fill="FFFFFF"/>
        </w:rPr>
        <w:t>,</w:t>
      </w:r>
      <w:r w:rsidR="007F4D0F" w:rsidRPr="00A94107">
        <w:rPr>
          <w:rFonts w:ascii="Arial" w:hAnsi="Arial" w:cs="Arial"/>
          <w:sz w:val="24"/>
          <w:szCs w:val="24"/>
          <w:shd w:val="clear" w:color="auto" w:fill="FFFFFF"/>
        </w:rPr>
        <w:t xml:space="preserve"> as do post PACE miscarriages of justice. However, it has been highlighted that no criminal justice system is </w:t>
      </w:r>
      <w:proofErr w:type="gramStart"/>
      <w:r w:rsidR="007F4D0F" w:rsidRPr="00A94107">
        <w:rPr>
          <w:rFonts w:ascii="Arial" w:hAnsi="Arial" w:cs="Arial"/>
          <w:sz w:val="24"/>
          <w:szCs w:val="24"/>
          <w:shd w:val="clear" w:color="auto" w:fill="FFFFFF"/>
        </w:rPr>
        <w:t>faultless</w:t>
      </w:r>
      <w:proofErr w:type="gramEnd"/>
      <w:r w:rsidR="008C7BE5" w:rsidRPr="00A94107">
        <w:rPr>
          <w:rFonts w:ascii="Arial" w:hAnsi="Arial" w:cs="Arial"/>
          <w:sz w:val="24"/>
          <w:szCs w:val="24"/>
          <w:shd w:val="clear" w:color="auto" w:fill="FFFFFF"/>
        </w:rPr>
        <w:t xml:space="preserve"> and the improvements appear to outweigh the drawbacks</w:t>
      </w:r>
      <w:r w:rsidR="00FF187D">
        <w:rPr>
          <w:rFonts w:ascii="Arial" w:hAnsi="Arial" w:cs="Arial"/>
          <w:sz w:val="24"/>
          <w:szCs w:val="24"/>
          <w:shd w:val="clear" w:color="auto" w:fill="FFFFFF"/>
        </w:rPr>
        <w:t>.</w:t>
      </w:r>
    </w:p>
    <w:p w14:paraId="7561B253" w14:textId="77777777" w:rsidR="005E08B2" w:rsidRDefault="005E08B2" w:rsidP="0009751D">
      <w:pPr>
        <w:jc w:val="center"/>
        <w:rPr>
          <w:rFonts w:ascii="Arial" w:hAnsi="Arial" w:cs="Arial"/>
          <w:color w:val="333333"/>
          <w:sz w:val="27"/>
          <w:szCs w:val="27"/>
          <w:shd w:val="clear" w:color="auto" w:fill="FFFFFF"/>
        </w:rPr>
      </w:pPr>
    </w:p>
    <w:p w14:paraId="4FF1DF6E" w14:textId="53363930" w:rsidR="005E08B2" w:rsidRDefault="005E08B2" w:rsidP="0009751D">
      <w:pPr>
        <w:jc w:val="center"/>
        <w:rPr>
          <w:rFonts w:ascii="Arial" w:hAnsi="Arial" w:cs="Arial"/>
          <w:color w:val="333333"/>
          <w:sz w:val="27"/>
          <w:szCs w:val="27"/>
          <w:shd w:val="clear" w:color="auto" w:fill="FFFFFF"/>
        </w:rPr>
      </w:pPr>
    </w:p>
    <w:p w14:paraId="623CB6B0" w14:textId="4E395D05" w:rsidR="00A30304" w:rsidRDefault="00A30304" w:rsidP="0009751D">
      <w:pPr>
        <w:jc w:val="center"/>
        <w:rPr>
          <w:rFonts w:ascii="Arial" w:hAnsi="Arial" w:cs="Arial"/>
          <w:color w:val="333333"/>
          <w:sz w:val="27"/>
          <w:szCs w:val="27"/>
          <w:shd w:val="clear" w:color="auto" w:fill="FFFFFF"/>
        </w:rPr>
      </w:pPr>
    </w:p>
    <w:p w14:paraId="09B275EA" w14:textId="1E625778" w:rsidR="00A30304" w:rsidRDefault="00A30304" w:rsidP="0009751D">
      <w:pPr>
        <w:jc w:val="center"/>
        <w:rPr>
          <w:rFonts w:ascii="Arial" w:hAnsi="Arial" w:cs="Arial"/>
          <w:color w:val="333333"/>
          <w:sz w:val="27"/>
          <w:szCs w:val="27"/>
          <w:shd w:val="clear" w:color="auto" w:fill="FFFFFF"/>
        </w:rPr>
      </w:pPr>
    </w:p>
    <w:p w14:paraId="3DC258AE" w14:textId="3134B83A" w:rsidR="00A30304" w:rsidRDefault="00A30304" w:rsidP="0009751D">
      <w:pPr>
        <w:jc w:val="center"/>
        <w:rPr>
          <w:rFonts w:ascii="Arial" w:hAnsi="Arial" w:cs="Arial"/>
          <w:color w:val="333333"/>
          <w:sz w:val="27"/>
          <w:szCs w:val="27"/>
          <w:shd w:val="clear" w:color="auto" w:fill="FFFFFF"/>
        </w:rPr>
      </w:pPr>
    </w:p>
    <w:p w14:paraId="4E8C5E1D" w14:textId="7A035E97" w:rsidR="002E5C9D" w:rsidRDefault="002E5C9D" w:rsidP="0009751D">
      <w:pPr>
        <w:jc w:val="center"/>
        <w:rPr>
          <w:rFonts w:ascii="Arial" w:hAnsi="Arial" w:cs="Arial"/>
          <w:color w:val="333333"/>
          <w:sz w:val="27"/>
          <w:szCs w:val="27"/>
          <w:shd w:val="clear" w:color="auto" w:fill="FFFFFF"/>
        </w:rPr>
      </w:pPr>
    </w:p>
    <w:p w14:paraId="6E50C1CF" w14:textId="7E0112B6" w:rsidR="002E5C9D" w:rsidRDefault="002E5C9D" w:rsidP="0009751D">
      <w:pPr>
        <w:jc w:val="center"/>
        <w:rPr>
          <w:rFonts w:ascii="Arial" w:hAnsi="Arial" w:cs="Arial"/>
          <w:color w:val="333333"/>
          <w:sz w:val="27"/>
          <w:szCs w:val="27"/>
          <w:shd w:val="clear" w:color="auto" w:fill="FFFFFF"/>
        </w:rPr>
      </w:pPr>
    </w:p>
    <w:p w14:paraId="0A37DBCA" w14:textId="77777777" w:rsidR="00DE22A0" w:rsidRDefault="00DE22A0" w:rsidP="0009751D">
      <w:pPr>
        <w:jc w:val="center"/>
        <w:rPr>
          <w:rFonts w:ascii="Arial" w:hAnsi="Arial" w:cs="Arial"/>
          <w:color w:val="333333"/>
          <w:sz w:val="27"/>
          <w:szCs w:val="27"/>
          <w:shd w:val="clear" w:color="auto" w:fill="FFFFFF"/>
        </w:rPr>
      </w:pPr>
    </w:p>
    <w:p w14:paraId="3E29D640" w14:textId="660D3275" w:rsidR="002E5C9D" w:rsidRDefault="002E5C9D" w:rsidP="0009751D">
      <w:pPr>
        <w:jc w:val="center"/>
        <w:rPr>
          <w:rFonts w:ascii="Arial" w:hAnsi="Arial" w:cs="Arial"/>
          <w:color w:val="333333"/>
          <w:sz w:val="27"/>
          <w:szCs w:val="27"/>
          <w:shd w:val="clear" w:color="auto" w:fill="FFFFFF"/>
        </w:rPr>
      </w:pPr>
    </w:p>
    <w:p w14:paraId="2355B136" w14:textId="5F0F25BC" w:rsidR="002E5C9D" w:rsidRDefault="002E5C9D" w:rsidP="0009751D">
      <w:pPr>
        <w:jc w:val="center"/>
        <w:rPr>
          <w:rFonts w:ascii="Arial" w:hAnsi="Arial" w:cs="Arial"/>
          <w:color w:val="333333"/>
          <w:sz w:val="27"/>
          <w:szCs w:val="27"/>
          <w:shd w:val="clear" w:color="auto" w:fill="FFFFFF"/>
        </w:rPr>
      </w:pPr>
    </w:p>
    <w:p w14:paraId="632788BE" w14:textId="7EB5CCFE" w:rsidR="005E19C6" w:rsidRDefault="005E19C6" w:rsidP="0009751D">
      <w:pPr>
        <w:jc w:val="center"/>
        <w:rPr>
          <w:rFonts w:ascii="Arial" w:hAnsi="Arial" w:cs="Arial"/>
          <w:color w:val="333333"/>
          <w:sz w:val="27"/>
          <w:szCs w:val="27"/>
          <w:shd w:val="clear" w:color="auto" w:fill="FFFFFF"/>
        </w:rPr>
      </w:pPr>
    </w:p>
    <w:p w14:paraId="18C13417" w14:textId="70AE760D" w:rsidR="002E5C9D" w:rsidRDefault="002E5C9D" w:rsidP="007D10E4">
      <w:pPr>
        <w:rPr>
          <w:rFonts w:ascii="Arial" w:hAnsi="Arial" w:cs="Arial"/>
          <w:color w:val="333333"/>
          <w:sz w:val="27"/>
          <w:szCs w:val="27"/>
          <w:shd w:val="clear" w:color="auto" w:fill="FFFFFF"/>
        </w:rPr>
      </w:pPr>
    </w:p>
    <w:p w14:paraId="6FF3CFB9" w14:textId="514A2B69" w:rsidR="007D10E4" w:rsidRDefault="007D10E4" w:rsidP="007D10E4">
      <w:pPr>
        <w:rPr>
          <w:rFonts w:ascii="Arial" w:hAnsi="Arial" w:cs="Arial"/>
          <w:sz w:val="24"/>
          <w:szCs w:val="24"/>
          <w:shd w:val="clear" w:color="auto" w:fill="FFFFFF"/>
        </w:rPr>
      </w:pPr>
    </w:p>
    <w:p w14:paraId="257034D6" w14:textId="5CA7B97A" w:rsidR="006F4B4D" w:rsidRDefault="006F4B4D" w:rsidP="007D10E4">
      <w:pPr>
        <w:rPr>
          <w:rFonts w:ascii="Arial" w:hAnsi="Arial" w:cs="Arial"/>
          <w:sz w:val="24"/>
          <w:szCs w:val="24"/>
          <w:shd w:val="clear" w:color="auto" w:fill="FFFFFF"/>
        </w:rPr>
      </w:pPr>
    </w:p>
    <w:p w14:paraId="29835EF4" w14:textId="2FDE841E" w:rsidR="006F4B4D" w:rsidRDefault="006F4B4D" w:rsidP="007D10E4">
      <w:pPr>
        <w:rPr>
          <w:rFonts w:ascii="Arial" w:hAnsi="Arial" w:cs="Arial"/>
          <w:sz w:val="24"/>
          <w:szCs w:val="24"/>
          <w:shd w:val="clear" w:color="auto" w:fill="FFFFFF"/>
        </w:rPr>
      </w:pPr>
    </w:p>
    <w:p w14:paraId="067F45B3" w14:textId="5BA18C7D" w:rsidR="006F4B4D" w:rsidRDefault="006F4B4D" w:rsidP="007D10E4">
      <w:pPr>
        <w:rPr>
          <w:rFonts w:ascii="Arial" w:hAnsi="Arial" w:cs="Arial"/>
          <w:sz w:val="24"/>
          <w:szCs w:val="24"/>
          <w:shd w:val="clear" w:color="auto" w:fill="FFFFFF"/>
        </w:rPr>
      </w:pPr>
    </w:p>
    <w:p w14:paraId="5F97748B" w14:textId="77777777" w:rsidR="006F4B4D" w:rsidRPr="007D10E4" w:rsidRDefault="006F4B4D" w:rsidP="007D10E4">
      <w:pPr>
        <w:rPr>
          <w:rFonts w:ascii="Arial" w:hAnsi="Arial" w:cs="Arial"/>
          <w:sz w:val="24"/>
          <w:szCs w:val="24"/>
          <w:shd w:val="clear" w:color="auto" w:fill="FFFFFF"/>
        </w:rPr>
      </w:pPr>
    </w:p>
    <w:p w14:paraId="1947151C" w14:textId="40030C0B" w:rsidR="00D57C9B" w:rsidRPr="007D10E4" w:rsidRDefault="00D57C9B" w:rsidP="0009751D">
      <w:pPr>
        <w:jc w:val="center"/>
        <w:rPr>
          <w:rFonts w:ascii="Arial" w:hAnsi="Arial" w:cs="Arial"/>
          <w:sz w:val="24"/>
          <w:szCs w:val="24"/>
          <w:shd w:val="clear" w:color="auto" w:fill="FFFFFF"/>
        </w:rPr>
      </w:pPr>
      <w:r w:rsidRPr="007D10E4">
        <w:rPr>
          <w:rFonts w:ascii="Arial" w:hAnsi="Arial" w:cs="Arial"/>
          <w:sz w:val="24"/>
          <w:szCs w:val="24"/>
          <w:shd w:val="clear" w:color="auto" w:fill="FFFFFF"/>
        </w:rPr>
        <w:lastRenderedPageBreak/>
        <w:t>Reference</w:t>
      </w:r>
    </w:p>
    <w:p w14:paraId="4683E98A" w14:textId="77777777" w:rsidR="00DB1FA9" w:rsidRPr="007D10E4" w:rsidRDefault="00DB1FA9" w:rsidP="00DB1FA9">
      <w:pPr>
        <w:rPr>
          <w:rFonts w:ascii="Arial" w:hAnsi="Arial" w:cs="Arial"/>
          <w:sz w:val="24"/>
          <w:szCs w:val="24"/>
        </w:rPr>
      </w:pPr>
    </w:p>
    <w:p w14:paraId="4DA31F09" w14:textId="77777777" w:rsidR="00DB1FA9" w:rsidRPr="007D10E4" w:rsidRDefault="00DB1FA9" w:rsidP="00626DA9">
      <w:pPr>
        <w:spacing w:line="240" w:lineRule="auto"/>
        <w:rPr>
          <w:rFonts w:ascii="Arial" w:hAnsi="Arial" w:cs="Arial"/>
          <w:sz w:val="24"/>
          <w:szCs w:val="24"/>
        </w:rPr>
      </w:pPr>
      <w:r w:rsidRPr="007D10E4">
        <w:rPr>
          <w:rFonts w:ascii="Arial" w:hAnsi="Arial" w:cs="Arial"/>
          <w:sz w:val="24"/>
          <w:szCs w:val="24"/>
        </w:rPr>
        <w:t xml:space="preserve">Adler J and Gray J (2010) </w:t>
      </w:r>
      <w:r w:rsidRPr="007D10E4">
        <w:rPr>
          <w:rFonts w:ascii="Arial" w:hAnsi="Arial" w:cs="Arial"/>
          <w:i/>
          <w:iCs/>
          <w:sz w:val="24"/>
          <w:szCs w:val="24"/>
        </w:rPr>
        <w:t xml:space="preserve">Forensic Psychology: Concepts, Debates and Practice. </w:t>
      </w:r>
      <w:r w:rsidRPr="007D10E4">
        <w:rPr>
          <w:rFonts w:ascii="Arial" w:hAnsi="Arial" w:cs="Arial"/>
          <w:sz w:val="24"/>
          <w:szCs w:val="24"/>
        </w:rPr>
        <w:t>Available at https://books.google.co.uk/books?hl=en&amp;lr=&amp;id=j3urAgAAQBAJ&amp;oi=fnd&amp;pg=PA17&amp;dq=interview+police+corruption+miscarriage&amp;ots=pJ5oVqpFmt&amp;sig=CltVK3exG20K-l9ZMsjxT-4jNMo#v=onepage&amp;q=interview%20police%20corruption%20miscarriage&amp;f=false</w:t>
      </w:r>
    </w:p>
    <w:p w14:paraId="05EA7630" w14:textId="77777777" w:rsidR="00DB1FA9" w:rsidRPr="007D10E4" w:rsidRDefault="00DB1FA9" w:rsidP="00626DA9">
      <w:pPr>
        <w:spacing w:line="240" w:lineRule="auto"/>
        <w:rPr>
          <w:rFonts w:ascii="Arial" w:hAnsi="Arial" w:cs="Arial"/>
          <w:i/>
          <w:iCs/>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28/03/21</w:t>
      </w:r>
      <w:proofErr w:type="gramEnd"/>
    </w:p>
    <w:p w14:paraId="38614AF5" w14:textId="4AC2C4C9" w:rsidR="00DB1FA9" w:rsidRDefault="00DB1FA9" w:rsidP="00626DA9">
      <w:pPr>
        <w:spacing w:line="240" w:lineRule="auto"/>
        <w:rPr>
          <w:rFonts w:ascii="Arial" w:hAnsi="Arial" w:cs="Arial"/>
          <w:sz w:val="24"/>
          <w:szCs w:val="24"/>
          <w:shd w:val="clear" w:color="auto" w:fill="FFFFFF"/>
        </w:rPr>
      </w:pPr>
    </w:p>
    <w:p w14:paraId="2D043F84" w14:textId="77777777" w:rsidR="00626DA9" w:rsidRPr="007D10E4" w:rsidRDefault="00626DA9" w:rsidP="00626DA9">
      <w:pPr>
        <w:spacing w:line="240" w:lineRule="auto"/>
        <w:rPr>
          <w:rFonts w:ascii="Arial" w:hAnsi="Arial" w:cs="Arial"/>
          <w:sz w:val="24"/>
          <w:szCs w:val="24"/>
          <w:shd w:val="clear" w:color="auto" w:fill="FFFFFF"/>
        </w:rPr>
      </w:pPr>
    </w:p>
    <w:p w14:paraId="6AC6A9B1" w14:textId="77777777" w:rsidR="00F72FF2" w:rsidRPr="007D10E4" w:rsidRDefault="00F72FF2" w:rsidP="00626DA9">
      <w:pPr>
        <w:spacing w:line="240" w:lineRule="auto"/>
        <w:rPr>
          <w:rFonts w:ascii="Arial" w:hAnsi="Arial" w:cs="Arial"/>
          <w:sz w:val="24"/>
          <w:szCs w:val="24"/>
        </w:rPr>
      </w:pPr>
      <w:r w:rsidRPr="007D10E4">
        <w:rPr>
          <w:rFonts w:ascii="Arial" w:hAnsi="Arial" w:cs="Arial"/>
          <w:sz w:val="24"/>
          <w:szCs w:val="24"/>
        </w:rPr>
        <w:t xml:space="preserve">Bottomley K, Coleman C, Dixon D, Gill M, Wall D (1991) ‘THE DETENTION OF SUSPECTS IN POLICE CUSTODY: The Impact of the Police and Criminal Evidence Act 1984’ </w:t>
      </w:r>
      <w:r w:rsidRPr="007D10E4">
        <w:rPr>
          <w:rStyle w:val="Emphasis"/>
          <w:rFonts w:ascii="Arial" w:hAnsi="Arial" w:cs="Arial"/>
          <w:sz w:val="24"/>
          <w:szCs w:val="24"/>
          <w:bdr w:val="none" w:sz="0" w:space="0" w:color="auto" w:frame="1"/>
        </w:rPr>
        <w:t>The British Journal of Criminology</w:t>
      </w:r>
      <w:r w:rsidRPr="007D10E4">
        <w:rPr>
          <w:rFonts w:ascii="Arial" w:hAnsi="Arial" w:cs="Arial"/>
          <w:sz w:val="24"/>
          <w:szCs w:val="24"/>
        </w:rPr>
        <w:t>, Volume 31, Issue 4, Pages 347–364. Available at</w:t>
      </w:r>
    </w:p>
    <w:p w14:paraId="6268C9C9" w14:textId="77777777" w:rsidR="00F72FF2" w:rsidRPr="007D10E4" w:rsidRDefault="00F72FF2" w:rsidP="00626DA9">
      <w:pPr>
        <w:spacing w:line="240" w:lineRule="auto"/>
        <w:rPr>
          <w:rFonts w:ascii="Arial" w:hAnsi="Arial" w:cs="Arial"/>
          <w:sz w:val="24"/>
          <w:szCs w:val="24"/>
        </w:rPr>
      </w:pPr>
      <w:r w:rsidRPr="007D10E4">
        <w:rPr>
          <w:rFonts w:ascii="Arial" w:hAnsi="Arial" w:cs="Arial"/>
          <w:sz w:val="24"/>
          <w:szCs w:val="24"/>
        </w:rPr>
        <w:t>https://academic.oup.com/bjc/article-abstract/31/4/347/498642</w:t>
      </w:r>
    </w:p>
    <w:p w14:paraId="010593BE" w14:textId="77777777" w:rsidR="00480EF7" w:rsidRPr="007D10E4" w:rsidRDefault="00480EF7"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26/3/21</w:t>
      </w:r>
      <w:proofErr w:type="gramEnd"/>
    </w:p>
    <w:p w14:paraId="6FEAE7BC" w14:textId="4D0D8B2B" w:rsidR="00D57C9B" w:rsidRPr="007D10E4" w:rsidRDefault="00D57C9B" w:rsidP="00626DA9">
      <w:pPr>
        <w:spacing w:line="240" w:lineRule="auto"/>
        <w:rPr>
          <w:rFonts w:ascii="Arial" w:hAnsi="Arial" w:cs="Arial"/>
          <w:sz w:val="24"/>
          <w:szCs w:val="24"/>
          <w:shd w:val="clear" w:color="auto" w:fill="FFFFFF"/>
        </w:rPr>
      </w:pPr>
    </w:p>
    <w:p w14:paraId="1BA0C07F" w14:textId="77777777" w:rsidR="00480EF7" w:rsidRPr="007D10E4" w:rsidRDefault="00480EF7" w:rsidP="00626DA9">
      <w:pPr>
        <w:spacing w:line="240" w:lineRule="auto"/>
        <w:rPr>
          <w:rFonts w:ascii="Arial" w:hAnsi="Arial" w:cs="Arial"/>
          <w:sz w:val="24"/>
          <w:szCs w:val="24"/>
          <w:shd w:val="clear" w:color="auto" w:fill="FFFFFF"/>
        </w:rPr>
      </w:pPr>
    </w:p>
    <w:p w14:paraId="136B5851" w14:textId="377072DD" w:rsidR="0025260C" w:rsidRPr="007D10E4" w:rsidRDefault="0025260C" w:rsidP="00626DA9">
      <w:pPr>
        <w:spacing w:line="240" w:lineRule="auto"/>
        <w:rPr>
          <w:rFonts w:ascii="Arial" w:hAnsi="Arial" w:cs="Arial"/>
          <w:sz w:val="24"/>
          <w:szCs w:val="24"/>
          <w:shd w:val="clear" w:color="auto" w:fill="FFFFFF"/>
        </w:rPr>
      </w:pPr>
      <w:r w:rsidRPr="007D10E4">
        <w:rPr>
          <w:rFonts w:ascii="Arial" w:hAnsi="Arial" w:cs="Arial"/>
          <w:sz w:val="24"/>
          <w:szCs w:val="24"/>
          <w:shd w:val="clear" w:color="auto" w:fill="FFFFFF"/>
        </w:rPr>
        <w:t xml:space="preserve">Cambridge University press (2021) </w:t>
      </w:r>
      <w:r w:rsidRPr="007D10E4">
        <w:rPr>
          <w:rFonts w:ascii="Arial" w:hAnsi="Arial" w:cs="Arial"/>
          <w:i/>
          <w:iCs/>
          <w:sz w:val="24"/>
          <w:szCs w:val="24"/>
          <w:shd w:val="clear" w:color="auto" w:fill="FFFFFF"/>
        </w:rPr>
        <w:t>definition of miscarriage of justice.</w:t>
      </w:r>
      <w:r w:rsidRPr="007D10E4">
        <w:rPr>
          <w:rFonts w:ascii="Arial" w:hAnsi="Arial" w:cs="Arial"/>
          <w:sz w:val="24"/>
          <w:szCs w:val="24"/>
          <w:shd w:val="clear" w:color="auto" w:fill="FFFFFF"/>
        </w:rPr>
        <w:t xml:space="preserve"> Available at</w:t>
      </w:r>
    </w:p>
    <w:p w14:paraId="4DBA1D3D" w14:textId="357C6691" w:rsidR="0025260C" w:rsidRPr="007D10E4" w:rsidRDefault="00EA3F62" w:rsidP="00626DA9">
      <w:pPr>
        <w:spacing w:line="240" w:lineRule="auto"/>
        <w:rPr>
          <w:rFonts w:ascii="Arial" w:hAnsi="Arial" w:cs="Arial"/>
          <w:sz w:val="24"/>
          <w:szCs w:val="24"/>
          <w:shd w:val="clear" w:color="auto" w:fill="FFFFFF"/>
        </w:rPr>
      </w:pPr>
      <w:hyperlink r:id="rId9" w:history="1">
        <w:r w:rsidR="0025260C" w:rsidRPr="007D10E4">
          <w:rPr>
            <w:rStyle w:val="Hyperlink"/>
            <w:rFonts w:ascii="Arial" w:hAnsi="Arial" w:cs="Arial"/>
            <w:color w:val="auto"/>
            <w:sz w:val="24"/>
            <w:szCs w:val="24"/>
            <w:u w:val="none"/>
            <w:shd w:val="clear" w:color="auto" w:fill="FFFFFF"/>
          </w:rPr>
          <w:t>https://dictionary.cambridge.org/dictionary/english/miscarriage-of-justice</w:t>
        </w:r>
      </w:hyperlink>
    </w:p>
    <w:p w14:paraId="731F1CFE" w14:textId="58A2A635" w:rsidR="0025260C" w:rsidRPr="007D10E4" w:rsidRDefault="0025260C" w:rsidP="00626DA9">
      <w:pPr>
        <w:spacing w:line="240" w:lineRule="auto"/>
        <w:rPr>
          <w:rFonts w:ascii="Arial" w:hAnsi="Arial" w:cs="Arial"/>
          <w:sz w:val="24"/>
          <w:szCs w:val="24"/>
          <w:shd w:val="clear" w:color="auto" w:fill="FFFFFF"/>
        </w:rPr>
      </w:pPr>
      <w:r w:rsidRPr="007D10E4">
        <w:rPr>
          <w:rFonts w:ascii="Arial" w:hAnsi="Arial" w:cs="Arial"/>
          <w:sz w:val="24"/>
          <w:szCs w:val="24"/>
          <w:shd w:val="clear" w:color="auto" w:fill="FFFFFF"/>
        </w:rPr>
        <w:t xml:space="preserve">accessed </w:t>
      </w:r>
      <w:proofErr w:type="gramStart"/>
      <w:r w:rsidRPr="007D10E4">
        <w:rPr>
          <w:rFonts w:ascii="Arial" w:hAnsi="Arial" w:cs="Arial"/>
          <w:sz w:val="24"/>
          <w:szCs w:val="24"/>
          <w:shd w:val="clear" w:color="auto" w:fill="FFFFFF"/>
        </w:rPr>
        <w:t>05/04/21</w:t>
      </w:r>
      <w:proofErr w:type="gramEnd"/>
    </w:p>
    <w:p w14:paraId="635978B8" w14:textId="77777777" w:rsidR="0025260C" w:rsidRPr="007D10E4" w:rsidRDefault="0025260C" w:rsidP="00626DA9">
      <w:pPr>
        <w:spacing w:line="240" w:lineRule="auto"/>
        <w:rPr>
          <w:rFonts w:ascii="Arial" w:hAnsi="Arial" w:cs="Arial"/>
          <w:sz w:val="24"/>
          <w:szCs w:val="24"/>
          <w:shd w:val="clear" w:color="auto" w:fill="FFFFFF"/>
        </w:rPr>
      </w:pPr>
    </w:p>
    <w:p w14:paraId="49DB3062" w14:textId="77777777" w:rsidR="00626DA9" w:rsidRDefault="00626DA9" w:rsidP="00626DA9">
      <w:pPr>
        <w:pStyle w:val="elementor-icon-list-item"/>
        <w:shd w:val="clear" w:color="auto" w:fill="FFFFFF"/>
        <w:spacing w:before="0" w:beforeAutospacing="0" w:after="0" w:afterAutospacing="0"/>
        <w:rPr>
          <w:rFonts w:ascii="Arial" w:hAnsi="Arial" w:cs="Arial"/>
          <w:shd w:val="clear" w:color="auto" w:fill="FFFFFF"/>
        </w:rPr>
      </w:pPr>
    </w:p>
    <w:p w14:paraId="7DC3A545" w14:textId="17058565" w:rsidR="004827DD" w:rsidRPr="007D10E4" w:rsidRDefault="004827DD" w:rsidP="00626DA9">
      <w:pPr>
        <w:pStyle w:val="elementor-icon-list-item"/>
        <w:shd w:val="clear" w:color="auto" w:fill="FFFFFF"/>
        <w:spacing w:before="0" w:beforeAutospacing="0" w:after="0" w:afterAutospacing="0"/>
        <w:rPr>
          <w:rFonts w:ascii="Arial" w:hAnsi="Arial" w:cs="Arial"/>
        </w:rPr>
      </w:pPr>
      <w:r w:rsidRPr="007D10E4">
        <w:rPr>
          <w:rFonts w:ascii="Arial" w:hAnsi="Arial" w:cs="Arial"/>
          <w:shd w:val="clear" w:color="auto" w:fill="FFFFFF"/>
        </w:rPr>
        <w:t xml:space="preserve">Cape E (2017) </w:t>
      </w:r>
      <w:r w:rsidRPr="007D10E4">
        <w:rPr>
          <w:rFonts w:ascii="Arial" w:hAnsi="Arial" w:cs="Arial"/>
          <w:i/>
          <w:iCs/>
        </w:rPr>
        <w:t>Recording interviews with body-worn cameras: the latest PACE codes consultation.</w:t>
      </w:r>
      <w:r w:rsidRPr="007D10E4">
        <w:rPr>
          <w:rFonts w:ascii="Arial" w:hAnsi="Arial" w:cs="Arial"/>
        </w:rPr>
        <w:t xml:space="preserve"> Available at</w:t>
      </w:r>
    </w:p>
    <w:p w14:paraId="55A832FD" w14:textId="6318E136" w:rsidR="004827DD" w:rsidRPr="007D10E4" w:rsidRDefault="00EA3F62" w:rsidP="00626DA9">
      <w:pPr>
        <w:spacing w:line="240" w:lineRule="auto"/>
        <w:rPr>
          <w:rFonts w:ascii="Arial" w:hAnsi="Arial" w:cs="Arial"/>
          <w:sz w:val="24"/>
          <w:szCs w:val="24"/>
        </w:rPr>
      </w:pPr>
      <w:hyperlink r:id="rId10" w:history="1">
        <w:r w:rsidR="00480EF7" w:rsidRPr="007D10E4">
          <w:rPr>
            <w:rStyle w:val="Hyperlink"/>
            <w:rFonts w:ascii="Arial" w:hAnsi="Arial" w:cs="Arial"/>
            <w:color w:val="auto"/>
            <w:sz w:val="24"/>
            <w:szCs w:val="24"/>
            <w:u w:val="none"/>
          </w:rPr>
          <w:t>https://www.thejusticegap.com/recording-interviews-body-worn-cameras-latest-pace-codes-consultation/</w:t>
        </w:r>
      </w:hyperlink>
    </w:p>
    <w:p w14:paraId="4C84CBC1" w14:textId="3EA4A2FD" w:rsidR="00480EF7" w:rsidRPr="007D10E4" w:rsidRDefault="00480EF7"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28/3/21</w:t>
      </w:r>
      <w:proofErr w:type="gramEnd"/>
    </w:p>
    <w:p w14:paraId="040938D2" w14:textId="78DBFE62" w:rsidR="00480EF7" w:rsidRDefault="00480EF7" w:rsidP="00626DA9">
      <w:pPr>
        <w:spacing w:line="240" w:lineRule="auto"/>
        <w:rPr>
          <w:rFonts w:ascii="Arial" w:hAnsi="Arial" w:cs="Arial"/>
          <w:sz w:val="24"/>
          <w:szCs w:val="24"/>
        </w:rPr>
      </w:pPr>
    </w:p>
    <w:p w14:paraId="2ABAED30" w14:textId="77777777" w:rsidR="00626DA9" w:rsidRPr="007D10E4" w:rsidRDefault="00626DA9" w:rsidP="00626DA9">
      <w:pPr>
        <w:spacing w:line="240" w:lineRule="auto"/>
        <w:rPr>
          <w:rFonts w:ascii="Arial" w:hAnsi="Arial" w:cs="Arial"/>
          <w:sz w:val="24"/>
          <w:szCs w:val="24"/>
        </w:rPr>
      </w:pPr>
    </w:p>
    <w:p w14:paraId="0BB8E0A5" w14:textId="7807D161" w:rsidR="00CF3A38" w:rsidRPr="007D10E4" w:rsidRDefault="00CF3A38" w:rsidP="00626DA9">
      <w:pPr>
        <w:spacing w:line="240" w:lineRule="auto"/>
        <w:rPr>
          <w:rFonts w:ascii="Arial" w:hAnsi="Arial" w:cs="Arial"/>
          <w:sz w:val="24"/>
          <w:szCs w:val="24"/>
          <w:shd w:val="clear" w:color="auto" w:fill="FFFFFF"/>
        </w:rPr>
      </w:pPr>
      <w:proofErr w:type="spellStart"/>
      <w:r w:rsidRPr="007D10E4">
        <w:rPr>
          <w:rFonts w:ascii="Arial" w:hAnsi="Arial" w:cs="Arial"/>
          <w:sz w:val="24"/>
          <w:szCs w:val="24"/>
          <w:shd w:val="clear" w:color="auto" w:fill="FFFFFF"/>
        </w:rPr>
        <w:t>Dehaghani</w:t>
      </w:r>
      <w:proofErr w:type="spellEnd"/>
      <w:r w:rsidRPr="007D10E4">
        <w:rPr>
          <w:rFonts w:ascii="Arial" w:hAnsi="Arial" w:cs="Arial"/>
          <w:sz w:val="24"/>
          <w:szCs w:val="24"/>
          <w:shd w:val="clear" w:color="auto" w:fill="FFFFFF"/>
        </w:rPr>
        <w:t xml:space="preserve"> R</w:t>
      </w:r>
      <w:r w:rsidR="00FC279D" w:rsidRPr="007D10E4">
        <w:rPr>
          <w:rFonts w:ascii="Arial" w:hAnsi="Arial" w:cs="Arial"/>
          <w:sz w:val="24"/>
          <w:szCs w:val="24"/>
          <w:shd w:val="clear" w:color="auto" w:fill="FFFFFF"/>
        </w:rPr>
        <w:t xml:space="preserve"> </w:t>
      </w:r>
      <w:r w:rsidRPr="007D10E4">
        <w:rPr>
          <w:rFonts w:ascii="Arial" w:hAnsi="Arial" w:cs="Arial"/>
          <w:sz w:val="24"/>
          <w:szCs w:val="24"/>
          <w:shd w:val="clear" w:color="auto" w:fill="FFFFFF"/>
        </w:rPr>
        <w:t>(2016) ‘</w:t>
      </w:r>
      <w:r w:rsidRPr="007D10E4">
        <w:rPr>
          <w:rFonts w:ascii="Arial" w:hAnsi="Arial" w:cs="Arial"/>
          <w:sz w:val="24"/>
          <w:szCs w:val="24"/>
        </w:rPr>
        <w:t>He's Just Not That Vulnerable: Exploring the Implementation of the Appropriate Adult Safeguard in Police Custody’. Available at</w:t>
      </w:r>
    </w:p>
    <w:p w14:paraId="4E8EC46D" w14:textId="77777777" w:rsidR="00CF3A38" w:rsidRPr="007D10E4" w:rsidRDefault="00CF3A38" w:rsidP="00626DA9">
      <w:pPr>
        <w:shd w:val="clear" w:color="auto" w:fill="FFFFFF"/>
        <w:spacing w:line="240" w:lineRule="auto"/>
        <w:rPr>
          <w:rFonts w:ascii="Arial" w:hAnsi="Arial" w:cs="Arial"/>
          <w:sz w:val="24"/>
          <w:szCs w:val="24"/>
        </w:rPr>
      </w:pPr>
      <w:r w:rsidRPr="007D10E4">
        <w:rPr>
          <w:rFonts w:ascii="Arial" w:hAnsi="Arial" w:cs="Arial"/>
          <w:sz w:val="24"/>
          <w:szCs w:val="24"/>
        </w:rPr>
        <w:t>https://onlinelibrary-wiley-com.ezproxy.uwtsd.ac.uk/doi/full/10.1111/hojo.12178</w:t>
      </w:r>
    </w:p>
    <w:p w14:paraId="5993DFFC" w14:textId="637DF122" w:rsidR="00480EF7" w:rsidRPr="007D10E4" w:rsidRDefault="00480EF7"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24/3/21</w:t>
      </w:r>
      <w:proofErr w:type="gramEnd"/>
    </w:p>
    <w:p w14:paraId="7E8D3F0D" w14:textId="32D4E530" w:rsidR="00CF3A38" w:rsidRPr="007D10E4" w:rsidRDefault="00CF3A38" w:rsidP="00626DA9">
      <w:pPr>
        <w:spacing w:line="240" w:lineRule="auto"/>
        <w:rPr>
          <w:rFonts w:ascii="Arial" w:hAnsi="Arial" w:cs="Arial"/>
          <w:sz w:val="24"/>
          <w:szCs w:val="24"/>
          <w:shd w:val="clear" w:color="auto" w:fill="FFFFFF"/>
        </w:rPr>
      </w:pPr>
    </w:p>
    <w:p w14:paraId="2C692A98" w14:textId="77777777" w:rsidR="00480EF7" w:rsidRPr="007D10E4" w:rsidRDefault="00480EF7" w:rsidP="00626DA9">
      <w:pPr>
        <w:spacing w:line="240" w:lineRule="auto"/>
        <w:rPr>
          <w:rFonts w:ascii="Arial" w:hAnsi="Arial" w:cs="Arial"/>
          <w:sz w:val="24"/>
          <w:szCs w:val="24"/>
          <w:shd w:val="clear" w:color="auto" w:fill="FFFFFF"/>
        </w:rPr>
      </w:pPr>
    </w:p>
    <w:p w14:paraId="625852DD" w14:textId="77777777" w:rsidR="00595627" w:rsidRPr="007D10E4" w:rsidRDefault="00595627" w:rsidP="00626DA9">
      <w:pPr>
        <w:spacing w:line="240" w:lineRule="auto"/>
        <w:rPr>
          <w:rFonts w:ascii="Arial" w:hAnsi="Arial" w:cs="Arial"/>
          <w:sz w:val="24"/>
          <w:szCs w:val="24"/>
        </w:rPr>
      </w:pPr>
      <w:r w:rsidRPr="007D10E4">
        <w:rPr>
          <w:rFonts w:ascii="Arial" w:hAnsi="Arial" w:cs="Arial"/>
          <w:sz w:val="24"/>
          <w:szCs w:val="24"/>
        </w:rPr>
        <w:lastRenderedPageBreak/>
        <w:t xml:space="preserve">Dixon D, Bottomley K, Coleman C, Martin G and Wall S (2010) </w:t>
      </w:r>
      <w:r w:rsidRPr="007D10E4">
        <w:rPr>
          <w:rFonts w:ascii="Arial" w:eastAsia="Times New Roman" w:hAnsi="Arial" w:cs="Arial"/>
          <w:i/>
          <w:iCs/>
          <w:kern w:val="36"/>
          <w:sz w:val="24"/>
          <w:szCs w:val="24"/>
          <w:lang w:eastAsia="en-GB"/>
        </w:rPr>
        <w:t xml:space="preserve">Safeguarding the rights of suspects in police custody. </w:t>
      </w:r>
      <w:r w:rsidRPr="007D10E4">
        <w:rPr>
          <w:rFonts w:ascii="Arial" w:eastAsia="Times New Roman" w:hAnsi="Arial" w:cs="Arial"/>
          <w:kern w:val="36"/>
          <w:sz w:val="24"/>
          <w:szCs w:val="24"/>
          <w:lang w:eastAsia="en-GB"/>
        </w:rPr>
        <w:t>Available at</w:t>
      </w:r>
    </w:p>
    <w:p w14:paraId="716FE410" w14:textId="77777777" w:rsidR="00595627" w:rsidRPr="007D10E4" w:rsidRDefault="00EA3F62" w:rsidP="00626DA9">
      <w:pPr>
        <w:spacing w:line="240" w:lineRule="auto"/>
        <w:rPr>
          <w:rFonts w:ascii="Arial" w:hAnsi="Arial" w:cs="Arial"/>
          <w:sz w:val="24"/>
          <w:szCs w:val="24"/>
        </w:rPr>
      </w:pPr>
      <w:hyperlink r:id="rId11" w:history="1">
        <w:r w:rsidR="00595627" w:rsidRPr="007D10E4">
          <w:rPr>
            <w:rStyle w:val="Hyperlink"/>
            <w:rFonts w:ascii="Arial" w:hAnsi="Arial" w:cs="Arial"/>
            <w:color w:val="auto"/>
            <w:sz w:val="24"/>
            <w:szCs w:val="24"/>
            <w:u w:val="none"/>
          </w:rPr>
          <w:t>https://www.tandfonline.com/doi/pdf/10.1080/10439463.1990.9964609?needAccess=true</w:t>
        </w:r>
      </w:hyperlink>
    </w:p>
    <w:p w14:paraId="6A897AAA" w14:textId="56A92A9E" w:rsidR="00480EF7" w:rsidRPr="007D10E4" w:rsidRDefault="00480EF7"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25/3/21</w:t>
      </w:r>
      <w:proofErr w:type="gramEnd"/>
    </w:p>
    <w:p w14:paraId="650DED5F" w14:textId="77777777" w:rsidR="00595627" w:rsidRPr="007D10E4" w:rsidRDefault="00595627" w:rsidP="00626DA9">
      <w:pPr>
        <w:spacing w:line="240" w:lineRule="auto"/>
        <w:rPr>
          <w:rFonts w:ascii="Arial" w:hAnsi="Arial" w:cs="Arial"/>
          <w:sz w:val="24"/>
          <w:szCs w:val="24"/>
          <w:shd w:val="clear" w:color="auto" w:fill="FFFFFF"/>
        </w:rPr>
      </w:pPr>
    </w:p>
    <w:p w14:paraId="4B291030" w14:textId="77777777" w:rsidR="00626DA9" w:rsidRDefault="00626DA9" w:rsidP="00626DA9">
      <w:pPr>
        <w:spacing w:line="240" w:lineRule="auto"/>
        <w:rPr>
          <w:rFonts w:ascii="Arial" w:hAnsi="Arial" w:cs="Arial"/>
          <w:sz w:val="24"/>
          <w:szCs w:val="24"/>
        </w:rPr>
      </w:pPr>
    </w:p>
    <w:p w14:paraId="6DD89199" w14:textId="602A2061" w:rsidR="00C07EBD" w:rsidRPr="007D10E4" w:rsidRDefault="00C07EBD" w:rsidP="00626DA9">
      <w:pPr>
        <w:spacing w:line="240" w:lineRule="auto"/>
        <w:rPr>
          <w:rFonts w:ascii="Arial" w:hAnsi="Arial" w:cs="Arial"/>
          <w:sz w:val="24"/>
          <w:szCs w:val="24"/>
        </w:rPr>
      </w:pPr>
      <w:r w:rsidRPr="007D10E4">
        <w:rPr>
          <w:rFonts w:ascii="Arial" w:hAnsi="Arial" w:cs="Arial"/>
          <w:sz w:val="24"/>
          <w:szCs w:val="24"/>
        </w:rPr>
        <w:t>Farrugia L and Gabber F (2019)</w:t>
      </w:r>
      <w:bookmarkStart w:id="14" w:name="citation"/>
      <w:r w:rsidRPr="007D10E4">
        <w:rPr>
          <w:rFonts w:ascii="Arial" w:hAnsi="Arial" w:cs="Arial"/>
          <w:sz w:val="24"/>
          <w:szCs w:val="24"/>
        </w:rPr>
        <w:t>’</w:t>
      </w:r>
      <w:r w:rsidRPr="007D10E4">
        <w:rPr>
          <w:rFonts w:ascii="Arial" w:hAnsi="Arial" w:cs="Arial"/>
          <w:sz w:val="24"/>
          <w:szCs w:val="24"/>
          <w:bdr w:val="none" w:sz="0" w:space="0" w:color="auto" w:frame="1"/>
        </w:rPr>
        <w:t>The appropriate adult: What they do and what they should do in police interviews with mentally disordered suspects’,</w:t>
      </w:r>
      <w:bookmarkEnd w:id="14"/>
      <w:r w:rsidRPr="007D10E4">
        <w:rPr>
          <w:rFonts w:ascii="Arial" w:hAnsi="Arial" w:cs="Arial"/>
          <w:sz w:val="24"/>
          <w:szCs w:val="24"/>
        </w:rPr>
        <w:t xml:space="preserve"> </w:t>
      </w:r>
      <w:hyperlink r:id="rId12" w:tooltip="Search for Criminal Behaviour &amp; Mental Health" w:history="1">
        <w:r w:rsidRPr="007D10E4">
          <w:rPr>
            <w:rStyle w:val="Hyperlink"/>
            <w:rFonts w:ascii="Arial" w:hAnsi="Arial" w:cs="Arial"/>
            <w:i/>
            <w:iCs/>
            <w:color w:val="auto"/>
            <w:sz w:val="24"/>
            <w:szCs w:val="24"/>
            <w:u w:val="none"/>
            <w:bdr w:val="none" w:sz="0" w:space="0" w:color="auto" w:frame="1"/>
          </w:rPr>
          <w:t>Criminal Behaviour &amp; Mental Health</w:t>
        </w:r>
      </w:hyperlink>
      <w:r w:rsidRPr="007D10E4">
        <w:rPr>
          <w:rFonts w:ascii="Arial" w:hAnsi="Arial" w:cs="Arial"/>
          <w:i/>
          <w:iCs/>
          <w:sz w:val="24"/>
          <w:szCs w:val="24"/>
        </w:rPr>
        <w:t xml:space="preserve">, </w:t>
      </w:r>
      <w:r w:rsidRPr="007D10E4">
        <w:rPr>
          <w:rFonts w:ascii="Arial" w:hAnsi="Arial" w:cs="Arial"/>
          <w:sz w:val="24"/>
          <w:szCs w:val="24"/>
        </w:rPr>
        <w:t>Volume 29, Issue 3, pages134-141. Available at</w:t>
      </w:r>
    </w:p>
    <w:p w14:paraId="28568E33" w14:textId="77777777" w:rsidR="00C07EBD" w:rsidRPr="007D10E4" w:rsidRDefault="00C07EBD" w:rsidP="00626DA9">
      <w:pPr>
        <w:spacing w:line="240" w:lineRule="auto"/>
        <w:rPr>
          <w:rFonts w:ascii="Arial" w:hAnsi="Arial" w:cs="Arial"/>
          <w:sz w:val="24"/>
          <w:szCs w:val="24"/>
        </w:rPr>
      </w:pPr>
      <w:r w:rsidRPr="007D10E4">
        <w:rPr>
          <w:rFonts w:ascii="Arial" w:hAnsi="Arial" w:cs="Arial"/>
          <w:sz w:val="24"/>
          <w:szCs w:val="24"/>
        </w:rPr>
        <w:t>https://web-a-ebscohost-com.ezproxy.uwtsd.ac.uk/ehost/detail/detail?vid=0&amp;sid=aecb7ec0-6003-4c65-aad2-60bbdc380061%40sessionmgr4008&amp;bdata=JnNpdGU9ZWhvc3QtbGl2ZQ%3d%3d#AN=137341271&amp;db=aph</w:t>
      </w:r>
    </w:p>
    <w:p w14:paraId="1B99F87F" w14:textId="77777777" w:rsidR="00C07EBD" w:rsidRPr="007D10E4" w:rsidRDefault="00C07EBD"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26/03/21</w:t>
      </w:r>
      <w:proofErr w:type="gramEnd"/>
    </w:p>
    <w:p w14:paraId="4EA66FB0" w14:textId="015EF14F" w:rsidR="00C07EBD" w:rsidRDefault="00C07EBD" w:rsidP="00626DA9">
      <w:pPr>
        <w:spacing w:line="240" w:lineRule="auto"/>
        <w:rPr>
          <w:rFonts w:ascii="Arial" w:hAnsi="Arial" w:cs="Arial"/>
          <w:sz w:val="24"/>
          <w:szCs w:val="24"/>
          <w:shd w:val="clear" w:color="auto" w:fill="FFFFFF"/>
        </w:rPr>
      </w:pPr>
    </w:p>
    <w:p w14:paraId="325C1E72" w14:textId="77777777" w:rsidR="00626DA9" w:rsidRPr="007D10E4" w:rsidRDefault="00626DA9" w:rsidP="00626DA9">
      <w:pPr>
        <w:spacing w:line="240" w:lineRule="auto"/>
        <w:rPr>
          <w:rFonts w:ascii="Arial" w:hAnsi="Arial" w:cs="Arial"/>
          <w:sz w:val="24"/>
          <w:szCs w:val="24"/>
          <w:shd w:val="clear" w:color="auto" w:fill="FFFFFF"/>
        </w:rPr>
      </w:pPr>
    </w:p>
    <w:p w14:paraId="78D453C3" w14:textId="77777777" w:rsidR="00CF4437" w:rsidRPr="007D10E4" w:rsidRDefault="00CF4437" w:rsidP="00626DA9">
      <w:pPr>
        <w:spacing w:line="240" w:lineRule="auto"/>
        <w:rPr>
          <w:rFonts w:ascii="Arial" w:hAnsi="Arial" w:cs="Arial"/>
          <w:sz w:val="24"/>
          <w:szCs w:val="24"/>
        </w:rPr>
      </w:pPr>
      <w:r w:rsidRPr="007D10E4">
        <w:rPr>
          <w:rFonts w:ascii="Arial" w:hAnsi="Arial" w:cs="Arial"/>
          <w:sz w:val="24"/>
          <w:szCs w:val="24"/>
        </w:rPr>
        <w:t xml:space="preserve">Gudjonsson G (2003) ‘The Psychology of Interrogations and Confessions’ West Sussex: John Wiley &amp; Sons, Ltd. Available at </w:t>
      </w:r>
      <w:hyperlink r:id="rId13" w:history="1">
        <w:r w:rsidRPr="007D10E4">
          <w:rPr>
            <w:rStyle w:val="Hyperlink"/>
            <w:rFonts w:ascii="Arial" w:hAnsi="Arial" w:cs="Arial"/>
            <w:color w:val="auto"/>
            <w:sz w:val="24"/>
            <w:szCs w:val="24"/>
            <w:u w:val="none"/>
          </w:rPr>
          <w:t>http://www.al-edu.com/wp-content/uploads/2014/05/Gudjonsson-The-Psychology-of-Interrogations-and-Confessions.pdf</w:t>
        </w:r>
      </w:hyperlink>
    </w:p>
    <w:p w14:paraId="049E5209" w14:textId="2F19B4F0" w:rsidR="00CF4437" w:rsidRPr="007D10E4" w:rsidRDefault="00CF4437"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w:t>
      </w:r>
      <w:r w:rsidR="00480EF7" w:rsidRPr="007D10E4">
        <w:rPr>
          <w:rFonts w:ascii="Arial" w:hAnsi="Arial" w:cs="Arial"/>
          <w:sz w:val="24"/>
          <w:szCs w:val="24"/>
        </w:rPr>
        <w:t>5</w:t>
      </w:r>
      <w:r w:rsidRPr="007D10E4">
        <w:rPr>
          <w:rFonts w:ascii="Arial" w:hAnsi="Arial" w:cs="Arial"/>
          <w:sz w:val="24"/>
          <w:szCs w:val="24"/>
        </w:rPr>
        <w:t>/03/21</w:t>
      </w:r>
      <w:proofErr w:type="gramEnd"/>
    </w:p>
    <w:p w14:paraId="3DAEE001" w14:textId="0C5AEE50" w:rsidR="00CF4437" w:rsidRPr="007D10E4" w:rsidRDefault="00CF4437" w:rsidP="00626DA9">
      <w:pPr>
        <w:spacing w:line="240" w:lineRule="auto"/>
        <w:rPr>
          <w:rFonts w:ascii="Arial" w:hAnsi="Arial" w:cs="Arial"/>
          <w:sz w:val="24"/>
          <w:szCs w:val="24"/>
          <w:shd w:val="clear" w:color="auto" w:fill="FFFFFF"/>
        </w:rPr>
      </w:pPr>
    </w:p>
    <w:p w14:paraId="5180231A" w14:textId="77777777" w:rsidR="00626DA9" w:rsidRDefault="00626DA9" w:rsidP="00626DA9">
      <w:pPr>
        <w:spacing w:line="240" w:lineRule="auto"/>
        <w:rPr>
          <w:rFonts w:ascii="Arial" w:hAnsi="Arial" w:cs="Arial"/>
          <w:sz w:val="24"/>
          <w:szCs w:val="24"/>
          <w:shd w:val="clear" w:color="auto" w:fill="FFFFFF"/>
        </w:rPr>
      </w:pPr>
    </w:p>
    <w:p w14:paraId="02F87D75" w14:textId="1308BE7B" w:rsidR="00ED2EDC" w:rsidRPr="007D10E4" w:rsidRDefault="00ED2EDC" w:rsidP="00626DA9">
      <w:pPr>
        <w:spacing w:line="240" w:lineRule="auto"/>
        <w:rPr>
          <w:rFonts w:ascii="Arial" w:hAnsi="Arial" w:cs="Arial"/>
          <w:sz w:val="24"/>
          <w:szCs w:val="24"/>
        </w:rPr>
      </w:pPr>
      <w:r w:rsidRPr="007D10E4">
        <w:rPr>
          <w:rFonts w:ascii="Arial" w:hAnsi="Arial" w:cs="Arial"/>
          <w:sz w:val="24"/>
          <w:szCs w:val="24"/>
          <w:shd w:val="clear" w:color="auto" w:fill="FFFFFF"/>
        </w:rPr>
        <w:t xml:space="preserve">Haworth K (2018) </w:t>
      </w:r>
      <w:r w:rsidRPr="007D10E4">
        <w:rPr>
          <w:rFonts w:ascii="Arial" w:hAnsi="Arial" w:cs="Arial"/>
          <w:i/>
          <w:iCs/>
          <w:sz w:val="24"/>
          <w:szCs w:val="24"/>
        </w:rPr>
        <w:t xml:space="preserve">Tapes, </w:t>
      </w:r>
      <w:proofErr w:type="gramStart"/>
      <w:r w:rsidRPr="007D10E4">
        <w:rPr>
          <w:rFonts w:ascii="Arial" w:hAnsi="Arial" w:cs="Arial"/>
          <w:i/>
          <w:iCs/>
          <w:sz w:val="24"/>
          <w:szCs w:val="24"/>
        </w:rPr>
        <w:t>transcripts</w:t>
      </w:r>
      <w:proofErr w:type="gramEnd"/>
      <w:r w:rsidRPr="007D10E4">
        <w:rPr>
          <w:rFonts w:ascii="Arial" w:hAnsi="Arial" w:cs="Arial"/>
          <w:i/>
          <w:iCs/>
          <w:sz w:val="24"/>
          <w:szCs w:val="24"/>
        </w:rPr>
        <w:t xml:space="preserve"> and trials: The routine contamination of police interview evidence. </w:t>
      </w:r>
      <w:r w:rsidRPr="007D10E4">
        <w:rPr>
          <w:rFonts w:ascii="Arial" w:hAnsi="Arial" w:cs="Arial"/>
          <w:sz w:val="24"/>
          <w:szCs w:val="24"/>
        </w:rPr>
        <w:t>Available at</w:t>
      </w:r>
    </w:p>
    <w:p w14:paraId="11F1A475" w14:textId="77777777" w:rsidR="00ED2EDC" w:rsidRPr="007D10E4" w:rsidRDefault="00ED2EDC" w:rsidP="00626DA9">
      <w:pPr>
        <w:spacing w:line="240" w:lineRule="auto"/>
        <w:rPr>
          <w:rFonts w:ascii="Arial" w:hAnsi="Arial" w:cs="Arial"/>
          <w:sz w:val="24"/>
          <w:szCs w:val="24"/>
          <w:shd w:val="clear" w:color="auto" w:fill="FFFFFF"/>
        </w:rPr>
      </w:pPr>
      <w:r w:rsidRPr="007D10E4">
        <w:rPr>
          <w:rFonts w:ascii="Arial" w:hAnsi="Arial" w:cs="Arial"/>
          <w:sz w:val="24"/>
          <w:szCs w:val="24"/>
          <w:shd w:val="clear" w:color="auto" w:fill="FFFFFF"/>
        </w:rPr>
        <w:t>https://whel-primo.hosted.exlibrisgroup.com/primo-explore/fulldisplay?vid=44WHELF_UWTSD_VU1&amp;search_scope=CSCOP_EVERYTHING&amp;tab=tab1&amp;docid=TN_cdi_crossref_primary_10_1177_1365712718798656&amp;lang=en_US&amp;context=PC&amp;adaptor=primo_central_multiple_fe&amp;query=any,contains,Criminal%20evidence%20act%20interview&amp;mode=basic</w:t>
      </w:r>
    </w:p>
    <w:p w14:paraId="7E3EE3C2" w14:textId="77777777" w:rsidR="00ED2EDC" w:rsidRPr="007D10E4" w:rsidRDefault="00ED2EDC"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28/03/21</w:t>
      </w:r>
      <w:proofErr w:type="gramEnd"/>
    </w:p>
    <w:p w14:paraId="17751D7A" w14:textId="3BCF774C" w:rsidR="00ED2EDC" w:rsidRDefault="00ED2EDC" w:rsidP="00626DA9">
      <w:pPr>
        <w:spacing w:line="240" w:lineRule="auto"/>
        <w:rPr>
          <w:rFonts w:ascii="Arial" w:hAnsi="Arial" w:cs="Arial"/>
          <w:sz w:val="24"/>
          <w:szCs w:val="24"/>
          <w:shd w:val="clear" w:color="auto" w:fill="FFFFFF"/>
        </w:rPr>
      </w:pPr>
    </w:p>
    <w:p w14:paraId="21206E7C" w14:textId="77777777" w:rsidR="00626DA9" w:rsidRPr="007D10E4" w:rsidRDefault="00626DA9" w:rsidP="00626DA9">
      <w:pPr>
        <w:spacing w:line="240" w:lineRule="auto"/>
        <w:rPr>
          <w:rFonts w:ascii="Arial" w:hAnsi="Arial" w:cs="Arial"/>
          <w:sz w:val="24"/>
          <w:szCs w:val="24"/>
          <w:shd w:val="clear" w:color="auto" w:fill="FFFFFF"/>
        </w:rPr>
      </w:pPr>
    </w:p>
    <w:p w14:paraId="3AB3219A" w14:textId="77777777" w:rsidR="00ED2913" w:rsidRPr="007D10E4" w:rsidRDefault="00ED2913" w:rsidP="00626DA9">
      <w:pPr>
        <w:spacing w:line="240" w:lineRule="auto"/>
        <w:rPr>
          <w:rFonts w:ascii="Arial" w:hAnsi="Arial" w:cs="Arial"/>
          <w:sz w:val="24"/>
          <w:szCs w:val="24"/>
        </w:rPr>
      </w:pPr>
      <w:r w:rsidRPr="007D10E4">
        <w:rPr>
          <w:rFonts w:ascii="Arial" w:hAnsi="Arial" w:cs="Arial"/>
          <w:sz w:val="24"/>
          <w:szCs w:val="24"/>
        </w:rPr>
        <w:t xml:space="preserve">Home Office (2018) Police and Criminal Evidence Act 1984 (‘PACE’) Codes of Practice Consultation Response to Home Office consultation on PACE Codes C (Detention), E (Audio recording of interviews with suspects), F (Visual recording of interviews with suspects) and H (Detention – terrorism) available at </w:t>
      </w:r>
      <w:proofErr w:type="gramStart"/>
      <w:r w:rsidRPr="007D10E4">
        <w:rPr>
          <w:rFonts w:ascii="Arial" w:hAnsi="Arial" w:cs="Arial"/>
          <w:sz w:val="24"/>
          <w:szCs w:val="24"/>
        </w:rPr>
        <w:lastRenderedPageBreak/>
        <w:t>https://assets.publishing.service.gov.uk/government/uploads/system/uploads/attachment_data/file/709800/2018_Codes_CHEF_Response.pdf</w:t>
      </w:r>
      <w:proofErr w:type="gramEnd"/>
    </w:p>
    <w:p w14:paraId="5D178656" w14:textId="77777777" w:rsidR="00480EF7" w:rsidRPr="007D10E4" w:rsidRDefault="00480EF7"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26/3/21</w:t>
      </w:r>
      <w:proofErr w:type="gramEnd"/>
    </w:p>
    <w:p w14:paraId="69F94056" w14:textId="743B56A6" w:rsidR="00ED2913" w:rsidRDefault="00ED2913" w:rsidP="00626DA9">
      <w:pPr>
        <w:spacing w:line="240" w:lineRule="auto"/>
        <w:rPr>
          <w:rFonts w:ascii="Arial" w:hAnsi="Arial" w:cs="Arial"/>
          <w:sz w:val="24"/>
          <w:szCs w:val="24"/>
          <w:shd w:val="clear" w:color="auto" w:fill="FFFFFF"/>
        </w:rPr>
      </w:pPr>
    </w:p>
    <w:p w14:paraId="237802B6" w14:textId="77777777" w:rsidR="00626DA9" w:rsidRPr="007D10E4" w:rsidRDefault="00626DA9" w:rsidP="00626DA9">
      <w:pPr>
        <w:spacing w:line="240" w:lineRule="auto"/>
        <w:rPr>
          <w:rFonts w:ascii="Arial" w:hAnsi="Arial" w:cs="Arial"/>
          <w:sz w:val="24"/>
          <w:szCs w:val="24"/>
          <w:shd w:val="clear" w:color="auto" w:fill="FFFFFF"/>
        </w:rPr>
      </w:pPr>
    </w:p>
    <w:p w14:paraId="0B8F30C5" w14:textId="77777777" w:rsidR="00FF1269" w:rsidRPr="007D10E4" w:rsidRDefault="00FF1269" w:rsidP="00626DA9">
      <w:pPr>
        <w:spacing w:line="240" w:lineRule="auto"/>
        <w:rPr>
          <w:rFonts w:ascii="Arial" w:hAnsi="Arial" w:cs="Arial"/>
          <w:sz w:val="24"/>
          <w:szCs w:val="24"/>
          <w:shd w:val="clear" w:color="auto" w:fill="FFFFFF"/>
        </w:rPr>
      </w:pPr>
      <w:proofErr w:type="spellStart"/>
      <w:r w:rsidRPr="007D10E4">
        <w:rPr>
          <w:rFonts w:ascii="Arial" w:hAnsi="Arial" w:cs="Arial"/>
          <w:sz w:val="24"/>
          <w:szCs w:val="24"/>
          <w:shd w:val="clear" w:color="auto" w:fill="FFFFFF"/>
        </w:rPr>
        <w:t>Kassin</w:t>
      </w:r>
      <w:proofErr w:type="spellEnd"/>
      <w:r w:rsidRPr="007D10E4">
        <w:rPr>
          <w:rFonts w:ascii="Arial" w:hAnsi="Arial" w:cs="Arial"/>
          <w:sz w:val="24"/>
          <w:szCs w:val="24"/>
          <w:shd w:val="clear" w:color="auto" w:fill="FFFFFF"/>
        </w:rPr>
        <w:t xml:space="preserve"> S and Gudjonsson G (2004</w:t>
      </w:r>
      <w:r w:rsidRPr="007D10E4">
        <w:rPr>
          <w:rFonts w:ascii="Arial" w:hAnsi="Arial" w:cs="Arial"/>
          <w:i/>
          <w:iCs/>
          <w:sz w:val="24"/>
          <w:szCs w:val="24"/>
          <w:shd w:val="clear" w:color="auto" w:fill="FFFFFF"/>
        </w:rPr>
        <w:t>) T</w:t>
      </w:r>
      <w:r w:rsidRPr="007D10E4">
        <w:rPr>
          <w:rFonts w:ascii="Arial" w:hAnsi="Arial" w:cs="Arial"/>
          <w:i/>
          <w:iCs/>
          <w:sz w:val="24"/>
          <w:szCs w:val="24"/>
        </w:rPr>
        <w:t xml:space="preserve">he Psychology of Confessions: A Review of the Literature and Issues. </w:t>
      </w:r>
      <w:r w:rsidRPr="007D10E4">
        <w:rPr>
          <w:rFonts w:ascii="Arial" w:hAnsi="Arial" w:cs="Arial"/>
          <w:sz w:val="24"/>
          <w:szCs w:val="24"/>
        </w:rPr>
        <w:t>Available at</w:t>
      </w:r>
    </w:p>
    <w:p w14:paraId="0F4EB496" w14:textId="77777777" w:rsidR="00FF1269" w:rsidRPr="007D10E4" w:rsidRDefault="00FF1269" w:rsidP="00626DA9">
      <w:pPr>
        <w:spacing w:line="240" w:lineRule="auto"/>
        <w:rPr>
          <w:rFonts w:ascii="Arial" w:hAnsi="Arial" w:cs="Arial"/>
          <w:sz w:val="24"/>
          <w:szCs w:val="24"/>
          <w:shd w:val="clear" w:color="auto" w:fill="FFFFFF"/>
        </w:rPr>
      </w:pPr>
      <w:r w:rsidRPr="007D10E4">
        <w:rPr>
          <w:rFonts w:ascii="Arial" w:hAnsi="Arial" w:cs="Arial"/>
          <w:sz w:val="24"/>
          <w:szCs w:val="24"/>
          <w:shd w:val="clear" w:color="auto" w:fill="FFFFFF"/>
        </w:rPr>
        <w:t>https://whel-primo.hosted.exlibrisgroup.com/primo-explore/fulldisplay?docid=TN_cdi_proquest_miscellaneous_1695756785&amp;context=PC&amp;vid=44WHELF_UWTSD_VU1&amp;lang=en_US&amp;search_scope=CSCOP_EVERYTHING&amp;adaptor=primo_central_multiple_fe&amp;tab=tab1&amp;query=any,contains,criminal%20evidence%20act%20interview%20safeguards&amp;mode=basic</w:t>
      </w:r>
    </w:p>
    <w:p w14:paraId="4F0D5577" w14:textId="2D3BD905" w:rsidR="00D57C9B" w:rsidRPr="007D10E4" w:rsidRDefault="00D57C9B" w:rsidP="00626DA9">
      <w:pPr>
        <w:spacing w:line="240" w:lineRule="auto"/>
        <w:rPr>
          <w:rFonts w:ascii="Arial" w:hAnsi="Arial" w:cs="Arial"/>
          <w:sz w:val="24"/>
          <w:szCs w:val="24"/>
        </w:rPr>
      </w:pPr>
      <w:proofErr w:type="spellStart"/>
      <w:r w:rsidRPr="007D10E4">
        <w:rPr>
          <w:rFonts w:ascii="Arial" w:hAnsi="Arial" w:cs="Arial"/>
          <w:sz w:val="24"/>
          <w:szCs w:val="24"/>
        </w:rPr>
        <w:t>Kassin</w:t>
      </w:r>
      <w:proofErr w:type="spellEnd"/>
      <w:r w:rsidRPr="007D10E4">
        <w:rPr>
          <w:rFonts w:ascii="Arial" w:hAnsi="Arial" w:cs="Arial"/>
          <w:sz w:val="24"/>
          <w:szCs w:val="24"/>
        </w:rPr>
        <w:t xml:space="preserve"> S, </w:t>
      </w:r>
      <w:proofErr w:type="spellStart"/>
      <w:r w:rsidRPr="007D10E4">
        <w:rPr>
          <w:rFonts w:ascii="Arial" w:hAnsi="Arial" w:cs="Arial"/>
          <w:sz w:val="24"/>
          <w:szCs w:val="24"/>
        </w:rPr>
        <w:t>Drizin</w:t>
      </w:r>
      <w:proofErr w:type="spellEnd"/>
      <w:r w:rsidRPr="007D10E4">
        <w:rPr>
          <w:rFonts w:ascii="Arial" w:hAnsi="Arial" w:cs="Arial"/>
          <w:sz w:val="24"/>
          <w:szCs w:val="24"/>
        </w:rPr>
        <w:t xml:space="preserve"> S, </w:t>
      </w:r>
      <w:proofErr w:type="spellStart"/>
      <w:r w:rsidRPr="007D10E4">
        <w:rPr>
          <w:rFonts w:ascii="Arial" w:hAnsi="Arial" w:cs="Arial"/>
          <w:sz w:val="24"/>
          <w:szCs w:val="24"/>
        </w:rPr>
        <w:t>Grisso</w:t>
      </w:r>
      <w:proofErr w:type="spellEnd"/>
      <w:r w:rsidRPr="007D10E4">
        <w:rPr>
          <w:rFonts w:ascii="Arial" w:hAnsi="Arial" w:cs="Arial"/>
          <w:sz w:val="24"/>
          <w:szCs w:val="24"/>
        </w:rPr>
        <w:t xml:space="preserve"> T, Gudjonsson G, Leo R, Redlich A and Cutler B (2010) ‘</w:t>
      </w:r>
      <w:hyperlink r:id="rId14" w:history="1">
        <w:r w:rsidRPr="007D10E4">
          <w:rPr>
            <w:rStyle w:val="Hyperlink"/>
            <w:rFonts w:ascii="Arial" w:hAnsi="Arial" w:cs="Arial"/>
            <w:color w:val="auto"/>
            <w:sz w:val="24"/>
            <w:szCs w:val="24"/>
            <w:u w:val="none"/>
          </w:rPr>
          <w:t>Police-Induced Confessions: Risk Factors and Recommendations</w:t>
        </w:r>
      </w:hyperlink>
      <w:r w:rsidRPr="007D10E4">
        <w:rPr>
          <w:rFonts w:ascii="Arial" w:hAnsi="Arial" w:cs="Arial"/>
          <w:sz w:val="24"/>
          <w:szCs w:val="24"/>
        </w:rPr>
        <w:t xml:space="preserve">’ </w:t>
      </w:r>
      <w:r w:rsidRPr="007D10E4">
        <w:rPr>
          <w:rFonts w:ascii="Arial" w:hAnsi="Arial" w:cs="Arial"/>
          <w:i/>
          <w:iCs/>
          <w:sz w:val="24"/>
          <w:szCs w:val="24"/>
        </w:rPr>
        <w:t xml:space="preserve">Law and human </w:t>
      </w:r>
      <w:proofErr w:type="spellStart"/>
      <w:r w:rsidRPr="007D10E4">
        <w:rPr>
          <w:rFonts w:ascii="Arial" w:hAnsi="Arial" w:cs="Arial"/>
          <w:i/>
          <w:iCs/>
          <w:sz w:val="24"/>
          <w:szCs w:val="24"/>
        </w:rPr>
        <w:t>behavior</w:t>
      </w:r>
      <w:proofErr w:type="spellEnd"/>
      <w:r w:rsidRPr="007D10E4">
        <w:rPr>
          <w:rFonts w:ascii="Arial" w:hAnsi="Arial" w:cs="Arial"/>
          <w:sz w:val="24"/>
          <w:szCs w:val="24"/>
        </w:rPr>
        <w:t>,  Volume 34, issue 1, page 3-38. Available at</w:t>
      </w:r>
    </w:p>
    <w:p w14:paraId="4D94A2E0" w14:textId="77777777" w:rsidR="00D57C9B" w:rsidRPr="007D10E4" w:rsidRDefault="00D57C9B" w:rsidP="00626DA9">
      <w:pPr>
        <w:spacing w:line="240" w:lineRule="auto"/>
        <w:rPr>
          <w:rFonts w:ascii="Arial" w:hAnsi="Arial" w:cs="Arial"/>
          <w:sz w:val="24"/>
          <w:szCs w:val="24"/>
        </w:rPr>
      </w:pPr>
      <w:r w:rsidRPr="007D10E4">
        <w:rPr>
          <w:rFonts w:ascii="Arial" w:hAnsi="Arial" w:cs="Arial"/>
          <w:sz w:val="24"/>
          <w:szCs w:val="24"/>
        </w:rPr>
        <w:t>https://whel-primo.hosted.exlibrisgroup.com/primo-explore/fulldisplay?vid=44WHELF_UWTSD_VU1&amp;search_scope=CSCOP_EVERYTHING&amp;tab=tab1&amp;docid=TN_cdi_proquest_journals_914688248&amp;lang=en_US&amp;context=PC&amp;adaptor=primo_central_multiple_fe&amp;query=any,contains,Criminal%20evidence%20act%20interview&amp;mode=basic</w:t>
      </w:r>
    </w:p>
    <w:p w14:paraId="5A3953C0" w14:textId="77777777" w:rsidR="00D57C9B" w:rsidRPr="007D10E4" w:rsidRDefault="00D57C9B"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24/03/21</w:t>
      </w:r>
      <w:proofErr w:type="gramEnd"/>
    </w:p>
    <w:p w14:paraId="29CA4031" w14:textId="4E0CC2E1" w:rsidR="00D57C9B" w:rsidRDefault="00D57C9B" w:rsidP="00626DA9">
      <w:pPr>
        <w:spacing w:line="240" w:lineRule="auto"/>
        <w:rPr>
          <w:rFonts w:ascii="Arial" w:hAnsi="Arial" w:cs="Arial"/>
          <w:sz w:val="24"/>
          <w:szCs w:val="24"/>
        </w:rPr>
      </w:pPr>
    </w:p>
    <w:p w14:paraId="5A9D0582" w14:textId="77777777" w:rsidR="00626DA9" w:rsidRPr="007D10E4" w:rsidRDefault="00626DA9" w:rsidP="00626DA9">
      <w:pPr>
        <w:spacing w:line="240" w:lineRule="auto"/>
        <w:rPr>
          <w:rFonts w:ascii="Arial" w:hAnsi="Arial" w:cs="Arial"/>
          <w:sz w:val="24"/>
          <w:szCs w:val="24"/>
        </w:rPr>
      </w:pPr>
    </w:p>
    <w:p w14:paraId="0CD9D8B3" w14:textId="77777777" w:rsidR="00DF63AF" w:rsidRPr="007D10E4" w:rsidRDefault="00DF63AF" w:rsidP="00626DA9">
      <w:pPr>
        <w:spacing w:line="240" w:lineRule="auto"/>
        <w:rPr>
          <w:rFonts w:ascii="Arial" w:hAnsi="Arial" w:cs="Arial"/>
          <w:sz w:val="24"/>
          <w:szCs w:val="24"/>
        </w:rPr>
      </w:pPr>
      <w:proofErr w:type="spellStart"/>
      <w:r w:rsidRPr="007D10E4">
        <w:rPr>
          <w:rFonts w:ascii="Arial" w:hAnsi="Arial" w:cs="Arial"/>
          <w:sz w:val="24"/>
          <w:szCs w:val="24"/>
        </w:rPr>
        <w:t>Legget</w:t>
      </w:r>
      <w:proofErr w:type="spellEnd"/>
      <w:r w:rsidRPr="007D10E4">
        <w:rPr>
          <w:rFonts w:ascii="Arial" w:hAnsi="Arial" w:cs="Arial"/>
          <w:sz w:val="24"/>
          <w:szCs w:val="24"/>
        </w:rPr>
        <w:t xml:space="preserve"> J, Goodman W, </w:t>
      </w:r>
      <w:proofErr w:type="spellStart"/>
      <w:r w:rsidRPr="007D10E4">
        <w:rPr>
          <w:rFonts w:ascii="Arial" w:hAnsi="Arial" w:cs="Arial"/>
          <w:sz w:val="24"/>
          <w:szCs w:val="24"/>
        </w:rPr>
        <w:t>Dinani</w:t>
      </w:r>
      <w:proofErr w:type="spellEnd"/>
      <w:r w:rsidRPr="007D10E4">
        <w:rPr>
          <w:rFonts w:ascii="Arial" w:hAnsi="Arial" w:cs="Arial"/>
          <w:sz w:val="24"/>
          <w:szCs w:val="24"/>
        </w:rPr>
        <w:t xml:space="preserve"> S (2007)</w:t>
      </w:r>
    </w:p>
    <w:p w14:paraId="1C5B0B9E" w14:textId="77777777" w:rsidR="00DF63AF" w:rsidRPr="007D10E4" w:rsidRDefault="00DF63AF" w:rsidP="00626DA9">
      <w:pPr>
        <w:spacing w:line="240" w:lineRule="auto"/>
        <w:rPr>
          <w:rFonts w:ascii="Arial" w:hAnsi="Arial" w:cs="Arial"/>
          <w:sz w:val="24"/>
          <w:szCs w:val="24"/>
        </w:rPr>
      </w:pPr>
      <w:r w:rsidRPr="007D10E4">
        <w:rPr>
          <w:rFonts w:ascii="Arial" w:hAnsi="Arial" w:cs="Arial"/>
          <w:sz w:val="24"/>
          <w:szCs w:val="24"/>
        </w:rPr>
        <w:t>‘</w:t>
      </w:r>
      <w:hyperlink r:id="rId15" w:history="1">
        <w:r w:rsidRPr="007D10E4">
          <w:rPr>
            <w:rStyle w:val="Hyperlink"/>
            <w:rFonts w:ascii="Arial" w:hAnsi="Arial" w:cs="Arial"/>
            <w:color w:val="auto"/>
            <w:sz w:val="24"/>
            <w:szCs w:val="24"/>
            <w:u w:val="none"/>
          </w:rPr>
          <w:t>People with learning disabilities experiences of being interviewed by the police</w:t>
        </w:r>
      </w:hyperlink>
      <w:r w:rsidRPr="007D10E4">
        <w:rPr>
          <w:rFonts w:ascii="Arial" w:hAnsi="Arial" w:cs="Arial"/>
          <w:sz w:val="24"/>
          <w:szCs w:val="24"/>
        </w:rPr>
        <w:t>’</w:t>
      </w:r>
    </w:p>
    <w:p w14:paraId="6BD975E7" w14:textId="77777777" w:rsidR="00DF63AF" w:rsidRPr="007D10E4" w:rsidRDefault="00DF63AF" w:rsidP="00626DA9">
      <w:pPr>
        <w:spacing w:line="240" w:lineRule="auto"/>
        <w:rPr>
          <w:rFonts w:ascii="Arial" w:hAnsi="Arial" w:cs="Arial"/>
          <w:sz w:val="24"/>
          <w:szCs w:val="24"/>
        </w:rPr>
      </w:pPr>
      <w:r w:rsidRPr="007D10E4">
        <w:rPr>
          <w:rFonts w:ascii="Arial" w:hAnsi="Arial" w:cs="Arial"/>
          <w:i/>
          <w:iCs/>
          <w:sz w:val="24"/>
          <w:szCs w:val="24"/>
        </w:rPr>
        <w:t>British journal of learning disabilities</w:t>
      </w:r>
      <w:r w:rsidRPr="007D10E4">
        <w:rPr>
          <w:rFonts w:ascii="Arial" w:hAnsi="Arial" w:cs="Arial"/>
          <w:sz w:val="24"/>
          <w:szCs w:val="24"/>
        </w:rPr>
        <w:t>, Volume 35, issue 3, pages 168-173. Available at</w:t>
      </w:r>
    </w:p>
    <w:p w14:paraId="108D0007" w14:textId="77777777" w:rsidR="00DF63AF" w:rsidRPr="007D10E4" w:rsidRDefault="00DF63AF" w:rsidP="00626DA9">
      <w:pPr>
        <w:spacing w:line="240" w:lineRule="auto"/>
        <w:rPr>
          <w:rFonts w:ascii="Arial" w:hAnsi="Arial" w:cs="Arial"/>
          <w:sz w:val="24"/>
          <w:szCs w:val="24"/>
        </w:rPr>
      </w:pPr>
      <w:r w:rsidRPr="007D10E4">
        <w:rPr>
          <w:rFonts w:ascii="Arial" w:hAnsi="Arial" w:cs="Arial"/>
          <w:sz w:val="24"/>
          <w:szCs w:val="24"/>
        </w:rPr>
        <w:t>https://whel-primo.hosted.exlibrisgroup.com/primo-explore/fulldisplay?docid=TN_cdi_crossref_primary_10_1111_j_1468_3156_2007_00458_x&amp;context=PC&amp;vid=44WHELF_UWTSD_VU1&amp;lang=en_US&amp;search_scope=CSCOP_EVERYTHING&amp;adaptor=primo_central_multiple_fe&amp;tab=tab1&amp;query=any,contains,criminal%20evidence%20act%20interview%20safeguards&amp;mode=basic</w:t>
      </w:r>
    </w:p>
    <w:p w14:paraId="15A0B82D" w14:textId="3EAF1077" w:rsidR="00480EF7" w:rsidRPr="007D10E4" w:rsidRDefault="00480EF7"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25/3/21</w:t>
      </w:r>
      <w:proofErr w:type="gramEnd"/>
    </w:p>
    <w:p w14:paraId="63353FB4" w14:textId="10F77EBC" w:rsidR="00DF63AF" w:rsidRPr="007D10E4" w:rsidRDefault="00DF63AF" w:rsidP="00626DA9">
      <w:pPr>
        <w:spacing w:line="240" w:lineRule="auto"/>
        <w:rPr>
          <w:rFonts w:ascii="Arial" w:hAnsi="Arial" w:cs="Arial"/>
          <w:sz w:val="24"/>
          <w:szCs w:val="24"/>
        </w:rPr>
      </w:pPr>
    </w:p>
    <w:p w14:paraId="01C5A03B" w14:textId="77777777" w:rsidR="00480EF7" w:rsidRPr="007D10E4" w:rsidRDefault="00480EF7" w:rsidP="00626DA9">
      <w:pPr>
        <w:spacing w:line="240" w:lineRule="auto"/>
        <w:rPr>
          <w:rFonts w:ascii="Arial" w:hAnsi="Arial" w:cs="Arial"/>
          <w:sz w:val="24"/>
          <w:szCs w:val="24"/>
        </w:rPr>
      </w:pPr>
    </w:p>
    <w:p w14:paraId="6705F262" w14:textId="77777777" w:rsidR="00031A39" w:rsidRPr="007D10E4" w:rsidRDefault="00031A39" w:rsidP="00626DA9">
      <w:pPr>
        <w:shd w:val="clear" w:color="auto" w:fill="FFFFFF"/>
        <w:spacing w:before="75" w:after="240" w:line="240" w:lineRule="auto"/>
        <w:rPr>
          <w:rFonts w:ascii="Arial" w:eastAsia="Times New Roman" w:hAnsi="Arial" w:cs="Arial"/>
          <w:sz w:val="24"/>
          <w:szCs w:val="24"/>
          <w:lang w:eastAsia="en-GB"/>
        </w:rPr>
      </w:pPr>
      <w:r w:rsidRPr="007D10E4">
        <w:rPr>
          <w:rFonts w:ascii="Arial" w:eastAsia="Times New Roman" w:hAnsi="Arial" w:cs="Arial"/>
          <w:sz w:val="24"/>
          <w:szCs w:val="24"/>
          <w:lang w:eastAsia="en-GB"/>
        </w:rPr>
        <w:t xml:space="preserve">Medford S, Gudjonsson G, Pearse J (2010) </w:t>
      </w:r>
      <w:r w:rsidRPr="007D10E4">
        <w:rPr>
          <w:rFonts w:ascii="Arial" w:hAnsi="Arial" w:cs="Arial"/>
          <w:i/>
          <w:iCs/>
          <w:sz w:val="24"/>
          <w:szCs w:val="24"/>
        </w:rPr>
        <w:t xml:space="preserve">The efficacy of the appropriate adult safeguard during police interviewing. </w:t>
      </w:r>
      <w:r w:rsidRPr="007D10E4">
        <w:rPr>
          <w:rFonts w:ascii="Arial" w:hAnsi="Arial" w:cs="Arial"/>
          <w:sz w:val="24"/>
          <w:szCs w:val="24"/>
        </w:rPr>
        <w:t>Available at</w:t>
      </w:r>
    </w:p>
    <w:p w14:paraId="6A3078C2" w14:textId="77777777" w:rsidR="00031A39" w:rsidRPr="007D10E4" w:rsidRDefault="00031A39" w:rsidP="00626DA9">
      <w:pPr>
        <w:shd w:val="clear" w:color="auto" w:fill="FFFFFF"/>
        <w:spacing w:line="240" w:lineRule="auto"/>
        <w:rPr>
          <w:rFonts w:ascii="Arial" w:hAnsi="Arial" w:cs="Arial"/>
          <w:sz w:val="24"/>
          <w:szCs w:val="24"/>
        </w:rPr>
      </w:pPr>
      <w:r w:rsidRPr="007D10E4">
        <w:rPr>
          <w:rFonts w:ascii="Arial" w:hAnsi="Arial" w:cs="Arial"/>
          <w:sz w:val="24"/>
          <w:szCs w:val="24"/>
        </w:rPr>
        <w:t>https://bpspsychub.onlinelibrary.wiley.com/doi/abs/10.1348/135532503322363022</w:t>
      </w:r>
    </w:p>
    <w:p w14:paraId="60959E8A" w14:textId="77777777" w:rsidR="00031A39" w:rsidRPr="007D10E4" w:rsidRDefault="00031A39" w:rsidP="00626DA9">
      <w:pPr>
        <w:spacing w:line="240" w:lineRule="auto"/>
        <w:rPr>
          <w:rFonts w:ascii="Arial" w:hAnsi="Arial" w:cs="Arial"/>
          <w:sz w:val="24"/>
          <w:szCs w:val="24"/>
        </w:rPr>
      </w:pPr>
      <w:r w:rsidRPr="007D10E4">
        <w:rPr>
          <w:rFonts w:ascii="Arial" w:hAnsi="Arial" w:cs="Arial"/>
          <w:sz w:val="24"/>
          <w:szCs w:val="24"/>
        </w:rPr>
        <w:lastRenderedPageBreak/>
        <w:t xml:space="preserve">accessed </w:t>
      </w:r>
      <w:proofErr w:type="gramStart"/>
      <w:r w:rsidRPr="007D10E4">
        <w:rPr>
          <w:rFonts w:ascii="Arial" w:hAnsi="Arial" w:cs="Arial"/>
          <w:sz w:val="24"/>
          <w:szCs w:val="24"/>
        </w:rPr>
        <w:t>27/03/21</w:t>
      </w:r>
      <w:proofErr w:type="gramEnd"/>
    </w:p>
    <w:p w14:paraId="1C3CE410" w14:textId="77777777" w:rsidR="00031A39" w:rsidRPr="007D10E4" w:rsidRDefault="00031A39" w:rsidP="00626DA9">
      <w:pPr>
        <w:spacing w:line="240" w:lineRule="auto"/>
        <w:rPr>
          <w:rFonts w:ascii="Arial" w:hAnsi="Arial" w:cs="Arial"/>
          <w:sz w:val="24"/>
          <w:szCs w:val="24"/>
        </w:rPr>
      </w:pPr>
    </w:p>
    <w:p w14:paraId="0AB7AE8A" w14:textId="77777777" w:rsidR="00C55E28" w:rsidRPr="007D10E4" w:rsidRDefault="00C55E28" w:rsidP="00626DA9">
      <w:pPr>
        <w:spacing w:line="240" w:lineRule="auto"/>
        <w:rPr>
          <w:rFonts w:ascii="Arial" w:hAnsi="Arial" w:cs="Arial"/>
          <w:sz w:val="24"/>
          <w:szCs w:val="24"/>
          <w:shd w:val="clear" w:color="auto" w:fill="FFFFFF"/>
        </w:rPr>
      </w:pPr>
    </w:p>
    <w:p w14:paraId="2CAA97A6" w14:textId="5F8BA14B" w:rsidR="00FA0978" w:rsidRPr="007D10E4" w:rsidRDefault="00FA0978" w:rsidP="00626DA9">
      <w:pPr>
        <w:spacing w:line="240" w:lineRule="auto"/>
        <w:rPr>
          <w:rFonts w:ascii="Arial" w:hAnsi="Arial" w:cs="Arial"/>
          <w:sz w:val="24"/>
          <w:szCs w:val="24"/>
          <w:shd w:val="clear" w:color="auto" w:fill="FFFFFF"/>
        </w:rPr>
      </w:pPr>
      <w:proofErr w:type="spellStart"/>
      <w:r w:rsidRPr="007D10E4">
        <w:rPr>
          <w:rFonts w:ascii="Arial" w:hAnsi="Arial" w:cs="Arial"/>
          <w:sz w:val="24"/>
          <w:szCs w:val="24"/>
          <w:shd w:val="clear" w:color="auto" w:fill="FFFFFF"/>
        </w:rPr>
        <w:t>Pook</w:t>
      </w:r>
      <w:proofErr w:type="spellEnd"/>
      <w:r w:rsidRPr="007D10E4">
        <w:rPr>
          <w:rFonts w:ascii="Arial" w:hAnsi="Arial" w:cs="Arial"/>
          <w:sz w:val="24"/>
          <w:szCs w:val="24"/>
          <w:shd w:val="clear" w:color="auto" w:fill="FFFFFF"/>
        </w:rPr>
        <w:t xml:space="preserve"> S (2002) </w:t>
      </w:r>
      <w:r w:rsidRPr="007D10E4">
        <w:rPr>
          <w:rFonts w:ascii="Arial" w:hAnsi="Arial" w:cs="Arial"/>
          <w:i/>
          <w:iCs/>
          <w:sz w:val="24"/>
          <w:szCs w:val="24"/>
        </w:rPr>
        <w:t>Victim of corrupt police freed after 25 years in jail</w:t>
      </w:r>
      <w:r w:rsidRPr="007D10E4">
        <w:rPr>
          <w:rFonts w:ascii="Arial" w:hAnsi="Arial" w:cs="Arial"/>
          <w:sz w:val="24"/>
          <w:szCs w:val="24"/>
          <w:shd w:val="clear" w:color="auto" w:fill="FFFFFF"/>
        </w:rPr>
        <w:t>. Available at</w:t>
      </w:r>
    </w:p>
    <w:p w14:paraId="27888C01" w14:textId="77777777" w:rsidR="00FA0978" w:rsidRPr="007D10E4" w:rsidRDefault="00EA3F62" w:rsidP="00626DA9">
      <w:pPr>
        <w:spacing w:line="240" w:lineRule="auto"/>
        <w:rPr>
          <w:rFonts w:ascii="Arial" w:hAnsi="Arial" w:cs="Arial"/>
          <w:sz w:val="24"/>
          <w:szCs w:val="24"/>
        </w:rPr>
      </w:pPr>
      <w:hyperlink r:id="rId16" w:history="1">
        <w:r w:rsidR="00FA0978" w:rsidRPr="007D10E4">
          <w:rPr>
            <w:rStyle w:val="Hyperlink"/>
            <w:rFonts w:ascii="Arial" w:hAnsi="Arial" w:cs="Arial"/>
            <w:color w:val="auto"/>
            <w:sz w:val="24"/>
            <w:szCs w:val="24"/>
            <w:u w:val="none"/>
          </w:rPr>
          <w:t>https://whel-primo.hosted.exlibrisgroup.com/primo-explore/npfulldisplay?docid=BM_eNpVzEtLAzEUBeAsFKzVnyBk4UKQgTwm81iW4qNY0IW6DZnkZkwZZ8bcDOq_b6WCdXPu4nz3HJEZk6zMuJDqhJwibhgTuczFjKjXYFN4p4OndohxGhMdhy5YoD4COGp8gkiFot9gItLQ040J3Rk59qZDOP-9c_Jye_O8vM_Wj3er5WKdtVwwleUOSsbq0nPBFeeuFsqq2kmjCtFUtlClYsw5B6A8501TOyeEs5V0FbOmUnJOLve7Yxw-JsCke_jE0YwQUUteFoUU-Q-72LPWdKBD74cUjdV1LiTnjO36q3-9HfoEX6k1E6J-eFrpxQG9PqDNhKEH3AWG9i3h_uNPbwH7LWVT&amp;context=NP&amp;vid=44WHELF_UWTSD_VU1&amp;lang=en_US&amp;search_scope=all&amp;adaptor=Newspapers&amp;tab=tab1&amp;query=any,contains,criminal%20evidence%20act%20interview%20safeguards</w:t>
        </w:r>
      </w:hyperlink>
      <w:r w:rsidR="00FA0978" w:rsidRPr="007D10E4">
        <w:rPr>
          <w:rFonts w:ascii="Arial" w:hAnsi="Arial" w:cs="Arial"/>
          <w:sz w:val="24"/>
          <w:szCs w:val="24"/>
        </w:rPr>
        <w:t xml:space="preserve"> </w:t>
      </w:r>
    </w:p>
    <w:p w14:paraId="083F3A6D" w14:textId="73E3DCD9" w:rsidR="00480EF7" w:rsidRPr="007D10E4" w:rsidRDefault="00480EF7"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25/3/21</w:t>
      </w:r>
      <w:proofErr w:type="gramEnd"/>
    </w:p>
    <w:p w14:paraId="13973697" w14:textId="7CB115E6" w:rsidR="00DF63AF" w:rsidRPr="007D10E4" w:rsidRDefault="00DF63AF" w:rsidP="00626DA9">
      <w:pPr>
        <w:spacing w:line="240" w:lineRule="auto"/>
        <w:rPr>
          <w:rFonts w:ascii="Arial" w:hAnsi="Arial" w:cs="Arial"/>
          <w:sz w:val="24"/>
          <w:szCs w:val="24"/>
        </w:rPr>
      </w:pPr>
    </w:p>
    <w:p w14:paraId="30A22280" w14:textId="77777777" w:rsidR="00480EF7" w:rsidRPr="007D10E4" w:rsidRDefault="00480EF7" w:rsidP="00626DA9">
      <w:pPr>
        <w:spacing w:line="240" w:lineRule="auto"/>
        <w:rPr>
          <w:rFonts w:ascii="Arial" w:hAnsi="Arial" w:cs="Arial"/>
          <w:sz w:val="24"/>
          <w:szCs w:val="24"/>
        </w:rPr>
      </w:pPr>
    </w:p>
    <w:p w14:paraId="28E7E772" w14:textId="77777777" w:rsidR="00AF5F6E" w:rsidRPr="007D10E4" w:rsidRDefault="00AF5F6E" w:rsidP="00626DA9">
      <w:pPr>
        <w:spacing w:line="240" w:lineRule="auto"/>
        <w:rPr>
          <w:rFonts w:ascii="Arial" w:hAnsi="Arial" w:cs="Arial"/>
          <w:sz w:val="24"/>
          <w:szCs w:val="24"/>
          <w:shd w:val="clear" w:color="auto" w:fill="FFFFFF"/>
        </w:rPr>
      </w:pPr>
      <w:proofErr w:type="spellStart"/>
      <w:r w:rsidRPr="007D10E4">
        <w:rPr>
          <w:rFonts w:ascii="Arial" w:hAnsi="Arial" w:cs="Arial"/>
          <w:sz w:val="24"/>
          <w:szCs w:val="24"/>
          <w:shd w:val="clear" w:color="auto" w:fill="FFFFFF"/>
        </w:rPr>
        <w:t>Poyser</w:t>
      </w:r>
      <w:proofErr w:type="spellEnd"/>
      <w:r w:rsidRPr="007D10E4">
        <w:rPr>
          <w:rFonts w:ascii="Arial" w:hAnsi="Arial" w:cs="Arial"/>
          <w:sz w:val="24"/>
          <w:szCs w:val="24"/>
          <w:shd w:val="clear" w:color="auto" w:fill="FFFFFF"/>
        </w:rPr>
        <w:t xml:space="preserve"> S and Milne R (2015) </w:t>
      </w:r>
      <w:r w:rsidRPr="007D10E4">
        <w:rPr>
          <w:rFonts w:ascii="Arial" w:hAnsi="Arial" w:cs="Arial"/>
          <w:i/>
          <w:iCs/>
          <w:sz w:val="24"/>
          <w:szCs w:val="24"/>
        </w:rPr>
        <w:t>No grounds for complacency and plenty for continued vigilance: Miscarriages of justice as drivers for research on reforming the investigative interviewing process.</w:t>
      </w:r>
      <w:r w:rsidRPr="007D10E4">
        <w:rPr>
          <w:rFonts w:ascii="Arial" w:hAnsi="Arial" w:cs="Arial"/>
          <w:sz w:val="24"/>
          <w:szCs w:val="24"/>
        </w:rPr>
        <w:t xml:space="preserve"> Available at</w:t>
      </w:r>
    </w:p>
    <w:p w14:paraId="63A6CA37" w14:textId="77777777" w:rsidR="00AF5F6E" w:rsidRPr="007D10E4" w:rsidRDefault="00AF5F6E" w:rsidP="00626DA9">
      <w:pPr>
        <w:spacing w:line="240" w:lineRule="auto"/>
        <w:rPr>
          <w:rFonts w:ascii="Arial" w:hAnsi="Arial" w:cs="Arial"/>
          <w:sz w:val="24"/>
          <w:szCs w:val="24"/>
        </w:rPr>
      </w:pPr>
      <w:r w:rsidRPr="007D10E4">
        <w:rPr>
          <w:rFonts w:ascii="Arial" w:hAnsi="Arial" w:cs="Arial"/>
          <w:sz w:val="24"/>
          <w:szCs w:val="24"/>
        </w:rPr>
        <w:t>https://journals.sagepub.com/doi/full/10.1177/0032258X15598951</w:t>
      </w:r>
    </w:p>
    <w:p w14:paraId="110892E1" w14:textId="77777777" w:rsidR="00480EF7" w:rsidRPr="007D10E4" w:rsidRDefault="00480EF7"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26/3/21</w:t>
      </w:r>
      <w:proofErr w:type="gramEnd"/>
    </w:p>
    <w:p w14:paraId="2FA01DF9" w14:textId="54E928E9" w:rsidR="00FA0978" w:rsidRDefault="00FA0978" w:rsidP="00626DA9">
      <w:pPr>
        <w:spacing w:line="240" w:lineRule="auto"/>
        <w:rPr>
          <w:rFonts w:ascii="Arial" w:hAnsi="Arial" w:cs="Arial"/>
          <w:sz w:val="24"/>
          <w:szCs w:val="24"/>
        </w:rPr>
      </w:pPr>
    </w:p>
    <w:p w14:paraId="0FD366F0" w14:textId="77777777" w:rsidR="00626DA9" w:rsidRPr="007D10E4" w:rsidRDefault="00626DA9" w:rsidP="00626DA9">
      <w:pPr>
        <w:spacing w:line="240" w:lineRule="auto"/>
        <w:rPr>
          <w:rFonts w:ascii="Arial" w:hAnsi="Arial" w:cs="Arial"/>
          <w:sz w:val="24"/>
          <w:szCs w:val="24"/>
        </w:rPr>
      </w:pPr>
    </w:p>
    <w:p w14:paraId="6BC71EBE" w14:textId="77777777" w:rsidR="00F613BB" w:rsidRPr="007D10E4" w:rsidRDefault="00F613BB" w:rsidP="00626DA9">
      <w:pPr>
        <w:spacing w:line="240" w:lineRule="auto"/>
        <w:rPr>
          <w:rFonts w:ascii="Arial" w:hAnsi="Arial" w:cs="Arial"/>
          <w:sz w:val="24"/>
          <w:szCs w:val="24"/>
        </w:rPr>
      </w:pPr>
      <w:r w:rsidRPr="007D10E4">
        <w:rPr>
          <w:rFonts w:ascii="Arial" w:hAnsi="Arial" w:cs="Arial"/>
          <w:sz w:val="24"/>
          <w:szCs w:val="24"/>
        </w:rPr>
        <w:t>Quirk H (2007) ‘</w:t>
      </w:r>
      <w:hyperlink r:id="rId17" w:history="1">
        <w:r w:rsidRPr="007D10E4">
          <w:rPr>
            <w:rStyle w:val="Hyperlink"/>
            <w:rFonts w:ascii="Arial" w:hAnsi="Arial" w:cs="Arial"/>
            <w:color w:val="auto"/>
            <w:sz w:val="24"/>
            <w:szCs w:val="24"/>
            <w:u w:val="none"/>
          </w:rPr>
          <w:t>Identifying Miscarriages of Justice: Why Innocence in the UK Is Not the Answer</w:t>
        </w:r>
      </w:hyperlink>
      <w:r w:rsidRPr="007D10E4">
        <w:rPr>
          <w:rStyle w:val="Hyperlink"/>
          <w:rFonts w:ascii="Arial" w:hAnsi="Arial" w:cs="Arial"/>
          <w:color w:val="auto"/>
          <w:sz w:val="24"/>
          <w:szCs w:val="24"/>
          <w:u w:val="none"/>
        </w:rPr>
        <w:t>’</w:t>
      </w:r>
      <w:r w:rsidRPr="007D10E4">
        <w:rPr>
          <w:rFonts w:ascii="Arial" w:hAnsi="Arial" w:cs="Arial"/>
          <w:sz w:val="24"/>
          <w:szCs w:val="24"/>
        </w:rPr>
        <w:t xml:space="preserve"> Modern law review, Volume 70, issue 5, pages 759-777. Available at</w:t>
      </w:r>
    </w:p>
    <w:p w14:paraId="50F33D0F" w14:textId="77777777" w:rsidR="00F613BB" w:rsidRPr="007D10E4" w:rsidRDefault="00F613BB" w:rsidP="00626DA9">
      <w:pPr>
        <w:spacing w:line="240" w:lineRule="auto"/>
        <w:rPr>
          <w:rFonts w:ascii="Arial" w:hAnsi="Arial" w:cs="Arial"/>
          <w:sz w:val="24"/>
          <w:szCs w:val="24"/>
        </w:rPr>
      </w:pPr>
      <w:r w:rsidRPr="007D10E4">
        <w:rPr>
          <w:rFonts w:ascii="Arial" w:hAnsi="Arial" w:cs="Arial"/>
          <w:sz w:val="24"/>
          <w:szCs w:val="24"/>
        </w:rPr>
        <w:t>https://whel-primo.hosted.exlibrisgroup.com/primo-explore/fulldisplay?docid=TN_cdi_gale_infotracacademiconefile_A169665207&amp;context=PC&amp;vid=44WHELF_UWTSD_VU1&amp;lang=en_US&amp;search_scope=CSCOP_EVERYTHING&amp;adaptor=primo_central_multiple_fe&amp;tab=tab1&amp;query=any,contains,police%20corruption%20miscarriage%20justice&amp;offset=0</w:t>
      </w:r>
    </w:p>
    <w:p w14:paraId="1E7A40CB" w14:textId="77777777" w:rsidR="00F613BB" w:rsidRPr="007D10E4" w:rsidRDefault="00F613BB"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26/3/21</w:t>
      </w:r>
      <w:proofErr w:type="gramEnd"/>
    </w:p>
    <w:p w14:paraId="01DB26D4" w14:textId="3C20B511" w:rsidR="00F613BB" w:rsidRDefault="00F613BB" w:rsidP="00626DA9">
      <w:pPr>
        <w:spacing w:line="240" w:lineRule="auto"/>
        <w:rPr>
          <w:rFonts w:ascii="Arial" w:hAnsi="Arial" w:cs="Arial"/>
          <w:sz w:val="24"/>
          <w:szCs w:val="24"/>
        </w:rPr>
      </w:pPr>
    </w:p>
    <w:p w14:paraId="4DCF29A3" w14:textId="77777777" w:rsidR="00626DA9" w:rsidRPr="007D10E4" w:rsidRDefault="00626DA9" w:rsidP="00626DA9">
      <w:pPr>
        <w:spacing w:line="240" w:lineRule="auto"/>
        <w:rPr>
          <w:rFonts w:ascii="Arial" w:hAnsi="Arial" w:cs="Arial"/>
          <w:sz w:val="24"/>
          <w:szCs w:val="24"/>
        </w:rPr>
      </w:pPr>
    </w:p>
    <w:p w14:paraId="192B667A" w14:textId="77777777" w:rsidR="00FA26C3" w:rsidRPr="007D10E4" w:rsidRDefault="00FA26C3" w:rsidP="00626DA9">
      <w:pPr>
        <w:spacing w:line="240" w:lineRule="auto"/>
        <w:rPr>
          <w:rFonts w:ascii="Arial" w:hAnsi="Arial" w:cs="Arial"/>
          <w:sz w:val="24"/>
          <w:szCs w:val="24"/>
        </w:rPr>
      </w:pPr>
      <w:r w:rsidRPr="007D10E4">
        <w:rPr>
          <w:rFonts w:ascii="Arial" w:hAnsi="Arial" w:cs="Arial"/>
          <w:sz w:val="24"/>
          <w:szCs w:val="24"/>
        </w:rPr>
        <w:t xml:space="preserve">Redlich A and Goodman S (2003) ‘Taking Responsibility for an Act Not Committed: The Influence of Age and Suggestibility’ </w:t>
      </w:r>
      <w:r w:rsidRPr="007D10E4">
        <w:rPr>
          <w:rFonts w:ascii="Arial" w:hAnsi="Arial" w:cs="Arial"/>
          <w:i/>
          <w:iCs/>
          <w:sz w:val="24"/>
          <w:szCs w:val="24"/>
        </w:rPr>
        <w:t xml:space="preserve">Law and Human </w:t>
      </w:r>
      <w:proofErr w:type="spellStart"/>
      <w:r w:rsidRPr="007D10E4">
        <w:rPr>
          <w:rFonts w:ascii="Arial" w:hAnsi="Arial" w:cs="Arial"/>
          <w:i/>
          <w:iCs/>
          <w:sz w:val="24"/>
          <w:szCs w:val="24"/>
        </w:rPr>
        <w:t>Behavior</w:t>
      </w:r>
      <w:proofErr w:type="spellEnd"/>
      <w:r w:rsidRPr="007D10E4">
        <w:rPr>
          <w:rFonts w:ascii="Arial" w:hAnsi="Arial" w:cs="Arial"/>
          <w:sz w:val="24"/>
          <w:szCs w:val="24"/>
        </w:rPr>
        <w:t xml:space="preserve">, Volume 27, No. 2, pages 141-156 available at </w:t>
      </w:r>
      <w:proofErr w:type="gramStart"/>
      <w:r w:rsidRPr="007D10E4">
        <w:rPr>
          <w:rFonts w:ascii="Arial" w:hAnsi="Arial" w:cs="Arial"/>
          <w:sz w:val="24"/>
          <w:szCs w:val="24"/>
        </w:rPr>
        <w:t>https://www-jstor-org.ezproxy.uwtsd.ac.uk/stable/pdf/1394371.pdf?refreqid=excelsior%3A503b4823d3f01791a4919292c256f080</w:t>
      </w:r>
      <w:proofErr w:type="gramEnd"/>
    </w:p>
    <w:p w14:paraId="553EF1A2" w14:textId="2F37F6EC" w:rsidR="00480EF7" w:rsidRPr="007D10E4" w:rsidRDefault="00480EF7" w:rsidP="00626DA9">
      <w:pPr>
        <w:spacing w:line="240" w:lineRule="auto"/>
        <w:rPr>
          <w:rFonts w:ascii="Arial" w:hAnsi="Arial" w:cs="Arial"/>
          <w:sz w:val="24"/>
          <w:szCs w:val="24"/>
        </w:rPr>
      </w:pPr>
      <w:r w:rsidRPr="007D10E4">
        <w:rPr>
          <w:rFonts w:ascii="Arial" w:hAnsi="Arial" w:cs="Arial"/>
          <w:sz w:val="24"/>
          <w:szCs w:val="24"/>
        </w:rPr>
        <w:lastRenderedPageBreak/>
        <w:t xml:space="preserve">accessed </w:t>
      </w:r>
      <w:proofErr w:type="gramStart"/>
      <w:r w:rsidRPr="007D10E4">
        <w:rPr>
          <w:rFonts w:ascii="Arial" w:hAnsi="Arial" w:cs="Arial"/>
          <w:sz w:val="24"/>
          <w:szCs w:val="24"/>
        </w:rPr>
        <w:t>27/3/21</w:t>
      </w:r>
      <w:proofErr w:type="gramEnd"/>
    </w:p>
    <w:p w14:paraId="2DCEA61B" w14:textId="0FCACAF3" w:rsidR="00F613BB" w:rsidRPr="007D10E4" w:rsidRDefault="00F613BB" w:rsidP="00626DA9">
      <w:pPr>
        <w:spacing w:line="240" w:lineRule="auto"/>
        <w:rPr>
          <w:rFonts w:ascii="Arial" w:hAnsi="Arial" w:cs="Arial"/>
          <w:sz w:val="24"/>
          <w:szCs w:val="24"/>
        </w:rPr>
      </w:pPr>
    </w:p>
    <w:p w14:paraId="71D87C74" w14:textId="77777777" w:rsidR="00FA26C3" w:rsidRPr="007D10E4" w:rsidRDefault="00FA26C3" w:rsidP="00626DA9">
      <w:pPr>
        <w:spacing w:line="240" w:lineRule="auto"/>
        <w:rPr>
          <w:rFonts w:ascii="Arial" w:hAnsi="Arial" w:cs="Arial"/>
          <w:sz w:val="24"/>
          <w:szCs w:val="24"/>
        </w:rPr>
      </w:pPr>
    </w:p>
    <w:p w14:paraId="4B5C7D35" w14:textId="4F6D43CB" w:rsidR="008A3C94" w:rsidRPr="007D10E4" w:rsidRDefault="008A3C94" w:rsidP="00626DA9">
      <w:pPr>
        <w:spacing w:line="240" w:lineRule="auto"/>
        <w:rPr>
          <w:rFonts w:ascii="Arial" w:hAnsi="Arial" w:cs="Arial"/>
          <w:sz w:val="24"/>
          <w:szCs w:val="24"/>
        </w:rPr>
      </w:pPr>
      <w:r w:rsidRPr="007D10E4">
        <w:rPr>
          <w:rFonts w:ascii="Arial" w:hAnsi="Arial" w:cs="Arial"/>
          <w:sz w:val="24"/>
          <w:szCs w:val="24"/>
        </w:rPr>
        <w:t xml:space="preserve">Robins J (2013) </w:t>
      </w:r>
      <w:r w:rsidRPr="007D10E4">
        <w:rPr>
          <w:rFonts w:ascii="Arial" w:hAnsi="Arial" w:cs="Arial"/>
          <w:i/>
          <w:iCs/>
          <w:sz w:val="24"/>
          <w:szCs w:val="24"/>
        </w:rPr>
        <w:t xml:space="preserve">No defence: the erosion of PACE rights. </w:t>
      </w:r>
      <w:r w:rsidRPr="007D10E4">
        <w:rPr>
          <w:rFonts w:ascii="Arial" w:hAnsi="Arial" w:cs="Arial"/>
          <w:sz w:val="24"/>
          <w:szCs w:val="24"/>
        </w:rPr>
        <w:t xml:space="preserve">Available at </w:t>
      </w:r>
      <w:hyperlink r:id="rId18" w:history="1">
        <w:r w:rsidRPr="007D10E4">
          <w:rPr>
            <w:rStyle w:val="Hyperlink"/>
            <w:rFonts w:ascii="Arial" w:hAnsi="Arial" w:cs="Arial"/>
            <w:color w:val="auto"/>
            <w:sz w:val="24"/>
            <w:szCs w:val="24"/>
            <w:u w:val="none"/>
          </w:rPr>
          <w:t>https://www.thejusticegap.com/no-defence-the-erosion-of-pace-rights/</w:t>
        </w:r>
      </w:hyperlink>
    </w:p>
    <w:p w14:paraId="363C2C9A" w14:textId="67343102" w:rsidR="008A3C94" w:rsidRPr="007D10E4" w:rsidRDefault="008A3C94"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28/</w:t>
      </w:r>
      <w:r w:rsidR="00B54772" w:rsidRPr="007D10E4">
        <w:rPr>
          <w:rFonts w:ascii="Arial" w:hAnsi="Arial" w:cs="Arial"/>
          <w:sz w:val="24"/>
          <w:szCs w:val="24"/>
        </w:rPr>
        <w:t>3/</w:t>
      </w:r>
      <w:r w:rsidRPr="007D10E4">
        <w:rPr>
          <w:rFonts w:ascii="Arial" w:hAnsi="Arial" w:cs="Arial"/>
          <w:sz w:val="24"/>
          <w:szCs w:val="24"/>
        </w:rPr>
        <w:t>2021</w:t>
      </w:r>
      <w:proofErr w:type="gramEnd"/>
    </w:p>
    <w:p w14:paraId="4856F75D" w14:textId="1F7D319A" w:rsidR="008A3C94" w:rsidRDefault="008A3C94" w:rsidP="00626DA9">
      <w:pPr>
        <w:spacing w:line="240" w:lineRule="auto"/>
        <w:rPr>
          <w:rFonts w:ascii="Arial" w:hAnsi="Arial" w:cs="Arial"/>
          <w:sz w:val="24"/>
          <w:szCs w:val="24"/>
        </w:rPr>
      </w:pPr>
    </w:p>
    <w:p w14:paraId="20E49D31" w14:textId="77777777" w:rsidR="00626DA9" w:rsidRPr="007D10E4" w:rsidRDefault="00626DA9" w:rsidP="00626DA9">
      <w:pPr>
        <w:spacing w:line="240" w:lineRule="auto"/>
        <w:rPr>
          <w:rFonts w:ascii="Arial" w:hAnsi="Arial" w:cs="Arial"/>
          <w:sz w:val="24"/>
          <w:szCs w:val="24"/>
        </w:rPr>
      </w:pPr>
    </w:p>
    <w:p w14:paraId="0E688FDC" w14:textId="268B6A83" w:rsidR="00AF77DA" w:rsidRPr="007D10E4" w:rsidRDefault="00AF77DA" w:rsidP="00626DA9">
      <w:pPr>
        <w:pStyle w:val="p"/>
        <w:spacing w:before="0" w:beforeAutospacing="0" w:after="0" w:afterAutospacing="0"/>
        <w:jc w:val="both"/>
        <w:textAlignment w:val="baseline"/>
        <w:rPr>
          <w:rFonts w:ascii="Arial" w:hAnsi="Arial" w:cs="Arial"/>
          <w:shd w:val="clear" w:color="auto" w:fill="FFFFFF"/>
        </w:rPr>
      </w:pPr>
      <w:r w:rsidRPr="007D10E4">
        <w:rPr>
          <w:rFonts w:ascii="Arial" w:hAnsi="Arial" w:cs="Arial"/>
          <w:shd w:val="clear" w:color="auto" w:fill="FFFFFF"/>
        </w:rPr>
        <w:t xml:space="preserve">The Government (1983) </w:t>
      </w:r>
      <w:r w:rsidRPr="007D10E4">
        <w:rPr>
          <w:rFonts w:ascii="Arial" w:hAnsi="Arial" w:cs="Arial"/>
        </w:rPr>
        <w:t>Mental Health Act 1983</w:t>
      </w:r>
    </w:p>
    <w:p w14:paraId="5C63B579" w14:textId="77777777" w:rsidR="00AF77DA" w:rsidRPr="007D10E4" w:rsidRDefault="00AF77DA" w:rsidP="00626DA9">
      <w:pPr>
        <w:pStyle w:val="p"/>
        <w:spacing w:before="0" w:beforeAutospacing="0" w:after="0" w:afterAutospacing="0"/>
        <w:jc w:val="both"/>
        <w:textAlignment w:val="baseline"/>
        <w:rPr>
          <w:rFonts w:ascii="Arial" w:hAnsi="Arial" w:cs="Arial"/>
          <w:shd w:val="clear" w:color="auto" w:fill="FFFFFF"/>
        </w:rPr>
      </w:pPr>
    </w:p>
    <w:p w14:paraId="7835D8E4" w14:textId="77777777" w:rsidR="00AF77DA" w:rsidRPr="007D10E4" w:rsidRDefault="00AF77DA" w:rsidP="00626DA9">
      <w:pPr>
        <w:pStyle w:val="p"/>
        <w:spacing w:before="0" w:beforeAutospacing="0" w:after="0" w:afterAutospacing="0"/>
        <w:jc w:val="both"/>
        <w:textAlignment w:val="baseline"/>
        <w:rPr>
          <w:rFonts w:ascii="Arial" w:hAnsi="Arial" w:cs="Arial"/>
        </w:rPr>
      </w:pPr>
      <w:r w:rsidRPr="007D10E4">
        <w:rPr>
          <w:rFonts w:ascii="Arial" w:hAnsi="Arial" w:cs="Arial"/>
        </w:rPr>
        <w:t xml:space="preserve">https://www.legislation.gov.uk/ukpga/1983/20/section/1 </w:t>
      </w:r>
    </w:p>
    <w:p w14:paraId="7C922A2A" w14:textId="7B34515B" w:rsidR="00AF77DA" w:rsidRPr="007D10E4" w:rsidRDefault="00B54772" w:rsidP="00626DA9">
      <w:pPr>
        <w:spacing w:line="240" w:lineRule="auto"/>
        <w:rPr>
          <w:rFonts w:ascii="Arial" w:hAnsi="Arial" w:cs="Arial"/>
          <w:sz w:val="24"/>
          <w:szCs w:val="24"/>
        </w:rPr>
      </w:pPr>
      <w:r w:rsidRPr="007D10E4">
        <w:rPr>
          <w:rFonts w:ascii="Arial" w:hAnsi="Arial" w:cs="Arial"/>
          <w:sz w:val="24"/>
          <w:szCs w:val="24"/>
        </w:rPr>
        <w:t>Accessed 28/2021</w:t>
      </w:r>
    </w:p>
    <w:p w14:paraId="2121FDE8" w14:textId="7D6F15C6" w:rsidR="00B54772" w:rsidRDefault="00B54772" w:rsidP="00626DA9">
      <w:pPr>
        <w:spacing w:line="240" w:lineRule="auto"/>
        <w:rPr>
          <w:rFonts w:ascii="Arial" w:hAnsi="Arial" w:cs="Arial"/>
          <w:sz w:val="24"/>
          <w:szCs w:val="24"/>
        </w:rPr>
      </w:pPr>
    </w:p>
    <w:p w14:paraId="29A336E1" w14:textId="77777777" w:rsidR="00626DA9" w:rsidRPr="007D10E4" w:rsidRDefault="00626DA9" w:rsidP="00626DA9">
      <w:pPr>
        <w:spacing w:line="240" w:lineRule="auto"/>
        <w:rPr>
          <w:rFonts w:ascii="Arial" w:hAnsi="Arial" w:cs="Arial"/>
          <w:sz w:val="24"/>
          <w:szCs w:val="24"/>
        </w:rPr>
      </w:pPr>
    </w:p>
    <w:p w14:paraId="2A3E70A1" w14:textId="77777777" w:rsidR="00685D45" w:rsidRPr="007D10E4" w:rsidRDefault="00685D45" w:rsidP="00626DA9">
      <w:pPr>
        <w:spacing w:line="240" w:lineRule="auto"/>
        <w:rPr>
          <w:rFonts w:ascii="Arial" w:hAnsi="Arial" w:cs="Arial"/>
          <w:sz w:val="24"/>
          <w:szCs w:val="24"/>
        </w:rPr>
      </w:pPr>
      <w:r w:rsidRPr="007D10E4">
        <w:rPr>
          <w:rFonts w:ascii="Arial" w:hAnsi="Arial" w:cs="Arial"/>
          <w:sz w:val="24"/>
          <w:szCs w:val="24"/>
        </w:rPr>
        <w:t>The Government (2019) Guide to the 2019 revisions to the Police and Criminal Evidence Act 1984 (PACE) Codes of Practice C (Detention) and H (Detention- Terrorism)</w:t>
      </w:r>
    </w:p>
    <w:p w14:paraId="7264C8F2" w14:textId="77777777" w:rsidR="00626DA9" w:rsidRDefault="00685D45" w:rsidP="00626DA9">
      <w:pPr>
        <w:spacing w:line="240" w:lineRule="auto"/>
        <w:rPr>
          <w:rFonts w:ascii="Arial" w:hAnsi="Arial" w:cs="Arial"/>
          <w:sz w:val="24"/>
          <w:szCs w:val="24"/>
          <w:shd w:val="clear" w:color="auto" w:fill="FFFFFF"/>
        </w:rPr>
      </w:pPr>
      <w:r w:rsidRPr="007D10E4">
        <w:rPr>
          <w:rFonts w:ascii="Arial" w:hAnsi="Arial" w:cs="Arial"/>
          <w:sz w:val="24"/>
          <w:szCs w:val="24"/>
          <w:shd w:val="clear" w:color="auto" w:fill="FFFFFF"/>
        </w:rPr>
        <w:t>https://assets.publishing.service.gov.uk/government/uploads/system/uploads/attachment_data/file/914377/2019_Guide-to-2019Revised-CodesC_H.pdf</w:t>
      </w:r>
    </w:p>
    <w:p w14:paraId="079C6BA5" w14:textId="16205B8C" w:rsidR="00480EF7" w:rsidRPr="00626DA9" w:rsidRDefault="00480EF7" w:rsidP="00626DA9">
      <w:pPr>
        <w:spacing w:line="240" w:lineRule="auto"/>
        <w:rPr>
          <w:rFonts w:ascii="Arial" w:hAnsi="Arial" w:cs="Arial"/>
          <w:sz w:val="24"/>
          <w:szCs w:val="24"/>
          <w:shd w:val="clear" w:color="auto" w:fill="FFFFFF"/>
        </w:rPr>
      </w:pPr>
      <w:r w:rsidRPr="007D10E4">
        <w:rPr>
          <w:rFonts w:ascii="Arial" w:hAnsi="Arial" w:cs="Arial"/>
          <w:sz w:val="24"/>
          <w:szCs w:val="24"/>
        </w:rPr>
        <w:t xml:space="preserve">accessed </w:t>
      </w:r>
      <w:proofErr w:type="gramStart"/>
      <w:r w:rsidRPr="007D10E4">
        <w:rPr>
          <w:rFonts w:ascii="Arial" w:hAnsi="Arial" w:cs="Arial"/>
          <w:sz w:val="24"/>
          <w:szCs w:val="24"/>
        </w:rPr>
        <w:t>27/3/21</w:t>
      </w:r>
      <w:proofErr w:type="gramEnd"/>
    </w:p>
    <w:p w14:paraId="06DB6856" w14:textId="757D2995" w:rsidR="00685D45" w:rsidRDefault="00685D45" w:rsidP="00626DA9">
      <w:pPr>
        <w:spacing w:line="240" w:lineRule="auto"/>
        <w:rPr>
          <w:rFonts w:ascii="Arial" w:hAnsi="Arial" w:cs="Arial"/>
          <w:sz w:val="24"/>
          <w:szCs w:val="24"/>
        </w:rPr>
      </w:pPr>
    </w:p>
    <w:p w14:paraId="5DB11CC8" w14:textId="77777777" w:rsidR="00626DA9" w:rsidRPr="007D10E4" w:rsidRDefault="00626DA9" w:rsidP="00626DA9">
      <w:pPr>
        <w:spacing w:line="240" w:lineRule="auto"/>
        <w:rPr>
          <w:rFonts w:ascii="Arial" w:hAnsi="Arial" w:cs="Arial"/>
          <w:sz w:val="24"/>
          <w:szCs w:val="24"/>
        </w:rPr>
      </w:pPr>
    </w:p>
    <w:p w14:paraId="3CEB2293" w14:textId="77777777" w:rsidR="00FA1404" w:rsidRPr="007D10E4" w:rsidRDefault="00FA1404" w:rsidP="00626DA9">
      <w:pPr>
        <w:spacing w:line="240" w:lineRule="auto"/>
        <w:rPr>
          <w:rFonts w:ascii="Arial" w:hAnsi="Arial" w:cs="Arial"/>
          <w:sz w:val="24"/>
          <w:szCs w:val="24"/>
          <w:shd w:val="clear" w:color="auto" w:fill="FFFFFF"/>
        </w:rPr>
      </w:pPr>
      <w:proofErr w:type="spellStart"/>
      <w:r w:rsidRPr="007D10E4">
        <w:rPr>
          <w:rFonts w:ascii="Arial" w:hAnsi="Arial" w:cs="Arial"/>
          <w:sz w:val="24"/>
          <w:szCs w:val="24"/>
          <w:shd w:val="clear" w:color="auto" w:fill="FFFFFF"/>
        </w:rPr>
        <w:t>Ventress</w:t>
      </w:r>
      <w:proofErr w:type="spellEnd"/>
      <w:r w:rsidRPr="007D10E4">
        <w:rPr>
          <w:rFonts w:ascii="Arial" w:hAnsi="Arial" w:cs="Arial"/>
          <w:sz w:val="24"/>
          <w:szCs w:val="24"/>
          <w:shd w:val="clear" w:color="auto" w:fill="FFFFFF"/>
        </w:rPr>
        <w:t xml:space="preserve"> M, Rix K, Kent J (2018) </w:t>
      </w:r>
      <w:r w:rsidRPr="007D10E4">
        <w:rPr>
          <w:rFonts w:ascii="Arial" w:eastAsia="Times New Roman" w:hAnsi="Arial" w:cs="Arial"/>
          <w:i/>
          <w:iCs/>
          <w:kern w:val="36"/>
          <w:sz w:val="24"/>
          <w:szCs w:val="24"/>
          <w:lang w:eastAsia="en-GB"/>
        </w:rPr>
        <w:t>Keeping PACE: fitness to be interviewed by the police.</w:t>
      </w:r>
      <w:r w:rsidRPr="007D10E4">
        <w:rPr>
          <w:rFonts w:ascii="Arial" w:eastAsia="Times New Roman" w:hAnsi="Arial" w:cs="Arial"/>
          <w:kern w:val="36"/>
          <w:sz w:val="24"/>
          <w:szCs w:val="24"/>
          <w:lang w:eastAsia="en-GB"/>
        </w:rPr>
        <w:t xml:space="preserve"> Available at</w:t>
      </w:r>
    </w:p>
    <w:p w14:paraId="239A3001" w14:textId="77777777" w:rsidR="00FA1404" w:rsidRPr="007D10E4" w:rsidRDefault="00FA1404" w:rsidP="00626DA9">
      <w:pPr>
        <w:spacing w:line="240" w:lineRule="auto"/>
        <w:rPr>
          <w:rFonts w:ascii="Arial" w:hAnsi="Arial" w:cs="Arial"/>
          <w:sz w:val="24"/>
          <w:szCs w:val="24"/>
          <w:shd w:val="clear" w:color="auto" w:fill="FFFFFF"/>
        </w:rPr>
      </w:pPr>
      <w:r w:rsidRPr="007D10E4">
        <w:rPr>
          <w:rFonts w:ascii="Arial" w:hAnsi="Arial" w:cs="Arial"/>
          <w:sz w:val="24"/>
          <w:szCs w:val="24"/>
          <w:shd w:val="clear" w:color="auto" w:fill="FFFFFF"/>
        </w:rPr>
        <w:t>https://www.cambridge.org/core/journals/advances-in-psychiatric-treatment/article/keeping-pace-fitness-to-be-interviewed-by-the-police/828244D51D276E4241BBD7EC125251EB</w:t>
      </w:r>
    </w:p>
    <w:p w14:paraId="6D305E97" w14:textId="77777777" w:rsidR="00FA1404" w:rsidRPr="007D10E4" w:rsidRDefault="00FA1404" w:rsidP="00626DA9">
      <w:pPr>
        <w:spacing w:line="240" w:lineRule="auto"/>
        <w:rPr>
          <w:rFonts w:ascii="Arial" w:hAnsi="Arial" w:cs="Arial"/>
          <w:sz w:val="24"/>
          <w:szCs w:val="24"/>
        </w:rPr>
      </w:pPr>
      <w:r w:rsidRPr="007D10E4">
        <w:rPr>
          <w:rFonts w:ascii="Arial" w:hAnsi="Arial" w:cs="Arial"/>
          <w:sz w:val="24"/>
          <w:szCs w:val="24"/>
        </w:rPr>
        <w:t xml:space="preserve">accessed </w:t>
      </w:r>
      <w:proofErr w:type="gramStart"/>
      <w:r w:rsidRPr="007D10E4">
        <w:rPr>
          <w:rFonts w:ascii="Arial" w:hAnsi="Arial" w:cs="Arial"/>
          <w:sz w:val="24"/>
          <w:szCs w:val="24"/>
        </w:rPr>
        <w:t>27/03/21</w:t>
      </w:r>
      <w:proofErr w:type="gramEnd"/>
    </w:p>
    <w:p w14:paraId="0E0A51A7" w14:textId="77777777" w:rsidR="00FA1404" w:rsidRPr="00901E55" w:rsidRDefault="00FA1404">
      <w:pPr>
        <w:rPr>
          <w:u w:val="single"/>
        </w:rPr>
      </w:pPr>
    </w:p>
    <w:sectPr w:rsidR="00FA1404" w:rsidRPr="00901E55" w:rsidSect="00C02F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D5ED5" w14:textId="77777777" w:rsidR="00EA3F62" w:rsidRDefault="00EA3F62" w:rsidP="00A205CD">
      <w:pPr>
        <w:spacing w:after="0" w:line="240" w:lineRule="auto"/>
      </w:pPr>
      <w:r>
        <w:separator/>
      </w:r>
    </w:p>
  </w:endnote>
  <w:endnote w:type="continuationSeparator" w:id="0">
    <w:p w14:paraId="6D0CCFFC" w14:textId="77777777" w:rsidR="00EA3F62" w:rsidRDefault="00EA3F62" w:rsidP="00A20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1EFB9" w14:textId="77777777" w:rsidR="00EA3F62" w:rsidRDefault="00EA3F62" w:rsidP="00A205CD">
      <w:pPr>
        <w:spacing w:after="0" w:line="240" w:lineRule="auto"/>
      </w:pPr>
      <w:r>
        <w:separator/>
      </w:r>
    </w:p>
  </w:footnote>
  <w:footnote w:type="continuationSeparator" w:id="0">
    <w:p w14:paraId="53DCC5F4" w14:textId="77777777" w:rsidR="00EA3F62" w:rsidRDefault="00EA3F62" w:rsidP="00A205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B1C48"/>
    <w:multiLevelType w:val="multilevel"/>
    <w:tmpl w:val="52001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E87D07"/>
    <w:multiLevelType w:val="multilevel"/>
    <w:tmpl w:val="90465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0F2653"/>
    <w:multiLevelType w:val="multilevel"/>
    <w:tmpl w:val="0B38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60111"/>
    <w:multiLevelType w:val="multilevel"/>
    <w:tmpl w:val="0C2E8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BF1323"/>
    <w:multiLevelType w:val="multilevel"/>
    <w:tmpl w:val="C4406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E476BC1"/>
    <w:multiLevelType w:val="multilevel"/>
    <w:tmpl w:val="4AAE5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E1022F"/>
    <w:multiLevelType w:val="multilevel"/>
    <w:tmpl w:val="F2A09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BB380D"/>
    <w:multiLevelType w:val="multilevel"/>
    <w:tmpl w:val="2EF6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0"/>
  </w:num>
  <w:num w:numId="4">
    <w:abstractNumId w:val="4"/>
  </w:num>
  <w:num w:numId="5">
    <w:abstractNumId w:val="2"/>
  </w:num>
  <w:num w:numId="6">
    <w:abstractNumId w:val="6"/>
  </w:num>
  <w:num w:numId="7">
    <w:abstractNumId w:val="3"/>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CC"/>
    <w:rsid w:val="00010771"/>
    <w:rsid w:val="00023FB1"/>
    <w:rsid w:val="00026530"/>
    <w:rsid w:val="00031A39"/>
    <w:rsid w:val="00032BC6"/>
    <w:rsid w:val="00042F19"/>
    <w:rsid w:val="00045102"/>
    <w:rsid w:val="000548DA"/>
    <w:rsid w:val="00057E7A"/>
    <w:rsid w:val="00060F1D"/>
    <w:rsid w:val="00061EEA"/>
    <w:rsid w:val="00063214"/>
    <w:rsid w:val="00082BE7"/>
    <w:rsid w:val="0009751D"/>
    <w:rsid w:val="000A0A19"/>
    <w:rsid w:val="000A5E8A"/>
    <w:rsid w:val="000B1FBA"/>
    <w:rsid w:val="000C795E"/>
    <w:rsid w:val="000F502D"/>
    <w:rsid w:val="00121A3C"/>
    <w:rsid w:val="0012548D"/>
    <w:rsid w:val="001415B1"/>
    <w:rsid w:val="001423E4"/>
    <w:rsid w:val="00146085"/>
    <w:rsid w:val="00153053"/>
    <w:rsid w:val="00153867"/>
    <w:rsid w:val="00155DEF"/>
    <w:rsid w:val="00161313"/>
    <w:rsid w:val="00172497"/>
    <w:rsid w:val="00172A3B"/>
    <w:rsid w:val="00183284"/>
    <w:rsid w:val="001A0B80"/>
    <w:rsid w:val="001B4E22"/>
    <w:rsid w:val="001C18BD"/>
    <w:rsid w:val="001D3A2F"/>
    <w:rsid w:val="001D6784"/>
    <w:rsid w:val="001D7E41"/>
    <w:rsid w:val="001F240B"/>
    <w:rsid w:val="001F360B"/>
    <w:rsid w:val="00201D33"/>
    <w:rsid w:val="00217F23"/>
    <w:rsid w:val="00223BA6"/>
    <w:rsid w:val="00250964"/>
    <w:rsid w:val="0025260C"/>
    <w:rsid w:val="0026230E"/>
    <w:rsid w:val="00262BCD"/>
    <w:rsid w:val="00272F22"/>
    <w:rsid w:val="002741B8"/>
    <w:rsid w:val="00280FF0"/>
    <w:rsid w:val="0028203A"/>
    <w:rsid w:val="00284FF4"/>
    <w:rsid w:val="002867F4"/>
    <w:rsid w:val="00297805"/>
    <w:rsid w:val="002B0670"/>
    <w:rsid w:val="002B2031"/>
    <w:rsid w:val="002B2FB9"/>
    <w:rsid w:val="002C5147"/>
    <w:rsid w:val="002C7F0A"/>
    <w:rsid w:val="002D03DD"/>
    <w:rsid w:val="002D716D"/>
    <w:rsid w:val="002E30DF"/>
    <w:rsid w:val="002E3CDB"/>
    <w:rsid w:val="002E5C9D"/>
    <w:rsid w:val="00303C1E"/>
    <w:rsid w:val="003102C9"/>
    <w:rsid w:val="0033091C"/>
    <w:rsid w:val="00344541"/>
    <w:rsid w:val="00383D4F"/>
    <w:rsid w:val="00390328"/>
    <w:rsid w:val="0039337C"/>
    <w:rsid w:val="00393EC2"/>
    <w:rsid w:val="003A4FC8"/>
    <w:rsid w:val="003B27CF"/>
    <w:rsid w:val="003C3767"/>
    <w:rsid w:val="0040394A"/>
    <w:rsid w:val="0041253B"/>
    <w:rsid w:val="00417237"/>
    <w:rsid w:val="00447F61"/>
    <w:rsid w:val="004564F7"/>
    <w:rsid w:val="00463036"/>
    <w:rsid w:val="004756CE"/>
    <w:rsid w:val="00476708"/>
    <w:rsid w:val="00476A7D"/>
    <w:rsid w:val="00476F91"/>
    <w:rsid w:val="00480EF7"/>
    <w:rsid w:val="00481057"/>
    <w:rsid w:val="004827DD"/>
    <w:rsid w:val="00487B16"/>
    <w:rsid w:val="00496A5B"/>
    <w:rsid w:val="0049731F"/>
    <w:rsid w:val="00497E5B"/>
    <w:rsid w:val="004B0213"/>
    <w:rsid w:val="004C32EA"/>
    <w:rsid w:val="004C697F"/>
    <w:rsid w:val="004D1E55"/>
    <w:rsid w:val="004E16BE"/>
    <w:rsid w:val="004E448B"/>
    <w:rsid w:val="004F74D1"/>
    <w:rsid w:val="005019EE"/>
    <w:rsid w:val="00513EBF"/>
    <w:rsid w:val="005309E7"/>
    <w:rsid w:val="00536D09"/>
    <w:rsid w:val="005470D1"/>
    <w:rsid w:val="0055100F"/>
    <w:rsid w:val="005577DE"/>
    <w:rsid w:val="005769F3"/>
    <w:rsid w:val="00595627"/>
    <w:rsid w:val="005A2F01"/>
    <w:rsid w:val="005B3E4C"/>
    <w:rsid w:val="005B76B8"/>
    <w:rsid w:val="005D36DF"/>
    <w:rsid w:val="005D4216"/>
    <w:rsid w:val="005E08B2"/>
    <w:rsid w:val="005E19C6"/>
    <w:rsid w:val="005E57CB"/>
    <w:rsid w:val="005F7138"/>
    <w:rsid w:val="0060066A"/>
    <w:rsid w:val="006061F2"/>
    <w:rsid w:val="00623C13"/>
    <w:rsid w:val="00626DA9"/>
    <w:rsid w:val="00634A16"/>
    <w:rsid w:val="00637E45"/>
    <w:rsid w:val="00641706"/>
    <w:rsid w:val="006454D1"/>
    <w:rsid w:val="00661782"/>
    <w:rsid w:val="00662837"/>
    <w:rsid w:val="00666EC8"/>
    <w:rsid w:val="00673C8A"/>
    <w:rsid w:val="00674503"/>
    <w:rsid w:val="00675DBB"/>
    <w:rsid w:val="0068319A"/>
    <w:rsid w:val="00685A70"/>
    <w:rsid w:val="00685D45"/>
    <w:rsid w:val="006870AA"/>
    <w:rsid w:val="00687BA7"/>
    <w:rsid w:val="00694A91"/>
    <w:rsid w:val="006A3F8B"/>
    <w:rsid w:val="006A7D61"/>
    <w:rsid w:val="006D7217"/>
    <w:rsid w:val="006E5C20"/>
    <w:rsid w:val="006F40B1"/>
    <w:rsid w:val="006F4B4D"/>
    <w:rsid w:val="00704E6A"/>
    <w:rsid w:val="007138D8"/>
    <w:rsid w:val="00720B30"/>
    <w:rsid w:val="007242CB"/>
    <w:rsid w:val="00727834"/>
    <w:rsid w:val="007301CD"/>
    <w:rsid w:val="00745474"/>
    <w:rsid w:val="0074781E"/>
    <w:rsid w:val="00756945"/>
    <w:rsid w:val="00760ACA"/>
    <w:rsid w:val="007700B3"/>
    <w:rsid w:val="007708C4"/>
    <w:rsid w:val="007825B8"/>
    <w:rsid w:val="0078543D"/>
    <w:rsid w:val="0079105C"/>
    <w:rsid w:val="007930A3"/>
    <w:rsid w:val="007A38F1"/>
    <w:rsid w:val="007A7F8E"/>
    <w:rsid w:val="007B15C5"/>
    <w:rsid w:val="007D10E4"/>
    <w:rsid w:val="007D3DE0"/>
    <w:rsid w:val="007D57AA"/>
    <w:rsid w:val="007D6150"/>
    <w:rsid w:val="007E145A"/>
    <w:rsid w:val="007E300A"/>
    <w:rsid w:val="007E4D88"/>
    <w:rsid w:val="007F2291"/>
    <w:rsid w:val="007F4D0F"/>
    <w:rsid w:val="007F7030"/>
    <w:rsid w:val="00803612"/>
    <w:rsid w:val="00804BB1"/>
    <w:rsid w:val="00804E13"/>
    <w:rsid w:val="0083757F"/>
    <w:rsid w:val="00840D5B"/>
    <w:rsid w:val="0084547F"/>
    <w:rsid w:val="00847730"/>
    <w:rsid w:val="00855AD8"/>
    <w:rsid w:val="00857D87"/>
    <w:rsid w:val="00865DE9"/>
    <w:rsid w:val="00875D6F"/>
    <w:rsid w:val="00885D37"/>
    <w:rsid w:val="008968A5"/>
    <w:rsid w:val="008968AB"/>
    <w:rsid w:val="00897601"/>
    <w:rsid w:val="008A082D"/>
    <w:rsid w:val="008A3C94"/>
    <w:rsid w:val="008A46F1"/>
    <w:rsid w:val="008B0ECC"/>
    <w:rsid w:val="008C01E5"/>
    <w:rsid w:val="008C7BE5"/>
    <w:rsid w:val="008D2807"/>
    <w:rsid w:val="00900CA9"/>
    <w:rsid w:val="00901E55"/>
    <w:rsid w:val="009048D1"/>
    <w:rsid w:val="0091279E"/>
    <w:rsid w:val="00916354"/>
    <w:rsid w:val="009257D8"/>
    <w:rsid w:val="00937DCA"/>
    <w:rsid w:val="00944DC8"/>
    <w:rsid w:val="009504DD"/>
    <w:rsid w:val="00966BA7"/>
    <w:rsid w:val="0098079A"/>
    <w:rsid w:val="00980A6A"/>
    <w:rsid w:val="00996E8D"/>
    <w:rsid w:val="009A169A"/>
    <w:rsid w:val="009C2B2F"/>
    <w:rsid w:val="009C5FF7"/>
    <w:rsid w:val="009D328F"/>
    <w:rsid w:val="009D4047"/>
    <w:rsid w:val="009E0B1E"/>
    <w:rsid w:val="009F518D"/>
    <w:rsid w:val="00A03FFA"/>
    <w:rsid w:val="00A04C5C"/>
    <w:rsid w:val="00A17D4F"/>
    <w:rsid w:val="00A205CD"/>
    <w:rsid w:val="00A30304"/>
    <w:rsid w:val="00A311DD"/>
    <w:rsid w:val="00A51FC5"/>
    <w:rsid w:val="00A52042"/>
    <w:rsid w:val="00A558C1"/>
    <w:rsid w:val="00A63ED4"/>
    <w:rsid w:val="00A8100B"/>
    <w:rsid w:val="00A83356"/>
    <w:rsid w:val="00A94107"/>
    <w:rsid w:val="00AA3315"/>
    <w:rsid w:val="00AA7B3E"/>
    <w:rsid w:val="00AC34EE"/>
    <w:rsid w:val="00AD558F"/>
    <w:rsid w:val="00AF5F6E"/>
    <w:rsid w:val="00AF77DA"/>
    <w:rsid w:val="00B0413F"/>
    <w:rsid w:val="00B067B7"/>
    <w:rsid w:val="00B23F62"/>
    <w:rsid w:val="00B35843"/>
    <w:rsid w:val="00B3620B"/>
    <w:rsid w:val="00B36FBE"/>
    <w:rsid w:val="00B40991"/>
    <w:rsid w:val="00B54772"/>
    <w:rsid w:val="00B60B3C"/>
    <w:rsid w:val="00B635E9"/>
    <w:rsid w:val="00B75A46"/>
    <w:rsid w:val="00B762F6"/>
    <w:rsid w:val="00B77EBC"/>
    <w:rsid w:val="00B8253B"/>
    <w:rsid w:val="00B93451"/>
    <w:rsid w:val="00B95CF7"/>
    <w:rsid w:val="00B96EDE"/>
    <w:rsid w:val="00BA23C8"/>
    <w:rsid w:val="00BB27E4"/>
    <w:rsid w:val="00BB37DF"/>
    <w:rsid w:val="00BB65F6"/>
    <w:rsid w:val="00BC6EED"/>
    <w:rsid w:val="00BC784E"/>
    <w:rsid w:val="00BD1D7D"/>
    <w:rsid w:val="00BD2671"/>
    <w:rsid w:val="00BD5201"/>
    <w:rsid w:val="00BF123A"/>
    <w:rsid w:val="00C02F70"/>
    <w:rsid w:val="00C07EBD"/>
    <w:rsid w:val="00C15017"/>
    <w:rsid w:val="00C1563E"/>
    <w:rsid w:val="00C303C7"/>
    <w:rsid w:val="00C30682"/>
    <w:rsid w:val="00C31AFC"/>
    <w:rsid w:val="00C32150"/>
    <w:rsid w:val="00C55E28"/>
    <w:rsid w:val="00C61FFD"/>
    <w:rsid w:val="00C87C90"/>
    <w:rsid w:val="00C921B2"/>
    <w:rsid w:val="00C94086"/>
    <w:rsid w:val="00C96954"/>
    <w:rsid w:val="00CA4EB9"/>
    <w:rsid w:val="00CB50D2"/>
    <w:rsid w:val="00CE56FB"/>
    <w:rsid w:val="00CF03C7"/>
    <w:rsid w:val="00CF2E35"/>
    <w:rsid w:val="00CF3A38"/>
    <w:rsid w:val="00CF3C31"/>
    <w:rsid w:val="00CF4437"/>
    <w:rsid w:val="00CF4CFF"/>
    <w:rsid w:val="00D05D38"/>
    <w:rsid w:val="00D072AA"/>
    <w:rsid w:val="00D10F31"/>
    <w:rsid w:val="00D13DA5"/>
    <w:rsid w:val="00D26B72"/>
    <w:rsid w:val="00D30DD5"/>
    <w:rsid w:val="00D31044"/>
    <w:rsid w:val="00D35E1C"/>
    <w:rsid w:val="00D35F6E"/>
    <w:rsid w:val="00D451A8"/>
    <w:rsid w:val="00D53AAE"/>
    <w:rsid w:val="00D57C9B"/>
    <w:rsid w:val="00D62DDE"/>
    <w:rsid w:val="00D63603"/>
    <w:rsid w:val="00D67BEC"/>
    <w:rsid w:val="00D71948"/>
    <w:rsid w:val="00D73E02"/>
    <w:rsid w:val="00DB1FA9"/>
    <w:rsid w:val="00DD3453"/>
    <w:rsid w:val="00DD6061"/>
    <w:rsid w:val="00DE02AE"/>
    <w:rsid w:val="00DE22A0"/>
    <w:rsid w:val="00DF315D"/>
    <w:rsid w:val="00DF63AF"/>
    <w:rsid w:val="00E00AF7"/>
    <w:rsid w:val="00E0118B"/>
    <w:rsid w:val="00E3066B"/>
    <w:rsid w:val="00E311F3"/>
    <w:rsid w:val="00E31FEF"/>
    <w:rsid w:val="00E349BD"/>
    <w:rsid w:val="00E45CE5"/>
    <w:rsid w:val="00E46F86"/>
    <w:rsid w:val="00E50D87"/>
    <w:rsid w:val="00E5177A"/>
    <w:rsid w:val="00E5236A"/>
    <w:rsid w:val="00E568EB"/>
    <w:rsid w:val="00E606DE"/>
    <w:rsid w:val="00E93B3A"/>
    <w:rsid w:val="00E94C83"/>
    <w:rsid w:val="00E95771"/>
    <w:rsid w:val="00EA1F19"/>
    <w:rsid w:val="00EA3F62"/>
    <w:rsid w:val="00EB290C"/>
    <w:rsid w:val="00EB7986"/>
    <w:rsid w:val="00EC7696"/>
    <w:rsid w:val="00ED1D27"/>
    <w:rsid w:val="00ED2913"/>
    <w:rsid w:val="00ED2EDC"/>
    <w:rsid w:val="00EF1492"/>
    <w:rsid w:val="00EF373E"/>
    <w:rsid w:val="00EF62BD"/>
    <w:rsid w:val="00F04F07"/>
    <w:rsid w:val="00F3545D"/>
    <w:rsid w:val="00F412AE"/>
    <w:rsid w:val="00F4611C"/>
    <w:rsid w:val="00F55B17"/>
    <w:rsid w:val="00F56FD8"/>
    <w:rsid w:val="00F613BB"/>
    <w:rsid w:val="00F71DC8"/>
    <w:rsid w:val="00F72FF2"/>
    <w:rsid w:val="00F749EF"/>
    <w:rsid w:val="00F843E4"/>
    <w:rsid w:val="00F84671"/>
    <w:rsid w:val="00F86B6D"/>
    <w:rsid w:val="00F86D05"/>
    <w:rsid w:val="00F9022A"/>
    <w:rsid w:val="00F92B71"/>
    <w:rsid w:val="00F95A8C"/>
    <w:rsid w:val="00F9728A"/>
    <w:rsid w:val="00FA0978"/>
    <w:rsid w:val="00FA1404"/>
    <w:rsid w:val="00FA26C3"/>
    <w:rsid w:val="00FB1876"/>
    <w:rsid w:val="00FB2A9A"/>
    <w:rsid w:val="00FC279D"/>
    <w:rsid w:val="00FC3A7A"/>
    <w:rsid w:val="00FC5669"/>
    <w:rsid w:val="00FE437F"/>
    <w:rsid w:val="00FF1269"/>
    <w:rsid w:val="00FF1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0CC19"/>
  <w15:chartTrackingRefBased/>
  <w15:docId w15:val="{2BC4F23C-FAF7-4909-B239-B4E6C0DFD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E30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536D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00A"/>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7E300A"/>
  </w:style>
  <w:style w:type="character" w:customStyle="1" w:styleId="contribdegrees">
    <w:name w:val="contribdegrees"/>
    <w:basedOn w:val="DefaultParagraphFont"/>
    <w:rsid w:val="007E300A"/>
  </w:style>
  <w:style w:type="character" w:styleId="Hyperlink">
    <w:name w:val="Hyperlink"/>
    <w:basedOn w:val="DefaultParagraphFont"/>
    <w:uiPriority w:val="99"/>
    <w:unhideWhenUsed/>
    <w:rsid w:val="007E300A"/>
    <w:rPr>
      <w:color w:val="0000FF"/>
      <w:u w:val="single"/>
    </w:rPr>
  </w:style>
  <w:style w:type="character" w:styleId="UnresolvedMention">
    <w:name w:val="Unresolved Mention"/>
    <w:basedOn w:val="DefaultParagraphFont"/>
    <w:uiPriority w:val="99"/>
    <w:semiHidden/>
    <w:unhideWhenUsed/>
    <w:rsid w:val="007E300A"/>
    <w:rPr>
      <w:color w:val="605E5C"/>
      <w:shd w:val="clear" w:color="auto" w:fill="E1DFDD"/>
    </w:rPr>
  </w:style>
  <w:style w:type="paragraph" w:customStyle="1" w:styleId="p">
    <w:name w:val="p"/>
    <w:basedOn w:val="Normal"/>
    <w:rsid w:val="00AD55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AD558F"/>
  </w:style>
  <w:style w:type="character" w:styleId="Emphasis">
    <w:name w:val="Emphasis"/>
    <w:basedOn w:val="DefaultParagraphFont"/>
    <w:uiPriority w:val="20"/>
    <w:qFormat/>
    <w:rsid w:val="00CB50D2"/>
    <w:rPr>
      <w:i/>
      <w:iCs/>
    </w:rPr>
  </w:style>
  <w:style w:type="paragraph" w:styleId="NormalWeb">
    <w:name w:val="Normal (Web)"/>
    <w:basedOn w:val="Normal"/>
    <w:uiPriority w:val="99"/>
    <w:semiHidden/>
    <w:unhideWhenUsed/>
    <w:rsid w:val="002E30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30DF"/>
    <w:rPr>
      <w:b/>
      <w:bCs/>
    </w:rPr>
  </w:style>
  <w:style w:type="character" w:customStyle="1" w:styleId="text">
    <w:name w:val="text"/>
    <w:basedOn w:val="DefaultParagraphFont"/>
    <w:rsid w:val="002E30DF"/>
  </w:style>
  <w:style w:type="paragraph" w:customStyle="1" w:styleId="elementor-icon-list-item">
    <w:name w:val="elementor-icon-list-item"/>
    <w:basedOn w:val="Normal"/>
    <w:rsid w:val="00D35E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D35E1C"/>
  </w:style>
  <w:style w:type="character" w:customStyle="1" w:styleId="epub-state">
    <w:name w:val="epub-state"/>
    <w:basedOn w:val="DefaultParagraphFont"/>
    <w:rsid w:val="006D7217"/>
  </w:style>
  <w:style w:type="character" w:customStyle="1" w:styleId="epub-date">
    <w:name w:val="epub-date"/>
    <w:basedOn w:val="DefaultParagraphFont"/>
    <w:rsid w:val="006D7217"/>
  </w:style>
  <w:style w:type="character" w:customStyle="1" w:styleId="titleauthoretc">
    <w:name w:val="titleauthoretc"/>
    <w:basedOn w:val="DefaultParagraphFont"/>
    <w:rsid w:val="00675DBB"/>
  </w:style>
  <w:style w:type="character" w:customStyle="1" w:styleId="Heading3Char">
    <w:name w:val="Heading 3 Char"/>
    <w:basedOn w:val="DefaultParagraphFont"/>
    <w:link w:val="Heading3"/>
    <w:uiPriority w:val="9"/>
    <w:rsid w:val="00536D09"/>
    <w:rPr>
      <w:rFonts w:asciiTheme="majorHAnsi" w:eastAsiaTheme="majorEastAsia" w:hAnsiTheme="majorHAnsi" w:cstheme="majorBidi"/>
      <w:color w:val="1F3763" w:themeColor="accent1" w:themeShade="7F"/>
      <w:sz w:val="24"/>
      <w:szCs w:val="24"/>
    </w:rPr>
  </w:style>
  <w:style w:type="character" w:styleId="HTMLCite">
    <w:name w:val="HTML Cite"/>
    <w:basedOn w:val="DefaultParagraphFont"/>
    <w:uiPriority w:val="99"/>
    <w:semiHidden/>
    <w:unhideWhenUsed/>
    <w:rsid w:val="00D30DD5"/>
    <w:rPr>
      <w:i/>
      <w:iCs/>
    </w:rPr>
  </w:style>
  <w:style w:type="character" w:customStyle="1" w:styleId="publicationcontentepubdate">
    <w:name w:val="publicationcontentepubdate"/>
    <w:basedOn w:val="DefaultParagraphFont"/>
    <w:rsid w:val="00417237"/>
  </w:style>
  <w:style w:type="character" w:customStyle="1" w:styleId="articletype">
    <w:name w:val="articletype"/>
    <w:basedOn w:val="DefaultParagraphFont"/>
    <w:rsid w:val="00417237"/>
  </w:style>
  <w:style w:type="character" w:customStyle="1" w:styleId="al-author-name-more">
    <w:name w:val="al-author-name-more"/>
    <w:basedOn w:val="DefaultParagraphFont"/>
    <w:rsid w:val="006454D1"/>
  </w:style>
  <w:style w:type="character" w:customStyle="1" w:styleId="delimiter">
    <w:name w:val="delimiter"/>
    <w:basedOn w:val="DefaultParagraphFont"/>
    <w:rsid w:val="006454D1"/>
  </w:style>
  <w:style w:type="character" w:customStyle="1" w:styleId="media-delimiter">
    <w:name w:val="media-delimiter"/>
    <w:basedOn w:val="DefaultParagraphFont"/>
    <w:rsid w:val="006A7D61"/>
  </w:style>
  <w:style w:type="character" w:customStyle="1" w:styleId="addmd">
    <w:name w:val="addmd"/>
    <w:basedOn w:val="DefaultParagraphFont"/>
    <w:rsid w:val="00E5177A"/>
  </w:style>
  <w:style w:type="character" w:styleId="FollowedHyperlink">
    <w:name w:val="FollowedHyperlink"/>
    <w:basedOn w:val="DefaultParagraphFont"/>
    <w:uiPriority w:val="99"/>
    <w:semiHidden/>
    <w:unhideWhenUsed/>
    <w:rsid w:val="00FC279D"/>
    <w:rPr>
      <w:color w:val="954F72" w:themeColor="followedHyperlink"/>
      <w:u w:val="single"/>
    </w:rPr>
  </w:style>
  <w:style w:type="character" w:customStyle="1" w:styleId="css-jipda8">
    <w:name w:val="css-jipda8"/>
    <w:basedOn w:val="DefaultParagraphFont"/>
    <w:rsid w:val="0083757F"/>
  </w:style>
  <w:style w:type="paragraph" w:styleId="Header">
    <w:name w:val="header"/>
    <w:basedOn w:val="Normal"/>
    <w:link w:val="HeaderChar"/>
    <w:uiPriority w:val="99"/>
    <w:unhideWhenUsed/>
    <w:rsid w:val="00A205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5CD"/>
  </w:style>
  <w:style w:type="paragraph" w:styleId="Footer">
    <w:name w:val="footer"/>
    <w:basedOn w:val="Normal"/>
    <w:link w:val="FooterChar"/>
    <w:uiPriority w:val="99"/>
    <w:unhideWhenUsed/>
    <w:rsid w:val="00A205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5CD"/>
  </w:style>
  <w:style w:type="character" w:customStyle="1" w:styleId="legaddition">
    <w:name w:val="legaddition"/>
    <w:basedOn w:val="DefaultParagraphFont"/>
    <w:rsid w:val="00AF77DA"/>
  </w:style>
  <w:style w:type="character" w:customStyle="1" w:styleId="legsubstitution">
    <w:name w:val="legsubstitution"/>
    <w:basedOn w:val="DefaultParagraphFont"/>
    <w:rsid w:val="00AF77DA"/>
  </w:style>
  <w:style w:type="paragraph" w:styleId="NoSpacing">
    <w:name w:val="No Spacing"/>
    <w:link w:val="NoSpacingChar"/>
    <w:uiPriority w:val="1"/>
    <w:qFormat/>
    <w:rsid w:val="00C02F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2F7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0430">
      <w:bodyDiv w:val="1"/>
      <w:marLeft w:val="0"/>
      <w:marRight w:val="0"/>
      <w:marTop w:val="0"/>
      <w:marBottom w:val="0"/>
      <w:divBdr>
        <w:top w:val="none" w:sz="0" w:space="0" w:color="auto"/>
        <w:left w:val="none" w:sz="0" w:space="0" w:color="auto"/>
        <w:bottom w:val="none" w:sz="0" w:space="0" w:color="auto"/>
        <w:right w:val="none" w:sz="0" w:space="0" w:color="auto"/>
      </w:divBdr>
    </w:div>
    <w:div w:id="59257525">
      <w:bodyDiv w:val="1"/>
      <w:marLeft w:val="0"/>
      <w:marRight w:val="0"/>
      <w:marTop w:val="0"/>
      <w:marBottom w:val="0"/>
      <w:divBdr>
        <w:top w:val="none" w:sz="0" w:space="0" w:color="auto"/>
        <w:left w:val="none" w:sz="0" w:space="0" w:color="auto"/>
        <w:bottom w:val="none" w:sz="0" w:space="0" w:color="auto"/>
        <w:right w:val="none" w:sz="0" w:space="0" w:color="auto"/>
      </w:divBdr>
    </w:div>
    <w:div w:id="78410808">
      <w:bodyDiv w:val="1"/>
      <w:marLeft w:val="0"/>
      <w:marRight w:val="0"/>
      <w:marTop w:val="0"/>
      <w:marBottom w:val="0"/>
      <w:divBdr>
        <w:top w:val="none" w:sz="0" w:space="0" w:color="auto"/>
        <w:left w:val="none" w:sz="0" w:space="0" w:color="auto"/>
        <w:bottom w:val="none" w:sz="0" w:space="0" w:color="auto"/>
        <w:right w:val="none" w:sz="0" w:space="0" w:color="auto"/>
      </w:divBdr>
    </w:div>
    <w:div w:id="194390966">
      <w:bodyDiv w:val="1"/>
      <w:marLeft w:val="0"/>
      <w:marRight w:val="0"/>
      <w:marTop w:val="0"/>
      <w:marBottom w:val="0"/>
      <w:divBdr>
        <w:top w:val="none" w:sz="0" w:space="0" w:color="auto"/>
        <w:left w:val="none" w:sz="0" w:space="0" w:color="auto"/>
        <w:bottom w:val="none" w:sz="0" w:space="0" w:color="auto"/>
        <w:right w:val="none" w:sz="0" w:space="0" w:color="auto"/>
      </w:divBdr>
      <w:divsChild>
        <w:div w:id="174929513">
          <w:marLeft w:val="0"/>
          <w:marRight w:val="0"/>
          <w:marTop w:val="225"/>
          <w:marBottom w:val="225"/>
          <w:divBdr>
            <w:top w:val="none" w:sz="0" w:space="0" w:color="auto"/>
            <w:left w:val="none" w:sz="0" w:space="0" w:color="auto"/>
            <w:bottom w:val="none" w:sz="0" w:space="0" w:color="auto"/>
            <w:right w:val="none" w:sz="0" w:space="0" w:color="auto"/>
          </w:divBdr>
          <w:divsChild>
            <w:div w:id="1327711871">
              <w:marLeft w:val="0"/>
              <w:marRight w:val="0"/>
              <w:marTop w:val="0"/>
              <w:marBottom w:val="0"/>
              <w:divBdr>
                <w:top w:val="none" w:sz="0" w:space="0" w:color="auto"/>
                <w:left w:val="none" w:sz="0" w:space="0" w:color="auto"/>
                <w:bottom w:val="none" w:sz="0" w:space="0" w:color="auto"/>
                <w:right w:val="none" w:sz="0" w:space="0" w:color="auto"/>
              </w:divBdr>
              <w:divsChild>
                <w:div w:id="174422220">
                  <w:marLeft w:val="0"/>
                  <w:marRight w:val="0"/>
                  <w:marTop w:val="0"/>
                  <w:marBottom w:val="0"/>
                  <w:divBdr>
                    <w:top w:val="none" w:sz="0" w:space="0" w:color="auto"/>
                    <w:left w:val="none" w:sz="0" w:space="0" w:color="auto"/>
                    <w:bottom w:val="none" w:sz="0" w:space="0" w:color="auto"/>
                    <w:right w:val="none" w:sz="0" w:space="0" w:color="auto"/>
                  </w:divBdr>
                  <w:divsChild>
                    <w:div w:id="76515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810984">
          <w:marLeft w:val="0"/>
          <w:marRight w:val="0"/>
          <w:marTop w:val="225"/>
          <w:marBottom w:val="225"/>
          <w:divBdr>
            <w:top w:val="none" w:sz="0" w:space="0" w:color="auto"/>
            <w:left w:val="none" w:sz="0" w:space="0" w:color="auto"/>
            <w:bottom w:val="none" w:sz="0" w:space="0" w:color="auto"/>
            <w:right w:val="none" w:sz="0" w:space="0" w:color="auto"/>
          </w:divBdr>
          <w:divsChild>
            <w:div w:id="185468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466692">
      <w:bodyDiv w:val="1"/>
      <w:marLeft w:val="0"/>
      <w:marRight w:val="0"/>
      <w:marTop w:val="0"/>
      <w:marBottom w:val="0"/>
      <w:divBdr>
        <w:top w:val="none" w:sz="0" w:space="0" w:color="auto"/>
        <w:left w:val="none" w:sz="0" w:space="0" w:color="auto"/>
        <w:bottom w:val="none" w:sz="0" w:space="0" w:color="auto"/>
        <w:right w:val="none" w:sz="0" w:space="0" w:color="auto"/>
      </w:divBdr>
      <w:divsChild>
        <w:div w:id="1972831021">
          <w:marLeft w:val="0"/>
          <w:marRight w:val="0"/>
          <w:marTop w:val="0"/>
          <w:marBottom w:val="0"/>
          <w:divBdr>
            <w:top w:val="none" w:sz="0" w:space="0" w:color="auto"/>
            <w:left w:val="none" w:sz="0" w:space="0" w:color="auto"/>
            <w:bottom w:val="none" w:sz="0" w:space="0" w:color="auto"/>
            <w:right w:val="none" w:sz="0" w:space="0" w:color="auto"/>
          </w:divBdr>
        </w:div>
        <w:div w:id="1759668310">
          <w:marLeft w:val="0"/>
          <w:marRight w:val="0"/>
          <w:marTop w:val="0"/>
          <w:marBottom w:val="0"/>
          <w:divBdr>
            <w:top w:val="none" w:sz="0" w:space="0" w:color="auto"/>
            <w:left w:val="none" w:sz="0" w:space="0" w:color="auto"/>
            <w:bottom w:val="none" w:sz="0" w:space="0" w:color="auto"/>
            <w:right w:val="none" w:sz="0" w:space="0" w:color="auto"/>
          </w:divBdr>
        </w:div>
        <w:div w:id="1285426698">
          <w:marLeft w:val="0"/>
          <w:marRight w:val="0"/>
          <w:marTop w:val="0"/>
          <w:marBottom w:val="0"/>
          <w:divBdr>
            <w:top w:val="none" w:sz="0" w:space="0" w:color="auto"/>
            <w:left w:val="none" w:sz="0" w:space="0" w:color="auto"/>
            <w:bottom w:val="none" w:sz="0" w:space="0" w:color="auto"/>
            <w:right w:val="none" w:sz="0" w:space="0" w:color="auto"/>
          </w:divBdr>
        </w:div>
      </w:divsChild>
    </w:div>
    <w:div w:id="336809904">
      <w:bodyDiv w:val="1"/>
      <w:marLeft w:val="0"/>
      <w:marRight w:val="0"/>
      <w:marTop w:val="0"/>
      <w:marBottom w:val="0"/>
      <w:divBdr>
        <w:top w:val="none" w:sz="0" w:space="0" w:color="auto"/>
        <w:left w:val="none" w:sz="0" w:space="0" w:color="auto"/>
        <w:bottom w:val="none" w:sz="0" w:space="0" w:color="auto"/>
        <w:right w:val="none" w:sz="0" w:space="0" w:color="auto"/>
      </w:divBdr>
    </w:div>
    <w:div w:id="472216527">
      <w:bodyDiv w:val="1"/>
      <w:marLeft w:val="0"/>
      <w:marRight w:val="0"/>
      <w:marTop w:val="0"/>
      <w:marBottom w:val="0"/>
      <w:divBdr>
        <w:top w:val="none" w:sz="0" w:space="0" w:color="auto"/>
        <w:left w:val="none" w:sz="0" w:space="0" w:color="auto"/>
        <w:bottom w:val="none" w:sz="0" w:space="0" w:color="auto"/>
        <w:right w:val="none" w:sz="0" w:space="0" w:color="auto"/>
      </w:divBdr>
      <w:divsChild>
        <w:div w:id="1791898533">
          <w:marLeft w:val="0"/>
          <w:marRight w:val="0"/>
          <w:marTop w:val="0"/>
          <w:marBottom w:val="0"/>
          <w:divBdr>
            <w:top w:val="none" w:sz="0" w:space="0" w:color="auto"/>
            <w:left w:val="none" w:sz="0" w:space="0" w:color="auto"/>
            <w:bottom w:val="none" w:sz="0" w:space="0" w:color="auto"/>
            <w:right w:val="none" w:sz="0" w:space="0" w:color="auto"/>
          </w:divBdr>
          <w:divsChild>
            <w:div w:id="1286503589">
              <w:marLeft w:val="0"/>
              <w:marRight w:val="0"/>
              <w:marTop w:val="0"/>
              <w:marBottom w:val="0"/>
              <w:divBdr>
                <w:top w:val="none" w:sz="0" w:space="0" w:color="auto"/>
                <w:left w:val="none" w:sz="0" w:space="0" w:color="auto"/>
                <w:bottom w:val="none" w:sz="0" w:space="0" w:color="auto"/>
                <w:right w:val="none" w:sz="0" w:space="0" w:color="auto"/>
              </w:divBdr>
              <w:divsChild>
                <w:div w:id="2091122970">
                  <w:marLeft w:val="0"/>
                  <w:marRight w:val="0"/>
                  <w:marTop w:val="0"/>
                  <w:marBottom w:val="0"/>
                  <w:divBdr>
                    <w:top w:val="none" w:sz="0" w:space="0" w:color="auto"/>
                    <w:left w:val="none" w:sz="0" w:space="0" w:color="auto"/>
                    <w:bottom w:val="none" w:sz="0" w:space="0" w:color="auto"/>
                    <w:right w:val="none" w:sz="0" w:space="0" w:color="auto"/>
                  </w:divBdr>
                  <w:divsChild>
                    <w:div w:id="207134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727914">
          <w:marLeft w:val="0"/>
          <w:marRight w:val="0"/>
          <w:marTop w:val="0"/>
          <w:marBottom w:val="0"/>
          <w:divBdr>
            <w:top w:val="none" w:sz="0" w:space="0" w:color="auto"/>
            <w:left w:val="none" w:sz="0" w:space="0" w:color="auto"/>
            <w:bottom w:val="none" w:sz="0" w:space="0" w:color="auto"/>
            <w:right w:val="none" w:sz="0" w:space="0" w:color="auto"/>
          </w:divBdr>
          <w:divsChild>
            <w:div w:id="1514032866">
              <w:marLeft w:val="0"/>
              <w:marRight w:val="0"/>
              <w:marTop w:val="0"/>
              <w:marBottom w:val="0"/>
              <w:divBdr>
                <w:top w:val="none" w:sz="0" w:space="0" w:color="auto"/>
                <w:left w:val="none" w:sz="0" w:space="0" w:color="auto"/>
                <w:bottom w:val="none" w:sz="0" w:space="0" w:color="auto"/>
                <w:right w:val="none" w:sz="0" w:space="0" w:color="auto"/>
              </w:divBdr>
              <w:divsChild>
                <w:div w:id="124060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029738">
      <w:bodyDiv w:val="1"/>
      <w:marLeft w:val="0"/>
      <w:marRight w:val="0"/>
      <w:marTop w:val="0"/>
      <w:marBottom w:val="0"/>
      <w:divBdr>
        <w:top w:val="none" w:sz="0" w:space="0" w:color="auto"/>
        <w:left w:val="none" w:sz="0" w:space="0" w:color="auto"/>
        <w:bottom w:val="none" w:sz="0" w:space="0" w:color="auto"/>
        <w:right w:val="none" w:sz="0" w:space="0" w:color="auto"/>
      </w:divBdr>
      <w:divsChild>
        <w:div w:id="953026500">
          <w:marLeft w:val="0"/>
          <w:marRight w:val="0"/>
          <w:marTop w:val="0"/>
          <w:marBottom w:val="300"/>
          <w:divBdr>
            <w:top w:val="none" w:sz="0" w:space="0" w:color="auto"/>
            <w:left w:val="none" w:sz="0" w:space="0" w:color="auto"/>
            <w:bottom w:val="none" w:sz="0" w:space="0" w:color="auto"/>
            <w:right w:val="none" w:sz="0" w:space="0" w:color="auto"/>
          </w:divBdr>
          <w:divsChild>
            <w:div w:id="1801340768">
              <w:marLeft w:val="0"/>
              <w:marRight w:val="0"/>
              <w:marTop w:val="0"/>
              <w:marBottom w:val="0"/>
              <w:divBdr>
                <w:top w:val="none" w:sz="0" w:space="0" w:color="auto"/>
                <w:left w:val="none" w:sz="0" w:space="0" w:color="auto"/>
                <w:bottom w:val="none" w:sz="0" w:space="0" w:color="auto"/>
                <w:right w:val="none" w:sz="0" w:space="0" w:color="auto"/>
              </w:divBdr>
            </w:div>
          </w:divsChild>
        </w:div>
        <w:div w:id="1178228630">
          <w:marLeft w:val="0"/>
          <w:marRight w:val="0"/>
          <w:marTop w:val="0"/>
          <w:marBottom w:val="300"/>
          <w:divBdr>
            <w:top w:val="none" w:sz="0" w:space="0" w:color="auto"/>
            <w:left w:val="none" w:sz="0" w:space="0" w:color="auto"/>
            <w:bottom w:val="none" w:sz="0" w:space="0" w:color="auto"/>
            <w:right w:val="none" w:sz="0" w:space="0" w:color="auto"/>
          </w:divBdr>
          <w:divsChild>
            <w:div w:id="93941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06311">
      <w:bodyDiv w:val="1"/>
      <w:marLeft w:val="0"/>
      <w:marRight w:val="0"/>
      <w:marTop w:val="0"/>
      <w:marBottom w:val="0"/>
      <w:divBdr>
        <w:top w:val="none" w:sz="0" w:space="0" w:color="auto"/>
        <w:left w:val="none" w:sz="0" w:space="0" w:color="auto"/>
        <w:bottom w:val="none" w:sz="0" w:space="0" w:color="auto"/>
        <w:right w:val="none" w:sz="0" w:space="0" w:color="auto"/>
      </w:divBdr>
      <w:divsChild>
        <w:div w:id="1005597643">
          <w:marLeft w:val="0"/>
          <w:marRight w:val="0"/>
          <w:marTop w:val="0"/>
          <w:marBottom w:val="0"/>
          <w:divBdr>
            <w:top w:val="none" w:sz="0" w:space="0" w:color="auto"/>
            <w:left w:val="none" w:sz="0" w:space="0" w:color="auto"/>
            <w:bottom w:val="none" w:sz="0" w:space="0" w:color="auto"/>
            <w:right w:val="none" w:sz="0" w:space="0" w:color="auto"/>
          </w:divBdr>
          <w:divsChild>
            <w:div w:id="899024674">
              <w:marLeft w:val="0"/>
              <w:marRight w:val="0"/>
              <w:marTop w:val="0"/>
              <w:marBottom w:val="0"/>
              <w:divBdr>
                <w:top w:val="none" w:sz="0" w:space="0" w:color="auto"/>
                <w:left w:val="none" w:sz="0" w:space="0" w:color="auto"/>
                <w:bottom w:val="none" w:sz="0" w:space="0" w:color="auto"/>
                <w:right w:val="none" w:sz="0" w:space="0" w:color="auto"/>
              </w:divBdr>
            </w:div>
          </w:divsChild>
        </w:div>
        <w:div w:id="1963536600">
          <w:marLeft w:val="0"/>
          <w:marRight w:val="0"/>
          <w:marTop w:val="0"/>
          <w:marBottom w:val="150"/>
          <w:divBdr>
            <w:top w:val="none" w:sz="0" w:space="0" w:color="auto"/>
            <w:left w:val="none" w:sz="0" w:space="0" w:color="auto"/>
            <w:bottom w:val="none" w:sz="0" w:space="0" w:color="auto"/>
            <w:right w:val="none" w:sz="0" w:space="0" w:color="auto"/>
          </w:divBdr>
          <w:divsChild>
            <w:div w:id="1509323957">
              <w:marLeft w:val="0"/>
              <w:marRight w:val="0"/>
              <w:marTop w:val="0"/>
              <w:marBottom w:val="0"/>
              <w:divBdr>
                <w:top w:val="none" w:sz="0" w:space="0" w:color="auto"/>
                <w:left w:val="none" w:sz="0" w:space="0" w:color="auto"/>
                <w:bottom w:val="none" w:sz="0" w:space="0" w:color="auto"/>
                <w:right w:val="none" w:sz="0" w:space="0" w:color="auto"/>
              </w:divBdr>
              <w:divsChild>
                <w:div w:id="715156830">
                  <w:marLeft w:val="0"/>
                  <w:marRight w:val="0"/>
                  <w:marTop w:val="0"/>
                  <w:marBottom w:val="0"/>
                  <w:divBdr>
                    <w:top w:val="none" w:sz="0" w:space="0" w:color="auto"/>
                    <w:left w:val="none" w:sz="0" w:space="0" w:color="auto"/>
                    <w:bottom w:val="none" w:sz="0" w:space="0" w:color="auto"/>
                    <w:right w:val="none" w:sz="0" w:space="0" w:color="auto"/>
                  </w:divBdr>
                  <w:divsChild>
                    <w:div w:id="43509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92376">
          <w:marLeft w:val="0"/>
          <w:marRight w:val="0"/>
          <w:marTop w:val="30"/>
          <w:marBottom w:val="60"/>
          <w:divBdr>
            <w:top w:val="none" w:sz="0" w:space="0" w:color="auto"/>
            <w:left w:val="none" w:sz="0" w:space="0" w:color="auto"/>
            <w:bottom w:val="none" w:sz="0" w:space="0" w:color="auto"/>
            <w:right w:val="none" w:sz="0" w:space="0" w:color="auto"/>
          </w:divBdr>
          <w:divsChild>
            <w:div w:id="1680421684">
              <w:marLeft w:val="0"/>
              <w:marRight w:val="0"/>
              <w:marTop w:val="0"/>
              <w:marBottom w:val="0"/>
              <w:divBdr>
                <w:top w:val="none" w:sz="0" w:space="0" w:color="auto"/>
                <w:left w:val="none" w:sz="0" w:space="0" w:color="auto"/>
                <w:bottom w:val="none" w:sz="0" w:space="0" w:color="auto"/>
                <w:right w:val="none" w:sz="0" w:space="0" w:color="auto"/>
              </w:divBdr>
              <w:divsChild>
                <w:div w:id="2111583962">
                  <w:marLeft w:val="0"/>
                  <w:marRight w:val="0"/>
                  <w:marTop w:val="0"/>
                  <w:marBottom w:val="0"/>
                  <w:divBdr>
                    <w:top w:val="none" w:sz="0" w:space="0" w:color="auto"/>
                    <w:left w:val="none" w:sz="0" w:space="0" w:color="auto"/>
                    <w:bottom w:val="none" w:sz="0" w:space="0" w:color="auto"/>
                    <w:right w:val="none" w:sz="0" w:space="0" w:color="auto"/>
                  </w:divBdr>
                  <w:divsChild>
                    <w:div w:id="1326471441">
                      <w:marLeft w:val="0"/>
                      <w:marRight w:val="0"/>
                      <w:marTop w:val="0"/>
                      <w:marBottom w:val="0"/>
                      <w:divBdr>
                        <w:top w:val="none" w:sz="0" w:space="0" w:color="auto"/>
                        <w:left w:val="none" w:sz="0" w:space="0" w:color="auto"/>
                        <w:bottom w:val="none" w:sz="0" w:space="0" w:color="auto"/>
                        <w:right w:val="none" w:sz="0" w:space="0" w:color="auto"/>
                      </w:divBdr>
                      <w:divsChild>
                        <w:div w:id="171947603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8184524">
      <w:bodyDiv w:val="1"/>
      <w:marLeft w:val="0"/>
      <w:marRight w:val="0"/>
      <w:marTop w:val="0"/>
      <w:marBottom w:val="0"/>
      <w:divBdr>
        <w:top w:val="none" w:sz="0" w:space="0" w:color="auto"/>
        <w:left w:val="none" w:sz="0" w:space="0" w:color="auto"/>
        <w:bottom w:val="none" w:sz="0" w:space="0" w:color="auto"/>
        <w:right w:val="none" w:sz="0" w:space="0" w:color="auto"/>
      </w:divBdr>
    </w:div>
    <w:div w:id="914167806">
      <w:bodyDiv w:val="1"/>
      <w:marLeft w:val="0"/>
      <w:marRight w:val="0"/>
      <w:marTop w:val="0"/>
      <w:marBottom w:val="0"/>
      <w:divBdr>
        <w:top w:val="none" w:sz="0" w:space="0" w:color="auto"/>
        <w:left w:val="none" w:sz="0" w:space="0" w:color="auto"/>
        <w:bottom w:val="none" w:sz="0" w:space="0" w:color="auto"/>
        <w:right w:val="none" w:sz="0" w:space="0" w:color="auto"/>
      </w:divBdr>
    </w:div>
    <w:div w:id="919607880">
      <w:bodyDiv w:val="1"/>
      <w:marLeft w:val="0"/>
      <w:marRight w:val="0"/>
      <w:marTop w:val="0"/>
      <w:marBottom w:val="0"/>
      <w:divBdr>
        <w:top w:val="none" w:sz="0" w:space="0" w:color="auto"/>
        <w:left w:val="none" w:sz="0" w:space="0" w:color="auto"/>
        <w:bottom w:val="none" w:sz="0" w:space="0" w:color="auto"/>
        <w:right w:val="none" w:sz="0" w:space="0" w:color="auto"/>
      </w:divBdr>
      <w:divsChild>
        <w:div w:id="915699612">
          <w:marLeft w:val="0"/>
          <w:marRight w:val="0"/>
          <w:marTop w:val="0"/>
          <w:marBottom w:val="0"/>
          <w:divBdr>
            <w:top w:val="none" w:sz="0" w:space="0" w:color="auto"/>
            <w:left w:val="none" w:sz="0" w:space="0" w:color="auto"/>
            <w:bottom w:val="none" w:sz="0" w:space="0" w:color="auto"/>
            <w:right w:val="none" w:sz="0" w:space="0" w:color="auto"/>
          </w:divBdr>
          <w:divsChild>
            <w:div w:id="1726219733">
              <w:marLeft w:val="0"/>
              <w:marRight w:val="0"/>
              <w:marTop w:val="0"/>
              <w:marBottom w:val="0"/>
              <w:divBdr>
                <w:top w:val="none" w:sz="0" w:space="0" w:color="auto"/>
                <w:left w:val="none" w:sz="0" w:space="0" w:color="auto"/>
                <w:bottom w:val="none" w:sz="0" w:space="0" w:color="auto"/>
                <w:right w:val="none" w:sz="0" w:space="0" w:color="auto"/>
              </w:divBdr>
            </w:div>
          </w:divsChild>
        </w:div>
        <w:div w:id="290937433">
          <w:marLeft w:val="0"/>
          <w:marRight w:val="0"/>
          <w:marTop w:val="0"/>
          <w:marBottom w:val="150"/>
          <w:divBdr>
            <w:top w:val="none" w:sz="0" w:space="0" w:color="auto"/>
            <w:left w:val="none" w:sz="0" w:space="0" w:color="auto"/>
            <w:bottom w:val="none" w:sz="0" w:space="0" w:color="auto"/>
            <w:right w:val="none" w:sz="0" w:space="0" w:color="auto"/>
          </w:divBdr>
          <w:divsChild>
            <w:div w:id="1537501632">
              <w:marLeft w:val="0"/>
              <w:marRight w:val="0"/>
              <w:marTop w:val="0"/>
              <w:marBottom w:val="0"/>
              <w:divBdr>
                <w:top w:val="none" w:sz="0" w:space="0" w:color="auto"/>
                <w:left w:val="none" w:sz="0" w:space="0" w:color="auto"/>
                <w:bottom w:val="none" w:sz="0" w:space="0" w:color="auto"/>
                <w:right w:val="none" w:sz="0" w:space="0" w:color="auto"/>
              </w:divBdr>
              <w:divsChild>
                <w:div w:id="834344590">
                  <w:marLeft w:val="0"/>
                  <w:marRight w:val="0"/>
                  <w:marTop w:val="0"/>
                  <w:marBottom w:val="0"/>
                  <w:divBdr>
                    <w:top w:val="none" w:sz="0" w:space="0" w:color="auto"/>
                    <w:left w:val="none" w:sz="0" w:space="0" w:color="auto"/>
                    <w:bottom w:val="none" w:sz="0" w:space="0" w:color="auto"/>
                    <w:right w:val="none" w:sz="0" w:space="0" w:color="auto"/>
                  </w:divBdr>
                  <w:divsChild>
                    <w:div w:id="90387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773158">
      <w:bodyDiv w:val="1"/>
      <w:marLeft w:val="0"/>
      <w:marRight w:val="0"/>
      <w:marTop w:val="0"/>
      <w:marBottom w:val="0"/>
      <w:divBdr>
        <w:top w:val="none" w:sz="0" w:space="0" w:color="auto"/>
        <w:left w:val="none" w:sz="0" w:space="0" w:color="auto"/>
        <w:bottom w:val="none" w:sz="0" w:space="0" w:color="auto"/>
        <w:right w:val="none" w:sz="0" w:space="0" w:color="auto"/>
      </w:divBdr>
    </w:div>
    <w:div w:id="998539070">
      <w:bodyDiv w:val="1"/>
      <w:marLeft w:val="0"/>
      <w:marRight w:val="0"/>
      <w:marTop w:val="0"/>
      <w:marBottom w:val="0"/>
      <w:divBdr>
        <w:top w:val="none" w:sz="0" w:space="0" w:color="auto"/>
        <w:left w:val="none" w:sz="0" w:space="0" w:color="auto"/>
        <w:bottom w:val="none" w:sz="0" w:space="0" w:color="auto"/>
        <w:right w:val="none" w:sz="0" w:space="0" w:color="auto"/>
      </w:divBdr>
      <w:divsChild>
        <w:div w:id="1727945151">
          <w:marLeft w:val="0"/>
          <w:marRight w:val="0"/>
          <w:marTop w:val="0"/>
          <w:marBottom w:val="0"/>
          <w:divBdr>
            <w:top w:val="none" w:sz="0" w:space="0" w:color="auto"/>
            <w:left w:val="none" w:sz="0" w:space="0" w:color="auto"/>
            <w:bottom w:val="none" w:sz="0" w:space="0" w:color="auto"/>
            <w:right w:val="none" w:sz="0" w:space="0" w:color="auto"/>
          </w:divBdr>
          <w:divsChild>
            <w:div w:id="249122701">
              <w:marLeft w:val="0"/>
              <w:marRight w:val="0"/>
              <w:marTop w:val="0"/>
              <w:marBottom w:val="165"/>
              <w:divBdr>
                <w:top w:val="none" w:sz="0" w:space="0" w:color="auto"/>
                <w:left w:val="none" w:sz="0" w:space="0" w:color="auto"/>
                <w:bottom w:val="none" w:sz="0" w:space="0" w:color="auto"/>
                <w:right w:val="none" w:sz="0" w:space="0" w:color="auto"/>
              </w:divBdr>
            </w:div>
          </w:divsChild>
        </w:div>
        <w:div w:id="987899898">
          <w:marLeft w:val="0"/>
          <w:marRight w:val="0"/>
          <w:marTop w:val="165"/>
          <w:marBottom w:val="165"/>
          <w:divBdr>
            <w:top w:val="none" w:sz="0" w:space="0" w:color="auto"/>
            <w:left w:val="none" w:sz="0" w:space="0" w:color="auto"/>
            <w:bottom w:val="none" w:sz="0" w:space="0" w:color="auto"/>
            <w:right w:val="none" w:sz="0" w:space="0" w:color="auto"/>
          </w:divBdr>
          <w:divsChild>
            <w:div w:id="1894930106">
              <w:marLeft w:val="0"/>
              <w:marRight w:val="0"/>
              <w:marTop w:val="0"/>
              <w:marBottom w:val="0"/>
              <w:divBdr>
                <w:top w:val="none" w:sz="0" w:space="0" w:color="auto"/>
                <w:left w:val="none" w:sz="0" w:space="0" w:color="auto"/>
                <w:bottom w:val="none" w:sz="0" w:space="0" w:color="auto"/>
                <w:right w:val="none" w:sz="0" w:space="0" w:color="auto"/>
              </w:divBdr>
              <w:divsChild>
                <w:div w:id="107313780">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014112555">
      <w:bodyDiv w:val="1"/>
      <w:marLeft w:val="0"/>
      <w:marRight w:val="0"/>
      <w:marTop w:val="0"/>
      <w:marBottom w:val="0"/>
      <w:divBdr>
        <w:top w:val="none" w:sz="0" w:space="0" w:color="auto"/>
        <w:left w:val="none" w:sz="0" w:space="0" w:color="auto"/>
        <w:bottom w:val="none" w:sz="0" w:space="0" w:color="auto"/>
        <w:right w:val="none" w:sz="0" w:space="0" w:color="auto"/>
      </w:divBdr>
      <w:divsChild>
        <w:div w:id="760687995">
          <w:marLeft w:val="0"/>
          <w:marRight w:val="0"/>
          <w:marTop w:val="0"/>
          <w:marBottom w:val="0"/>
          <w:divBdr>
            <w:top w:val="none" w:sz="0" w:space="0" w:color="auto"/>
            <w:left w:val="none" w:sz="0" w:space="0" w:color="auto"/>
            <w:bottom w:val="none" w:sz="0" w:space="0" w:color="auto"/>
            <w:right w:val="none" w:sz="0" w:space="0" w:color="auto"/>
          </w:divBdr>
        </w:div>
        <w:div w:id="1615093771">
          <w:marLeft w:val="0"/>
          <w:marRight w:val="0"/>
          <w:marTop w:val="0"/>
          <w:marBottom w:val="0"/>
          <w:divBdr>
            <w:top w:val="none" w:sz="0" w:space="0" w:color="auto"/>
            <w:left w:val="none" w:sz="0" w:space="0" w:color="auto"/>
            <w:bottom w:val="none" w:sz="0" w:space="0" w:color="auto"/>
            <w:right w:val="none" w:sz="0" w:space="0" w:color="auto"/>
          </w:divBdr>
        </w:div>
      </w:divsChild>
    </w:div>
    <w:div w:id="1120340033">
      <w:bodyDiv w:val="1"/>
      <w:marLeft w:val="0"/>
      <w:marRight w:val="0"/>
      <w:marTop w:val="0"/>
      <w:marBottom w:val="0"/>
      <w:divBdr>
        <w:top w:val="none" w:sz="0" w:space="0" w:color="auto"/>
        <w:left w:val="none" w:sz="0" w:space="0" w:color="auto"/>
        <w:bottom w:val="none" w:sz="0" w:space="0" w:color="auto"/>
        <w:right w:val="none" w:sz="0" w:space="0" w:color="auto"/>
      </w:divBdr>
    </w:div>
    <w:div w:id="1294939774">
      <w:bodyDiv w:val="1"/>
      <w:marLeft w:val="0"/>
      <w:marRight w:val="0"/>
      <w:marTop w:val="0"/>
      <w:marBottom w:val="0"/>
      <w:divBdr>
        <w:top w:val="none" w:sz="0" w:space="0" w:color="auto"/>
        <w:left w:val="none" w:sz="0" w:space="0" w:color="auto"/>
        <w:bottom w:val="none" w:sz="0" w:space="0" w:color="auto"/>
        <w:right w:val="none" w:sz="0" w:space="0" w:color="auto"/>
      </w:divBdr>
    </w:div>
    <w:div w:id="1361129757">
      <w:bodyDiv w:val="1"/>
      <w:marLeft w:val="0"/>
      <w:marRight w:val="0"/>
      <w:marTop w:val="0"/>
      <w:marBottom w:val="0"/>
      <w:divBdr>
        <w:top w:val="none" w:sz="0" w:space="0" w:color="auto"/>
        <w:left w:val="none" w:sz="0" w:space="0" w:color="auto"/>
        <w:bottom w:val="none" w:sz="0" w:space="0" w:color="auto"/>
        <w:right w:val="none" w:sz="0" w:space="0" w:color="auto"/>
      </w:divBdr>
    </w:div>
    <w:div w:id="1412044652">
      <w:bodyDiv w:val="1"/>
      <w:marLeft w:val="0"/>
      <w:marRight w:val="0"/>
      <w:marTop w:val="0"/>
      <w:marBottom w:val="0"/>
      <w:divBdr>
        <w:top w:val="none" w:sz="0" w:space="0" w:color="auto"/>
        <w:left w:val="none" w:sz="0" w:space="0" w:color="auto"/>
        <w:bottom w:val="none" w:sz="0" w:space="0" w:color="auto"/>
        <w:right w:val="none" w:sz="0" w:space="0" w:color="auto"/>
      </w:divBdr>
    </w:div>
    <w:div w:id="1515532857">
      <w:bodyDiv w:val="1"/>
      <w:marLeft w:val="0"/>
      <w:marRight w:val="0"/>
      <w:marTop w:val="0"/>
      <w:marBottom w:val="0"/>
      <w:divBdr>
        <w:top w:val="none" w:sz="0" w:space="0" w:color="auto"/>
        <w:left w:val="none" w:sz="0" w:space="0" w:color="auto"/>
        <w:bottom w:val="none" w:sz="0" w:space="0" w:color="auto"/>
        <w:right w:val="none" w:sz="0" w:space="0" w:color="auto"/>
      </w:divBdr>
      <w:divsChild>
        <w:div w:id="651494000">
          <w:marLeft w:val="0"/>
          <w:marRight w:val="0"/>
          <w:marTop w:val="225"/>
          <w:marBottom w:val="225"/>
          <w:divBdr>
            <w:top w:val="none" w:sz="0" w:space="0" w:color="auto"/>
            <w:left w:val="none" w:sz="0" w:space="0" w:color="auto"/>
            <w:bottom w:val="none" w:sz="0" w:space="0" w:color="auto"/>
            <w:right w:val="none" w:sz="0" w:space="0" w:color="auto"/>
          </w:divBdr>
          <w:divsChild>
            <w:div w:id="461189992">
              <w:marLeft w:val="0"/>
              <w:marRight w:val="0"/>
              <w:marTop w:val="0"/>
              <w:marBottom w:val="0"/>
              <w:divBdr>
                <w:top w:val="none" w:sz="0" w:space="0" w:color="auto"/>
                <w:left w:val="none" w:sz="0" w:space="0" w:color="auto"/>
                <w:bottom w:val="none" w:sz="0" w:space="0" w:color="auto"/>
                <w:right w:val="none" w:sz="0" w:space="0" w:color="auto"/>
              </w:divBdr>
              <w:divsChild>
                <w:div w:id="341906441">
                  <w:marLeft w:val="0"/>
                  <w:marRight w:val="0"/>
                  <w:marTop w:val="0"/>
                  <w:marBottom w:val="0"/>
                  <w:divBdr>
                    <w:top w:val="none" w:sz="0" w:space="0" w:color="auto"/>
                    <w:left w:val="none" w:sz="0" w:space="0" w:color="auto"/>
                    <w:bottom w:val="none" w:sz="0" w:space="0" w:color="auto"/>
                    <w:right w:val="none" w:sz="0" w:space="0" w:color="auto"/>
                  </w:divBdr>
                  <w:divsChild>
                    <w:div w:id="907768546">
                      <w:marLeft w:val="0"/>
                      <w:marRight w:val="0"/>
                      <w:marTop w:val="0"/>
                      <w:marBottom w:val="0"/>
                      <w:divBdr>
                        <w:top w:val="none" w:sz="0" w:space="0" w:color="auto"/>
                        <w:left w:val="none" w:sz="0" w:space="0" w:color="auto"/>
                        <w:bottom w:val="none" w:sz="0" w:space="0" w:color="auto"/>
                        <w:right w:val="none" w:sz="0" w:space="0" w:color="auto"/>
                      </w:divBdr>
                    </w:div>
                    <w:div w:id="1834754801">
                      <w:marLeft w:val="0"/>
                      <w:marRight w:val="0"/>
                      <w:marTop w:val="0"/>
                      <w:marBottom w:val="0"/>
                      <w:divBdr>
                        <w:top w:val="none" w:sz="0" w:space="0" w:color="auto"/>
                        <w:left w:val="none" w:sz="0" w:space="0" w:color="auto"/>
                        <w:bottom w:val="none" w:sz="0" w:space="0" w:color="auto"/>
                        <w:right w:val="none" w:sz="0" w:space="0" w:color="auto"/>
                      </w:divBdr>
                    </w:div>
                    <w:div w:id="32941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86639">
          <w:marLeft w:val="0"/>
          <w:marRight w:val="0"/>
          <w:marTop w:val="225"/>
          <w:marBottom w:val="225"/>
          <w:divBdr>
            <w:top w:val="none" w:sz="0" w:space="0" w:color="auto"/>
            <w:left w:val="none" w:sz="0" w:space="0" w:color="auto"/>
            <w:bottom w:val="none" w:sz="0" w:space="0" w:color="auto"/>
            <w:right w:val="none" w:sz="0" w:space="0" w:color="auto"/>
          </w:divBdr>
          <w:divsChild>
            <w:div w:id="38602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609900">
      <w:bodyDiv w:val="1"/>
      <w:marLeft w:val="0"/>
      <w:marRight w:val="0"/>
      <w:marTop w:val="0"/>
      <w:marBottom w:val="0"/>
      <w:divBdr>
        <w:top w:val="none" w:sz="0" w:space="0" w:color="auto"/>
        <w:left w:val="none" w:sz="0" w:space="0" w:color="auto"/>
        <w:bottom w:val="none" w:sz="0" w:space="0" w:color="auto"/>
        <w:right w:val="none" w:sz="0" w:space="0" w:color="auto"/>
      </w:divBdr>
      <w:divsChild>
        <w:div w:id="71659804">
          <w:marLeft w:val="240"/>
          <w:marRight w:val="240"/>
          <w:marTop w:val="240"/>
          <w:marBottom w:val="240"/>
          <w:divBdr>
            <w:top w:val="none" w:sz="0" w:space="0" w:color="auto"/>
            <w:left w:val="none" w:sz="0" w:space="0" w:color="auto"/>
            <w:bottom w:val="none" w:sz="0" w:space="0" w:color="auto"/>
            <w:right w:val="none" w:sz="0" w:space="0" w:color="auto"/>
          </w:divBdr>
        </w:div>
      </w:divsChild>
    </w:div>
    <w:div w:id="1539708767">
      <w:bodyDiv w:val="1"/>
      <w:marLeft w:val="0"/>
      <w:marRight w:val="0"/>
      <w:marTop w:val="0"/>
      <w:marBottom w:val="0"/>
      <w:divBdr>
        <w:top w:val="none" w:sz="0" w:space="0" w:color="auto"/>
        <w:left w:val="none" w:sz="0" w:space="0" w:color="auto"/>
        <w:bottom w:val="none" w:sz="0" w:space="0" w:color="auto"/>
        <w:right w:val="none" w:sz="0" w:space="0" w:color="auto"/>
      </w:divBdr>
      <w:divsChild>
        <w:div w:id="442117081">
          <w:marLeft w:val="0"/>
          <w:marRight w:val="0"/>
          <w:marTop w:val="0"/>
          <w:marBottom w:val="0"/>
          <w:divBdr>
            <w:top w:val="none" w:sz="0" w:space="0" w:color="auto"/>
            <w:left w:val="none" w:sz="0" w:space="0" w:color="auto"/>
            <w:bottom w:val="none" w:sz="0" w:space="0" w:color="auto"/>
            <w:right w:val="none" w:sz="0" w:space="0" w:color="auto"/>
          </w:divBdr>
        </w:div>
        <w:div w:id="1258519860">
          <w:marLeft w:val="0"/>
          <w:marRight w:val="0"/>
          <w:marTop w:val="0"/>
          <w:marBottom w:val="0"/>
          <w:divBdr>
            <w:top w:val="none" w:sz="0" w:space="0" w:color="auto"/>
            <w:left w:val="none" w:sz="0" w:space="0" w:color="auto"/>
            <w:bottom w:val="none" w:sz="0" w:space="0" w:color="auto"/>
            <w:right w:val="none" w:sz="0" w:space="0" w:color="auto"/>
          </w:divBdr>
        </w:div>
        <w:div w:id="1636520725">
          <w:marLeft w:val="0"/>
          <w:marRight w:val="0"/>
          <w:marTop w:val="0"/>
          <w:marBottom w:val="0"/>
          <w:divBdr>
            <w:top w:val="none" w:sz="0" w:space="0" w:color="auto"/>
            <w:left w:val="none" w:sz="0" w:space="0" w:color="auto"/>
            <w:bottom w:val="none" w:sz="0" w:space="0" w:color="auto"/>
            <w:right w:val="none" w:sz="0" w:space="0" w:color="auto"/>
          </w:divBdr>
        </w:div>
      </w:divsChild>
    </w:div>
    <w:div w:id="1546216779">
      <w:bodyDiv w:val="1"/>
      <w:marLeft w:val="0"/>
      <w:marRight w:val="0"/>
      <w:marTop w:val="0"/>
      <w:marBottom w:val="0"/>
      <w:divBdr>
        <w:top w:val="none" w:sz="0" w:space="0" w:color="auto"/>
        <w:left w:val="none" w:sz="0" w:space="0" w:color="auto"/>
        <w:bottom w:val="none" w:sz="0" w:space="0" w:color="auto"/>
        <w:right w:val="none" w:sz="0" w:space="0" w:color="auto"/>
      </w:divBdr>
      <w:divsChild>
        <w:div w:id="1728675492">
          <w:marLeft w:val="0"/>
          <w:marRight w:val="0"/>
          <w:marTop w:val="0"/>
          <w:marBottom w:val="0"/>
          <w:divBdr>
            <w:top w:val="none" w:sz="0" w:space="0" w:color="auto"/>
            <w:left w:val="none" w:sz="0" w:space="0" w:color="auto"/>
            <w:bottom w:val="none" w:sz="0" w:space="0" w:color="auto"/>
            <w:right w:val="none" w:sz="0" w:space="0" w:color="auto"/>
          </w:divBdr>
        </w:div>
        <w:div w:id="2071538503">
          <w:marLeft w:val="0"/>
          <w:marRight w:val="0"/>
          <w:marTop w:val="0"/>
          <w:marBottom w:val="0"/>
          <w:divBdr>
            <w:top w:val="none" w:sz="0" w:space="0" w:color="auto"/>
            <w:left w:val="none" w:sz="0" w:space="0" w:color="auto"/>
            <w:bottom w:val="none" w:sz="0" w:space="0" w:color="auto"/>
            <w:right w:val="none" w:sz="0" w:space="0" w:color="auto"/>
          </w:divBdr>
        </w:div>
        <w:div w:id="1782141526">
          <w:marLeft w:val="0"/>
          <w:marRight w:val="0"/>
          <w:marTop w:val="0"/>
          <w:marBottom w:val="0"/>
          <w:divBdr>
            <w:top w:val="none" w:sz="0" w:space="0" w:color="auto"/>
            <w:left w:val="none" w:sz="0" w:space="0" w:color="auto"/>
            <w:bottom w:val="none" w:sz="0" w:space="0" w:color="auto"/>
            <w:right w:val="none" w:sz="0" w:space="0" w:color="auto"/>
          </w:divBdr>
        </w:div>
      </w:divsChild>
    </w:div>
    <w:div w:id="1549033163">
      <w:bodyDiv w:val="1"/>
      <w:marLeft w:val="0"/>
      <w:marRight w:val="0"/>
      <w:marTop w:val="0"/>
      <w:marBottom w:val="0"/>
      <w:divBdr>
        <w:top w:val="none" w:sz="0" w:space="0" w:color="auto"/>
        <w:left w:val="none" w:sz="0" w:space="0" w:color="auto"/>
        <w:bottom w:val="none" w:sz="0" w:space="0" w:color="auto"/>
        <w:right w:val="none" w:sz="0" w:space="0" w:color="auto"/>
      </w:divBdr>
      <w:divsChild>
        <w:div w:id="1766799209">
          <w:marLeft w:val="240"/>
          <w:marRight w:val="240"/>
          <w:marTop w:val="240"/>
          <w:marBottom w:val="240"/>
          <w:divBdr>
            <w:top w:val="none" w:sz="0" w:space="0" w:color="auto"/>
            <w:left w:val="none" w:sz="0" w:space="0" w:color="auto"/>
            <w:bottom w:val="none" w:sz="0" w:space="0" w:color="auto"/>
            <w:right w:val="none" w:sz="0" w:space="0" w:color="auto"/>
          </w:divBdr>
        </w:div>
        <w:div w:id="1079863129">
          <w:marLeft w:val="240"/>
          <w:marRight w:val="240"/>
          <w:marTop w:val="240"/>
          <w:marBottom w:val="240"/>
          <w:divBdr>
            <w:top w:val="none" w:sz="0" w:space="0" w:color="auto"/>
            <w:left w:val="none" w:sz="0" w:space="0" w:color="auto"/>
            <w:bottom w:val="none" w:sz="0" w:space="0" w:color="auto"/>
            <w:right w:val="none" w:sz="0" w:space="0" w:color="auto"/>
          </w:divBdr>
        </w:div>
      </w:divsChild>
    </w:div>
    <w:div w:id="1552421138">
      <w:bodyDiv w:val="1"/>
      <w:marLeft w:val="0"/>
      <w:marRight w:val="0"/>
      <w:marTop w:val="0"/>
      <w:marBottom w:val="0"/>
      <w:divBdr>
        <w:top w:val="none" w:sz="0" w:space="0" w:color="auto"/>
        <w:left w:val="none" w:sz="0" w:space="0" w:color="auto"/>
        <w:bottom w:val="none" w:sz="0" w:space="0" w:color="auto"/>
        <w:right w:val="none" w:sz="0" w:space="0" w:color="auto"/>
      </w:divBdr>
      <w:divsChild>
        <w:div w:id="1108232369">
          <w:marLeft w:val="0"/>
          <w:marRight w:val="0"/>
          <w:marTop w:val="0"/>
          <w:marBottom w:val="0"/>
          <w:divBdr>
            <w:top w:val="none" w:sz="0" w:space="0" w:color="auto"/>
            <w:left w:val="none" w:sz="0" w:space="0" w:color="auto"/>
            <w:bottom w:val="none" w:sz="0" w:space="0" w:color="auto"/>
            <w:right w:val="none" w:sz="0" w:space="0" w:color="auto"/>
          </w:divBdr>
          <w:divsChild>
            <w:div w:id="1816144997">
              <w:marLeft w:val="120"/>
              <w:marRight w:val="0"/>
              <w:marTop w:val="0"/>
              <w:marBottom w:val="120"/>
              <w:divBdr>
                <w:top w:val="single" w:sz="6" w:space="3" w:color="CCCCCC"/>
                <w:left w:val="single" w:sz="6" w:space="3" w:color="CCCCCC"/>
                <w:bottom w:val="single" w:sz="6" w:space="3" w:color="CCCCCC"/>
                <w:right w:val="single" w:sz="6" w:space="3" w:color="CCCCCC"/>
              </w:divBdr>
              <w:divsChild>
                <w:div w:id="155145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16752">
      <w:bodyDiv w:val="1"/>
      <w:marLeft w:val="0"/>
      <w:marRight w:val="0"/>
      <w:marTop w:val="0"/>
      <w:marBottom w:val="0"/>
      <w:divBdr>
        <w:top w:val="none" w:sz="0" w:space="0" w:color="auto"/>
        <w:left w:val="none" w:sz="0" w:space="0" w:color="auto"/>
        <w:bottom w:val="none" w:sz="0" w:space="0" w:color="auto"/>
        <w:right w:val="none" w:sz="0" w:space="0" w:color="auto"/>
      </w:divBdr>
      <w:divsChild>
        <w:div w:id="816262002">
          <w:marLeft w:val="0"/>
          <w:marRight w:val="0"/>
          <w:marTop w:val="0"/>
          <w:marBottom w:val="0"/>
          <w:divBdr>
            <w:top w:val="none" w:sz="0" w:space="0" w:color="auto"/>
            <w:left w:val="none" w:sz="0" w:space="0" w:color="auto"/>
            <w:bottom w:val="none" w:sz="0" w:space="0" w:color="auto"/>
            <w:right w:val="none" w:sz="0" w:space="0" w:color="auto"/>
          </w:divBdr>
        </w:div>
        <w:div w:id="987784565">
          <w:marLeft w:val="0"/>
          <w:marRight w:val="0"/>
          <w:marTop w:val="0"/>
          <w:marBottom w:val="0"/>
          <w:divBdr>
            <w:top w:val="none" w:sz="0" w:space="0" w:color="auto"/>
            <w:left w:val="none" w:sz="0" w:space="0" w:color="auto"/>
            <w:bottom w:val="none" w:sz="0" w:space="0" w:color="auto"/>
            <w:right w:val="none" w:sz="0" w:space="0" w:color="auto"/>
          </w:divBdr>
          <w:divsChild>
            <w:div w:id="129055599">
              <w:marLeft w:val="0"/>
              <w:marRight w:val="0"/>
              <w:marTop w:val="0"/>
              <w:marBottom w:val="150"/>
              <w:divBdr>
                <w:top w:val="none" w:sz="0" w:space="0" w:color="auto"/>
                <w:left w:val="none" w:sz="0" w:space="0" w:color="auto"/>
                <w:bottom w:val="none" w:sz="0" w:space="0" w:color="auto"/>
                <w:right w:val="none" w:sz="0" w:space="0" w:color="auto"/>
              </w:divBdr>
              <w:divsChild>
                <w:div w:id="1436359885">
                  <w:marLeft w:val="0"/>
                  <w:marRight w:val="0"/>
                  <w:marTop w:val="0"/>
                  <w:marBottom w:val="0"/>
                  <w:divBdr>
                    <w:top w:val="none" w:sz="0" w:space="0" w:color="auto"/>
                    <w:left w:val="none" w:sz="0" w:space="0" w:color="auto"/>
                    <w:bottom w:val="none" w:sz="0" w:space="0" w:color="auto"/>
                    <w:right w:val="none" w:sz="0" w:space="0" w:color="auto"/>
                  </w:divBdr>
                  <w:divsChild>
                    <w:div w:id="1478959662">
                      <w:marLeft w:val="0"/>
                      <w:marRight w:val="0"/>
                      <w:marTop w:val="0"/>
                      <w:marBottom w:val="0"/>
                      <w:divBdr>
                        <w:top w:val="none" w:sz="0" w:space="0" w:color="auto"/>
                        <w:left w:val="none" w:sz="0" w:space="0" w:color="auto"/>
                        <w:bottom w:val="none" w:sz="0" w:space="0" w:color="auto"/>
                        <w:right w:val="none" w:sz="0" w:space="0" w:color="auto"/>
                      </w:divBdr>
                      <w:divsChild>
                        <w:div w:id="1438406001">
                          <w:marLeft w:val="0"/>
                          <w:marRight w:val="75"/>
                          <w:marTop w:val="0"/>
                          <w:marBottom w:val="0"/>
                          <w:divBdr>
                            <w:top w:val="none" w:sz="0" w:space="0" w:color="auto"/>
                            <w:left w:val="none" w:sz="0" w:space="0" w:color="auto"/>
                            <w:bottom w:val="none" w:sz="0" w:space="0" w:color="auto"/>
                            <w:right w:val="none" w:sz="0" w:space="0" w:color="auto"/>
                          </w:divBdr>
                        </w:div>
                        <w:div w:id="1949043065">
                          <w:marLeft w:val="0"/>
                          <w:marRight w:val="75"/>
                          <w:marTop w:val="0"/>
                          <w:marBottom w:val="0"/>
                          <w:divBdr>
                            <w:top w:val="none" w:sz="0" w:space="0" w:color="auto"/>
                            <w:left w:val="none" w:sz="0" w:space="0" w:color="auto"/>
                            <w:bottom w:val="none" w:sz="0" w:space="0" w:color="auto"/>
                            <w:right w:val="none" w:sz="0" w:space="0" w:color="auto"/>
                          </w:divBdr>
                        </w:div>
                        <w:div w:id="167110573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120047">
      <w:bodyDiv w:val="1"/>
      <w:marLeft w:val="0"/>
      <w:marRight w:val="0"/>
      <w:marTop w:val="0"/>
      <w:marBottom w:val="0"/>
      <w:divBdr>
        <w:top w:val="none" w:sz="0" w:space="0" w:color="auto"/>
        <w:left w:val="none" w:sz="0" w:space="0" w:color="auto"/>
        <w:bottom w:val="none" w:sz="0" w:space="0" w:color="auto"/>
        <w:right w:val="none" w:sz="0" w:space="0" w:color="auto"/>
      </w:divBdr>
    </w:div>
    <w:div w:id="1830636675">
      <w:bodyDiv w:val="1"/>
      <w:marLeft w:val="0"/>
      <w:marRight w:val="0"/>
      <w:marTop w:val="0"/>
      <w:marBottom w:val="0"/>
      <w:divBdr>
        <w:top w:val="none" w:sz="0" w:space="0" w:color="auto"/>
        <w:left w:val="none" w:sz="0" w:space="0" w:color="auto"/>
        <w:bottom w:val="none" w:sz="0" w:space="0" w:color="auto"/>
        <w:right w:val="none" w:sz="0" w:space="0" w:color="auto"/>
      </w:divBdr>
      <w:divsChild>
        <w:div w:id="2007633963">
          <w:marLeft w:val="0"/>
          <w:marRight w:val="0"/>
          <w:marTop w:val="0"/>
          <w:marBottom w:val="0"/>
          <w:divBdr>
            <w:top w:val="none" w:sz="0" w:space="0" w:color="auto"/>
            <w:left w:val="none" w:sz="0" w:space="0" w:color="auto"/>
            <w:bottom w:val="none" w:sz="0" w:space="0" w:color="auto"/>
            <w:right w:val="none" w:sz="0" w:space="0" w:color="auto"/>
          </w:divBdr>
        </w:div>
        <w:div w:id="57941123">
          <w:marLeft w:val="0"/>
          <w:marRight w:val="0"/>
          <w:marTop w:val="0"/>
          <w:marBottom w:val="0"/>
          <w:divBdr>
            <w:top w:val="none" w:sz="0" w:space="0" w:color="auto"/>
            <w:left w:val="none" w:sz="0" w:space="0" w:color="auto"/>
            <w:bottom w:val="none" w:sz="0" w:space="0" w:color="auto"/>
            <w:right w:val="none" w:sz="0" w:space="0" w:color="auto"/>
          </w:divBdr>
          <w:divsChild>
            <w:div w:id="2092775164">
              <w:marLeft w:val="0"/>
              <w:marRight w:val="0"/>
              <w:marTop w:val="0"/>
              <w:marBottom w:val="150"/>
              <w:divBdr>
                <w:top w:val="none" w:sz="0" w:space="0" w:color="auto"/>
                <w:left w:val="none" w:sz="0" w:space="0" w:color="auto"/>
                <w:bottom w:val="none" w:sz="0" w:space="0" w:color="auto"/>
                <w:right w:val="none" w:sz="0" w:space="0" w:color="auto"/>
              </w:divBdr>
              <w:divsChild>
                <w:div w:id="1258173880">
                  <w:marLeft w:val="0"/>
                  <w:marRight w:val="0"/>
                  <w:marTop w:val="0"/>
                  <w:marBottom w:val="0"/>
                  <w:divBdr>
                    <w:top w:val="none" w:sz="0" w:space="0" w:color="auto"/>
                    <w:left w:val="none" w:sz="0" w:space="0" w:color="auto"/>
                    <w:bottom w:val="none" w:sz="0" w:space="0" w:color="auto"/>
                    <w:right w:val="none" w:sz="0" w:space="0" w:color="auto"/>
                  </w:divBdr>
                  <w:divsChild>
                    <w:div w:id="1918635107">
                      <w:marLeft w:val="0"/>
                      <w:marRight w:val="0"/>
                      <w:marTop w:val="0"/>
                      <w:marBottom w:val="0"/>
                      <w:divBdr>
                        <w:top w:val="none" w:sz="0" w:space="0" w:color="auto"/>
                        <w:left w:val="none" w:sz="0" w:space="0" w:color="auto"/>
                        <w:bottom w:val="none" w:sz="0" w:space="0" w:color="auto"/>
                        <w:right w:val="none" w:sz="0" w:space="0" w:color="auto"/>
                      </w:divBdr>
                      <w:divsChild>
                        <w:div w:id="1015618635">
                          <w:marLeft w:val="0"/>
                          <w:marRight w:val="75"/>
                          <w:marTop w:val="0"/>
                          <w:marBottom w:val="0"/>
                          <w:divBdr>
                            <w:top w:val="none" w:sz="0" w:space="0" w:color="auto"/>
                            <w:left w:val="none" w:sz="0" w:space="0" w:color="auto"/>
                            <w:bottom w:val="none" w:sz="0" w:space="0" w:color="auto"/>
                            <w:right w:val="none" w:sz="0" w:space="0" w:color="auto"/>
                          </w:divBdr>
                        </w:div>
                        <w:div w:id="2110393185">
                          <w:marLeft w:val="0"/>
                          <w:marRight w:val="75"/>
                          <w:marTop w:val="0"/>
                          <w:marBottom w:val="0"/>
                          <w:divBdr>
                            <w:top w:val="none" w:sz="0" w:space="0" w:color="auto"/>
                            <w:left w:val="none" w:sz="0" w:space="0" w:color="auto"/>
                            <w:bottom w:val="none" w:sz="0" w:space="0" w:color="auto"/>
                            <w:right w:val="none" w:sz="0" w:space="0" w:color="auto"/>
                          </w:divBdr>
                        </w:div>
                        <w:div w:id="20861016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145296">
      <w:bodyDiv w:val="1"/>
      <w:marLeft w:val="0"/>
      <w:marRight w:val="0"/>
      <w:marTop w:val="0"/>
      <w:marBottom w:val="0"/>
      <w:divBdr>
        <w:top w:val="none" w:sz="0" w:space="0" w:color="auto"/>
        <w:left w:val="none" w:sz="0" w:space="0" w:color="auto"/>
        <w:bottom w:val="none" w:sz="0" w:space="0" w:color="auto"/>
        <w:right w:val="none" w:sz="0" w:space="0" w:color="auto"/>
      </w:divBdr>
    </w:div>
    <w:div w:id="2027174844">
      <w:bodyDiv w:val="1"/>
      <w:marLeft w:val="0"/>
      <w:marRight w:val="0"/>
      <w:marTop w:val="0"/>
      <w:marBottom w:val="0"/>
      <w:divBdr>
        <w:top w:val="none" w:sz="0" w:space="0" w:color="auto"/>
        <w:left w:val="none" w:sz="0" w:space="0" w:color="auto"/>
        <w:bottom w:val="none" w:sz="0" w:space="0" w:color="auto"/>
        <w:right w:val="none" w:sz="0" w:space="0" w:color="auto"/>
      </w:divBdr>
      <w:divsChild>
        <w:div w:id="470943477">
          <w:marLeft w:val="0"/>
          <w:marRight w:val="0"/>
          <w:marTop w:val="0"/>
          <w:marBottom w:val="300"/>
          <w:divBdr>
            <w:top w:val="none" w:sz="0" w:space="0" w:color="auto"/>
            <w:left w:val="none" w:sz="0" w:space="0" w:color="auto"/>
            <w:bottom w:val="none" w:sz="0" w:space="0" w:color="auto"/>
            <w:right w:val="none" w:sz="0" w:space="0" w:color="auto"/>
          </w:divBdr>
          <w:divsChild>
            <w:div w:id="762536761">
              <w:marLeft w:val="0"/>
              <w:marRight w:val="0"/>
              <w:marTop w:val="0"/>
              <w:marBottom w:val="0"/>
              <w:divBdr>
                <w:top w:val="none" w:sz="0" w:space="0" w:color="auto"/>
                <w:left w:val="none" w:sz="0" w:space="0" w:color="auto"/>
                <w:bottom w:val="none" w:sz="0" w:space="0" w:color="auto"/>
                <w:right w:val="none" w:sz="0" w:space="0" w:color="auto"/>
              </w:divBdr>
            </w:div>
          </w:divsChild>
        </w:div>
        <w:div w:id="1633511244">
          <w:marLeft w:val="0"/>
          <w:marRight w:val="0"/>
          <w:marTop w:val="0"/>
          <w:marBottom w:val="300"/>
          <w:divBdr>
            <w:top w:val="none" w:sz="0" w:space="0" w:color="auto"/>
            <w:left w:val="none" w:sz="0" w:space="0" w:color="auto"/>
            <w:bottom w:val="none" w:sz="0" w:space="0" w:color="auto"/>
            <w:right w:val="none" w:sz="0" w:space="0" w:color="auto"/>
          </w:divBdr>
          <w:divsChild>
            <w:div w:id="153376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72752">
      <w:bodyDiv w:val="1"/>
      <w:marLeft w:val="0"/>
      <w:marRight w:val="0"/>
      <w:marTop w:val="0"/>
      <w:marBottom w:val="0"/>
      <w:divBdr>
        <w:top w:val="none" w:sz="0" w:space="0" w:color="auto"/>
        <w:left w:val="none" w:sz="0" w:space="0" w:color="auto"/>
        <w:bottom w:val="none" w:sz="0" w:space="0" w:color="auto"/>
        <w:right w:val="none" w:sz="0" w:space="0" w:color="auto"/>
      </w:divBdr>
      <w:divsChild>
        <w:div w:id="712847557">
          <w:marLeft w:val="0"/>
          <w:marRight w:val="0"/>
          <w:marTop w:val="0"/>
          <w:marBottom w:val="0"/>
          <w:divBdr>
            <w:top w:val="none" w:sz="0" w:space="0" w:color="auto"/>
            <w:left w:val="none" w:sz="0" w:space="0" w:color="auto"/>
            <w:bottom w:val="none" w:sz="0" w:space="0" w:color="auto"/>
            <w:right w:val="none" w:sz="0" w:space="0" w:color="auto"/>
          </w:divBdr>
          <w:divsChild>
            <w:div w:id="1567178083">
              <w:marLeft w:val="0"/>
              <w:marRight w:val="0"/>
              <w:marTop w:val="0"/>
              <w:marBottom w:val="0"/>
              <w:divBdr>
                <w:top w:val="none" w:sz="0" w:space="0" w:color="auto"/>
                <w:left w:val="none" w:sz="0" w:space="0" w:color="auto"/>
                <w:bottom w:val="none" w:sz="0" w:space="0" w:color="auto"/>
                <w:right w:val="none" w:sz="0" w:space="0" w:color="auto"/>
              </w:divBdr>
            </w:div>
          </w:divsChild>
        </w:div>
        <w:div w:id="234362067">
          <w:marLeft w:val="0"/>
          <w:marRight w:val="0"/>
          <w:marTop w:val="0"/>
          <w:marBottom w:val="150"/>
          <w:divBdr>
            <w:top w:val="none" w:sz="0" w:space="0" w:color="auto"/>
            <w:left w:val="none" w:sz="0" w:space="0" w:color="auto"/>
            <w:bottom w:val="none" w:sz="0" w:space="0" w:color="auto"/>
            <w:right w:val="none" w:sz="0" w:space="0" w:color="auto"/>
          </w:divBdr>
          <w:divsChild>
            <w:div w:id="2024084575">
              <w:marLeft w:val="0"/>
              <w:marRight w:val="0"/>
              <w:marTop w:val="0"/>
              <w:marBottom w:val="0"/>
              <w:divBdr>
                <w:top w:val="none" w:sz="0" w:space="0" w:color="auto"/>
                <w:left w:val="none" w:sz="0" w:space="0" w:color="auto"/>
                <w:bottom w:val="none" w:sz="0" w:space="0" w:color="auto"/>
                <w:right w:val="none" w:sz="0" w:space="0" w:color="auto"/>
              </w:divBdr>
              <w:divsChild>
                <w:div w:id="502743214">
                  <w:marLeft w:val="0"/>
                  <w:marRight w:val="0"/>
                  <w:marTop w:val="0"/>
                  <w:marBottom w:val="0"/>
                  <w:divBdr>
                    <w:top w:val="none" w:sz="0" w:space="0" w:color="auto"/>
                    <w:left w:val="none" w:sz="0" w:space="0" w:color="auto"/>
                    <w:bottom w:val="none" w:sz="0" w:space="0" w:color="auto"/>
                    <w:right w:val="none" w:sz="0" w:space="0" w:color="auto"/>
                  </w:divBdr>
                  <w:divsChild>
                    <w:div w:id="43765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ezproxy.uwtsd.ac.uk/doi/full/10.1111/j.1529-1006.2004.00016.x" TargetMode="External"/><Relationship Id="rId13" Type="http://schemas.openxmlformats.org/officeDocument/2006/relationships/hyperlink" Target="http://www.al-edu.com/wp-content/uploads/2014/05/Gudjonsson-The-Psychology-of-Interrogations-and-Confessions.pdf" TargetMode="External"/><Relationship Id="rId18" Type="http://schemas.openxmlformats.org/officeDocument/2006/relationships/hyperlink" Target="https://www.thejusticegap.com/no-defence-the-erosion-of-pace-righ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javascript:__doLinkPostBack('','mdb~~aph%7C%7Cjdb~~aphjnh%7C%7Css~~JN%20%22Criminal%20Behaviour%20%26%20Mental%20Health%22%7C%7Csl~~jh','');" TargetMode="External"/><Relationship Id="rId17" Type="http://schemas.openxmlformats.org/officeDocument/2006/relationships/hyperlink" Target="https://whel-primo.hosted.exlibrisgroup.com/primo-explore/fulldisplay?docid=TN_cdi_gale_infotracacademiconefile_A169665207&amp;context=PC&amp;vid=44WHELF_UWTSD_VU1&amp;lang=en_US&amp;tab=tab1&amp;query=any%2Ccontains%2Cpolice%20corruption%20miscarriage%20justice&amp;offset=0" TargetMode="External"/><Relationship Id="rId2" Type="http://schemas.openxmlformats.org/officeDocument/2006/relationships/numbering" Target="numbering.xml"/><Relationship Id="rId16" Type="http://schemas.openxmlformats.org/officeDocument/2006/relationships/hyperlink" Target="https://whel-primo.hosted.exlibrisgroup.com/primo-explore/npfulldisplay?docid=BM_eNpVzEtLAzEUBeAsFKzVnyBk4UKQgTwm81iW4qNY0IW6DZnkZkwZZ8bcDOq_b6WCdXPu4nz3HJEZk6zMuJDqhJwibhgTuczFjKjXYFN4p4OndohxGhMdhy5YoD4COGp8gkiFot9gItLQ040J3Rk59qZDOP-9c_Jye_O8vM_Wj3er5WKdtVwwleUOSsbq0nPBFeeuFsqq2kmjCtFUtlClYsw5B6A8501TOyeEs5V0FbOmUnJOLve7Yxw-JsCke_jE0YwQUUteFoUU-Q-72LPWdKBD74cUjdV1LiTnjO36q3-9HfoEX6k1E6J-eFrpxQG9PqDNhKEH3AWG9i3h_uNPbwH7LWVT&amp;context=NP&amp;vid=44WHELF_UWTSD_VU1&amp;lang=en_US&amp;search_scope=all&amp;adaptor=Newspapers&amp;tab=tab1&amp;query=any,contains,criminal%20evidence%20act%20interview%20safeguar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pdf/10.1080/10439463.1990.9964609?needAccess=true" TargetMode="External"/><Relationship Id="rId5" Type="http://schemas.openxmlformats.org/officeDocument/2006/relationships/webSettings" Target="webSettings.xml"/><Relationship Id="rId15" Type="http://schemas.openxmlformats.org/officeDocument/2006/relationships/hyperlink" Target="https://whel-primo.hosted.exlibrisgroup.com/primo-explore/fulldisplay?docid=TN_cdi_crossref_primary_10_1111_j_1468_3156_2007_00458_x&amp;context=PC&amp;vid=44WHELF_UWTSD_VU1&amp;lang=en_US&amp;tab=tab1&amp;query=any%2Ccontains%2Ccriminal%20evidence%20act%20interview%20safeguards&amp;mode=basic" TargetMode="External"/><Relationship Id="rId10" Type="http://schemas.openxmlformats.org/officeDocument/2006/relationships/hyperlink" Target="https://www.thejusticegap.com/recording-interviews-body-worn-cameras-latest-pace-codes-consult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dictionary/english/miscarriage-of-justice" TargetMode="External"/><Relationship Id="rId14" Type="http://schemas.openxmlformats.org/officeDocument/2006/relationships/hyperlink" Target="https://whel-primo.hosted.exlibrisgroup.com/primo-explore/fulldisplay?docid=TN_cdi_proquest_journals_914688248&amp;context=PC&amp;vid=44WHELF_UWTSD_VU1&amp;lang=en_US&amp;tab=tab1&amp;query=any%2Ccontains%2CCriminal%20evidence%20act%20interview&amp;mode=bas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1902175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4043</Words>
  <Characters>23048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BMPL5001</Company>
  <LinksUpToDate>false</LinksUpToDate>
  <CharactersWithSpaces>27037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2021-05-07T11:10:00Z</dcterms:created>
  <dcterms:modified xsi:type="dcterms:W3CDTF">2021-05-07T11:10:00Z</dcterms:modified>
</cp:coreProperties>
</file>