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D9DB1" w14:textId="2F3B91EA" w:rsidR="00D123A8" w:rsidRDefault="00D123A8" w:rsidP="00D123A8">
      <w:pPr>
        <w:spacing w:line="480" w:lineRule="auto"/>
        <w:jc w:val="both"/>
        <w:rPr>
          <w:rFonts w:ascii="Times New Roman" w:hAnsi="Times New Roman" w:cs="Times New Roman"/>
          <w:sz w:val="24"/>
          <w:szCs w:val="24"/>
        </w:rPr>
      </w:pPr>
    </w:p>
    <w:p w14:paraId="1B598DA9" w14:textId="559C4317" w:rsidR="00D123A8" w:rsidRDefault="00D123A8" w:rsidP="00D123A8">
      <w:pPr>
        <w:spacing w:line="480" w:lineRule="auto"/>
        <w:jc w:val="both"/>
        <w:rPr>
          <w:rFonts w:ascii="Times New Roman" w:hAnsi="Times New Roman" w:cs="Times New Roman"/>
          <w:sz w:val="24"/>
          <w:szCs w:val="24"/>
        </w:rPr>
      </w:pPr>
    </w:p>
    <w:p w14:paraId="66C6BA1F" w14:textId="70DF1F42" w:rsidR="00D123A8" w:rsidRDefault="00D123A8" w:rsidP="00D123A8">
      <w:pPr>
        <w:spacing w:line="480" w:lineRule="auto"/>
        <w:jc w:val="both"/>
        <w:rPr>
          <w:rFonts w:ascii="Times New Roman" w:hAnsi="Times New Roman" w:cs="Times New Roman"/>
          <w:sz w:val="24"/>
          <w:szCs w:val="24"/>
        </w:rPr>
      </w:pPr>
    </w:p>
    <w:p w14:paraId="3ABF2BAD" w14:textId="52FB59B3" w:rsidR="00D123A8" w:rsidRDefault="00D123A8" w:rsidP="00D123A8">
      <w:pPr>
        <w:spacing w:line="480" w:lineRule="auto"/>
        <w:jc w:val="both"/>
        <w:rPr>
          <w:rFonts w:ascii="Times New Roman" w:hAnsi="Times New Roman" w:cs="Times New Roman"/>
          <w:sz w:val="24"/>
          <w:szCs w:val="24"/>
        </w:rPr>
      </w:pPr>
    </w:p>
    <w:p w14:paraId="7998258D" w14:textId="77777777" w:rsidR="00D123A8" w:rsidRPr="00CB5F37" w:rsidRDefault="00D123A8" w:rsidP="00D123A8">
      <w:pPr>
        <w:spacing w:line="480" w:lineRule="auto"/>
        <w:jc w:val="center"/>
        <w:rPr>
          <w:rFonts w:asciiTheme="majorBidi" w:hAnsiTheme="majorBidi" w:cstheme="majorBidi"/>
          <w:b/>
          <w:bCs/>
          <w:sz w:val="32"/>
          <w:szCs w:val="32"/>
          <w:shd w:val="clear" w:color="auto" w:fill="FFFFFF"/>
        </w:rPr>
      </w:pPr>
      <w:r w:rsidRPr="00F5706F">
        <w:rPr>
          <w:rFonts w:asciiTheme="majorBidi" w:hAnsiTheme="majorBidi" w:cstheme="majorBidi"/>
          <w:b/>
          <w:bCs/>
          <w:sz w:val="32"/>
          <w:szCs w:val="32"/>
          <w:shd w:val="clear" w:color="auto" w:fill="FFFFFF"/>
        </w:rPr>
        <w:t>Psychology in Health and Social Care</w:t>
      </w:r>
    </w:p>
    <w:p w14:paraId="5CE59798" w14:textId="4A7A42E7" w:rsidR="00D123A8" w:rsidRDefault="00D123A8" w:rsidP="00D123A8">
      <w:pPr>
        <w:spacing w:line="480" w:lineRule="auto"/>
        <w:jc w:val="center"/>
        <w:rPr>
          <w:rFonts w:asciiTheme="majorBidi" w:hAnsiTheme="majorBidi" w:cstheme="majorBidi"/>
          <w:bCs/>
          <w:szCs w:val="24"/>
        </w:rPr>
      </w:pPr>
      <w:r>
        <w:rPr>
          <w:rFonts w:asciiTheme="majorBidi" w:hAnsiTheme="majorBidi" w:cstheme="majorBidi"/>
          <w:bCs/>
          <w:szCs w:val="24"/>
        </w:rPr>
        <w:t>Name</w:t>
      </w:r>
      <w:r w:rsidR="00E9695C">
        <w:rPr>
          <w:rFonts w:asciiTheme="majorBidi" w:hAnsiTheme="majorBidi" w:cstheme="majorBidi"/>
          <w:bCs/>
          <w:szCs w:val="24"/>
        </w:rPr>
        <w:t xml:space="preserve"> Parveen iqbal</w:t>
      </w:r>
    </w:p>
    <w:p w14:paraId="3076DDDF" w14:textId="747AEFEE" w:rsidR="00D123A8" w:rsidRDefault="006C4C30" w:rsidP="00545706">
      <w:pPr>
        <w:spacing w:line="480" w:lineRule="auto"/>
        <w:rPr>
          <w:rFonts w:asciiTheme="majorBidi" w:hAnsiTheme="majorBidi" w:cstheme="majorBidi"/>
          <w:bCs/>
          <w:szCs w:val="24"/>
        </w:rPr>
      </w:pPr>
      <w:r>
        <w:rPr>
          <w:rFonts w:asciiTheme="majorBidi" w:hAnsiTheme="majorBidi" w:cstheme="majorBidi"/>
          <w:bCs/>
          <w:szCs w:val="24"/>
        </w:rPr>
        <w:t xml:space="preserve">                                Student </w:t>
      </w:r>
      <w:r w:rsidR="00907B7A">
        <w:rPr>
          <w:rFonts w:asciiTheme="majorBidi" w:hAnsiTheme="majorBidi" w:cstheme="majorBidi"/>
          <w:bCs/>
          <w:szCs w:val="24"/>
        </w:rPr>
        <w:t>number 2132796</w:t>
      </w:r>
    </w:p>
    <w:p w14:paraId="5B2A80E3" w14:textId="61B2D154" w:rsidR="00D123A8" w:rsidRDefault="00907B7A" w:rsidP="00545706">
      <w:pPr>
        <w:spacing w:line="480" w:lineRule="auto"/>
        <w:rPr>
          <w:rFonts w:asciiTheme="majorBidi" w:hAnsiTheme="majorBidi" w:cstheme="majorBidi"/>
          <w:bCs/>
          <w:szCs w:val="24"/>
        </w:rPr>
      </w:pPr>
      <w:r>
        <w:rPr>
          <w:rFonts w:asciiTheme="majorBidi" w:hAnsiTheme="majorBidi" w:cstheme="majorBidi"/>
          <w:bCs/>
          <w:szCs w:val="24"/>
        </w:rPr>
        <w:t xml:space="preserve">                             Lecture name Donna holder</w:t>
      </w:r>
    </w:p>
    <w:p w14:paraId="0FACF74E" w14:textId="06BC4F7D" w:rsidR="00D123A8" w:rsidRDefault="00D123A8" w:rsidP="00D123A8">
      <w:pPr>
        <w:spacing w:line="480" w:lineRule="auto"/>
        <w:jc w:val="both"/>
        <w:rPr>
          <w:rFonts w:ascii="Times New Roman" w:hAnsi="Times New Roman" w:cs="Times New Roman"/>
          <w:sz w:val="24"/>
          <w:szCs w:val="24"/>
        </w:rPr>
      </w:pPr>
    </w:p>
    <w:p w14:paraId="01422F74" w14:textId="63231BBA" w:rsidR="00D123A8" w:rsidRDefault="00D123A8" w:rsidP="00D123A8">
      <w:pPr>
        <w:spacing w:line="480" w:lineRule="auto"/>
        <w:jc w:val="both"/>
        <w:rPr>
          <w:rFonts w:ascii="Times New Roman" w:hAnsi="Times New Roman" w:cs="Times New Roman"/>
          <w:sz w:val="24"/>
          <w:szCs w:val="24"/>
        </w:rPr>
      </w:pPr>
    </w:p>
    <w:p w14:paraId="54EB9D51" w14:textId="6DFEFD32" w:rsidR="00D123A8" w:rsidRDefault="00D123A8" w:rsidP="00D123A8">
      <w:pPr>
        <w:spacing w:line="480" w:lineRule="auto"/>
        <w:jc w:val="both"/>
        <w:rPr>
          <w:rFonts w:ascii="Times New Roman" w:hAnsi="Times New Roman" w:cs="Times New Roman"/>
          <w:sz w:val="24"/>
          <w:szCs w:val="24"/>
        </w:rPr>
      </w:pPr>
    </w:p>
    <w:p w14:paraId="6A446005" w14:textId="5C249F91" w:rsidR="00D123A8" w:rsidRDefault="00D123A8" w:rsidP="00D123A8">
      <w:pPr>
        <w:spacing w:line="480" w:lineRule="auto"/>
        <w:jc w:val="both"/>
        <w:rPr>
          <w:rFonts w:ascii="Times New Roman" w:hAnsi="Times New Roman" w:cs="Times New Roman"/>
          <w:sz w:val="24"/>
          <w:szCs w:val="24"/>
        </w:rPr>
      </w:pPr>
    </w:p>
    <w:p w14:paraId="040A7245" w14:textId="1FCE6675" w:rsidR="00D123A8" w:rsidRDefault="00D123A8" w:rsidP="00D123A8">
      <w:pPr>
        <w:spacing w:line="480" w:lineRule="auto"/>
        <w:jc w:val="both"/>
        <w:rPr>
          <w:rFonts w:ascii="Times New Roman" w:hAnsi="Times New Roman" w:cs="Times New Roman"/>
          <w:sz w:val="24"/>
          <w:szCs w:val="24"/>
        </w:rPr>
      </w:pPr>
    </w:p>
    <w:p w14:paraId="4C3D627B" w14:textId="69F7E990" w:rsidR="00D123A8" w:rsidRDefault="00D123A8" w:rsidP="00D123A8">
      <w:pPr>
        <w:spacing w:line="480" w:lineRule="auto"/>
        <w:jc w:val="both"/>
        <w:rPr>
          <w:rFonts w:ascii="Times New Roman" w:hAnsi="Times New Roman" w:cs="Times New Roman"/>
          <w:sz w:val="24"/>
          <w:szCs w:val="24"/>
        </w:rPr>
      </w:pPr>
    </w:p>
    <w:p w14:paraId="66C83431" w14:textId="298737CF" w:rsidR="00D123A8" w:rsidRDefault="00D123A8" w:rsidP="00D123A8">
      <w:pPr>
        <w:spacing w:line="480" w:lineRule="auto"/>
        <w:jc w:val="both"/>
        <w:rPr>
          <w:rFonts w:ascii="Times New Roman" w:hAnsi="Times New Roman" w:cs="Times New Roman"/>
          <w:sz w:val="24"/>
          <w:szCs w:val="24"/>
        </w:rPr>
      </w:pPr>
    </w:p>
    <w:p w14:paraId="4374CB47" w14:textId="72A73CC7" w:rsidR="00D123A8" w:rsidRDefault="00D123A8" w:rsidP="00D123A8">
      <w:pPr>
        <w:spacing w:line="480" w:lineRule="auto"/>
        <w:jc w:val="both"/>
        <w:rPr>
          <w:rFonts w:ascii="Times New Roman" w:hAnsi="Times New Roman" w:cs="Times New Roman"/>
          <w:sz w:val="24"/>
          <w:szCs w:val="24"/>
        </w:rPr>
      </w:pPr>
    </w:p>
    <w:p w14:paraId="14D3A445" w14:textId="165195DA" w:rsidR="00D123A8" w:rsidRDefault="00D123A8" w:rsidP="00D123A8">
      <w:pPr>
        <w:spacing w:line="480" w:lineRule="auto"/>
        <w:jc w:val="both"/>
        <w:rPr>
          <w:rFonts w:ascii="Times New Roman" w:hAnsi="Times New Roman" w:cs="Times New Roman"/>
          <w:sz w:val="24"/>
          <w:szCs w:val="24"/>
        </w:rPr>
      </w:pPr>
    </w:p>
    <w:p w14:paraId="52EE9B2B" w14:textId="187702ED" w:rsidR="00D123A8" w:rsidRDefault="00D123A8" w:rsidP="00D123A8">
      <w:pPr>
        <w:spacing w:line="480" w:lineRule="auto"/>
        <w:jc w:val="both"/>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eastAsia="en-US"/>
          <w14:ligatures w14:val="standardContextual"/>
        </w:rPr>
        <w:id w:val="1547484402"/>
        <w:docPartObj>
          <w:docPartGallery w:val="Table of Contents"/>
          <w:docPartUnique/>
        </w:docPartObj>
      </w:sdtPr>
      <w:sdtEndPr>
        <w:rPr>
          <w:b/>
          <w:bCs/>
        </w:rPr>
      </w:sdtEndPr>
      <w:sdtContent>
        <w:p w14:paraId="4CF3D25B" w14:textId="3585CFFA" w:rsidR="00A83951" w:rsidRPr="00A83951" w:rsidRDefault="00A83951" w:rsidP="00A83951">
          <w:pPr>
            <w:pStyle w:val="TOCHeading"/>
            <w:spacing w:line="480" w:lineRule="auto"/>
            <w:jc w:val="center"/>
            <w:rPr>
              <w:rFonts w:ascii="Times New Roman" w:hAnsi="Times New Roman" w:cs="Times New Roman"/>
              <w:b/>
              <w:bCs/>
              <w:sz w:val="24"/>
              <w:szCs w:val="24"/>
            </w:rPr>
          </w:pPr>
          <w:r w:rsidRPr="00A83951">
            <w:rPr>
              <w:rFonts w:ascii="Times New Roman" w:hAnsi="Times New Roman" w:cs="Times New Roman"/>
              <w:b/>
              <w:bCs/>
              <w:sz w:val="24"/>
              <w:szCs w:val="24"/>
            </w:rPr>
            <w:t>Table of Contents</w:t>
          </w:r>
        </w:p>
        <w:p w14:paraId="55677FB3" w14:textId="67C1AE2E" w:rsidR="00A83951" w:rsidRPr="00A83951" w:rsidRDefault="00A83951" w:rsidP="00A83951">
          <w:pPr>
            <w:pStyle w:val="TOC1"/>
            <w:tabs>
              <w:tab w:val="left" w:pos="440"/>
              <w:tab w:val="right" w:leader="dot" w:pos="9016"/>
            </w:tabs>
            <w:spacing w:line="480" w:lineRule="auto"/>
            <w:rPr>
              <w:rFonts w:ascii="Times New Roman" w:hAnsi="Times New Roman" w:cs="Times New Roman"/>
              <w:noProof/>
              <w:sz w:val="24"/>
              <w:szCs w:val="24"/>
            </w:rPr>
          </w:pPr>
          <w:r w:rsidRPr="00A83951">
            <w:rPr>
              <w:rFonts w:ascii="Times New Roman" w:hAnsi="Times New Roman" w:cs="Times New Roman"/>
              <w:sz w:val="24"/>
              <w:szCs w:val="24"/>
            </w:rPr>
            <w:fldChar w:fldCharType="begin"/>
          </w:r>
          <w:r w:rsidRPr="00A83951">
            <w:rPr>
              <w:rFonts w:ascii="Times New Roman" w:hAnsi="Times New Roman" w:cs="Times New Roman"/>
              <w:sz w:val="24"/>
              <w:szCs w:val="24"/>
            </w:rPr>
            <w:instrText xml:space="preserve"> TOC \o "1-3" \h \z \u </w:instrText>
          </w:r>
          <w:r w:rsidRPr="00A83951">
            <w:rPr>
              <w:rFonts w:ascii="Times New Roman" w:hAnsi="Times New Roman" w:cs="Times New Roman"/>
              <w:sz w:val="24"/>
              <w:szCs w:val="24"/>
            </w:rPr>
            <w:fldChar w:fldCharType="separate"/>
          </w:r>
          <w:hyperlink w:anchor="_Toc130739684" w:history="1">
            <w:r w:rsidRPr="00A83951">
              <w:rPr>
                <w:rStyle w:val="Hyperlink"/>
                <w:rFonts w:ascii="Times New Roman" w:hAnsi="Times New Roman" w:cs="Times New Roman"/>
                <w:noProof/>
                <w:sz w:val="24"/>
                <w:szCs w:val="24"/>
              </w:rPr>
              <w:t>1</w:t>
            </w:r>
            <w:r w:rsidRPr="00A83951">
              <w:rPr>
                <w:rFonts w:ascii="Times New Roman" w:hAnsi="Times New Roman" w:cs="Times New Roman"/>
                <w:noProof/>
                <w:sz w:val="24"/>
                <w:szCs w:val="24"/>
              </w:rPr>
              <w:tab/>
            </w:r>
            <w:r w:rsidRPr="00A83951">
              <w:rPr>
                <w:rStyle w:val="Hyperlink"/>
                <w:rFonts w:ascii="Times New Roman" w:hAnsi="Times New Roman" w:cs="Times New Roman"/>
                <w:noProof/>
                <w:sz w:val="24"/>
                <w:szCs w:val="24"/>
              </w:rPr>
              <w:t>Introduction</w:t>
            </w:r>
            <w:r w:rsidRPr="00A83951">
              <w:rPr>
                <w:rFonts w:ascii="Times New Roman" w:hAnsi="Times New Roman" w:cs="Times New Roman"/>
                <w:noProof/>
                <w:webHidden/>
                <w:sz w:val="24"/>
                <w:szCs w:val="24"/>
              </w:rPr>
              <w:tab/>
            </w:r>
            <w:r w:rsidRPr="00A83951">
              <w:rPr>
                <w:rFonts w:ascii="Times New Roman" w:hAnsi="Times New Roman" w:cs="Times New Roman"/>
                <w:noProof/>
                <w:webHidden/>
                <w:sz w:val="24"/>
                <w:szCs w:val="24"/>
              </w:rPr>
              <w:fldChar w:fldCharType="begin"/>
            </w:r>
            <w:r w:rsidRPr="00A83951">
              <w:rPr>
                <w:rFonts w:ascii="Times New Roman" w:hAnsi="Times New Roman" w:cs="Times New Roman"/>
                <w:noProof/>
                <w:webHidden/>
                <w:sz w:val="24"/>
                <w:szCs w:val="24"/>
              </w:rPr>
              <w:instrText xml:space="preserve"> PAGEREF _Toc130739684 \h </w:instrText>
            </w:r>
            <w:r w:rsidRPr="00A83951">
              <w:rPr>
                <w:rFonts w:ascii="Times New Roman" w:hAnsi="Times New Roman" w:cs="Times New Roman"/>
                <w:noProof/>
                <w:webHidden/>
                <w:sz w:val="24"/>
                <w:szCs w:val="24"/>
              </w:rPr>
            </w:r>
            <w:r w:rsidRPr="00A8395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83951">
              <w:rPr>
                <w:rFonts w:ascii="Times New Roman" w:hAnsi="Times New Roman" w:cs="Times New Roman"/>
                <w:noProof/>
                <w:webHidden/>
                <w:sz w:val="24"/>
                <w:szCs w:val="24"/>
              </w:rPr>
              <w:fldChar w:fldCharType="end"/>
            </w:r>
          </w:hyperlink>
        </w:p>
        <w:p w14:paraId="7E9ADEC7" w14:textId="290354A0" w:rsidR="00A83951" w:rsidRPr="00A83951" w:rsidRDefault="00127DC9" w:rsidP="00A83951">
          <w:pPr>
            <w:pStyle w:val="TOC1"/>
            <w:tabs>
              <w:tab w:val="left" w:pos="440"/>
              <w:tab w:val="right" w:leader="dot" w:pos="9016"/>
            </w:tabs>
            <w:spacing w:line="480" w:lineRule="auto"/>
            <w:rPr>
              <w:rFonts w:ascii="Times New Roman" w:hAnsi="Times New Roman" w:cs="Times New Roman"/>
              <w:noProof/>
              <w:sz w:val="24"/>
              <w:szCs w:val="24"/>
            </w:rPr>
          </w:pPr>
          <w:hyperlink w:anchor="_Toc130739685" w:history="1">
            <w:r w:rsidR="00A83951" w:rsidRPr="00A83951">
              <w:rPr>
                <w:rStyle w:val="Hyperlink"/>
                <w:rFonts w:ascii="Times New Roman" w:hAnsi="Times New Roman" w:cs="Times New Roman"/>
                <w:noProof/>
                <w:sz w:val="24"/>
                <w:szCs w:val="24"/>
              </w:rPr>
              <w:t>2</w:t>
            </w:r>
            <w:r w:rsidR="00A83951" w:rsidRPr="00A83951">
              <w:rPr>
                <w:rFonts w:ascii="Times New Roman" w:hAnsi="Times New Roman" w:cs="Times New Roman"/>
                <w:noProof/>
                <w:sz w:val="24"/>
                <w:szCs w:val="24"/>
              </w:rPr>
              <w:tab/>
            </w:r>
            <w:r w:rsidR="00A83951" w:rsidRPr="00A83951">
              <w:rPr>
                <w:rStyle w:val="Hyperlink"/>
                <w:rFonts w:ascii="Times New Roman" w:hAnsi="Times New Roman" w:cs="Times New Roman"/>
                <w:noProof/>
                <w:sz w:val="24"/>
                <w:szCs w:val="24"/>
              </w:rPr>
              <w:t>Theory 1: Maslow's Hierarchy of Needs</w:t>
            </w:r>
            <w:r w:rsidR="00A83951" w:rsidRPr="00A83951">
              <w:rPr>
                <w:rFonts w:ascii="Times New Roman" w:hAnsi="Times New Roman" w:cs="Times New Roman"/>
                <w:noProof/>
                <w:webHidden/>
                <w:sz w:val="24"/>
                <w:szCs w:val="24"/>
              </w:rPr>
              <w:tab/>
            </w:r>
            <w:r w:rsidR="00A83951" w:rsidRPr="00A83951">
              <w:rPr>
                <w:rFonts w:ascii="Times New Roman" w:hAnsi="Times New Roman" w:cs="Times New Roman"/>
                <w:noProof/>
                <w:webHidden/>
                <w:sz w:val="24"/>
                <w:szCs w:val="24"/>
              </w:rPr>
              <w:fldChar w:fldCharType="begin"/>
            </w:r>
            <w:r w:rsidR="00A83951" w:rsidRPr="00A83951">
              <w:rPr>
                <w:rFonts w:ascii="Times New Roman" w:hAnsi="Times New Roman" w:cs="Times New Roman"/>
                <w:noProof/>
                <w:webHidden/>
                <w:sz w:val="24"/>
                <w:szCs w:val="24"/>
              </w:rPr>
              <w:instrText xml:space="preserve"> PAGEREF _Toc130739685 \h </w:instrText>
            </w:r>
            <w:r w:rsidR="00A83951" w:rsidRPr="00A83951">
              <w:rPr>
                <w:rFonts w:ascii="Times New Roman" w:hAnsi="Times New Roman" w:cs="Times New Roman"/>
                <w:noProof/>
                <w:webHidden/>
                <w:sz w:val="24"/>
                <w:szCs w:val="24"/>
              </w:rPr>
            </w:r>
            <w:r w:rsidR="00A83951" w:rsidRPr="00A83951">
              <w:rPr>
                <w:rFonts w:ascii="Times New Roman" w:hAnsi="Times New Roman" w:cs="Times New Roman"/>
                <w:noProof/>
                <w:webHidden/>
                <w:sz w:val="24"/>
                <w:szCs w:val="24"/>
              </w:rPr>
              <w:fldChar w:fldCharType="separate"/>
            </w:r>
            <w:r w:rsidR="00A83951">
              <w:rPr>
                <w:rFonts w:ascii="Times New Roman" w:hAnsi="Times New Roman" w:cs="Times New Roman"/>
                <w:noProof/>
                <w:webHidden/>
                <w:sz w:val="24"/>
                <w:szCs w:val="24"/>
              </w:rPr>
              <w:t>3</w:t>
            </w:r>
            <w:r w:rsidR="00A83951" w:rsidRPr="00A83951">
              <w:rPr>
                <w:rFonts w:ascii="Times New Roman" w:hAnsi="Times New Roman" w:cs="Times New Roman"/>
                <w:noProof/>
                <w:webHidden/>
                <w:sz w:val="24"/>
                <w:szCs w:val="24"/>
              </w:rPr>
              <w:fldChar w:fldCharType="end"/>
            </w:r>
          </w:hyperlink>
        </w:p>
        <w:p w14:paraId="16616697" w14:textId="40C53016" w:rsidR="00A83951" w:rsidRPr="00A83951" w:rsidRDefault="00127DC9" w:rsidP="00A83951">
          <w:pPr>
            <w:pStyle w:val="TOC2"/>
            <w:tabs>
              <w:tab w:val="left" w:pos="880"/>
              <w:tab w:val="right" w:leader="dot" w:pos="9016"/>
            </w:tabs>
            <w:spacing w:line="480" w:lineRule="auto"/>
            <w:rPr>
              <w:rFonts w:ascii="Times New Roman" w:hAnsi="Times New Roman" w:cs="Times New Roman"/>
              <w:noProof/>
              <w:sz w:val="24"/>
              <w:szCs w:val="24"/>
            </w:rPr>
          </w:pPr>
          <w:hyperlink w:anchor="_Toc130739686" w:history="1">
            <w:r w:rsidR="00A83951" w:rsidRPr="00A83951">
              <w:rPr>
                <w:rStyle w:val="Hyperlink"/>
                <w:rFonts w:ascii="Times New Roman" w:hAnsi="Times New Roman" w:cs="Times New Roman"/>
                <w:noProof/>
                <w:sz w:val="24"/>
                <w:szCs w:val="24"/>
              </w:rPr>
              <w:t>2.1</w:t>
            </w:r>
            <w:r w:rsidR="00A83951" w:rsidRPr="00A83951">
              <w:rPr>
                <w:rFonts w:ascii="Times New Roman" w:hAnsi="Times New Roman" w:cs="Times New Roman"/>
                <w:noProof/>
                <w:sz w:val="24"/>
                <w:szCs w:val="24"/>
              </w:rPr>
              <w:tab/>
            </w:r>
            <w:r w:rsidR="00A83951" w:rsidRPr="00A83951">
              <w:rPr>
                <w:rStyle w:val="Hyperlink"/>
                <w:rFonts w:ascii="Times New Roman" w:hAnsi="Times New Roman" w:cs="Times New Roman"/>
                <w:noProof/>
                <w:sz w:val="24"/>
                <w:szCs w:val="24"/>
              </w:rPr>
              <w:t>Example</w:t>
            </w:r>
            <w:r w:rsidR="00A83951" w:rsidRPr="00A83951">
              <w:rPr>
                <w:rFonts w:ascii="Times New Roman" w:hAnsi="Times New Roman" w:cs="Times New Roman"/>
                <w:noProof/>
                <w:webHidden/>
                <w:sz w:val="24"/>
                <w:szCs w:val="24"/>
              </w:rPr>
              <w:tab/>
            </w:r>
            <w:r w:rsidR="00A83951" w:rsidRPr="00A83951">
              <w:rPr>
                <w:rFonts w:ascii="Times New Roman" w:hAnsi="Times New Roman" w:cs="Times New Roman"/>
                <w:noProof/>
                <w:webHidden/>
                <w:sz w:val="24"/>
                <w:szCs w:val="24"/>
              </w:rPr>
              <w:fldChar w:fldCharType="begin"/>
            </w:r>
            <w:r w:rsidR="00A83951" w:rsidRPr="00A83951">
              <w:rPr>
                <w:rFonts w:ascii="Times New Roman" w:hAnsi="Times New Roman" w:cs="Times New Roman"/>
                <w:noProof/>
                <w:webHidden/>
                <w:sz w:val="24"/>
                <w:szCs w:val="24"/>
              </w:rPr>
              <w:instrText xml:space="preserve"> PAGEREF _Toc130739686 \h </w:instrText>
            </w:r>
            <w:r w:rsidR="00A83951" w:rsidRPr="00A83951">
              <w:rPr>
                <w:rFonts w:ascii="Times New Roman" w:hAnsi="Times New Roman" w:cs="Times New Roman"/>
                <w:noProof/>
                <w:webHidden/>
                <w:sz w:val="24"/>
                <w:szCs w:val="24"/>
              </w:rPr>
            </w:r>
            <w:r w:rsidR="00A83951" w:rsidRPr="00A83951">
              <w:rPr>
                <w:rFonts w:ascii="Times New Roman" w:hAnsi="Times New Roman" w:cs="Times New Roman"/>
                <w:noProof/>
                <w:webHidden/>
                <w:sz w:val="24"/>
                <w:szCs w:val="24"/>
              </w:rPr>
              <w:fldChar w:fldCharType="separate"/>
            </w:r>
            <w:r w:rsidR="00A83951">
              <w:rPr>
                <w:rFonts w:ascii="Times New Roman" w:hAnsi="Times New Roman" w:cs="Times New Roman"/>
                <w:noProof/>
                <w:webHidden/>
                <w:sz w:val="24"/>
                <w:szCs w:val="24"/>
              </w:rPr>
              <w:t>4</w:t>
            </w:r>
            <w:r w:rsidR="00A83951" w:rsidRPr="00A83951">
              <w:rPr>
                <w:rFonts w:ascii="Times New Roman" w:hAnsi="Times New Roman" w:cs="Times New Roman"/>
                <w:noProof/>
                <w:webHidden/>
                <w:sz w:val="24"/>
                <w:szCs w:val="24"/>
              </w:rPr>
              <w:fldChar w:fldCharType="end"/>
            </w:r>
          </w:hyperlink>
        </w:p>
        <w:p w14:paraId="31A970B8" w14:textId="1691099F" w:rsidR="00A83951" w:rsidRPr="00A83951" w:rsidRDefault="00127DC9" w:rsidP="00A83951">
          <w:pPr>
            <w:pStyle w:val="TOC1"/>
            <w:tabs>
              <w:tab w:val="left" w:pos="440"/>
              <w:tab w:val="right" w:leader="dot" w:pos="9016"/>
            </w:tabs>
            <w:spacing w:line="480" w:lineRule="auto"/>
            <w:rPr>
              <w:rFonts w:ascii="Times New Roman" w:hAnsi="Times New Roman" w:cs="Times New Roman"/>
              <w:noProof/>
              <w:sz w:val="24"/>
              <w:szCs w:val="24"/>
            </w:rPr>
          </w:pPr>
          <w:hyperlink w:anchor="_Toc130739687" w:history="1">
            <w:r w:rsidR="00A83951" w:rsidRPr="00A83951">
              <w:rPr>
                <w:rStyle w:val="Hyperlink"/>
                <w:rFonts w:ascii="Times New Roman" w:hAnsi="Times New Roman" w:cs="Times New Roman"/>
                <w:noProof/>
                <w:sz w:val="24"/>
                <w:szCs w:val="24"/>
              </w:rPr>
              <w:t>3</w:t>
            </w:r>
            <w:r w:rsidR="00A83951" w:rsidRPr="00A83951">
              <w:rPr>
                <w:rFonts w:ascii="Times New Roman" w:hAnsi="Times New Roman" w:cs="Times New Roman"/>
                <w:noProof/>
                <w:sz w:val="24"/>
                <w:szCs w:val="24"/>
              </w:rPr>
              <w:tab/>
            </w:r>
            <w:r w:rsidR="00A83951" w:rsidRPr="00A83951">
              <w:rPr>
                <w:rStyle w:val="Hyperlink"/>
                <w:rFonts w:ascii="Times New Roman" w:hAnsi="Times New Roman" w:cs="Times New Roman"/>
                <w:noProof/>
                <w:sz w:val="24"/>
                <w:szCs w:val="24"/>
              </w:rPr>
              <w:t>Theory 2: Erikson's Psychosocial Theory</w:t>
            </w:r>
            <w:r w:rsidR="00A83951" w:rsidRPr="00A83951">
              <w:rPr>
                <w:rFonts w:ascii="Times New Roman" w:hAnsi="Times New Roman" w:cs="Times New Roman"/>
                <w:noProof/>
                <w:webHidden/>
                <w:sz w:val="24"/>
                <w:szCs w:val="24"/>
              </w:rPr>
              <w:tab/>
            </w:r>
            <w:r w:rsidR="00A83951" w:rsidRPr="00A83951">
              <w:rPr>
                <w:rFonts w:ascii="Times New Roman" w:hAnsi="Times New Roman" w:cs="Times New Roman"/>
                <w:noProof/>
                <w:webHidden/>
                <w:sz w:val="24"/>
                <w:szCs w:val="24"/>
              </w:rPr>
              <w:fldChar w:fldCharType="begin"/>
            </w:r>
            <w:r w:rsidR="00A83951" w:rsidRPr="00A83951">
              <w:rPr>
                <w:rFonts w:ascii="Times New Roman" w:hAnsi="Times New Roman" w:cs="Times New Roman"/>
                <w:noProof/>
                <w:webHidden/>
                <w:sz w:val="24"/>
                <w:szCs w:val="24"/>
              </w:rPr>
              <w:instrText xml:space="preserve"> PAGEREF _Toc130739687 \h </w:instrText>
            </w:r>
            <w:r w:rsidR="00A83951" w:rsidRPr="00A83951">
              <w:rPr>
                <w:rFonts w:ascii="Times New Roman" w:hAnsi="Times New Roman" w:cs="Times New Roman"/>
                <w:noProof/>
                <w:webHidden/>
                <w:sz w:val="24"/>
                <w:szCs w:val="24"/>
              </w:rPr>
            </w:r>
            <w:r w:rsidR="00A83951" w:rsidRPr="00A83951">
              <w:rPr>
                <w:rFonts w:ascii="Times New Roman" w:hAnsi="Times New Roman" w:cs="Times New Roman"/>
                <w:noProof/>
                <w:webHidden/>
                <w:sz w:val="24"/>
                <w:szCs w:val="24"/>
              </w:rPr>
              <w:fldChar w:fldCharType="separate"/>
            </w:r>
            <w:r w:rsidR="00A83951">
              <w:rPr>
                <w:rFonts w:ascii="Times New Roman" w:hAnsi="Times New Roman" w:cs="Times New Roman"/>
                <w:noProof/>
                <w:webHidden/>
                <w:sz w:val="24"/>
                <w:szCs w:val="24"/>
              </w:rPr>
              <w:t>4</w:t>
            </w:r>
            <w:r w:rsidR="00A83951" w:rsidRPr="00A83951">
              <w:rPr>
                <w:rFonts w:ascii="Times New Roman" w:hAnsi="Times New Roman" w:cs="Times New Roman"/>
                <w:noProof/>
                <w:webHidden/>
                <w:sz w:val="24"/>
                <w:szCs w:val="24"/>
              </w:rPr>
              <w:fldChar w:fldCharType="end"/>
            </w:r>
          </w:hyperlink>
        </w:p>
        <w:p w14:paraId="4C560FB8" w14:textId="660110CC" w:rsidR="00A83951" w:rsidRPr="00A83951" w:rsidRDefault="00127DC9" w:rsidP="00A83951">
          <w:pPr>
            <w:pStyle w:val="TOC2"/>
            <w:tabs>
              <w:tab w:val="left" w:pos="880"/>
              <w:tab w:val="right" w:leader="dot" w:pos="9016"/>
            </w:tabs>
            <w:spacing w:line="480" w:lineRule="auto"/>
            <w:rPr>
              <w:rFonts w:ascii="Times New Roman" w:hAnsi="Times New Roman" w:cs="Times New Roman"/>
              <w:noProof/>
              <w:sz w:val="24"/>
              <w:szCs w:val="24"/>
            </w:rPr>
          </w:pPr>
          <w:hyperlink w:anchor="_Toc130739688" w:history="1">
            <w:r w:rsidR="00A83951" w:rsidRPr="00A83951">
              <w:rPr>
                <w:rStyle w:val="Hyperlink"/>
                <w:rFonts w:ascii="Times New Roman" w:hAnsi="Times New Roman" w:cs="Times New Roman"/>
                <w:noProof/>
                <w:sz w:val="24"/>
                <w:szCs w:val="24"/>
              </w:rPr>
              <w:t>3.1</w:t>
            </w:r>
            <w:r w:rsidR="00A83951" w:rsidRPr="00A83951">
              <w:rPr>
                <w:rFonts w:ascii="Times New Roman" w:hAnsi="Times New Roman" w:cs="Times New Roman"/>
                <w:noProof/>
                <w:sz w:val="24"/>
                <w:szCs w:val="24"/>
              </w:rPr>
              <w:tab/>
            </w:r>
            <w:r w:rsidR="00A83951" w:rsidRPr="00A83951">
              <w:rPr>
                <w:rStyle w:val="Hyperlink"/>
                <w:rFonts w:ascii="Times New Roman" w:hAnsi="Times New Roman" w:cs="Times New Roman"/>
                <w:noProof/>
                <w:sz w:val="24"/>
                <w:szCs w:val="24"/>
              </w:rPr>
              <w:t>Example</w:t>
            </w:r>
            <w:r w:rsidR="00A83951" w:rsidRPr="00A83951">
              <w:rPr>
                <w:rFonts w:ascii="Times New Roman" w:hAnsi="Times New Roman" w:cs="Times New Roman"/>
                <w:noProof/>
                <w:webHidden/>
                <w:sz w:val="24"/>
                <w:szCs w:val="24"/>
              </w:rPr>
              <w:tab/>
            </w:r>
            <w:r w:rsidR="00A83951" w:rsidRPr="00A83951">
              <w:rPr>
                <w:rFonts w:ascii="Times New Roman" w:hAnsi="Times New Roman" w:cs="Times New Roman"/>
                <w:noProof/>
                <w:webHidden/>
                <w:sz w:val="24"/>
                <w:szCs w:val="24"/>
              </w:rPr>
              <w:fldChar w:fldCharType="begin"/>
            </w:r>
            <w:r w:rsidR="00A83951" w:rsidRPr="00A83951">
              <w:rPr>
                <w:rFonts w:ascii="Times New Roman" w:hAnsi="Times New Roman" w:cs="Times New Roman"/>
                <w:noProof/>
                <w:webHidden/>
                <w:sz w:val="24"/>
                <w:szCs w:val="24"/>
              </w:rPr>
              <w:instrText xml:space="preserve"> PAGEREF _Toc130739688 \h </w:instrText>
            </w:r>
            <w:r w:rsidR="00A83951" w:rsidRPr="00A83951">
              <w:rPr>
                <w:rFonts w:ascii="Times New Roman" w:hAnsi="Times New Roman" w:cs="Times New Roman"/>
                <w:noProof/>
                <w:webHidden/>
                <w:sz w:val="24"/>
                <w:szCs w:val="24"/>
              </w:rPr>
            </w:r>
            <w:r w:rsidR="00A83951" w:rsidRPr="00A83951">
              <w:rPr>
                <w:rFonts w:ascii="Times New Roman" w:hAnsi="Times New Roman" w:cs="Times New Roman"/>
                <w:noProof/>
                <w:webHidden/>
                <w:sz w:val="24"/>
                <w:szCs w:val="24"/>
              </w:rPr>
              <w:fldChar w:fldCharType="separate"/>
            </w:r>
            <w:r w:rsidR="00A83951">
              <w:rPr>
                <w:rFonts w:ascii="Times New Roman" w:hAnsi="Times New Roman" w:cs="Times New Roman"/>
                <w:noProof/>
                <w:webHidden/>
                <w:sz w:val="24"/>
                <w:szCs w:val="24"/>
              </w:rPr>
              <w:t>5</w:t>
            </w:r>
            <w:r w:rsidR="00A83951" w:rsidRPr="00A83951">
              <w:rPr>
                <w:rFonts w:ascii="Times New Roman" w:hAnsi="Times New Roman" w:cs="Times New Roman"/>
                <w:noProof/>
                <w:webHidden/>
                <w:sz w:val="24"/>
                <w:szCs w:val="24"/>
              </w:rPr>
              <w:fldChar w:fldCharType="end"/>
            </w:r>
          </w:hyperlink>
        </w:p>
        <w:p w14:paraId="1CA5ED9F" w14:textId="3C3C626A" w:rsidR="00A83951" w:rsidRPr="00A83951" w:rsidRDefault="00127DC9" w:rsidP="00A83951">
          <w:pPr>
            <w:pStyle w:val="TOC1"/>
            <w:tabs>
              <w:tab w:val="left" w:pos="440"/>
              <w:tab w:val="right" w:leader="dot" w:pos="9016"/>
            </w:tabs>
            <w:spacing w:line="480" w:lineRule="auto"/>
            <w:rPr>
              <w:rFonts w:ascii="Times New Roman" w:hAnsi="Times New Roman" w:cs="Times New Roman"/>
              <w:noProof/>
              <w:sz w:val="24"/>
              <w:szCs w:val="24"/>
            </w:rPr>
          </w:pPr>
          <w:hyperlink w:anchor="_Toc130739689" w:history="1">
            <w:r w:rsidR="00A83951" w:rsidRPr="00A83951">
              <w:rPr>
                <w:rStyle w:val="Hyperlink"/>
                <w:rFonts w:ascii="Times New Roman" w:hAnsi="Times New Roman" w:cs="Times New Roman"/>
                <w:noProof/>
                <w:sz w:val="24"/>
                <w:szCs w:val="24"/>
              </w:rPr>
              <w:t>4</w:t>
            </w:r>
            <w:r w:rsidR="00A83951" w:rsidRPr="00A83951">
              <w:rPr>
                <w:rFonts w:ascii="Times New Roman" w:hAnsi="Times New Roman" w:cs="Times New Roman"/>
                <w:noProof/>
                <w:sz w:val="24"/>
                <w:szCs w:val="24"/>
              </w:rPr>
              <w:tab/>
            </w:r>
            <w:r w:rsidR="00A83951" w:rsidRPr="00A83951">
              <w:rPr>
                <w:rStyle w:val="Hyperlink"/>
                <w:rFonts w:ascii="Times New Roman" w:hAnsi="Times New Roman" w:cs="Times New Roman"/>
                <w:noProof/>
                <w:sz w:val="24"/>
                <w:szCs w:val="24"/>
              </w:rPr>
              <w:t>Freud's Psychoanalytic Theory</w:t>
            </w:r>
            <w:r w:rsidR="00A83951" w:rsidRPr="00A83951">
              <w:rPr>
                <w:rFonts w:ascii="Times New Roman" w:hAnsi="Times New Roman" w:cs="Times New Roman"/>
                <w:noProof/>
                <w:webHidden/>
                <w:sz w:val="24"/>
                <w:szCs w:val="24"/>
              </w:rPr>
              <w:tab/>
            </w:r>
            <w:r w:rsidR="00A83951" w:rsidRPr="00A83951">
              <w:rPr>
                <w:rFonts w:ascii="Times New Roman" w:hAnsi="Times New Roman" w:cs="Times New Roman"/>
                <w:noProof/>
                <w:webHidden/>
                <w:sz w:val="24"/>
                <w:szCs w:val="24"/>
              </w:rPr>
              <w:fldChar w:fldCharType="begin"/>
            </w:r>
            <w:r w:rsidR="00A83951" w:rsidRPr="00A83951">
              <w:rPr>
                <w:rFonts w:ascii="Times New Roman" w:hAnsi="Times New Roman" w:cs="Times New Roman"/>
                <w:noProof/>
                <w:webHidden/>
                <w:sz w:val="24"/>
                <w:szCs w:val="24"/>
              </w:rPr>
              <w:instrText xml:space="preserve"> PAGEREF _Toc130739689 \h </w:instrText>
            </w:r>
            <w:r w:rsidR="00A83951" w:rsidRPr="00A83951">
              <w:rPr>
                <w:rFonts w:ascii="Times New Roman" w:hAnsi="Times New Roman" w:cs="Times New Roman"/>
                <w:noProof/>
                <w:webHidden/>
                <w:sz w:val="24"/>
                <w:szCs w:val="24"/>
              </w:rPr>
            </w:r>
            <w:r w:rsidR="00A83951" w:rsidRPr="00A83951">
              <w:rPr>
                <w:rFonts w:ascii="Times New Roman" w:hAnsi="Times New Roman" w:cs="Times New Roman"/>
                <w:noProof/>
                <w:webHidden/>
                <w:sz w:val="24"/>
                <w:szCs w:val="24"/>
              </w:rPr>
              <w:fldChar w:fldCharType="separate"/>
            </w:r>
            <w:r w:rsidR="00A83951">
              <w:rPr>
                <w:rFonts w:ascii="Times New Roman" w:hAnsi="Times New Roman" w:cs="Times New Roman"/>
                <w:noProof/>
                <w:webHidden/>
                <w:sz w:val="24"/>
                <w:szCs w:val="24"/>
              </w:rPr>
              <w:t>6</w:t>
            </w:r>
            <w:r w:rsidR="00A83951" w:rsidRPr="00A83951">
              <w:rPr>
                <w:rFonts w:ascii="Times New Roman" w:hAnsi="Times New Roman" w:cs="Times New Roman"/>
                <w:noProof/>
                <w:webHidden/>
                <w:sz w:val="24"/>
                <w:szCs w:val="24"/>
              </w:rPr>
              <w:fldChar w:fldCharType="end"/>
            </w:r>
          </w:hyperlink>
        </w:p>
        <w:p w14:paraId="2499B632" w14:textId="359FECBB" w:rsidR="00A83951" w:rsidRPr="00A83951" w:rsidRDefault="00127DC9" w:rsidP="00A83951">
          <w:pPr>
            <w:pStyle w:val="TOC2"/>
            <w:tabs>
              <w:tab w:val="left" w:pos="880"/>
              <w:tab w:val="right" w:leader="dot" w:pos="9016"/>
            </w:tabs>
            <w:spacing w:line="480" w:lineRule="auto"/>
            <w:rPr>
              <w:rFonts w:ascii="Times New Roman" w:hAnsi="Times New Roman" w:cs="Times New Roman"/>
              <w:noProof/>
              <w:sz w:val="24"/>
              <w:szCs w:val="24"/>
            </w:rPr>
          </w:pPr>
          <w:hyperlink w:anchor="_Toc130739690" w:history="1">
            <w:r w:rsidR="00A83951" w:rsidRPr="00A83951">
              <w:rPr>
                <w:rStyle w:val="Hyperlink"/>
                <w:rFonts w:ascii="Times New Roman" w:hAnsi="Times New Roman" w:cs="Times New Roman"/>
                <w:noProof/>
                <w:sz w:val="24"/>
                <w:szCs w:val="24"/>
              </w:rPr>
              <w:t>4.1</w:t>
            </w:r>
            <w:r w:rsidR="00A83951" w:rsidRPr="00A83951">
              <w:rPr>
                <w:rFonts w:ascii="Times New Roman" w:hAnsi="Times New Roman" w:cs="Times New Roman"/>
                <w:noProof/>
                <w:sz w:val="24"/>
                <w:szCs w:val="24"/>
              </w:rPr>
              <w:tab/>
            </w:r>
            <w:r w:rsidR="00A83951" w:rsidRPr="00A83951">
              <w:rPr>
                <w:rStyle w:val="Hyperlink"/>
                <w:rFonts w:ascii="Times New Roman" w:hAnsi="Times New Roman" w:cs="Times New Roman"/>
                <w:noProof/>
                <w:sz w:val="24"/>
                <w:szCs w:val="24"/>
              </w:rPr>
              <w:t>Example</w:t>
            </w:r>
            <w:r w:rsidR="00A83951" w:rsidRPr="00A83951">
              <w:rPr>
                <w:rFonts w:ascii="Times New Roman" w:hAnsi="Times New Roman" w:cs="Times New Roman"/>
                <w:noProof/>
                <w:webHidden/>
                <w:sz w:val="24"/>
                <w:szCs w:val="24"/>
              </w:rPr>
              <w:tab/>
            </w:r>
            <w:r w:rsidR="00A83951" w:rsidRPr="00A83951">
              <w:rPr>
                <w:rFonts w:ascii="Times New Roman" w:hAnsi="Times New Roman" w:cs="Times New Roman"/>
                <w:noProof/>
                <w:webHidden/>
                <w:sz w:val="24"/>
                <w:szCs w:val="24"/>
              </w:rPr>
              <w:fldChar w:fldCharType="begin"/>
            </w:r>
            <w:r w:rsidR="00A83951" w:rsidRPr="00A83951">
              <w:rPr>
                <w:rFonts w:ascii="Times New Roman" w:hAnsi="Times New Roman" w:cs="Times New Roman"/>
                <w:noProof/>
                <w:webHidden/>
                <w:sz w:val="24"/>
                <w:szCs w:val="24"/>
              </w:rPr>
              <w:instrText xml:space="preserve"> PAGEREF _Toc130739690 \h </w:instrText>
            </w:r>
            <w:r w:rsidR="00A83951" w:rsidRPr="00A83951">
              <w:rPr>
                <w:rFonts w:ascii="Times New Roman" w:hAnsi="Times New Roman" w:cs="Times New Roman"/>
                <w:noProof/>
                <w:webHidden/>
                <w:sz w:val="24"/>
                <w:szCs w:val="24"/>
              </w:rPr>
            </w:r>
            <w:r w:rsidR="00A83951" w:rsidRPr="00A83951">
              <w:rPr>
                <w:rFonts w:ascii="Times New Roman" w:hAnsi="Times New Roman" w:cs="Times New Roman"/>
                <w:noProof/>
                <w:webHidden/>
                <w:sz w:val="24"/>
                <w:szCs w:val="24"/>
              </w:rPr>
              <w:fldChar w:fldCharType="separate"/>
            </w:r>
            <w:r w:rsidR="00A83951">
              <w:rPr>
                <w:rFonts w:ascii="Times New Roman" w:hAnsi="Times New Roman" w:cs="Times New Roman"/>
                <w:noProof/>
                <w:webHidden/>
                <w:sz w:val="24"/>
                <w:szCs w:val="24"/>
              </w:rPr>
              <w:t>7</w:t>
            </w:r>
            <w:r w:rsidR="00A83951" w:rsidRPr="00A83951">
              <w:rPr>
                <w:rFonts w:ascii="Times New Roman" w:hAnsi="Times New Roman" w:cs="Times New Roman"/>
                <w:noProof/>
                <w:webHidden/>
                <w:sz w:val="24"/>
                <w:szCs w:val="24"/>
              </w:rPr>
              <w:fldChar w:fldCharType="end"/>
            </w:r>
          </w:hyperlink>
        </w:p>
        <w:p w14:paraId="37EF4FF1" w14:textId="477CE889" w:rsidR="00A83951" w:rsidRPr="00A83951" w:rsidRDefault="00127DC9" w:rsidP="00A83951">
          <w:pPr>
            <w:pStyle w:val="TOC1"/>
            <w:tabs>
              <w:tab w:val="left" w:pos="440"/>
              <w:tab w:val="right" w:leader="dot" w:pos="9016"/>
            </w:tabs>
            <w:spacing w:line="480" w:lineRule="auto"/>
            <w:rPr>
              <w:rFonts w:ascii="Times New Roman" w:hAnsi="Times New Roman" w:cs="Times New Roman"/>
              <w:noProof/>
              <w:sz w:val="24"/>
              <w:szCs w:val="24"/>
            </w:rPr>
          </w:pPr>
          <w:hyperlink w:anchor="_Toc130739691" w:history="1">
            <w:r w:rsidR="00A83951" w:rsidRPr="00A83951">
              <w:rPr>
                <w:rStyle w:val="Hyperlink"/>
                <w:rFonts w:ascii="Times New Roman" w:hAnsi="Times New Roman" w:cs="Times New Roman"/>
                <w:noProof/>
                <w:sz w:val="24"/>
                <w:szCs w:val="24"/>
              </w:rPr>
              <w:t>5</w:t>
            </w:r>
            <w:r w:rsidR="00A83951" w:rsidRPr="00A83951">
              <w:rPr>
                <w:rFonts w:ascii="Times New Roman" w:hAnsi="Times New Roman" w:cs="Times New Roman"/>
                <w:noProof/>
                <w:sz w:val="24"/>
                <w:szCs w:val="24"/>
              </w:rPr>
              <w:tab/>
            </w:r>
            <w:r w:rsidR="00A83951" w:rsidRPr="00A83951">
              <w:rPr>
                <w:rStyle w:val="Hyperlink"/>
                <w:rFonts w:ascii="Times New Roman" w:hAnsi="Times New Roman" w:cs="Times New Roman"/>
                <w:noProof/>
                <w:sz w:val="24"/>
                <w:szCs w:val="24"/>
              </w:rPr>
              <w:t>Conclusion</w:t>
            </w:r>
            <w:r w:rsidR="00A83951" w:rsidRPr="00A83951">
              <w:rPr>
                <w:rFonts w:ascii="Times New Roman" w:hAnsi="Times New Roman" w:cs="Times New Roman"/>
                <w:noProof/>
                <w:webHidden/>
                <w:sz w:val="24"/>
                <w:szCs w:val="24"/>
              </w:rPr>
              <w:tab/>
            </w:r>
            <w:r w:rsidR="00A83951" w:rsidRPr="00A83951">
              <w:rPr>
                <w:rFonts w:ascii="Times New Roman" w:hAnsi="Times New Roman" w:cs="Times New Roman"/>
                <w:noProof/>
                <w:webHidden/>
                <w:sz w:val="24"/>
                <w:szCs w:val="24"/>
              </w:rPr>
              <w:fldChar w:fldCharType="begin"/>
            </w:r>
            <w:r w:rsidR="00A83951" w:rsidRPr="00A83951">
              <w:rPr>
                <w:rFonts w:ascii="Times New Roman" w:hAnsi="Times New Roman" w:cs="Times New Roman"/>
                <w:noProof/>
                <w:webHidden/>
                <w:sz w:val="24"/>
                <w:szCs w:val="24"/>
              </w:rPr>
              <w:instrText xml:space="preserve"> PAGEREF _Toc130739691 \h </w:instrText>
            </w:r>
            <w:r w:rsidR="00A83951" w:rsidRPr="00A83951">
              <w:rPr>
                <w:rFonts w:ascii="Times New Roman" w:hAnsi="Times New Roman" w:cs="Times New Roman"/>
                <w:noProof/>
                <w:webHidden/>
                <w:sz w:val="24"/>
                <w:szCs w:val="24"/>
              </w:rPr>
            </w:r>
            <w:r w:rsidR="00A83951" w:rsidRPr="00A83951">
              <w:rPr>
                <w:rFonts w:ascii="Times New Roman" w:hAnsi="Times New Roman" w:cs="Times New Roman"/>
                <w:noProof/>
                <w:webHidden/>
                <w:sz w:val="24"/>
                <w:szCs w:val="24"/>
              </w:rPr>
              <w:fldChar w:fldCharType="separate"/>
            </w:r>
            <w:r w:rsidR="00A83951">
              <w:rPr>
                <w:rFonts w:ascii="Times New Roman" w:hAnsi="Times New Roman" w:cs="Times New Roman"/>
                <w:noProof/>
                <w:webHidden/>
                <w:sz w:val="24"/>
                <w:szCs w:val="24"/>
              </w:rPr>
              <w:t>7</w:t>
            </w:r>
            <w:r w:rsidR="00A83951" w:rsidRPr="00A83951">
              <w:rPr>
                <w:rFonts w:ascii="Times New Roman" w:hAnsi="Times New Roman" w:cs="Times New Roman"/>
                <w:noProof/>
                <w:webHidden/>
                <w:sz w:val="24"/>
                <w:szCs w:val="24"/>
              </w:rPr>
              <w:fldChar w:fldCharType="end"/>
            </w:r>
          </w:hyperlink>
        </w:p>
        <w:p w14:paraId="72DA97BB" w14:textId="5C1E4AAB" w:rsidR="00A83951" w:rsidRPr="00A83951" w:rsidRDefault="00127DC9" w:rsidP="00A83951">
          <w:pPr>
            <w:pStyle w:val="TOC1"/>
            <w:tabs>
              <w:tab w:val="left" w:pos="440"/>
              <w:tab w:val="right" w:leader="dot" w:pos="9016"/>
            </w:tabs>
            <w:spacing w:line="480" w:lineRule="auto"/>
            <w:rPr>
              <w:rFonts w:ascii="Times New Roman" w:hAnsi="Times New Roman" w:cs="Times New Roman"/>
              <w:noProof/>
              <w:sz w:val="24"/>
              <w:szCs w:val="24"/>
            </w:rPr>
          </w:pPr>
          <w:hyperlink w:anchor="_Toc130739692" w:history="1">
            <w:r w:rsidR="00A83951" w:rsidRPr="00A83951">
              <w:rPr>
                <w:rStyle w:val="Hyperlink"/>
                <w:rFonts w:ascii="Times New Roman" w:hAnsi="Times New Roman" w:cs="Times New Roman"/>
                <w:noProof/>
                <w:sz w:val="24"/>
                <w:szCs w:val="24"/>
              </w:rPr>
              <w:t>6</w:t>
            </w:r>
            <w:r w:rsidR="00A83951" w:rsidRPr="00A83951">
              <w:rPr>
                <w:rFonts w:ascii="Times New Roman" w:hAnsi="Times New Roman" w:cs="Times New Roman"/>
                <w:noProof/>
                <w:sz w:val="24"/>
                <w:szCs w:val="24"/>
              </w:rPr>
              <w:tab/>
            </w:r>
            <w:r w:rsidR="00A83951" w:rsidRPr="00A83951">
              <w:rPr>
                <w:rStyle w:val="Hyperlink"/>
                <w:rFonts w:ascii="Times New Roman" w:hAnsi="Times New Roman" w:cs="Times New Roman"/>
                <w:noProof/>
                <w:sz w:val="24"/>
                <w:szCs w:val="24"/>
              </w:rPr>
              <w:t>References</w:t>
            </w:r>
            <w:r w:rsidR="00A83951" w:rsidRPr="00A83951">
              <w:rPr>
                <w:rFonts w:ascii="Times New Roman" w:hAnsi="Times New Roman" w:cs="Times New Roman"/>
                <w:noProof/>
                <w:webHidden/>
                <w:sz w:val="24"/>
                <w:szCs w:val="24"/>
              </w:rPr>
              <w:tab/>
            </w:r>
            <w:r w:rsidR="00A83951" w:rsidRPr="00A83951">
              <w:rPr>
                <w:rFonts w:ascii="Times New Roman" w:hAnsi="Times New Roman" w:cs="Times New Roman"/>
                <w:noProof/>
                <w:webHidden/>
                <w:sz w:val="24"/>
                <w:szCs w:val="24"/>
              </w:rPr>
              <w:fldChar w:fldCharType="begin"/>
            </w:r>
            <w:r w:rsidR="00A83951" w:rsidRPr="00A83951">
              <w:rPr>
                <w:rFonts w:ascii="Times New Roman" w:hAnsi="Times New Roman" w:cs="Times New Roman"/>
                <w:noProof/>
                <w:webHidden/>
                <w:sz w:val="24"/>
                <w:szCs w:val="24"/>
              </w:rPr>
              <w:instrText xml:space="preserve"> PAGEREF _Toc130739692 \h </w:instrText>
            </w:r>
            <w:r w:rsidR="00A83951" w:rsidRPr="00A83951">
              <w:rPr>
                <w:rFonts w:ascii="Times New Roman" w:hAnsi="Times New Roman" w:cs="Times New Roman"/>
                <w:noProof/>
                <w:webHidden/>
                <w:sz w:val="24"/>
                <w:szCs w:val="24"/>
              </w:rPr>
            </w:r>
            <w:r w:rsidR="00A83951" w:rsidRPr="00A83951">
              <w:rPr>
                <w:rFonts w:ascii="Times New Roman" w:hAnsi="Times New Roman" w:cs="Times New Roman"/>
                <w:noProof/>
                <w:webHidden/>
                <w:sz w:val="24"/>
                <w:szCs w:val="24"/>
              </w:rPr>
              <w:fldChar w:fldCharType="separate"/>
            </w:r>
            <w:r w:rsidR="00A83951">
              <w:rPr>
                <w:rFonts w:ascii="Times New Roman" w:hAnsi="Times New Roman" w:cs="Times New Roman"/>
                <w:noProof/>
                <w:webHidden/>
                <w:sz w:val="24"/>
                <w:szCs w:val="24"/>
              </w:rPr>
              <w:t>9</w:t>
            </w:r>
            <w:r w:rsidR="00A83951" w:rsidRPr="00A83951">
              <w:rPr>
                <w:rFonts w:ascii="Times New Roman" w:hAnsi="Times New Roman" w:cs="Times New Roman"/>
                <w:noProof/>
                <w:webHidden/>
                <w:sz w:val="24"/>
                <w:szCs w:val="24"/>
              </w:rPr>
              <w:fldChar w:fldCharType="end"/>
            </w:r>
          </w:hyperlink>
        </w:p>
        <w:p w14:paraId="40D9D955" w14:textId="55298951" w:rsidR="00A83951" w:rsidRDefault="00A83951" w:rsidP="00A83951">
          <w:pPr>
            <w:spacing w:line="480" w:lineRule="auto"/>
          </w:pPr>
          <w:r w:rsidRPr="00A83951">
            <w:rPr>
              <w:rFonts w:ascii="Times New Roman" w:hAnsi="Times New Roman" w:cs="Times New Roman"/>
              <w:b/>
              <w:bCs/>
              <w:sz w:val="24"/>
              <w:szCs w:val="24"/>
            </w:rPr>
            <w:fldChar w:fldCharType="end"/>
          </w:r>
        </w:p>
      </w:sdtContent>
    </w:sdt>
    <w:p w14:paraId="28B804C2" w14:textId="38D186A8" w:rsidR="00A83951" w:rsidRDefault="00A83951" w:rsidP="00D123A8">
      <w:pPr>
        <w:spacing w:line="480" w:lineRule="auto"/>
        <w:jc w:val="both"/>
        <w:rPr>
          <w:rFonts w:ascii="Times New Roman" w:hAnsi="Times New Roman" w:cs="Times New Roman"/>
          <w:sz w:val="24"/>
          <w:szCs w:val="24"/>
        </w:rPr>
      </w:pPr>
    </w:p>
    <w:p w14:paraId="5927B46B" w14:textId="63416175" w:rsidR="00A83951" w:rsidRDefault="00A83951" w:rsidP="00D123A8">
      <w:pPr>
        <w:spacing w:line="480" w:lineRule="auto"/>
        <w:jc w:val="both"/>
        <w:rPr>
          <w:rFonts w:ascii="Times New Roman" w:hAnsi="Times New Roman" w:cs="Times New Roman"/>
          <w:sz w:val="24"/>
          <w:szCs w:val="24"/>
        </w:rPr>
      </w:pPr>
    </w:p>
    <w:p w14:paraId="5E44B79E" w14:textId="6C1E9A03" w:rsidR="00A83951" w:rsidRDefault="00A83951" w:rsidP="00D123A8">
      <w:pPr>
        <w:spacing w:line="480" w:lineRule="auto"/>
        <w:jc w:val="both"/>
        <w:rPr>
          <w:rFonts w:ascii="Times New Roman" w:hAnsi="Times New Roman" w:cs="Times New Roman"/>
          <w:sz w:val="24"/>
          <w:szCs w:val="24"/>
        </w:rPr>
      </w:pPr>
    </w:p>
    <w:p w14:paraId="6D076118" w14:textId="74DD8C78" w:rsidR="00A83951" w:rsidRDefault="00A83951" w:rsidP="00D123A8">
      <w:pPr>
        <w:spacing w:line="480" w:lineRule="auto"/>
        <w:jc w:val="both"/>
        <w:rPr>
          <w:rFonts w:ascii="Times New Roman" w:hAnsi="Times New Roman" w:cs="Times New Roman"/>
          <w:sz w:val="24"/>
          <w:szCs w:val="24"/>
        </w:rPr>
      </w:pPr>
    </w:p>
    <w:p w14:paraId="7262CB5B" w14:textId="02A41AB1" w:rsidR="00A83951" w:rsidRDefault="00A83951" w:rsidP="00D123A8">
      <w:pPr>
        <w:spacing w:line="480" w:lineRule="auto"/>
        <w:jc w:val="both"/>
        <w:rPr>
          <w:rFonts w:ascii="Times New Roman" w:hAnsi="Times New Roman" w:cs="Times New Roman"/>
          <w:sz w:val="24"/>
          <w:szCs w:val="24"/>
        </w:rPr>
      </w:pPr>
    </w:p>
    <w:p w14:paraId="6CA0A315" w14:textId="696A0F22" w:rsidR="00A83951" w:rsidRDefault="00A83951" w:rsidP="00D123A8">
      <w:pPr>
        <w:spacing w:line="480" w:lineRule="auto"/>
        <w:jc w:val="both"/>
        <w:rPr>
          <w:rFonts w:ascii="Times New Roman" w:hAnsi="Times New Roman" w:cs="Times New Roman"/>
          <w:sz w:val="24"/>
          <w:szCs w:val="24"/>
        </w:rPr>
      </w:pPr>
    </w:p>
    <w:p w14:paraId="24D36CAF" w14:textId="328ED1D6" w:rsidR="00A83951" w:rsidRDefault="00A83951" w:rsidP="00D123A8">
      <w:pPr>
        <w:spacing w:line="480" w:lineRule="auto"/>
        <w:jc w:val="both"/>
        <w:rPr>
          <w:rFonts w:ascii="Times New Roman" w:hAnsi="Times New Roman" w:cs="Times New Roman"/>
          <w:sz w:val="24"/>
          <w:szCs w:val="24"/>
        </w:rPr>
      </w:pPr>
    </w:p>
    <w:p w14:paraId="2C14C39A" w14:textId="5F2125BC" w:rsidR="00A83951" w:rsidRDefault="00A83951" w:rsidP="00D123A8">
      <w:pPr>
        <w:spacing w:line="480" w:lineRule="auto"/>
        <w:jc w:val="both"/>
        <w:rPr>
          <w:rFonts w:ascii="Times New Roman" w:hAnsi="Times New Roman" w:cs="Times New Roman"/>
          <w:sz w:val="24"/>
          <w:szCs w:val="24"/>
        </w:rPr>
      </w:pPr>
    </w:p>
    <w:p w14:paraId="15B18407" w14:textId="74D6CA28" w:rsidR="00A83951" w:rsidRDefault="00A83951" w:rsidP="00D123A8">
      <w:pPr>
        <w:spacing w:line="480" w:lineRule="auto"/>
        <w:jc w:val="both"/>
        <w:rPr>
          <w:rFonts w:ascii="Times New Roman" w:hAnsi="Times New Roman" w:cs="Times New Roman"/>
          <w:sz w:val="24"/>
          <w:szCs w:val="24"/>
        </w:rPr>
      </w:pPr>
    </w:p>
    <w:p w14:paraId="6F165ABD" w14:textId="77777777" w:rsidR="00A83951" w:rsidRDefault="00A83951" w:rsidP="00D123A8">
      <w:pPr>
        <w:spacing w:line="480" w:lineRule="auto"/>
        <w:jc w:val="both"/>
        <w:rPr>
          <w:rFonts w:ascii="Times New Roman" w:hAnsi="Times New Roman" w:cs="Times New Roman"/>
          <w:sz w:val="24"/>
          <w:szCs w:val="24"/>
        </w:rPr>
      </w:pPr>
    </w:p>
    <w:p w14:paraId="060E089E" w14:textId="11E8A3B9" w:rsidR="0099779A" w:rsidRPr="00D123A8" w:rsidRDefault="00D123A8" w:rsidP="00D123A8">
      <w:pPr>
        <w:pStyle w:val="Heading1"/>
      </w:pPr>
      <w:bookmarkStart w:id="0" w:name="_Toc130739684"/>
      <w:r w:rsidRPr="00D123A8">
        <w:t>Introduction</w:t>
      </w:r>
      <w:bookmarkEnd w:id="0"/>
    </w:p>
    <w:p w14:paraId="42D2D5F4" w14:textId="51E4BBFD" w:rsidR="00D123A8" w:rsidRPr="00D123A8" w:rsidRDefault="00900628" w:rsidP="00D123A8">
      <w:pPr>
        <w:spacing w:line="480" w:lineRule="auto"/>
        <w:jc w:val="both"/>
        <w:rPr>
          <w:rFonts w:ascii="Times New Roman" w:hAnsi="Times New Roman" w:cs="Times New Roman"/>
          <w:sz w:val="24"/>
          <w:szCs w:val="24"/>
        </w:rPr>
      </w:pPr>
      <w:r>
        <w:rPr>
          <w:rFonts w:ascii="Times New Roman" w:hAnsi="Times New Roman" w:cs="Times New Roman"/>
          <w:sz w:val="24"/>
          <w:szCs w:val="24"/>
        </w:rPr>
        <w:t>Psychological research focuses on human feelings, actions, and mental processes</w:t>
      </w:r>
      <w:r w:rsidR="00BA4555" w:rsidRPr="00BA4555">
        <w:rPr>
          <w:rFonts w:ascii="Times New Roman" w:hAnsi="Times New Roman" w:cs="Times New Roman"/>
          <w:sz w:val="24"/>
          <w:szCs w:val="24"/>
        </w:rPr>
        <w:t xml:space="preserve">. As a result, we may better grasp the complexities of human relationships and develop our interpersonal skills. The term "health psychology," as coined by Aughterson et al. (2021), refers to the use of psychological principles and methods to advance community and individual well-being </w:t>
      </w:r>
      <w:r>
        <w:rPr>
          <w:rFonts w:ascii="Times New Roman" w:hAnsi="Times New Roman" w:cs="Times New Roman"/>
          <w:sz w:val="24"/>
          <w:szCs w:val="24"/>
        </w:rPr>
        <w:t>following</w:t>
      </w:r>
      <w:r w:rsidR="00BA4555" w:rsidRPr="00BA4555">
        <w:rPr>
          <w:rFonts w:ascii="Times New Roman" w:hAnsi="Times New Roman" w:cs="Times New Roman"/>
          <w:sz w:val="24"/>
          <w:szCs w:val="24"/>
        </w:rPr>
        <w:t xml:space="preserve"> empirical data. To do this, it is necessary to evaluate the people's lives as a whole, guided by the local government. The local government's advice is valuable since people's attitudes, customs, and actions can </w:t>
      </w:r>
      <w:r>
        <w:rPr>
          <w:rFonts w:ascii="Times New Roman" w:hAnsi="Times New Roman" w:cs="Times New Roman"/>
          <w:sz w:val="24"/>
          <w:szCs w:val="24"/>
        </w:rPr>
        <w:t>significantly impact</w:t>
      </w:r>
      <w:r w:rsidR="00BA4555" w:rsidRPr="00BA4555">
        <w:rPr>
          <w:rFonts w:ascii="Times New Roman" w:hAnsi="Times New Roman" w:cs="Times New Roman"/>
          <w:sz w:val="24"/>
          <w:szCs w:val="24"/>
        </w:rPr>
        <w:t xml:space="preserve"> their health and the quality of their social lives. Labrague (2021) noted that people come from </w:t>
      </w:r>
      <w:r>
        <w:rPr>
          <w:rFonts w:ascii="Times New Roman" w:hAnsi="Times New Roman" w:cs="Times New Roman"/>
          <w:sz w:val="24"/>
          <w:szCs w:val="24"/>
        </w:rPr>
        <w:t>various</w:t>
      </w:r>
      <w:r w:rsidR="00BA4555" w:rsidRPr="00BA4555">
        <w:rPr>
          <w:rFonts w:ascii="Times New Roman" w:hAnsi="Times New Roman" w:cs="Times New Roman"/>
          <w:sz w:val="24"/>
          <w:szCs w:val="24"/>
        </w:rPr>
        <w:t xml:space="preserve"> cultural and socioeconomic backgrounds, making it crucial </w:t>
      </w:r>
      <w:r>
        <w:rPr>
          <w:rFonts w:ascii="Times New Roman" w:hAnsi="Times New Roman" w:cs="Times New Roman"/>
          <w:sz w:val="24"/>
          <w:szCs w:val="24"/>
        </w:rPr>
        <w:t>to grasp the unique public knowledge and agenda first</w:t>
      </w:r>
      <w:r w:rsidR="00BA4555" w:rsidRPr="00BA4555">
        <w:rPr>
          <w:rFonts w:ascii="Times New Roman" w:hAnsi="Times New Roman" w:cs="Times New Roman"/>
          <w:sz w:val="24"/>
          <w:szCs w:val="24"/>
        </w:rPr>
        <w:t>. With the support of the local government, a more detailed report can be drafted on the impact of psychological concepts on people's health, happiness, and access to social services. Th</w:t>
      </w:r>
      <w:r>
        <w:rPr>
          <w:rFonts w:ascii="Times New Roman" w:hAnsi="Times New Roman" w:cs="Times New Roman"/>
          <w:sz w:val="24"/>
          <w:szCs w:val="24"/>
        </w:rPr>
        <w:t>is research explores</w:t>
      </w:r>
      <w:r w:rsidR="00BA4555" w:rsidRPr="00BA4555">
        <w:rPr>
          <w:rFonts w:ascii="Times New Roman" w:hAnsi="Times New Roman" w:cs="Times New Roman"/>
          <w:sz w:val="24"/>
          <w:szCs w:val="24"/>
        </w:rPr>
        <w:t xml:space="preserve"> many psychological theories that have been shown to </w:t>
      </w:r>
      <w:r>
        <w:rPr>
          <w:rFonts w:ascii="Times New Roman" w:hAnsi="Times New Roman" w:cs="Times New Roman"/>
          <w:sz w:val="24"/>
          <w:szCs w:val="24"/>
        </w:rPr>
        <w:t>impact people's health and social care experiences significantly</w:t>
      </w:r>
      <w:r w:rsidR="00D123A8">
        <w:rPr>
          <w:rFonts w:ascii="Times New Roman" w:hAnsi="Times New Roman" w:cs="Times New Roman"/>
          <w:sz w:val="24"/>
          <w:szCs w:val="24"/>
        </w:rPr>
        <w:t>.</w:t>
      </w:r>
    </w:p>
    <w:p w14:paraId="48E09248" w14:textId="32C4B72D" w:rsidR="00D123A8" w:rsidRPr="00D123A8" w:rsidRDefault="00D123A8" w:rsidP="00D123A8">
      <w:pPr>
        <w:pStyle w:val="Heading1"/>
      </w:pPr>
      <w:bookmarkStart w:id="1" w:name="_Toc130481455"/>
      <w:bookmarkStart w:id="2" w:name="_Toc130739685"/>
      <w:r w:rsidRPr="00D123A8">
        <w:t>Theory 1: Maslow</w:t>
      </w:r>
      <w:r w:rsidR="00900628">
        <w:t>'</w:t>
      </w:r>
      <w:r w:rsidRPr="00D123A8">
        <w:t>s Hierarchy of Needs</w:t>
      </w:r>
      <w:bookmarkEnd w:id="1"/>
      <w:bookmarkEnd w:id="2"/>
    </w:p>
    <w:p w14:paraId="17F5BA96" w14:textId="5DADFC39" w:rsidR="00900628" w:rsidRPr="00900628" w:rsidRDefault="00900628" w:rsidP="0090062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 xml:space="preserve">Maslow proposed a hierarchical order for human needs, from the most fundamental physiological needs to the more complex psychological and self-actualization needs. </w:t>
      </w:r>
      <w:r>
        <w:rPr>
          <w:rFonts w:ascii="Times New Roman" w:hAnsi="Times New Roman" w:cs="Times New Roman"/>
          <w:sz w:val="24"/>
          <w:szCs w:val="24"/>
        </w:rPr>
        <w:t>The five tiers of Maslow's hierarchy theory are physical, emotional, social, self-respect, and self-actualization</w:t>
      </w:r>
      <w:r w:rsidRPr="00900628">
        <w:rPr>
          <w:rFonts w:ascii="Times New Roman" w:hAnsi="Times New Roman" w:cs="Times New Roman"/>
          <w:sz w:val="24"/>
          <w:szCs w:val="24"/>
        </w:rPr>
        <w:t xml:space="preserve">. Physical necessities are needed for life, while safety refers to being safe and secure (Poirier and Devraj, 2019). Love and belongingness go under the category of social requirements, while respect and admiration fall under the category of esteem. Individual development and fulfilling one's potential are important to self-actualization. Maslow's Hierarchy has value for those working in social and healthcare sectors since it provides a framework for considering patients' needs (Shoib et al., 2022). Care providers can better promote their clients' health and development if they </w:t>
      </w:r>
      <w:r>
        <w:rPr>
          <w:rFonts w:ascii="Times New Roman" w:hAnsi="Times New Roman" w:cs="Times New Roman"/>
          <w:sz w:val="24"/>
          <w:szCs w:val="24"/>
        </w:rPr>
        <w:t>consider</w:t>
      </w:r>
      <w:r w:rsidRPr="00900628">
        <w:rPr>
          <w:rFonts w:ascii="Times New Roman" w:hAnsi="Times New Roman" w:cs="Times New Roman"/>
          <w:sz w:val="24"/>
          <w:szCs w:val="24"/>
        </w:rPr>
        <w:t xml:space="preserve"> the nuances of each client's situation and design care accordingly. </w:t>
      </w:r>
    </w:p>
    <w:p w14:paraId="68489399" w14:textId="53586663" w:rsidR="00D123A8" w:rsidRPr="00D123A8" w:rsidRDefault="00900628" w:rsidP="0090062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Individual differences, changing requirements, an excessive focus on hierarchy, cultural considerations, a lack of empirical backing, a narrow focus on mental wellness, and an imperfect understanding of human motivation are all problems for Maslow's Hierarchy of requirements in the context of healthcare (Kim and Hur, 2019). When applied to healthcare, Maslow's hierarchy of needs requires a comprehensive, culturally sensitive, evidence-based approach</w:t>
      </w:r>
      <w:r w:rsidR="00D123A8" w:rsidRPr="00D123A8">
        <w:rPr>
          <w:rFonts w:ascii="Times New Roman" w:hAnsi="Times New Roman" w:cs="Times New Roman"/>
          <w:sz w:val="24"/>
          <w:szCs w:val="24"/>
        </w:rPr>
        <w:t>.</w:t>
      </w:r>
    </w:p>
    <w:p w14:paraId="43534580" w14:textId="7B39BA80" w:rsidR="00D123A8" w:rsidRPr="00D123A8" w:rsidRDefault="00D123A8" w:rsidP="00D123A8">
      <w:pPr>
        <w:pStyle w:val="Heading2"/>
      </w:pPr>
      <w:bookmarkStart w:id="3" w:name="_Toc130739686"/>
      <w:bookmarkStart w:id="4" w:name="_Toc130481456"/>
      <w:r w:rsidRPr="00D123A8">
        <w:t>Example</w:t>
      </w:r>
      <w:bookmarkEnd w:id="3"/>
      <w:r w:rsidRPr="00D123A8">
        <w:t xml:space="preserve"> </w:t>
      </w:r>
      <w:bookmarkEnd w:id="4"/>
    </w:p>
    <w:p w14:paraId="6C9E0F12" w14:textId="28D414DA" w:rsidR="00D123A8" w:rsidRPr="00D123A8" w:rsidRDefault="00900628" w:rsidP="00D123A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 xml:space="preserve">A drug addict who is currently homeless goes to a social and health service center for help. Care providers use Maslow's Hierarchy of demands to handle their patients' issues, beginning with the most basic demands like safe housing, nutritious food, and medical attention. This could include providing a place to stay temporarily, providing </w:t>
      </w:r>
      <w:r>
        <w:rPr>
          <w:rFonts w:ascii="Times New Roman" w:hAnsi="Times New Roman" w:cs="Times New Roman"/>
          <w:sz w:val="24"/>
          <w:szCs w:val="24"/>
        </w:rPr>
        <w:t>consistent food, and providing</w:t>
      </w:r>
      <w:r w:rsidRPr="00900628">
        <w:rPr>
          <w:rFonts w:ascii="Times New Roman" w:hAnsi="Times New Roman" w:cs="Times New Roman"/>
          <w:sz w:val="24"/>
          <w:szCs w:val="24"/>
        </w:rPr>
        <w:t xml:space="preserve"> necessary medical care (Ryan et al., 2020). When a person's basic needs are satisfied, the care team focuses on ensuring their safety by finding a safe place to live and offering them counseling or treatment for their substance misuse. This is </w:t>
      </w:r>
      <w:r>
        <w:rPr>
          <w:rFonts w:ascii="Times New Roman" w:hAnsi="Times New Roman" w:cs="Times New Roman"/>
          <w:sz w:val="24"/>
          <w:szCs w:val="24"/>
        </w:rPr>
        <w:t>vital</w:t>
      </w:r>
      <w:r w:rsidRPr="00900628">
        <w:rPr>
          <w:rFonts w:ascii="Times New Roman" w:hAnsi="Times New Roman" w:cs="Times New Roman"/>
          <w:sz w:val="24"/>
          <w:szCs w:val="24"/>
        </w:rPr>
        <w:t xml:space="preserve"> in developing the confidence and stability fundamental to a healthy life.</w:t>
      </w:r>
    </w:p>
    <w:p w14:paraId="0A714B7E" w14:textId="76E9F14B" w:rsidR="00D123A8" w:rsidRPr="00D123A8" w:rsidRDefault="00D123A8" w:rsidP="00D123A8">
      <w:pPr>
        <w:pStyle w:val="Heading1"/>
      </w:pPr>
      <w:bookmarkStart w:id="5" w:name="_Toc130478316"/>
      <w:bookmarkStart w:id="6" w:name="_Toc130739687"/>
      <w:r w:rsidRPr="00D123A8">
        <w:t xml:space="preserve">Theory </w:t>
      </w:r>
      <w:r>
        <w:t>2</w:t>
      </w:r>
      <w:r w:rsidRPr="00D123A8">
        <w:t>: Erikson</w:t>
      </w:r>
      <w:r w:rsidR="00900628">
        <w:t>'</w:t>
      </w:r>
      <w:r w:rsidRPr="00D123A8">
        <w:t xml:space="preserve">s </w:t>
      </w:r>
      <w:r>
        <w:t>P</w:t>
      </w:r>
      <w:r w:rsidRPr="00D123A8">
        <w:t xml:space="preserve">sychosocial </w:t>
      </w:r>
      <w:r>
        <w:t>T</w:t>
      </w:r>
      <w:r w:rsidRPr="00D123A8">
        <w:t>heory</w:t>
      </w:r>
      <w:bookmarkEnd w:id="5"/>
      <w:bookmarkEnd w:id="6"/>
      <w:r w:rsidRPr="00D123A8">
        <w:t xml:space="preserve"> </w:t>
      </w:r>
    </w:p>
    <w:p w14:paraId="6CD32ABF" w14:textId="46D45004" w:rsidR="00900628" w:rsidRPr="00900628" w:rsidRDefault="00900628" w:rsidP="0090062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 xml:space="preserve">The field of psychology is crucial to the delivery of health and social services. </w:t>
      </w:r>
      <w:r>
        <w:rPr>
          <w:rFonts w:ascii="Times New Roman" w:hAnsi="Times New Roman" w:cs="Times New Roman"/>
          <w:sz w:val="24"/>
          <w:szCs w:val="24"/>
        </w:rPr>
        <w:t>T</w:t>
      </w:r>
      <w:r w:rsidRPr="00900628">
        <w:rPr>
          <w:rFonts w:ascii="Times New Roman" w:hAnsi="Times New Roman" w:cs="Times New Roman"/>
          <w:sz w:val="24"/>
          <w:szCs w:val="24"/>
        </w:rPr>
        <w:t xml:space="preserve">o properly care for their patients or clients, those working in health and social services must have a firm grasp of human psychology and behavior. Erikson's psychosocial theory has significant implications for medical and social work practice. Erikson's theory of psychosocial development suggests eight distinct phases of an individual's psychological and social growth (Maree, 2021). At the end of each phase, participants must </w:t>
      </w:r>
      <w:r>
        <w:rPr>
          <w:rFonts w:ascii="Times New Roman" w:hAnsi="Times New Roman" w:cs="Times New Roman"/>
          <w:sz w:val="24"/>
          <w:szCs w:val="24"/>
        </w:rPr>
        <w:t>resolve a crisis or dispute</w:t>
      </w:r>
      <w:r w:rsidRPr="00900628">
        <w:rPr>
          <w:rFonts w:ascii="Times New Roman" w:hAnsi="Times New Roman" w:cs="Times New Roman"/>
          <w:sz w:val="24"/>
          <w:szCs w:val="24"/>
        </w:rPr>
        <w:t xml:space="preserve"> to move on to the next. "Trust versus mistrust," "autonomy versus shame and doubt," "initiative versus guilt," "industry versus inferiority," "identity versus role confusion," "intimacy versus isolation," "creativity versus stagnation," "integrity versus despair," and so on. </w:t>
      </w:r>
    </w:p>
    <w:p w14:paraId="74A3EE87" w14:textId="1A193023" w:rsidR="00D123A8" w:rsidRPr="00D123A8" w:rsidRDefault="00900628" w:rsidP="0090062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Health and social workers might do well to familiarize themselves with Erik Erikson's psychosocial theory. Professionals can better meet the requirements of their patients and clients if they have a firm grasp of the range of difficulties people experience over the</w:t>
      </w:r>
      <w:r>
        <w:rPr>
          <w:rFonts w:ascii="Times New Roman" w:hAnsi="Times New Roman" w:cs="Times New Roman"/>
          <w:sz w:val="24"/>
          <w:szCs w:val="24"/>
        </w:rPr>
        <w:t>ir</w:t>
      </w:r>
      <w:r w:rsidRPr="00900628">
        <w:rPr>
          <w:rFonts w:ascii="Times New Roman" w:hAnsi="Times New Roman" w:cs="Times New Roman"/>
          <w:sz w:val="24"/>
          <w:szCs w:val="24"/>
        </w:rPr>
        <w:t xml:space="preserve"> lifespan</w:t>
      </w:r>
      <w:r>
        <w:rPr>
          <w:rFonts w:ascii="Times New Roman" w:hAnsi="Times New Roman" w:cs="Times New Roman"/>
          <w:sz w:val="24"/>
          <w:szCs w:val="24"/>
        </w:rPr>
        <w:t>s</w:t>
      </w:r>
      <w:r w:rsidRPr="00900628">
        <w:rPr>
          <w:rFonts w:ascii="Times New Roman" w:hAnsi="Times New Roman" w:cs="Times New Roman"/>
          <w:sz w:val="24"/>
          <w:szCs w:val="24"/>
        </w:rPr>
        <w:t xml:space="preserve"> (Orenstein and Lewis, 2021). For instance, newborns in the trust vs. </w:t>
      </w:r>
      <w:r>
        <w:rPr>
          <w:rFonts w:ascii="Times New Roman" w:hAnsi="Times New Roman" w:cs="Times New Roman"/>
          <w:sz w:val="24"/>
          <w:szCs w:val="24"/>
        </w:rPr>
        <w:t>m</w:t>
      </w:r>
      <w:r w:rsidRPr="00900628">
        <w:rPr>
          <w:rFonts w:ascii="Times New Roman" w:hAnsi="Times New Roman" w:cs="Times New Roman"/>
          <w:sz w:val="24"/>
          <w:szCs w:val="24"/>
        </w:rPr>
        <w:t xml:space="preserve">istrust stage require constant care and nurturing to learn to trust others. </w:t>
      </w:r>
      <w:r>
        <w:rPr>
          <w:rFonts w:ascii="Times New Roman" w:hAnsi="Times New Roman" w:cs="Times New Roman"/>
          <w:sz w:val="24"/>
          <w:szCs w:val="24"/>
        </w:rPr>
        <w:t>On the other hand, identity vs. role uncertainty</w:t>
      </w:r>
      <w:r w:rsidRPr="00900628">
        <w:rPr>
          <w:rFonts w:ascii="Times New Roman" w:hAnsi="Times New Roman" w:cs="Times New Roman"/>
          <w:sz w:val="24"/>
          <w:szCs w:val="24"/>
        </w:rPr>
        <w:t xml:space="preserve"> makes it difficult for adolescents to form a firm sense of who they are, so they may test out a variety of identities and values before settling on one</w:t>
      </w:r>
      <w:r w:rsidR="00D123A8" w:rsidRPr="00D123A8">
        <w:rPr>
          <w:rFonts w:ascii="Times New Roman" w:hAnsi="Times New Roman" w:cs="Times New Roman"/>
          <w:sz w:val="24"/>
          <w:szCs w:val="24"/>
        </w:rPr>
        <w:t>.</w:t>
      </w:r>
    </w:p>
    <w:p w14:paraId="5002A76E" w14:textId="77777777" w:rsidR="00D123A8" w:rsidRPr="00D123A8" w:rsidRDefault="00D123A8" w:rsidP="00D123A8">
      <w:pPr>
        <w:pStyle w:val="Heading2"/>
      </w:pPr>
      <w:bookmarkStart w:id="7" w:name="_Toc130478317"/>
      <w:bookmarkStart w:id="8" w:name="_Toc130739688"/>
      <w:r w:rsidRPr="00D123A8">
        <w:t>Example</w:t>
      </w:r>
      <w:bookmarkEnd w:id="7"/>
      <w:bookmarkEnd w:id="8"/>
    </w:p>
    <w:p w14:paraId="6DECA4A6" w14:textId="2CB245D9" w:rsidR="00900628" w:rsidRPr="00900628" w:rsidRDefault="00900628" w:rsidP="0090062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Health and social care for people with intellectual disabilities is an application of Erik Erikson's psychosocial theory. The industry versus inferiority phase of emotional and social growth may be particularly difficult for these people</w:t>
      </w:r>
      <w:r>
        <w:rPr>
          <w:rFonts w:ascii="Times New Roman" w:hAnsi="Times New Roman" w:cs="Times New Roman"/>
          <w:sz w:val="24"/>
          <w:szCs w:val="24"/>
        </w:rPr>
        <w:t xml:space="preserve"> </w:t>
      </w:r>
      <w:r w:rsidRPr="00900628">
        <w:rPr>
          <w:rFonts w:ascii="Times New Roman" w:hAnsi="Times New Roman" w:cs="Times New Roman"/>
          <w:sz w:val="24"/>
          <w:szCs w:val="24"/>
        </w:rPr>
        <w:t xml:space="preserve">(Lawford et al., 2020). Health and social workers can use Erikson's theory to </w:t>
      </w:r>
      <w:r>
        <w:rPr>
          <w:rFonts w:ascii="Times New Roman" w:hAnsi="Times New Roman" w:cs="Times New Roman"/>
          <w:sz w:val="24"/>
          <w:szCs w:val="24"/>
        </w:rPr>
        <w:t>understand their patients' struggles better</w:t>
      </w:r>
      <w:r w:rsidRPr="00900628">
        <w:rPr>
          <w:rFonts w:ascii="Times New Roman" w:hAnsi="Times New Roman" w:cs="Times New Roman"/>
          <w:sz w:val="24"/>
          <w:szCs w:val="24"/>
        </w:rPr>
        <w:t xml:space="preserve"> and develop treatments that boost their confidence and self-esteem</w:t>
      </w:r>
      <w:r>
        <w:rPr>
          <w:rFonts w:ascii="Times New Roman" w:hAnsi="Times New Roman" w:cs="Times New Roman"/>
          <w:sz w:val="24"/>
          <w:szCs w:val="24"/>
        </w:rPr>
        <w:t xml:space="preserve"> </w:t>
      </w:r>
      <w:r w:rsidRPr="00900628">
        <w:rPr>
          <w:rFonts w:ascii="Times New Roman" w:hAnsi="Times New Roman" w:cs="Times New Roman"/>
          <w:sz w:val="24"/>
          <w:szCs w:val="24"/>
        </w:rPr>
        <w:t xml:space="preserve">(Darling-Fisher, 2019). </w:t>
      </w:r>
      <w:r>
        <w:rPr>
          <w:rFonts w:ascii="Times New Roman" w:hAnsi="Times New Roman" w:cs="Times New Roman"/>
          <w:sz w:val="24"/>
          <w:szCs w:val="24"/>
        </w:rPr>
        <w:t>T</w:t>
      </w:r>
      <w:r w:rsidRPr="00900628">
        <w:rPr>
          <w:rFonts w:ascii="Times New Roman" w:hAnsi="Times New Roman" w:cs="Times New Roman"/>
          <w:sz w:val="24"/>
          <w:szCs w:val="24"/>
        </w:rPr>
        <w:t>o boost a client's confidence and perception of competence, experts might facilitate opportunities for skill improvement, offer positive feedback, and encourage sociability.</w:t>
      </w:r>
    </w:p>
    <w:p w14:paraId="2A756898" w14:textId="74AF4757" w:rsidR="00900628" w:rsidRPr="00900628" w:rsidRDefault="00900628" w:rsidP="0090062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Erikson's psychosocial theory is also applicable when dealing with people w</w:t>
      </w:r>
      <w:r>
        <w:rPr>
          <w:rFonts w:ascii="Times New Roman" w:hAnsi="Times New Roman" w:cs="Times New Roman"/>
          <w:sz w:val="24"/>
          <w:szCs w:val="24"/>
        </w:rPr>
        <w:t>ith</w:t>
      </w:r>
      <w:r w:rsidRPr="00900628">
        <w:rPr>
          <w:rFonts w:ascii="Times New Roman" w:hAnsi="Times New Roman" w:cs="Times New Roman"/>
          <w:sz w:val="24"/>
          <w:szCs w:val="24"/>
        </w:rPr>
        <w:t xml:space="preserve"> a history of substance misuse. These people may have difficulty determining their own identity and value, especially when deciding whether to seek out close relationships or remain alone. Practitioners in </w:t>
      </w:r>
      <w:r>
        <w:rPr>
          <w:rFonts w:ascii="Times New Roman" w:hAnsi="Times New Roman" w:cs="Times New Roman"/>
          <w:sz w:val="24"/>
          <w:szCs w:val="24"/>
        </w:rPr>
        <w:t>social and healthcare fields</w:t>
      </w:r>
      <w:r w:rsidRPr="00900628">
        <w:rPr>
          <w:rFonts w:ascii="Times New Roman" w:hAnsi="Times New Roman" w:cs="Times New Roman"/>
          <w:sz w:val="24"/>
          <w:szCs w:val="24"/>
        </w:rPr>
        <w:t xml:space="preserve"> can use Erikson's theory to gain insight into their patients' experiences and develop treatments that foster a sense of self and social belonging (Bowman and Lim, 2022). Group therapy, peer support, and opportunity to develop new abilities are </w:t>
      </w:r>
      <w:r>
        <w:rPr>
          <w:rFonts w:ascii="Times New Roman" w:hAnsi="Times New Roman" w:cs="Times New Roman"/>
          <w:sz w:val="24"/>
          <w:szCs w:val="24"/>
        </w:rPr>
        <w:t>ways</w:t>
      </w:r>
      <w:r w:rsidRPr="00900628">
        <w:rPr>
          <w:rFonts w:ascii="Times New Roman" w:hAnsi="Times New Roman" w:cs="Times New Roman"/>
          <w:sz w:val="24"/>
          <w:szCs w:val="24"/>
        </w:rPr>
        <w:t xml:space="preserve"> professionals can help patients feel more at home and confident in themselves.</w:t>
      </w:r>
    </w:p>
    <w:p w14:paraId="06B52200" w14:textId="47FB991E" w:rsidR="00D123A8" w:rsidRPr="00D123A8" w:rsidRDefault="00900628" w:rsidP="0090062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After ensuring that an individual's fundamental needs are met, caretakers encourage them to create new networks of friends and join existing support groups. They provide therapy, community resources, and fun events to help people connect with others, grow personally, and feel more fulfilled (Poirier and Devraj, 2019). Caretakers help people achieve their full potential by inspiring them to work toward personal development, introspection, and purpose. Social and healthcare specialists provide all-encompassing, person-centered care that helps patients move up Maslow's hierarchy of needs and live happier, healthier lives</w:t>
      </w:r>
      <w:r w:rsidR="00D123A8" w:rsidRPr="00D123A8">
        <w:rPr>
          <w:rFonts w:ascii="Times New Roman" w:hAnsi="Times New Roman" w:cs="Times New Roman"/>
          <w:sz w:val="24"/>
          <w:szCs w:val="24"/>
        </w:rPr>
        <w:t>.</w:t>
      </w:r>
    </w:p>
    <w:p w14:paraId="143DCBD5" w14:textId="6CEC2E3F" w:rsidR="00D123A8" w:rsidRPr="00D123A8" w:rsidRDefault="00D123A8" w:rsidP="00D123A8">
      <w:pPr>
        <w:pStyle w:val="Heading1"/>
      </w:pPr>
      <w:bookmarkStart w:id="9" w:name="_Toc130570303"/>
      <w:bookmarkStart w:id="10" w:name="_Toc130739689"/>
      <w:r w:rsidRPr="00D123A8">
        <w:t>Freud</w:t>
      </w:r>
      <w:r w:rsidR="00900628">
        <w:t>'</w:t>
      </w:r>
      <w:r w:rsidRPr="00D123A8">
        <w:t>s Psychoanalytic Theory</w:t>
      </w:r>
      <w:bookmarkEnd w:id="9"/>
      <w:bookmarkEnd w:id="10"/>
    </w:p>
    <w:p w14:paraId="0DB018B4" w14:textId="0B519532" w:rsidR="00900628" w:rsidRPr="00900628" w:rsidRDefault="00900628" w:rsidP="0090062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 xml:space="preserve">Sigmund Freud's psychoanalytic theory is a foundational concept in today's field of psychology. It argues that inner conflicts that begin in childhood are the real drivers of human behavior and development (Stefana et al., 2021). Each person has an id, an ego, and a superego—three distinct yet interconnected parts of their personality. Development of the mouth, the scrotum, the phallus, the latent genitalia, and the genitalia proper </w:t>
      </w:r>
      <w:r>
        <w:rPr>
          <w:rFonts w:ascii="Times New Roman" w:hAnsi="Times New Roman" w:cs="Times New Roman"/>
          <w:sz w:val="24"/>
          <w:szCs w:val="24"/>
        </w:rPr>
        <w:t>occur</w:t>
      </w:r>
      <w:r w:rsidRPr="00900628">
        <w:rPr>
          <w:rFonts w:ascii="Times New Roman" w:hAnsi="Times New Roman" w:cs="Times New Roman"/>
          <w:sz w:val="24"/>
          <w:szCs w:val="24"/>
        </w:rPr>
        <w:t xml:space="preserve"> during psychosexual maturation (Crocker and Baur, 2022). Defense mechanisms are the id's unconsciously employed </w:t>
      </w:r>
      <w:r>
        <w:rPr>
          <w:rFonts w:ascii="Times New Roman" w:hAnsi="Times New Roman" w:cs="Times New Roman"/>
          <w:sz w:val="24"/>
          <w:szCs w:val="24"/>
        </w:rPr>
        <w:t>resource management methods</w:t>
      </w:r>
      <w:r w:rsidRPr="00900628">
        <w:rPr>
          <w:rFonts w:ascii="Times New Roman" w:hAnsi="Times New Roman" w:cs="Times New Roman"/>
          <w:sz w:val="24"/>
          <w:szCs w:val="24"/>
        </w:rPr>
        <w:t xml:space="preserve"> in response to distress.</w:t>
      </w:r>
    </w:p>
    <w:p w14:paraId="37B05821" w14:textId="493A84C2" w:rsidR="00900628" w:rsidRPr="00900628" w:rsidRDefault="00900628" w:rsidP="0090062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Health and social workers can learn a lot from Freud's psychoanalytic theory since it provides a holistic perspective on human behavior and development, crucial to providing quality care (Pandit, 2022). Included in the theory's central tenets is the idea that a person's upbringing has a profound impact on shaping not only their personality and behavior but also their resiliency in the face of adversity (Novick and Novick, 2022). Professionals can benefit greatly from this information when assessing and acting with clients, as it can help them recognize and treat systemic problems that may be undermining their clients' health.</w:t>
      </w:r>
    </w:p>
    <w:p w14:paraId="5B47B6B6" w14:textId="25A2952C" w:rsidR="00D123A8" w:rsidRPr="00D123A8" w:rsidRDefault="00900628" w:rsidP="0090062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 xml:space="preserve">The shortcomings of Freud's psychoanalytic theory in healthcare can be broken down into four categories: a lack of scientific proof; cultural prejudice; an overemphasis on a patient's early experiences; and an emphasis on the patient's internal conflicts (Kadish and Smith, 2020). In addition to ignoring environmental, social, and biological elements that can </w:t>
      </w:r>
      <w:r>
        <w:rPr>
          <w:rFonts w:ascii="Times New Roman" w:hAnsi="Times New Roman" w:cs="Times New Roman"/>
          <w:sz w:val="24"/>
          <w:szCs w:val="24"/>
        </w:rPr>
        <w:t>affect</w:t>
      </w:r>
      <w:r w:rsidRPr="00900628">
        <w:rPr>
          <w:rFonts w:ascii="Times New Roman" w:hAnsi="Times New Roman" w:cs="Times New Roman"/>
          <w:sz w:val="24"/>
          <w:szCs w:val="24"/>
        </w:rPr>
        <w:t xml:space="preserve"> a patient's health, the theory makes assumptions based on the patient</w:t>
      </w:r>
      <w:r>
        <w:rPr>
          <w:rFonts w:ascii="Times New Roman" w:hAnsi="Times New Roman" w:cs="Times New Roman"/>
          <w:sz w:val="24"/>
          <w:szCs w:val="24"/>
        </w:rPr>
        <w:t>'s</w:t>
      </w:r>
      <w:r w:rsidRPr="00900628">
        <w:rPr>
          <w:rFonts w:ascii="Times New Roman" w:hAnsi="Times New Roman" w:cs="Times New Roman"/>
          <w:sz w:val="24"/>
          <w:szCs w:val="24"/>
        </w:rPr>
        <w:t xml:space="preserve"> gender.</w:t>
      </w:r>
    </w:p>
    <w:p w14:paraId="6939455F" w14:textId="77777777" w:rsidR="00D123A8" w:rsidRPr="00D123A8" w:rsidRDefault="00D123A8" w:rsidP="00D123A8">
      <w:pPr>
        <w:pStyle w:val="Heading2"/>
      </w:pPr>
      <w:bookmarkStart w:id="11" w:name="_Toc130570304"/>
      <w:bookmarkStart w:id="12" w:name="_Toc130739690"/>
      <w:r w:rsidRPr="00D123A8">
        <w:t>Example</w:t>
      </w:r>
      <w:bookmarkEnd w:id="11"/>
      <w:bookmarkEnd w:id="12"/>
    </w:p>
    <w:p w14:paraId="552744DF" w14:textId="7414F26E" w:rsidR="00D123A8" w:rsidRPr="00D123A8" w:rsidRDefault="00900628" w:rsidP="00D123A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 xml:space="preserve">A healthcare provider should put themselves in the shoes of a patient experiencing anxiety and depression. The professional may adopt a psychoanalytic point of view to determine if the patient's current emotional state can be traced back to unresolved conflicts or traumas during early development and the patient's relationships with primary caregivers (Davids, 2020). During a consultation, a professional might learn, for instance, that the client lacked security and had their needs unfulfilled since they were not adequately nurtured throughout the oral development stage. Once the therapist has determined the origins of the patient's emotional turmoil, </w:t>
      </w:r>
      <w:r>
        <w:rPr>
          <w:rFonts w:ascii="Times New Roman" w:hAnsi="Times New Roman" w:cs="Times New Roman"/>
          <w:sz w:val="24"/>
          <w:szCs w:val="24"/>
        </w:rPr>
        <w:t>they</w:t>
      </w:r>
      <w:r w:rsidRPr="00900628">
        <w:rPr>
          <w:rFonts w:ascii="Times New Roman" w:hAnsi="Times New Roman" w:cs="Times New Roman"/>
          <w:sz w:val="24"/>
          <w:szCs w:val="24"/>
        </w:rPr>
        <w:t xml:space="preserve"> can devise an individualized treatment strategy that may involve psychoanalytic therapy or another form of treatment (Govrin et al., 2022). The individual's mental health and well-being can be enhanced through this procedure b</w:t>
      </w:r>
      <w:r>
        <w:rPr>
          <w:rFonts w:ascii="Times New Roman" w:hAnsi="Times New Roman" w:cs="Times New Roman"/>
          <w:sz w:val="24"/>
          <w:szCs w:val="24"/>
        </w:rPr>
        <w:t>y illuminating unconscious processes and resolving</w:t>
      </w:r>
      <w:r w:rsidRPr="00900628">
        <w:rPr>
          <w:rFonts w:ascii="Times New Roman" w:hAnsi="Times New Roman" w:cs="Times New Roman"/>
          <w:sz w:val="24"/>
          <w:szCs w:val="24"/>
        </w:rPr>
        <w:t xml:space="preserve"> unresolved issues. </w:t>
      </w:r>
      <w:r>
        <w:rPr>
          <w:rFonts w:ascii="Times New Roman" w:hAnsi="Times New Roman" w:cs="Times New Roman"/>
          <w:sz w:val="24"/>
          <w:szCs w:val="24"/>
        </w:rPr>
        <w:t>As shown by this case study, care and support specialists can benefit from Freud's psychoanalytic theory</w:t>
      </w:r>
      <w:r w:rsidRPr="00900628">
        <w:rPr>
          <w:rFonts w:ascii="Times New Roman" w:hAnsi="Times New Roman" w:cs="Times New Roman"/>
          <w:sz w:val="24"/>
          <w:szCs w:val="24"/>
        </w:rPr>
        <w:t xml:space="preserve"> because it gives them a more in-depth understanding of human growth and behaviour</w:t>
      </w:r>
      <w:r w:rsidR="00D123A8" w:rsidRPr="00D123A8">
        <w:rPr>
          <w:rFonts w:ascii="Times New Roman" w:hAnsi="Times New Roman" w:cs="Times New Roman"/>
          <w:sz w:val="24"/>
          <w:szCs w:val="24"/>
        </w:rPr>
        <w:t>.</w:t>
      </w:r>
    </w:p>
    <w:p w14:paraId="7A2CBD01" w14:textId="08A8D193" w:rsidR="00D123A8" w:rsidRPr="00D123A8" w:rsidRDefault="00D123A8" w:rsidP="00D123A8">
      <w:pPr>
        <w:pStyle w:val="Heading1"/>
      </w:pPr>
      <w:bookmarkStart w:id="13" w:name="_Toc130739691"/>
      <w:r w:rsidRPr="00D123A8">
        <w:t>Conclusion</w:t>
      </w:r>
      <w:bookmarkEnd w:id="13"/>
    </w:p>
    <w:p w14:paraId="4F7CB25E" w14:textId="79717B06" w:rsidR="00D123A8" w:rsidRDefault="00900628" w:rsidP="00D123A8">
      <w:pPr>
        <w:spacing w:line="480" w:lineRule="auto"/>
        <w:jc w:val="both"/>
        <w:rPr>
          <w:rFonts w:ascii="Times New Roman" w:hAnsi="Times New Roman" w:cs="Times New Roman"/>
          <w:sz w:val="24"/>
          <w:szCs w:val="24"/>
        </w:rPr>
      </w:pPr>
      <w:r w:rsidRPr="00900628">
        <w:rPr>
          <w:rFonts w:ascii="Times New Roman" w:hAnsi="Times New Roman" w:cs="Times New Roman"/>
          <w:sz w:val="24"/>
          <w:szCs w:val="24"/>
        </w:rPr>
        <w:t xml:space="preserve">To sum up, it is clear that psychological theories are directly related to health and social care. Therefore, it is crucial that the relevant professions </w:t>
      </w:r>
      <w:r>
        <w:rPr>
          <w:rFonts w:ascii="Times New Roman" w:hAnsi="Times New Roman" w:cs="Times New Roman"/>
          <w:sz w:val="24"/>
          <w:szCs w:val="24"/>
        </w:rPr>
        <w:t>consider a patient's mental health</w:t>
      </w:r>
      <w:r w:rsidRPr="00900628">
        <w:rPr>
          <w:rFonts w:ascii="Times New Roman" w:hAnsi="Times New Roman" w:cs="Times New Roman"/>
          <w:sz w:val="24"/>
          <w:szCs w:val="24"/>
        </w:rPr>
        <w:t xml:space="preserve"> to develop the most effective therapeutic strategy for boosting patients' physical and social well-being. The individualist tenet of psychology is emphasized heavily in these ideas. All these theories recommend a unique strategy for dealing with a person's unique mental or behavioral shifts</w:t>
      </w:r>
      <w:r>
        <w:rPr>
          <w:rFonts w:ascii="Times New Roman" w:hAnsi="Times New Roman" w:cs="Times New Roman"/>
          <w:sz w:val="24"/>
          <w:szCs w:val="24"/>
        </w:rPr>
        <w:t xml:space="preserve"> due to</w:t>
      </w:r>
      <w:r w:rsidRPr="00900628">
        <w:rPr>
          <w:rFonts w:ascii="Times New Roman" w:hAnsi="Times New Roman" w:cs="Times New Roman"/>
          <w:sz w:val="24"/>
          <w:szCs w:val="24"/>
        </w:rPr>
        <w:t xml:space="preserve"> their unique life experiences.</w:t>
      </w:r>
    </w:p>
    <w:p w14:paraId="11899C6E" w14:textId="6742D631" w:rsidR="00900628" w:rsidRDefault="00900628" w:rsidP="00D123A8">
      <w:pPr>
        <w:spacing w:line="480" w:lineRule="auto"/>
        <w:jc w:val="both"/>
        <w:rPr>
          <w:rFonts w:ascii="Times New Roman" w:hAnsi="Times New Roman" w:cs="Times New Roman"/>
          <w:sz w:val="24"/>
          <w:szCs w:val="24"/>
        </w:rPr>
      </w:pPr>
    </w:p>
    <w:p w14:paraId="0A1FF26A" w14:textId="06A39378" w:rsidR="00900628" w:rsidRDefault="00900628" w:rsidP="00D123A8">
      <w:pPr>
        <w:spacing w:line="480" w:lineRule="auto"/>
        <w:jc w:val="both"/>
        <w:rPr>
          <w:rFonts w:ascii="Times New Roman" w:hAnsi="Times New Roman" w:cs="Times New Roman"/>
          <w:sz w:val="24"/>
          <w:szCs w:val="24"/>
        </w:rPr>
      </w:pPr>
    </w:p>
    <w:p w14:paraId="4C5D1698" w14:textId="2A38A14F" w:rsidR="00900628" w:rsidRDefault="00900628" w:rsidP="00D123A8">
      <w:pPr>
        <w:spacing w:line="480" w:lineRule="auto"/>
        <w:jc w:val="both"/>
        <w:rPr>
          <w:rFonts w:ascii="Times New Roman" w:hAnsi="Times New Roman" w:cs="Times New Roman"/>
          <w:sz w:val="24"/>
          <w:szCs w:val="24"/>
        </w:rPr>
      </w:pPr>
    </w:p>
    <w:p w14:paraId="5991103D" w14:textId="2D28EB5F" w:rsidR="00900628" w:rsidRDefault="00900628" w:rsidP="00D123A8">
      <w:pPr>
        <w:spacing w:line="480" w:lineRule="auto"/>
        <w:jc w:val="both"/>
        <w:rPr>
          <w:rFonts w:ascii="Times New Roman" w:hAnsi="Times New Roman" w:cs="Times New Roman"/>
          <w:sz w:val="24"/>
          <w:szCs w:val="24"/>
        </w:rPr>
      </w:pPr>
    </w:p>
    <w:p w14:paraId="15DA74FB" w14:textId="78C67003" w:rsidR="00900628" w:rsidRDefault="00900628" w:rsidP="00D123A8">
      <w:pPr>
        <w:spacing w:line="480" w:lineRule="auto"/>
        <w:jc w:val="both"/>
        <w:rPr>
          <w:rFonts w:ascii="Times New Roman" w:hAnsi="Times New Roman" w:cs="Times New Roman"/>
          <w:sz w:val="24"/>
          <w:szCs w:val="24"/>
        </w:rPr>
      </w:pPr>
    </w:p>
    <w:p w14:paraId="6FC41115" w14:textId="4FD04558" w:rsidR="00900628" w:rsidRDefault="00900628" w:rsidP="00D123A8">
      <w:pPr>
        <w:spacing w:line="480" w:lineRule="auto"/>
        <w:jc w:val="both"/>
        <w:rPr>
          <w:rFonts w:ascii="Times New Roman" w:hAnsi="Times New Roman" w:cs="Times New Roman"/>
          <w:sz w:val="24"/>
          <w:szCs w:val="24"/>
        </w:rPr>
      </w:pPr>
    </w:p>
    <w:p w14:paraId="04011E69" w14:textId="39F842AA" w:rsidR="00900628" w:rsidRDefault="00900628" w:rsidP="00D123A8">
      <w:pPr>
        <w:spacing w:line="480" w:lineRule="auto"/>
        <w:jc w:val="both"/>
        <w:rPr>
          <w:rFonts w:ascii="Times New Roman" w:hAnsi="Times New Roman" w:cs="Times New Roman"/>
          <w:sz w:val="24"/>
          <w:szCs w:val="24"/>
        </w:rPr>
      </w:pPr>
    </w:p>
    <w:p w14:paraId="04224728" w14:textId="32108361" w:rsidR="00900628" w:rsidRDefault="00900628" w:rsidP="00D123A8">
      <w:pPr>
        <w:spacing w:line="480" w:lineRule="auto"/>
        <w:jc w:val="both"/>
        <w:rPr>
          <w:rFonts w:ascii="Times New Roman" w:hAnsi="Times New Roman" w:cs="Times New Roman"/>
          <w:sz w:val="24"/>
          <w:szCs w:val="24"/>
        </w:rPr>
      </w:pPr>
    </w:p>
    <w:p w14:paraId="3E8CDC68" w14:textId="3CF05627" w:rsidR="00900628" w:rsidRDefault="00900628" w:rsidP="00D123A8">
      <w:pPr>
        <w:spacing w:line="480" w:lineRule="auto"/>
        <w:jc w:val="both"/>
        <w:rPr>
          <w:rFonts w:ascii="Times New Roman" w:hAnsi="Times New Roman" w:cs="Times New Roman"/>
          <w:sz w:val="24"/>
          <w:szCs w:val="24"/>
        </w:rPr>
      </w:pPr>
    </w:p>
    <w:p w14:paraId="6B25DDDF" w14:textId="26BDADB2" w:rsidR="00900628" w:rsidRDefault="00900628" w:rsidP="00D123A8">
      <w:pPr>
        <w:spacing w:line="480" w:lineRule="auto"/>
        <w:jc w:val="both"/>
        <w:rPr>
          <w:rFonts w:ascii="Times New Roman" w:hAnsi="Times New Roman" w:cs="Times New Roman"/>
          <w:sz w:val="24"/>
          <w:szCs w:val="24"/>
        </w:rPr>
      </w:pPr>
    </w:p>
    <w:p w14:paraId="55BD5EE7" w14:textId="5CEEAA91" w:rsidR="00900628" w:rsidRDefault="00900628" w:rsidP="00D123A8">
      <w:pPr>
        <w:spacing w:line="480" w:lineRule="auto"/>
        <w:jc w:val="both"/>
        <w:rPr>
          <w:rFonts w:ascii="Times New Roman" w:hAnsi="Times New Roman" w:cs="Times New Roman"/>
          <w:sz w:val="24"/>
          <w:szCs w:val="24"/>
        </w:rPr>
      </w:pPr>
    </w:p>
    <w:p w14:paraId="4B127709" w14:textId="1E6D5F80" w:rsidR="00900628" w:rsidRDefault="00900628" w:rsidP="00D123A8">
      <w:pPr>
        <w:spacing w:line="480" w:lineRule="auto"/>
        <w:jc w:val="both"/>
        <w:rPr>
          <w:rFonts w:ascii="Times New Roman" w:hAnsi="Times New Roman" w:cs="Times New Roman"/>
          <w:sz w:val="24"/>
          <w:szCs w:val="24"/>
        </w:rPr>
      </w:pPr>
    </w:p>
    <w:p w14:paraId="64F5730F" w14:textId="374C042E" w:rsidR="00900628" w:rsidRDefault="00900628" w:rsidP="00D123A8">
      <w:pPr>
        <w:spacing w:line="480" w:lineRule="auto"/>
        <w:jc w:val="both"/>
        <w:rPr>
          <w:rFonts w:ascii="Times New Roman" w:hAnsi="Times New Roman" w:cs="Times New Roman"/>
          <w:sz w:val="24"/>
          <w:szCs w:val="24"/>
        </w:rPr>
      </w:pPr>
    </w:p>
    <w:p w14:paraId="7A492A9B" w14:textId="63F46A9A" w:rsidR="00900628" w:rsidRDefault="00900628" w:rsidP="00D123A8">
      <w:pPr>
        <w:spacing w:line="480" w:lineRule="auto"/>
        <w:jc w:val="both"/>
        <w:rPr>
          <w:rFonts w:ascii="Times New Roman" w:hAnsi="Times New Roman" w:cs="Times New Roman"/>
          <w:sz w:val="24"/>
          <w:szCs w:val="24"/>
        </w:rPr>
      </w:pPr>
    </w:p>
    <w:p w14:paraId="32AA7E2C" w14:textId="51B72ADC" w:rsidR="00900628" w:rsidRDefault="00900628" w:rsidP="00D123A8">
      <w:pPr>
        <w:spacing w:line="480" w:lineRule="auto"/>
        <w:jc w:val="both"/>
        <w:rPr>
          <w:rFonts w:ascii="Times New Roman" w:hAnsi="Times New Roman" w:cs="Times New Roman"/>
          <w:sz w:val="24"/>
          <w:szCs w:val="24"/>
        </w:rPr>
      </w:pPr>
    </w:p>
    <w:p w14:paraId="7AF421B2" w14:textId="02BD9976" w:rsidR="00900628" w:rsidRDefault="00900628" w:rsidP="00D123A8">
      <w:pPr>
        <w:spacing w:line="480" w:lineRule="auto"/>
        <w:jc w:val="both"/>
        <w:rPr>
          <w:rFonts w:ascii="Times New Roman" w:hAnsi="Times New Roman" w:cs="Times New Roman"/>
          <w:sz w:val="24"/>
          <w:szCs w:val="24"/>
        </w:rPr>
      </w:pPr>
    </w:p>
    <w:p w14:paraId="3EB4F7A5" w14:textId="3F8D3C20" w:rsidR="00900628" w:rsidRDefault="00900628" w:rsidP="00D123A8">
      <w:pPr>
        <w:spacing w:line="480" w:lineRule="auto"/>
        <w:jc w:val="both"/>
        <w:rPr>
          <w:rFonts w:ascii="Times New Roman" w:hAnsi="Times New Roman" w:cs="Times New Roman"/>
          <w:sz w:val="24"/>
          <w:szCs w:val="24"/>
        </w:rPr>
      </w:pPr>
    </w:p>
    <w:p w14:paraId="28487789" w14:textId="7F1E896C" w:rsidR="00900628" w:rsidRDefault="00900628" w:rsidP="00D123A8">
      <w:pPr>
        <w:spacing w:line="480" w:lineRule="auto"/>
        <w:jc w:val="both"/>
        <w:rPr>
          <w:rFonts w:ascii="Times New Roman" w:hAnsi="Times New Roman" w:cs="Times New Roman"/>
          <w:sz w:val="24"/>
          <w:szCs w:val="24"/>
        </w:rPr>
      </w:pPr>
    </w:p>
    <w:p w14:paraId="518AFF73" w14:textId="5155CE2C" w:rsidR="00900628" w:rsidRDefault="00900628" w:rsidP="00900628">
      <w:pPr>
        <w:pStyle w:val="Heading1"/>
      </w:pPr>
      <w:bookmarkStart w:id="14" w:name="_Toc130739692"/>
      <w:r>
        <w:t>References</w:t>
      </w:r>
      <w:bookmarkEnd w:id="14"/>
    </w:p>
    <w:p w14:paraId="3B351E4D" w14:textId="36B94664"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Aughterson, H., McKinlay, A.R., Fancourt, D. and Burton, A. (2021). Psychosocial impact on frontline health and social care professionals in the UK during the COVID-19 pandemic: a qualitative interview study. </w:t>
      </w:r>
      <w:r w:rsidRPr="00900628">
        <w:rPr>
          <w:rFonts w:ascii="Times New Roman" w:hAnsi="Times New Roman" w:cs="Times New Roman"/>
          <w:i/>
          <w:iCs/>
          <w:color w:val="222222"/>
          <w:sz w:val="24"/>
          <w:szCs w:val="24"/>
          <w:shd w:val="clear" w:color="auto" w:fill="FFFFFF"/>
        </w:rPr>
        <w:t>BMJ open</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11</w:t>
      </w:r>
      <w:r w:rsidRPr="00900628">
        <w:rPr>
          <w:rFonts w:ascii="Times New Roman" w:hAnsi="Times New Roman" w:cs="Times New Roman"/>
          <w:color w:val="222222"/>
          <w:sz w:val="24"/>
          <w:szCs w:val="24"/>
          <w:shd w:val="clear" w:color="auto" w:fill="FFFFFF"/>
        </w:rPr>
        <w:t>(2), p.e047353.</w:t>
      </w:r>
    </w:p>
    <w:p w14:paraId="7FD8350E" w14:textId="3046D08D"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Bowman, C. and Lim, W.M. (2022). Promising practices for social connectedness, fall prevention, and improved cognition: Should social care be prescribed? Should life be medicalized?. </w:t>
      </w:r>
      <w:r w:rsidRPr="00900628">
        <w:rPr>
          <w:rFonts w:ascii="Times New Roman" w:hAnsi="Times New Roman" w:cs="Times New Roman"/>
          <w:i/>
          <w:iCs/>
          <w:color w:val="222222"/>
          <w:sz w:val="24"/>
          <w:szCs w:val="24"/>
          <w:shd w:val="clear" w:color="auto" w:fill="FFFFFF"/>
        </w:rPr>
        <w:t>Activities, Adaptation &amp; Aging</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46</w:t>
      </w:r>
      <w:r w:rsidRPr="00900628">
        <w:rPr>
          <w:rFonts w:ascii="Times New Roman" w:hAnsi="Times New Roman" w:cs="Times New Roman"/>
          <w:color w:val="222222"/>
          <w:sz w:val="24"/>
          <w:szCs w:val="24"/>
          <w:shd w:val="clear" w:color="auto" w:fill="FFFFFF"/>
        </w:rPr>
        <w:t>(2), pp.91-95.</w:t>
      </w:r>
    </w:p>
    <w:p w14:paraId="2478460F" w14:textId="27A972E4"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Crocker, M. and Baur, A. (2022). Connecting loose ends: integrating science into psychoanalytic theory. </w:t>
      </w:r>
      <w:r w:rsidRPr="00900628">
        <w:rPr>
          <w:rFonts w:ascii="Times New Roman" w:hAnsi="Times New Roman" w:cs="Times New Roman"/>
          <w:i/>
          <w:iCs/>
          <w:color w:val="222222"/>
          <w:sz w:val="24"/>
          <w:szCs w:val="24"/>
          <w:shd w:val="clear" w:color="auto" w:fill="FFFFFF"/>
        </w:rPr>
        <w:t>Clinical Social Work Journal</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50</w:t>
      </w:r>
      <w:r w:rsidRPr="00900628">
        <w:rPr>
          <w:rFonts w:ascii="Times New Roman" w:hAnsi="Times New Roman" w:cs="Times New Roman"/>
          <w:color w:val="222222"/>
          <w:sz w:val="24"/>
          <w:szCs w:val="24"/>
          <w:shd w:val="clear" w:color="auto" w:fill="FFFFFF"/>
        </w:rPr>
        <w:t>(4), pp.347-357.</w:t>
      </w:r>
    </w:p>
    <w:p w14:paraId="35247D8C" w14:textId="51981E14"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Darling-Fisher, C.S. (2019). Application of the modified Erikson psychosocial stage inventory: 25 years in review. </w:t>
      </w:r>
      <w:r w:rsidRPr="00900628">
        <w:rPr>
          <w:rFonts w:ascii="Times New Roman" w:hAnsi="Times New Roman" w:cs="Times New Roman"/>
          <w:i/>
          <w:iCs/>
          <w:color w:val="222222"/>
          <w:sz w:val="24"/>
          <w:szCs w:val="24"/>
          <w:shd w:val="clear" w:color="auto" w:fill="FFFFFF"/>
        </w:rPr>
        <w:t>Western Journal of Nursing Research</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41</w:t>
      </w:r>
      <w:r w:rsidRPr="00900628">
        <w:rPr>
          <w:rFonts w:ascii="Times New Roman" w:hAnsi="Times New Roman" w:cs="Times New Roman"/>
          <w:color w:val="222222"/>
          <w:sz w:val="24"/>
          <w:szCs w:val="24"/>
          <w:shd w:val="clear" w:color="auto" w:fill="FFFFFF"/>
        </w:rPr>
        <w:t>(3), pp.431-458.</w:t>
      </w:r>
    </w:p>
    <w:p w14:paraId="53F1445E" w14:textId="49751C8C"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Davids, M.F. (2020). </w:t>
      </w:r>
      <w:r w:rsidRPr="00900628">
        <w:rPr>
          <w:rFonts w:ascii="Times New Roman" w:hAnsi="Times New Roman" w:cs="Times New Roman"/>
          <w:i/>
          <w:iCs/>
          <w:color w:val="222222"/>
          <w:sz w:val="24"/>
          <w:szCs w:val="24"/>
          <w:shd w:val="clear" w:color="auto" w:fill="FFFFFF"/>
        </w:rPr>
        <w:t>Internal racism: A psychoanalytic approach to race and difference</w:t>
      </w:r>
      <w:r w:rsidRPr="00900628">
        <w:rPr>
          <w:rFonts w:ascii="Times New Roman" w:hAnsi="Times New Roman" w:cs="Times New Roman"/>
          <w:color w:val="222222"/>
          <w:sz w:val="24"/>
          <w:szCs w:val="24"/>
          <w:shd w:val="clear" w:color="auto" w:fill="FFFFFF"/>
        </w:rPr>
        <w:t>. Bloomsbury Publishing.</w:t>
      </w:r>
    </w:p>
    <w:p w14:paraId="69D8A230" w14:textId="28FEAD90"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Govrin, A., Shahar, G. and Ziv-Beiman, S. (2022). Psychoanalytic psychotherapy in Israel: a tale of hegemony, strife, and (apparent) growth. </w:t>
      </w:r>
      <w:r w:rsidRPr="00900628">
        <w:rPr>
          <w:rFonts w:ascii="Times New Roman" w:hAnsi="Times New Roman" w:cs="Times New Roman"/>
          <w:i/>
          <w:iCs/>
          <w:color w:val="222222"/>
          <w:sz w:val="24"/>
          <w:szCs w:val="24"/>
          <w:shd w:val="clear" w:color="auto" w:fill="FFFFFF"/>
        </w:rPr>
        <w:t>Psychoanalytic Psychotherapy</w:t>
      </w:r>
      <w:r w:rsidRPr="00900628">
        <w:rPr>
          <w:rFonts w:ascii="Times New Roman" w:hAnsi="Times New Roman" w:cs="Times New Roman"/>
          <w:color w:val="222222"/>
          <w:sz w:val="24"/>
          <w:szCs w:val="24"/>
          <w:shd w:val="clear" w:color="auto" w:fill="FFFFFF"/>
        </w:rPr>
        <w:t>, pp.1-19.</w:t>
      </w:r>
    </w:p>
    <w:p w14:paraId="36D2F5B0" w14:textId="7087B7E6"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Kim, S.J. and Hur, M.H. (2019). Understanding of factors influencing happiness of middle-aged women in Korea based on Maslow’s hierarchy of needs. </w:t>
      </w:r>
      <w:r w:rsidRPr="00900628">
        <w:rPr>
          <w:rFonts w:ascii="Times New Roman" w:hAnsi="Times New Roman" w:cs="Times New Roman"/>
          <w:i/>
          <w:iCs/>
          <w:color w:val="222222"/>
          <w:sz w:val="24"/>
          <w:szCs w:val="24"/>
          <w:shd w:val="clear" w:color="auto" w:fill="FFFFFF"/>
        </w:rPr>
        <w:t>Psychiatry investigation</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16</w:t>
      </w:r>
      <w:r w:rsidRPr="00900628">
        <w:rPr>
          <w:rFonts w:ascii="Times New Roman" w:hAnsi="Times New Roman" w:cs="Times New Roman"/>
          <w:color w:val="222222"/>
          <w:sz w:val="24"/>
          <w:szCs w:val="24"/>
          <w:shd w:val="clear" w:color="auto" w:fill="FFFFFF"/>
        </w:rPr>
        <w:t>(7), p.539.</w:t>
      </w:r>
    </w:p>
    <w:p w14:paraId="56282A24" w14:textId="4770B1F8"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Kadish, Y. and Smith, C. (2020). Psychoanalysis and psychoanalytic psychotherapy in the South African context. </w:t>
      </w:r>
      <w:r w:rsidRPr="00900628">
        <w:rPr>
          <w:rFonts w:ascii="Times New Roman" w:hAnsi="Times New Roman" w:cs="Times New Roman"/>
          <w:i/>
          <w:iCs/>
          <w:color w:val="222222"/>
          <w:sz w:val="24"/>
          <w:szCs w:val="24"/>
          <w:shd w:val="clear" w:color="auto" w:fill="FFFFFF"/>
        </w:rPr>
        <w:t>Psychoanalytic Psychotherapy</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34</w:t>
      </w:r>
      <w:r w:rsidRPr="00900628">
        <w:rPr>
          <w:rFonts w:ascii="Times New Roman" w:hAnsi="Times New Roman" w:cs="Times New Roman"/>
          <w:color w:val="222222"/>
          <w:sz w:val="24"/>
          <w:szCs w:val="24"/>
          <w:shd w:val="clear" w:color="auto" w:fill="FFFFFF"/>
        </w:rPr>
        <w:t>(2), pp.163-179.</w:t>
      </w:r>
    </w:p>
    <w:p w14:paraId="5DE592AC" w14:textId="4727BFE9"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Lawford, H.L., Astrologo, L., Ramey, H.L. and Linden-Andersen, S. (2020). Identity, intimacy, and generativity in adolescence and young adulthood: A test of the psychosocial model. </w:t>
      </w:r>
      <w:r w:rsidRPr="00900628">
        <w:rPr>
          <w:rFonts w:ascii="Times New Roman" w:hAnsi="Times New Roman" w:cs="Times New Roman"/>
          <w:i/>
          <w:iCs/>
          <w:color w:val="222222"/>
          <w:sz w:val="24"/>
          <w:szCs w:val="24"/>
          <w:shd w:val="clear" w:color="auto" w:fill="FFFFFF"/>
        </w:rPr>
        <w:t>Identity</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20</w:t>
      </w:r>
      <w:r w:rsidRPr="00900628">
        <w:rPr>
          <w:rFonts w:ascii="Times New Roman" w:hAnsi="Times New Roman" w:cs="Times New Roman"/>
          <w:color w:val="222222"/>
          <w:sz w:val="24"/>
          <w:szCs w:val="24"/>
          <w:shd w:val="clear" w:color="auto" w:fill="FFFFFF"/>
        </w:rPr>
        <w:t>(1), pp.9-21.</w:t>
      </w:r>
    </w:p>
    <w:p w14:paraId="4B38CA64" w14:textId="610311B4"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Labrague, L.J. (2021). Psychological resilience, coping behaviours and social support among health care workers during the COVID‐19 pandemic: A systematic review of quantitative studies. </w:t>
      </w:r>
      <w:r w:rsidRPr="00900628">
        <w:rPr>
          <w:rFonts w:ascii="Times New Roman" w:hAnsi="Times New Roman" w:cs="Times New Roman"/>
          <w:i/>
          <w:iCs/>
          <w:color w:val="222222"/>
          <w:sz w:val="24"/>
          <w:szCs w:val="24"/>
          <w:shd w:val="clear" w:color="auto" w:fill="FFFFFF"/>
        </w:rPr>
        <w:t>Journal of nursing management</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29</w:t>
      </w:r>
      <w:r w:rsidRPr="00900628">
        <w:rPr>
          <w:rFonts w:ascii="Times New Roman" w:hAnsi="Times New Roman" w:cs="Times New Roman"/>
          <w:color w:val="222222"/>
          <w:sz w:val="24"/>
          <w:szCs w:val="24"/>
          <w:shd w:val="clear" w:color="auto" w:fill="FFFFFF"/>
        </w:rPr>
        <w:t>(7), pp.1893-1905.</w:t>
      </w:r>
    </w:p>
    <w:p w14:paraId="5CB94C79" w14:textId="50B43C24"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Maree, J.G. (2021). The psychosocial development theory of Erik Erikson: critical overview. </w:t>
      </w:r>
      <w:r w:rsidRPr="00900628">
        <w:rPr>
          <w:rFonts w:ascii="Times New Roman" w:hAnsi="Times New Roman" w:cs="Times New Roman"/>
          <w:i/>
          <w:iCs/>
          <w:color w:val="222222"/>
          <w:sz w:val="24"/>
          <w:szCs w:val="24"/>
          <w:shd w:val="clear" w:color="auto" w:fill="FFFFFF"/>
        </w:rPr>
        <w:t>Early Child Development and Care</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191</w:t>
      </w:r>
      <w:r w:rsidRPr="00900628">
        <w:rPr>
          <w:rFonts w:ascii="Times New Roman" w:hAnsi="Times New Roman" w:cs="Times New Roman"/>
          <w:color w:val="222222"/>
          <w:sz w:val="24"/>
          <w:szCs w:val="24"/>
          <w:shd w:val="clear" w:color="auto" w:fill="FFFFFF"/>
        </w:rPr>
        <w:t>(7-8), pp.1107-1121.</w:t>
      </w:r>
    </w:p>
    <w:p w14:paraId="4BB7983F" w14:textId="5AEB7547"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Novick, J. and Novick, K.K. (2022). Training life-cycle psychoanalysts: Integrated psychoanalytic education. </w:t>
      </w:r>
      <w:r w:rsidRPr="00900628">
        <w:rPr>
          <w:rFonts w:ascii="Times New Roman" w:hAnsi="Times New Roman" w:cs="Times New Roman"/>
          <w:i/>
          <w:iCs/>
          <w:color w:val="222222"/>
          <w:sz w:val="24"/>
          <w:szCs w:val="24"/>
          <w:shd w:val="clear" w:color="auto" w:fill="FFFFFF"/>
        </w:rPr>
        <w:t>The Psychoanalytic Study of the Child</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75</w:t>
      </w:r>
      <w:r w:rsidRPr="00900628">
        <w:rPr>
          <w:rFonts w:ascii="Times New Roman" w:hAnsi="Times New Roman" w:cs="Times New Roman"/>
          <w:color w:val="222222"/>
          <w:sz w:val="24"/>
          <w:szCs w:val="24"/>
          <w:shd w:val="clear" w:color="auto" w:fill="FFFFFF"/>
        </w:rPr>
        <w:t>(1), pp.343-351.</w:t>
      </w:r>
    </w:p>
    <w:p w14:paraId="5D587E01" w14:textId="55B6D1FE"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Orenstein, G.A. and Lewis, L. (2021). Eriksons stages of psychosocial development. In </w:t>
      </w:r>
      <w:r w:rsidRPr="00900628">
        <w:rPr>
          <w:rFonts w:ascii="Times New Roman" w:hAnsi="Times New Roman" w:cs="Times New Roman"/>
          <w:i/>
          <w:iCs/>
          <w:color w:val="222222"/>
          <w:sz w:val="24"/>
          <w:szCs w:val="24"/>
          <w:shd w:val="clear" w:color="auto" w:fill="FFFFFF"/>
        </w:rPr>
        <w:t>StatPearls [Internet]</w:t>
      </w:r>
      <w:r w:rsidRPr="00900628">
        <w:rPr>
          <w:rFonts w:ascii="Times New Roman" w:hAnsi="Times New Roman" w:cs="Times New Roman"/>
          <w:color w:val="222222"/>
          <w:sz w:val="24"/>
          <w:szCs w:val="24"/>
          <w:shd w:val="clear" w:color="auto" w:fill="FFFFFF"/>
        </w:rPr>
        <w:t>. StatPearls Publishing.</w:t>
      </w:r>
    </w:p>
    <w:p w14:paraId="26E6D364" w14:textId="526CACD0"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Pandit, G.L. (2022). Freudian Frontiers of Psychoanalytic Theory and Therapy: A Case of Improvement of Scientific Knowledge?. </w:t>
      </w:r>
      <w:r w:rsidRPr="00900628">
        <w:rPr>
          <w:rFonts w:ascii="Times New Roman" w:hAnsi="Times New Roman" w:cs="Times New Roman"/>
          <w:i/>
          <w:iCs/>
          <w:color w:val="222222"/>
          <w:sz w:val="24"/>
          <w:szCs w:val="24"/>
          <w:shd w:val="clear" w:color="auto" w:fill="FFFFFF"/>
        </w:rPr>
        <w:t>Journal of Constructivist Psychology</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35</w:t>
      </w:r>
      <w:r w:rsidRPr="00900628">
        <w:rPr>
          <w:rFonts w:ascii="Times New Roman" w:hAnsi="Times New Roman" w:cs="Times New Roman"/>
          <w:color w:val="222222"/>
          <w:sz w:val="24"/>
          <w:szCs w:val="24"/>
          <w:shd w:val="clear" w:color="auto" w:fill="FFFFFF"/>
        </w:rPr>
        <w:t>(2), pp.537-563.</w:t>
      </w:r>
    </w:p>
    <w:p w14:paraId="004873CE" w14:textId="6AF75892"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Poirier, T.I. and Devraj, R. (2019). Pharmacy in an improved health care delivery model using maslow’s hierarchy of needs. </w:t>
      </w:r>
      <w:r w:rsidRPr="00900628">
        <w:rPr>
          <w:rFonts w:ascii="Times New Roman" w:hAnsi="Times New Roman" w:cs="Times New Roman"/>
          <w:i/>
          <w:iCs/>
          <w:color w:val="222222"/>
          <w:sz w:val="24"/>
          <w:szCs w:val="24"/>
          <w:shd w:val="clear" w:color="auto" w:fill="FFFFFF"/>
        </w:rPr>
        <w:t>American Journal of Pharmaceutical Education</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83</w:t>
      </w:r>
      <w:r w:rsidRPr="00900628">
        <w:rPr>
          <w:rFonts w:ascii="Times New Roman" w:hAnsi="Times New Roman" w:cs="Times New Roman"/>
          <w:color w:val="222222"/>
          <w:sz w:val="24"/>
          <w:szCs w:val="24"/>
          <w:shd w:val="clear" w:color="auto" w:fill="FFFFFF"/>
        </w:rPr>
        <w:t>(8).</w:t>
      </w:r>
    </w:p>
    <w:p w14:paraId="768F5C75" w14:textId="161C08B1"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Ryan, B.J., Coppola, D., Canyon, D.V., Brickhouse, M. and Swienton, R. (2020). COVID-19 community stabilization and sustainability framework: an integration of the Maslow hierarchy of needs and social determinants of health. </w:t>
      </w:r>
      <w:r w:rsidRPr="00900628">
        <w:rPr>
          <w:rFonts w:ascii="Times New Roman" w:hAnsi="Times New Roman" w:cs="Times New Roman"/>
          <w:i/>
          <w:iCs/>
          <w:color w:val="222222"/>
          <w:sz w:val="24"/>
          <w:szCs w:val="24"/>
          <w:shd w:val="clear" w:color="auto" w:fill="FFFFFF"/>
        </w:rPr>
        <w:t>Disaster medicine and public health preparedness</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14</w:t>
      </w:r>
      <w:r w:rsidRPr="00900628">
        <w:rPr>
          <w:rFonts w:ascii="Times New Roman" w:hAnsi="Times New Roman" w:cs="Times New Roman"/>
          <w:color w:val="222222"/>
          <w:sz w:val="24"/>
          <w:szCs w:val="24"/>
          <w:shd w:val="clear" w:color="auto" w:fill="FFFFFF"/>
        </w:rPr>
        <w:t>(5), pp.623-629.</w:t>
      </w:r>
    </w:p>
    <w:p w14:paraId="74DADE4D" w14:textId="404B3478" w:rsidR="00900628" w:rsidRPr="00900628" w:rsidRDefault="00900628" w:rsidP="00900628">
      <w:pPr>
        <w:spacing w:line="480" w:lineRule="auto"/>
        <w:rPr>
          <w:rFonts w:ascii="Times New Roman" w:hAnsi="Times New Roman" w:cs="Times New Roman"/>
          <w:color w:val="222222"/>
          <w:sz w:val="24"/>
          <w:szCs w:val="24"/>
          <w:shd w:val="clear" w:color="auto" w:fill="FFFFFF"/>
        </w:rPr>
      </w:pPr>
      <w:r w:rsidRPr="00900628">
        <w:rPr>
          <w:rFonts w:ascii="Times New Roman" w:hAnsi="Times New Roman" w:cs="Times New Roman"/>
          <w:color w:val="222222"/>
          <w:sz w:val="24"/>
          <w:szCs w:val="24"/>
          <w:shd w:val="clear" w:color="auto" w:fill="FFFFFF"/>
        </w:rPr>
        <w:t>Shoib, S., Amanda, T.W., Menon, V., Ransing, R., Kar, S.K., Ojeahere, M.I., Halabi, S.E. and Saleem, S.M. (2022). Is Maslow’s hierarchy of needs applicable during the COVID-19 pandemic?. </w:t>
      </w:r>
      <w:r w:rsidRPr="00900628">
        <w:rPr>
          <w:rFonts w:ascii="Times New Roman" w:hAnsi="Times New Roman" w:cs="Times New Roman"/>
          <w:i/>
          <w:iCs/>
          <w:color w:val="222222"/>
          <w:sz w:val="24"/>
          <w:szCs w:val="24"/>
          <w:shd w:val="clear" w:color="auto" w:fill="FFFFFF"/>
        </w:rPr>
        <w:t>Indian journal of psychological medicine</w:t>
      </w:r>
      <w:r w:rsidRPr="00900628">
        <w:rPr>
          <w:rFonts w:ascii="Times New Roman" w:hAnsi="Times New Roman" w:cs="Times New Roman"/>
          <w:color w:val="222222"/>
          <w:sz w:val="24"/>
          <w:szCs w:val="24"/>
          <w:shd w:val="clear" w:color="auto" w:fill="FFFFFF"/>
        </w:rPr>
        <w:t>, </w:t>
      </w:r>
      <w:r w:rsidRPr="00900628">
        <w:rPr>
          <w:rFonts w:ascii="Times New Roman" w:hAnsi="Times New Roman" w:cs="Times New Roman"/>
          <w:i/>
          <w:iCs/>
          <w:color w:val="222222"/>
          <w:sz w:val="24"/>
          <w:szCs w:val="24"/>
          <w:shd w:val="clear" w:color="auto" w:fill="FFFFFF"/>
        </w:rPr>
        <w:t>44</w:t>
      </w:r>
      <w:r w:rsidRPr="00900628">
        <w:rPr>
          <w:rFonts w:ascii="Times New Roman" w:hAnsi="Times New Roman" w:cs="Times New Roman"/>
          <w:color w:val="222222"/>
          <w:sz w:val="24"/>
          <w:szCs w:val="24"/>
          <w:shd w:val="clear" w:color="auto" w:fill="FFFFFF"/>
        </w:rPr>
        <w:t>(1), pp.98-100.</w:t>
      </w:r>
    </w:p>
    <w:p w14:paraId="0B8F2A7C" w14:textId="2501161A" w:rsidR="00900628" w:rsidRPr="00900628" w:rsidRDefault="00900628" w:rsidP="00900628">
      <w:pPr>
        <w:spacing w:line="480" w:lineRule="auto"/>
        <w:rPr>
          <w:rFonts w:ascii="Times New Roman" w:hAnsi="Times New Roman" w:cs="Times New Roman"/>
          <w:sz w:val="28"/>
          <w:szCs w:val="28"/>
        </w:rPr>
      </w:pPr>
      <w:r w:rsidRPr="00900628">
        <w:rPr>
          <w:rFonts w:ascii="Times New Roman" w:hAnsi="Times New Roman" w:cs="Times New Roman"/>
          <w:color w:val="222222"/>
          <w:sz w:val="24"/>
          <w:szCs w:val="24"/>
          <w:shd w:val="clear" w:color="auto" w:fill="FFFFFF"/>
        </w:rPr>
        <w:t>Stefana, A., Celentani, B., Dimitrijevic, A., Migone, P. and Albasi, C. (2021, October). Where is psychoanalysis today? Sixty-two psychoanalysts share their subjective perspectives on the state of the art of psychoanalysis: A qualitative thematic analysis. In </w:t>
      </w:r>
      <w:r w:rsidRPr="00900628">
        <w:rPr>
          <w:rFonts w:ascii="Times New Roman" w:hAnsi="Times New Roman" w:cs="Times New Roman"/>
          <w:i/>
          <w:iCs/>
          <w:color w:val="222222"/>
          <w:sz w:val="24"/>
          <w:szCs w:val="24"/>
          <w:shd w:val="clear" w:color="auto" w:fill="FFFFFF"/>
        </w:rPr>
        <w:t>International Forum of Psychoanalysis</w:t>
      </w:r>
      <w:r w:rsidRPr="00900628">
        <w:rPr>
          <w:rFonts w:ascii="Times New Roman" w:hAnsi="Times New Roman" w:cs="Times New Roman"/>
          <w:color w:val="222222"/>
          <w:sz w:val="24"/>
          <w:szCs w:val="24"/>
          <w:shd w:val="clear" w:color="auto" w:fill="FFFFFF"/>
        </w:rPr>
        <w:t> (Vol. 30, No. 4, pp. 234-246). Routledge.</w:t>
      </w:r>
    </w:p>
    <w:p w14:paraId="63D34619" w14:textId="77777777" w:rsidR="00900628" w:rsidRPr="00900628" w:rsidRDefault="00900628" w:rsidP="00900628"/>
    <w:p w14:paraId="4743EF3D" w14:textId="77777777" w:rsidR="00D123A8" w:rsidRPr="00D123A8" w:rsidRDefault="00D123A8" w:rsidP="00D123A8">
      <w:pPr>
        <w:spacing w:line="480" w:lineRule="auto"/>
        <w:jc w:val="both"/>
        <w:rPr>
          <w:rFonts w:ascii="Times New Roman" w:hAnsi="Times New Roman" w:cs="Times New Roman"/>
          <w:sz w:val="24"/>
          <w:szCs w:val="24"/>
        </w:rPr>
      </w:pPr>
    </w:p>
    <w:p w14:paraId="686369D9" w14:textId="77777777" w:rsidR="00D123A8" w:rsidRPr="00D123A8" w:rsidRDefault="00D123A8" w:rsidP="00D123A8">
      <w:pPr>
        <w:spacing w:line="480" w:lineRule="auto"/>
        <w:jc w:val="both"/>
        <w:rPr>
          <w:rFonts w:ascii="Times New Roman" w:hAnsi="Times New Roman" w:cs="Times New Roman"/>
          <w:sz w:val="24"/>
          <w:szCs w:val="24"/>
        </w:rPr>
      </w:pPr>
    </w:p>
    <w:sectPr w:rsidR="00D123A8" w:rsidRPr="00D123A8" w:rsidSect="00A83951">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96884" w14:textId="77777777" w:rsidR="005D6FED" w:rsidRDefault="005D6FED" w:rsidP="00A83951">
      <w:pPr>
        <w:spacing w:after="0" w:line="240" w:lineRule="auto"/>
      </w:pPr>
      <w:r>
        <w:separator/>
      </w:r>
    </w:p>
  </w:endnote>
  <w:endnote w:type="continuationSeparator" w:id="0">
    <w:p w14:paraId="6BF80937" w14:textId="77777777" w:rsidR="005D6FED" w:rsidRDefault="005D6FED" w:rsidP="00A83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0217688"/>
      <w:docPartObj>
        <w:docPartGallery w:val="Page Numbers (Bottom of Page)"/>
        <w:docPartUnique/>
      </w:docPartObj>
    </w:sdtPr>
    <w:sdtEndPr>
      <w:rPr>
        <w:rFonts w:ascii="Times New Roman" w:hAnsi="Times New Roman" w:cs="Times New Roman"/>
      </w:rPr>
    </w:sdtEndPr>
    <w:sdtContent>
      <w:p w14:paraId="4958BCE1" w14:textId="7BCC65E9" w:rsidR="00A83951" w:rsidRPr="00A83951" w:rsidRDefault="00A83951">
        <w:pPr>
          <w:pStyle w:val="Footer"/>
          <w:jc w:val="center"/>
          <w:rPr>
            <w:rFonts w:ascii="Times New Roman" w:hAnsi="Times New Roman" w:cs="Times New Roman"/>
          </w:rPr>
        </w:pPr>
        <w:r w:rsidRPr="00A83951">
          <w:rPr>
            <w:rFonts w:ascii="Times New Roman" w:hAnsi="Times New Roman" w:cs="Times New Roman"/>
          </w:rPr>
          <w:fldChar w:fldCharType="begin"/>
        </w:r>
        <w:r w:rsidRPr="00A83951">
          <w:rPr>
            <w:rFonts w:ascii="Times New Roman" w:hAnsi="Times New Roman" w:cs="Times New Roman"/>
          </w:rPr>
          <w:instrText>PAGE   \* MERGEFORMAT</w:instrText>
        </w:r>
        <w:r w:rsidRPr="00A83951">
          <w:rPr>
            <w:rFonts w:ascii="Times New Roman" w:hAnsi="Times New Roman" w:cs="Times New Roman"/>
          </w:rPr>
          <w:fldChar w:fldCharType="separate"/>
        </w:r>
        <w:r w:rsidRPr="00A83951">
          <w:rPr>
            <w:rFonts w:ascii="Times New Roman" w:hAnsi="Times New Roman" w:cs="Times New Roman"/>
          </w:rPr>
          <w:t>2</w:t>
        </w:r>
        <w:r w:rsidRPr="00A83951">
          <w:rPr>
            <w:rFonts w:ascii="Times New Roman" w:hAnsi="Times New Roman" w:cs="Times New Roman"/>
          </w:rPr>
          <w:fldChar w:fldCharType="end"/>
        </w:r>
      </w:p>
    </w:sdtContent>
  </w:sdt>
  <w:p w14:paraId="5F9D7B76" w14:textId="77777777" w:rsidR="00A83951" w:rsidRDefault="00A83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DD345" w14:textId="77777777" w:rsidR="005D6FED" w:rsidRDefault="005D6FED" w:rsidP="00A83951">
      <w:pPr>
        <w:spacing w:after="0" w:line="240" w:lineRule="auto"/>
      </w:pPr>
      <w:r>
        <w:separator/>
      </w:r>
    </w:p>
  </w:footnote>
  <w:footnote w:type="continuationSeparator" w:id="0">
    <w:p w14:paraId="03FBE08D" w14:textId="77777777" w:rsidR="005D6FED" w:rsidRDefault="005D6FED" w:rsidP="00A839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E6A5B"/>
    <w:multiLevelType w:val="hybridMultilevel"/>
    <w:tmpl w:val="D7BE38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3912B8"/>
    <w:multiLevelType w:val="multilevel"/>
    <w:tmpl w:val="63DA0E9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37F74EE"/>
    <w:multiLevelType w:val="multilevel"/>
    <w:tmpl w:val="9A6EED6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A5D69E2"/>
    <w:multiLevelType w:val="hybridMultilevel"/>
    <w:tmpl w:val="D2D03414"/>
    <w:lvl w:ilvl="0" w:tplc="C0D2BB0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F9533A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56B7971"/>
    <w:multiLevelType w:val="hybridMultilevel"/>
    <w:tmpl w:val="92D0D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3735536">
    <w:abstractNumId w:val="3"/>
  </w:num>
  <w:num w:numId="2" w16cid:durableId="1244338953">
    <w:abstractNumId w:val="1"/>
  </w:num>
  <w:num w:numId="3" w16cid:durableId="1630890019">
    <w:abstractNumId w:val="2"/>
  </w:num>
  <w:num w:numId="4" w16cid:durableId="1341199859">
    <w:abstractNumId w:val="5"/>
  </w:num>
  <w:num w:numId="5" w16cid:durableId="806970207">
    <w:abstractNumId w:val="0"/>
  </w:num>
  <w:num w:numId="6" w16cid:durableId="6350643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2NDYxN7MwM7W0NLNQ0lEKTi0uzszPAykwrAUAc//9pCwAAAA="/>
  </w:docVars>
  <w:rsids>
    <w:rsidRoot w:val="006C73CC"/>
    <w:rsid w:val="000370D3"/>
    <w:rsid w:val="00443CE6"/>
    <w:rsid w:val="004E716B"/>
    <w:rsid w:val="00545706"/>
    <w:rsid w:val="005D6FED"/>
    <w:rsid w:val="006C4C30"/>
    <w:rsid w:val="006C73CC"/>
    <w:rsid w:val="007E1F05"/>
    <w:rsid w:val="00900628"/>
    <w:rsid w:val="00907B7A"/>
    <w:rsid w:val="0099779A"/>
    <w:rsid w:val="00A83951"/>
    <w:rsid w:val="00BA4555"/>
    <w:rsid w:val="00D123A8"/>
    <w:rsid w:val="00E96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65FC6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D123A8"/>
    <w:pPr>
      <w:numPr>
        <w:numId w:val="6"/>
      </w:numPr>
      <w:spacing w:line="480" w:lineRule="auto"/>
      <w:jc w:val="both"/>
      <w:outlineLvl w:val="0"/>
    </w:pPr>
    <w:rPr>
      <w:rFonts w:ascii="Times New Roman" w:hAnsi="Times New Roman" w:cs="Times New Roman"/>
      <w:b/>
      <w:bCs/>
      <w:kern w:val="0"/>
      <w:sz w:val="24"/>
      <w:szCs w:val="24"/>
      <w14:ligatures w14:val="none"/>
    </w:rPr>
  </w:style>
  <w:style w:type="paragraph" w:styleId="Heading2">
    <w:name w:val="heading 2"/>
    <w:basedOn w:val="ListParagraph"/>
    <w:next w:val="Normal"/>
    <w:link w:val="Heading2Char"/>
    <w:uiPriority w:val="9"/>
    <w:unhideWhenUsed/>
    <w:qFormat/>
    <w:rsid w:val="00D123A8"/>
    <w:pPr>
      <w:numPr>
        <w:ilvl w:val="1"/>
        <w:numId w:val="6"/>
      </w:numPr>
      <w:spacing w:line="480" w:lineRule="auto"/>
      <w:jc w:val="both"/>
      <w:outlineLvl w:val="1"/>
    </w:pPr>
    <w:rPr>
      <w:rFonts w:ascii="Times New Roman" w:hAnsi="Times New Roman" w:cs="Times New Roman"/>
      <w:b/>
      <w:bCs/>
      <w:kern w:val="0"/>
      <w:sz w:val="24"/>
      <w:szCs w:val="24"/>
      <w14:ligatures w14:val="none"/>
    </w:rPr>
  </w:style>
  <w:style w:type="paragraph" w:styleId="Heading3">
    <w:name w:val="heading 3"/>
    <w:basedOn w:val="Normal"/>
    <w:next w:val="Normal"/>
    <w:link w:val="Heading3Char"/>
    <w:uiPriority w:val="9"/>
    <w:semiHidden/>
    <w:unhideWhenUsed/>
    <w:qFormat/>
    <w:rsid w:val="00D123A8"/>
    <w:pPr>
      <w:keepNext/>
      <w:keepLines/>
      <w:numPr>
        <w:ilvl w:val="2"/>
        <w:numId w:val="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123A8"/>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123A8"/>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123A8"/>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123A8"/>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123A8"/>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123A8"/>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3A8"/>
    <w:rPr>
      <w:rFonts w:ascii="Times New Roman" w:hAnsi="Times New Roman" w:cs="Times New Roman"/>
      <w:b/>
      <w:bCs/>
      <w:kern w:val="0"/>
      <w:sz w:val="24"/>
      <w:szCs w:val="24"/>
      <w14:ligatures w14:val="none"/>
    </w:rPr>
  </w:style>
  <w:style w:type="character" w:customStyle="1" w:styleId="Heading2Char">
    <w:name w:val="Heading 2 Char"/>
    <w:basedOn w:val="DefaultParagraphFont"/>
    <w:link w:val="Heading2"/>
    <w:uiPriority w:val="9"/>
    <w:rsid w:val="00D123A8"/>
    <w:rPr>
      <w:rFonts w:ascii="Times New Roman" w:hAnsi="Times New Roman" w:cs="Times New Roman"/>
      <w:b/>
      <w:bCs/>
      <w:kern w:val="0"/>
      <w:sz w:val="24"/>
      <w:szCs w:val="24"/>
      <w14:ligatures w14:val="none"/>
    </w:rPr>
  </w:style>
  <w:style w:type="paragraph" w:styleId="ListParagraph">
    <w:name w:val="List Paragraph"/>
    <w:basedOn w:val="Normal"/>
    <w:uiPriority w:val="34"/>
    <w:qFormat/>
    <w:rsid w:val="00D123A8"/>
    <w:pPr>
      <w:ind w:left="720"/>
      <w:contextualSpacing/>
    </w:pPr>
  </w:style>
  <w:style w:type="character" w:customStyle="1" w:styleId="Heading3Char">
    <w:name w:val="Heading 3 Char"/>
    <w:basedOn w:val="DefaultParagraphFont"/>
    <w:link w:val="Heading3"/>
    <w:uiPriority w:val="9"/>
    <w:semiHidden/>
    <w:rsid w:val="00D123A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123A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123A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123A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123A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123A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123A8"/>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83951"/>
    <w:pPr>
      <w:keepNext/>
      <w:keepLines/>
      <w:numPr>
        <w:numId w:val="0"/>
      </w:numPr>
      <w:spacing w:before="240" w:after="0" w:line="259" w:lineRule="auto"/>
      <w:contextualSpacing w:val="0"/>
      <w:jc w:val="left"/>
      <w:outlineLvl w:val="9"/>
    </w:pPr>
    <w:rPr>
      <w:rFonts w:asciiTheme="majorHAnsi" w:eastAsiaTheme="majorEastAsia" w:hAnsiTheme="majorHAnsi" w:cstheme="majorBidi"/>
      <w:b w:val="0"/>
      <w:bCs w:val="0"/>
      <w:color w:val="2F5496" w:themeColor="accent1" w:themeShade="BF"/>
      <w:sz w:val="32"/>
      <w:szCs w:val="32"/>
      <w:lang w:eastAsia="en-GB"/>
    </w:rPr>
  </w:style>
  <w:style w:type="paragraph" w:styleId="TOC1">
    <w:name w:val="toc 1"/>
    <w:basedOn w:val="Normal"/>
    <w:next w:val="Normal"/>
    <w:autoRedefine/>
    <w:uiPriority w:val="39"/>
    <w:unhideWhenUsed/>
    <w:rsid w:val="00A83951"/>
    <w:pPr>
      <w:spacing w:after="100"/>
    </w:pPr>
  </w:style>
  <w:style w:type="paragraph" w:styleId="TOC2">
    <w:name w:val="toc 2"/>
    <w:basedOn w:val="Normal"/>
    <w:next w:val="Normal"/>
    <w:autoRedefine/>
    <w:uiPriority w:val="39"/>
    <w:unhideWhenUsed/>
    <w:rsid w:val="00A83951"/>
    <w:pPr>
      <w:spacing w:after="100"/>
      <w:ind w:left="220"/>
    </w:pPr>
  </w:style>
  <w:style w:type="character" w:styleId="Hyperlink">
    <w:name w:val="Hyperlink"/>
    <w:basedOn w:val="DefaultParagraphFont"/>
    <w:uiPriority w:val="99"/>
    <w:unhideWhenUsed/>
    <w:rsid w:val="00A83951"/>
    <w:rPr>
      <w:color w:val="0563C1" w:themeColor="hyperlink"/>
      <w:u w:val="single"/>
    </w:rPr>
  </w:style>
  <w:style w:type="paragraph" w:styleId="Header">
    <w:name w:val="header"/>
    <w:basedOn w:val="Normal"/>
    <w:link w:val="HeaderChar"/>
    <w:uiPriority w:val="99"/>
    <w:unhideWhenUsed/>
    <w:rsid w:val="00A83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951"/>
  </w:style>
  <w:style w:type="paragraph" w:styleId="Footer">
    <w:name w:val="footer"/>
    <w:basedOn w:val="Normal"/>
    <w:link w:val="FooterChar"/>
    <w:uiPriority w:val="99"/>
    <w:unhideWhenUsed/>
    <w:rsid w:val="00A83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9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D8A9B0-9920-4D5E-9A5A-6DE129281F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2193</Words>
  <Characters>12504</Characters>
  <Application>Microsoft Office Word</Application>
  <DocSecurity>0</DocSecurity>
  <Lines>104</Lines>
  <Paragraphs>29</Paragraphs>
  <ScaleCrop>false</ScaleCrop>
  <Company/>
  <LinksUpToDate>false</LinksUpToDate>
  <CharactersWithSpaces>14668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2023-03-26T16:30:00Z</dcterms:created>
  <dcterms:modified xsi:type="dcterms:W3CDTF">2023-03-26T16:30:00Z</dcterms:modified>
</cp:coreProperties>
</file>