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838D7BF" w14:textId="6FA9BCC9" w:rsidR="005D6FDC" w:rsidRDefault="005D6FDC" w:rsidP="005D6FDC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Lean Operations</w:t>
      </w:r>
    </w:p>
    <w:p w14:paraId="3EC658EF" w14:textId="177811C6" w:rsidR="005D6FDC" w:rsidRPr="005D6FDC" w:rsidRDefault="005D6FDC" w:rsidP="005D6FDC">
      <w:pPr>
        <w:spacing w:line="360" w:lineRule="auto"/>
        <w:ind w:left="360"/>
        <w:rPr>
          <w:rFonts w:asciiTheme="minorHAnsi" w:hAnsiTheme="minorHAnsi" w:cstheme="minorHAnsi"/>
          <w:color w:val="000000"/>
          <w:szCs w:val="24"/>
        </w:rPr>
      </w:pPr>
    </w:p>
    <w:p w14:paraId="2053EDBA" w14:textId="74D660DC" w:rsidR="009B453F" w:rsidRPr="003F3925" w:rsidRDefault="001245E1" w:rsidP="009B453F">
      <w:pPr>
        <w:numPr>
          <w:ilvl w:val="0"/>
          <w:numId w:val="5"/>
        </w:numPr>
        <w:spacing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3925">
        <w:rPr>
          <w:rFonts w:asciiTheme="minorHAnsi" w:hAnsiTheme="minorHAnsi" w:cstheme="minorHAnsi"/>
          <w:color w:val="000000"/>
          <w:sz w:val="22"/>
          <w:szCs w:val="22"/>
        </w:rPr>
        <w:t>Lean</w:t>
      </w:r>
      <w:r w:rsidR="007A52C1" w:rsidRPr="003F3925">
        <w:rPr>
          <w:rFonts w:asciiTheme="minorHAnsi" w:hAnsiTheme="minorHAnsi" w:cstheme="minorHAnsi"/>
          <w:color w:val="000000"/>
          <w:sz w:val="22"/>
          <w:szCs w:val="22"/>
        </w:rPr>
        <w:t xml:space="preserve"> t</w:t>
      </w:r>
      <w:r w:rsidR="009B453F" w:rsidRPr="003F3925">
        <w:rPr>
          <w:rFonts w:asciiTheme="minorHAnsi" w:hAnsiTheme="minorHAnsi" w:cstheme="minorHAnsi"/>
          <w:color w:val="000000"/>
          <w:sz w:val="22"/>
          <w:szCs w:val="22"/>
        </w:rPr>
        <w:t>hinking</w:t>
      </w:r>
      <w:r w:rsidRPr="003F3925">
        <w:rPr>
          <w:rFonts w:asciiTheme="minorHAnsi" w:hAnsiTheme="minorHAnsi" w:cstheme="minorHAnsi"/>
          <w:color w:val="000000"/>
          <w:sz w:val="22"/>
          <w:szCs w:val="22"/>
        </w:rPr>
        <w:t xml:space="preserve"> concept</w:t>
      </w:r>
      <w:r w:rsidR="003F3925">
        <w:rPr>
          <w:rFonts w:asciiTheme="minorHAnsi" w:hAnsiTheme="minorHAnsi" w:cstheme="minorHAnsi"/>
          <w:color w:val="000000"/>
          <w:sz w:val="22"/>
          <w:szCs w:val="22"/>
        </w:rPr>
        <w:t xml:space="preserve"> and applications</w:t>
      </w:r>
      <w:bookmarkStart w:id="0" w:name="_GoBack"/>
      <w:bookmarkEnd w:id="0"/>
    </w:p>
    <w:p w14:paraId="2528D7E1" w14:textId="3D9BE2AD" w:rsidR="005D6FDC" w:rsidRPr="003F3925" w:rsidRDefault="005D6FDC" w:rsidP="009B453F">
      <w:pPr>
        <w:numPr>
          <w:ilvl w:val="0"/>
          <w:numId w:val="5"/>
        </w:numPr>
        <w:spacing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3925">
        <w:rPr>
          <w:rFonts w:asciiTheme="minorHAnsi" w:hAnsiTheme="minorHAnsi" w:cstheme="minorHAnsi"/>
          <w:sz w:val="22"/>
          <w:szCs w:val="22"/>
        </w:rPr>
        <w:t xml:space="preserve">Types of wastes that Toyota have identified </w:t>
      </w:r>
    </w:p>
    <w:p w14:paraId="184AF499" w14:textId="77777777" w:rsidR="009B453F" w:rsidRPr="003F3925" w:rsidRDefault="009B453F" w:rsidP="009B453F">
      <w:pPr>
        <w:numPr>
          <w:ilvl w:val="0"/>
          <w:numId w:val="5"/>
        </w:numPr>
        <w:spacing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3925">
        <w:rPr>
          <w:rFonts w:asciiTheme="minorHAnsi" w:hAnsiTheme="minorHAnsi" w:cstheme="minorHAnsi"/>
          <w:color w:val="000000"/>
          <w:sz w:val="22"/>
          <w:szCs w:val="22"/>
        </w:rPr>
        <w:t xml:space="preserve">Implications of lean synchronisation </w:t>
      </w:r>
    </w:p>
    <w:p w14:paraId="2AEE8EE8" w14:textId="0AD1B971" w:rsidR="005D6FDC" w:rsidRPr="003F3925" w:rsidRDefault="005D6FDC" w:rsidP="009B453F">
      <w:pPr>
        <w:numPr>
          <w:ilvl w:val="0"/>
          <w:numId w:val="5"/>
        </w:numPr>
        <w:spacing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3925">
        <w:rPr>
          <w:rFonts w:asciiTheme="minorHAnsi" w:hAnsiTheme="minorHAnsi" w:cstheme="minorHAnsi"/>
          <w:sz w:val="22"/>
          <w:szCs w:val="22"/>
        </w:rPr>
        <w:t>L</w:t>
      </w:r>
      <w:r w:rsidRPr="003F3925">
        <w:rPr>
          <w:rFonts w:asciiTheme="minorHAnsi" w:hAnsiTheme="minorHAnsi" w:cstheme="minorHAnsi"/>
          <w:color w:val="000000"/>
          <w:sz w:val="22"/>
          <w:szCs w:val="22"/>
        </w:rPr>
        <w:t xml:space="preserve">ean operations </w:t>
      </w:r>
      <w:r w:rsidR="009B453F" w:rsidRPr="003F3925">
        <w:rPr>
          <w:rFonts w:asciiTheme="minorHAnsi" w:hAnsiTheme="minorHAnsi" w:cstheme="minorHAnsi"/>
          <w:color w:val="000000"/>
          <w:sz w:val="22"/>
          <w:szCs w:val="22"/>
        </w:rPr>
        <w:t xml:space="preserve">and synchronisation </w:t>
      </w:r>
      <w:r w:rsidRPr="003F3925">
        <w:rPr>
          <w:rFonts w:asciiTheme="minorHAnsi" w:hAnsiTheme="minorHAnsi" w:cstheme="minorHAnsi"/>
          <w:color w:val="000000"/>
          <w:sz w:val="22"/>
          <w:szCs w:val="22"/>
        </w:rPr>
        <w:t xml:space="preserve">to eliminate waste </w:t>
      </w:r>
    </w:p>
    <w:p w14:paraId="49A68DC1" w14:textId="52927F25" w:rsidR="009B453F" w:rsidRPr="003F3925" w:rsidRDefault="00DC1FFD" w:rsidP="009B453F">
      <w:pPr>
        <w:numPr>
          <w:ilvl w:val="0"/>
          <w:numId w:val="5"/>
        </w:numPr>
        <w:spacing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3925">
        <w:rPr>
          <w:rFonts w:asciiTheme="minorHAnsi" w:hAnsiTheme="minorHAnsi" w:cstheme="minorHAnsi"/>
          <w:color w:val="000000"/>
          <w:sz w:val="22"/>
          <w:szCs w:val="22"/>
        </w:rPr>
        <w:t>Continuous i</w:t>
      </w:r>
      <w:r w:rsidR="009B453F" w:rsidRPr="003F3925">
        <w:rPr>
          <w:rFonts w:asciiTheme="minorHAnsi" w:hAnsiTheme="minorHAnsi" w:cstheme="minorHAnsi"/>
          <w:color w:val="000000"/>
          <w:sz w:val="22"/>
          <w:szCs w:val="22"/>
        </w:rPr>
        <w:t>mprovement</w:t>
      </w:r>
    </w:p>
    <w:p w14:paraId="59247FBD" w14:textId="11CFA0C7" w:rsidR="00126657" w:rsidRPr="003F3925" w:rsidRDefault="00126657" w:rsidP="009B453F">
      <w:pPr>
        <w:numPr>
          <w:ilvl w:val="0"/>
          <w:numId w:val="5"/>
        </w:numPr>
        <w:spacing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3925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 xml:space="preserve">Lean Six Sigma </w:t>
      </w:r>
      <w:r w:rsidRPr="003F3925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application to rapid recovery of</w:t>
      </w:r>
      <w:r w:rsidRPr="003F3925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 xml:space="preserve"> </w:t>
      </w:r>
      <w:r w:rsidRPr="003F3925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 xml:space="preserve">production </w:t>
      </w:r>
      <w:r w:rsidRPr="003F3925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oper</w:t>
      </w:r>
      <w:r w:rsidRPr="003F3925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ations post COVID-19</w:t>
      </w:r>
    </w:p>
    <w:p w14:paraId="389D0BC8" w14:textId="77AA53C9" w:rsidR="009B453F" w:rsidRPr="003F3925" w:rsidRDefault="009B453F" w:rsidP="009B453F">
      <w:pPr>
        <w:numPr>
          <w:ilvl w:val="0"/>
          <w:numId w:val="5"/>
        </w:numPr>
        <w:spacing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3925">
        <w:rPr>
          <w:rFonts w:asciiTheme="minorHAnsi" w:hAnsiTheme="minorHAnsi" w:cstheme="minorHAnsi"/>
          <w:color w:val="000000"/>
          <w:sz w:val="22"/>
          <w:szCs w:val="22"/>
        </w:rPr>
        <w:t>Fundamentals of visual management</w:t>
      </w:r>
      <w:r w:rsidR="00DC1FFD" w:rsidRPr="003F3925">
        <w:rPr>
          <w:rFonts w:asciiTheme="minorHAnsi" w:hAnsiTheme="minorHAnsi" w:cstheme="minorHAnsi"/>
          <w:color w:val="000000"/>
          <w:sz w:val="22"/>
          <w:szCs w:val="22"/>
        </w:rPr>
        <w:t xml:space="preserve"> and systems</w:t>
      </w:r>
    </w:p>
    <w:p w14:paraId="08F7545D" w14:textId="51ED003F" w:rsidR="009B453F" w:rsidRPr="003F3925" w:rsidRDefault="009B453F" w:rsidP="009B453F">
      <w:pPr>
        <w:numPr>
          <w:ilvl w:val="0"/>
          <w:numId w:val="5"/>
        </w:numPr>
        <w:spacing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3925">
        <w:rPr>
          <w:rFonts w:asciiTheme="minorHAnsi" w:hAnsiTheme="minorHAnsi" w:cstheme="minorHAnsi"/>
          <w:color w:val="000000"/>
          <w:sz w:val="22"/>
          <w:szCs w:val="22"/>
        </w:rPr>
        <w:t>Examples of lean approaches (i.e. Toyota)</w:t>
      </w:r>
      <w:r w:rsidR="001245E1" w:rsidRPr="003F3925">
        <w:rPr>
          <w:rFonts w:asciiTheme="minorHAnsi" w:hAnsiTheme="minorHAnsi" w:cstheme="minorHAnsi"/>
          <w:color w:val="000000"/>
          <w:sz w:val="22"/>
          <w:szCs w:val="22"/>
        </w:rPr>
        <w:t xml:space="preserve"> and strategies</w:t>
      </w:r>
    </w:p>
    <w:p w14:paraId="52238460" w14:textId="77777777" w:rsidR="005D6FDC" w:rsidRPr="009754D8" w:rsidRDefault="005D6FDC" w:rsidP="005D6FDC">
      <w:pPr>
        <w:spacing w:line="360" w:lineRule="auto"/>
        <w:jc w:val="center"/>
        <w:rPr>
          <w:b/>
          <w:color w:val="FF0000"/>
          <w:sz w:val="28"/>
          <w:szCs w:val="28"/>
        </w:rPr>
      </w:pPr>
    </w:p>
    <w:p w14:paraId="307C2CAE" w14:textId="2B887C8B" w:rsidR="005D6FDC" w:rsidRDefault="005D6FDC" w:rsidP="005D6FDC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</w:t>
      </w:r>
      <w:r w:rsidR="009B453F">
        <w:rPr>
          <w:b/>
          <w:color w:val="FF0000"/>
          <w:sz w:val="28"/>
          <w:u w:val="single"/>
        </w:rPr>
        <w:t>ality Management</w:t>
      </w:r>
    </w:p>
    <w:p w14:paraId="26CAE11C" w14:textId="77777777" w:rsidR="005D6FDC" w:rsidRDefault="005D6FDC" w:rsidP="005D6FDC">
      <w:pPr>
        <w:jc w:val="center"/>
        <w:rPr>
          <w:b/>
          <w:color w:val="FF0000"/>
          <w:sz w:val="28"/>
          <w:u w:val="single"/>
        </w:rPr>
      </w:pPr>
    </w:p>
    <w:p w14:paraId="502AB71A" w14:textId="2FCF498C" w:rsidR="005D6FDC" w:rsidRPr="00451E54" w:rsidRDefault="005D6FDC" w:rsidP="00451E54">
      <w:pPr>
        <w:numPr>
          <w:ilvl w:val="0"/>
          <w:numId w:val="7"/>
        </w:numPr>
        <w:spacing w:line="360" w:lineRule="auto"/>
        <w:ind w:left="714" w:hanging="357"/>
        <w:rPr>
          <w:rFonts w:asciiTheme="minorHAnsi" w:hAnsiTheme="minorHAnsi" w:cstheme="minorHAnsi"/>
          <w:sz w:val="22"/>
          <w:szCs w:val="22"/>
        </w:rPr>
      </w:pPr>
      <w:r w:rsidRPr="00451E54">
        <w:rPr>
          <w:rFonts w:asciiTheme="minorHAnsi" w:hAnsiTheme="minorHAnsi" w:cstheme="minorHAnsi"/>
          <w:sz w:val="22"/>
          <w:szCs w:val="22"/>
        </w:rPr>
        <w:t xml:space="preserve">Total Quality Management </w:t>
      </w:r>
      <w:r w:rsidR="00240CA6" w:rsidRPr="00451E54">
        <w:rPr>
          <w:rFonts w:asciiTheme="minorHAnsi" w:hAnsiTheme="minorHAnsi" w:cstheme="minorHAnsi"/>
          <w:sz w:val="22"/>
          <w:szCs w:val="22"/>
        </w:rPr>
        <w:t>(TQM)</w:t>
      </w:r>
    </w:p>
    <w:p w14:paraId="11BF48AC" w14:textId="78140047" w:rsidR="005D6FDC" w:rsidRPr="00451E54" w:rsidRDefault="009B453F" w:rsidP="00451E54">
      <w:pPr>
        <w:numPr>
          <w:ilvl w:val="0"/>
          <w:numId w:val="7"/>
        </w:numPr>
        <w:spacing w:line="360" w:lineRule="auto"/>
        <w:ind w:left="714" w:hanging="357"/>
        <w:rPr>
          <w:rFonts w:asciiTheme="minorHAnsi" w:hAnsiTheme="minorHAnsi" w:cstheme="minorHAnsi"/>
          <w:sz w:val="22"/>
          <w:szCs w:val="22"/>
        </w:rPr>
      </w:pPr>
      <w:r w:rsidRPr="00451E54">
        <w:rPr>
          <w:rFonts w:asciiTheme="minorHAnsi" w:hAnsiTheme="minorHAnsi" w:cstheme="minorHAnsi"/>
          <w:sz w:val="22"/>
          <w:szCs w:val="22"/>
        </w:rPr>
        <w:t>Q</w:t>
      </w:r>
      <w:r w:rsidR="005D6FDC" w:rsidRPr="00451E54">
        <w:rPr>
          <w:rFonts w:asciiTheme="minorHAnsi" w:hAnsiTheme="minorHAnsi" w:cstheme="minorHAnsi"/>
          <w:sz w:val="22"/>
          <w:szCs w:val="22"/>
        </w:rPr>
        <w:t xml:space="preserve">uality </w:t>
      </w:r>
      <w:r w:rsidR="00DC1FFD" w:rsidRPr="00451E54">
        <w:rPr>
          <w:rFonts w:asciiTheme="minorHAnsi" w:hAnsiTheme="minorHAnsi" w:cstheme="minorHAnsi"/>
          <w:sz w:val="22"/>
          <w:szCs w:val="22"/>
        </w:rPr>
        <w:t xml:space="preserve">characteristics and </w:t>
      </w:r>
      <w:r w:rsidR="005D6FDC" w:rsidRPr="00451E54">
        <w:rPr>
          <w:rFonts w:asciiTheme="minorHAnsi" w:hAnsiTheme="minorHAnsi" w:cstheme="minorHAnsi"/>
          <w:sz w:val="22"/>
          <w:szCs w:val="22"/>
        </w:rPr>
        <w:t xml:space="preserve">related costs   </w:t>
      </w:r>
    </w:p>
    <w:p w14:paraId="7253BB5C" w14:textId="325BA92B" w:rsidR="005D6FDC" w:rsidRPr="00451E54" w:rsidRDefault="009B453F" w:rsidP="00451E54">
      <w:pPr>
        <w:numPr>
          <w:ilvl w:val="0"/>
          <w:numId w:val="7"/>
        </w:numPr>
        <w:spacing w:line="360" w:lineRule="auto"/>
        <w:ind w:left="714" w:hanging="357"/>
        <w:rPr>
          <w:rFonts w:asciiTheme="minorHAnsi" w:hAnsiTheme="minorHAnsi" w:cstheme="minorHAnsi"/>
          <w:sz w:val="22"/>
          <w:szCs w:val="22"/>
        </w:rPr>
      </w:pPr>
      <w:r w:rsidRPr="00451E54">
        <w:rPr>
          <w:rFonts w:asciiTheme="minorHAnsi" w:hAnsiTheme="minorHAnsi" w:cstheme="minorHAnsi"/>
          <w:sz w:val="22"/>
          <w:szCs w:val="22"/>
        </w:rPr>
        <w:t>S</w:t>
      </w:r>
      <w:r w:rsidR="005D6FDC" w:rsidRPr="00451E54">
        <w:rPr>
          <w:rFonts w:asciiTheme="minorHAnsi" w:hAnsiTheme="minorHAnsi" w:cstheme="minorHAnsi"/>
          <w:sz w:val="22"/>
          <w:szCs w:val="22"/>
        </w:rPr>
        <w:t xml:space="preserve">trategies for reducing the total cost of quality </w:t>
      </w:r>
    </w:p>
    <w:p w14:paraId="01759664" w14:textId="37FDB384" w:rsidR="00DC1FFD" w:rsidRPr="00451E54" w:rsidRDefault="00DC1FFD" w:rsidP="0024016E">
      <w:pPr>
        <w:numPr>
          <w:ilvl w:val="0"/>
          <w:numId w:val="7"/>
        </w:numPr>
        <w:spacing w:line="360" w:lineRule="auto"/>
        <w:ind w:left="714" w:hanging="357"/>
        <w:rPr>
          <w:rFonts w:asciiTheme="minorHAnsi" w:hAnsiTheme="minorHAnsi" w:cstheme="minorHAnsi"/>
          <w:sz w:val="22"/>
          <w:szCs w:val="22"/>
        </w:rPr>
      </w:pPr>
      <w:r w:rsidRPr="00451E54">
        <w:rPr>
          <w:rFonts w:asciiTheme="minorHAnsi" w:hAnsiTheme="minorHAnsi" w:cstheme="minorHAnsi"/>
          <w:sz w:val="22"/>
          <w:szCs w:val="22"/>
        </w:rPr>
        <w:t xml:space="preserve">Quality </w:t>
      </w:r>
      <w:r w:rsidR="00903C0C" w:rsidRPr="00451E54">
        <w:rPr>
          <w:rFonts w:asciiTheme="minorHAnsi" w:hAnsiTheme="minorHAnsi" w:cstheme="minorHAnsi"/>
          <w:sz w:val="22"/>
          <w:szCs w:val="22"/>
        </w:rPr>
        <w:t>frameworks (EFQM, SERVQUAL) and standards</w:t>
      </w:r>
    </w:p>
    <w:p w14:paraId="1BC91E84" w14:textId="3225FEED" w:rsidR="005D6FDC" w:rsidRPr="00451E54" w:rsidRDefault="009B453F" w:rsidP="0024016E">
      <w:pPr>
        <w:numPr>
          <w:ilvl w:val="0"/>
          <w:numId w:val="7"/>
        </w:numPr>
        <w:spacing w:line="360" w:lineRule="auto"/>
        <w:ind w:left="714" w:hanging="357"/>
        <w:rPr>
          <w:rFonts w:asciiTheme="minorHAnsi" w:hAnsiTheme="minorHAnsi" w:cstheme="minorHAnsi"/>
          <w:sz w:val="22"/>
          <w:szCs w:val="22"/>
        </w:rPr>
      </w:pPr>
      <w:r w:rsidRPr="00451E54">
        <w:rPr>
          <w:rFonts w:asciiTheme="minorHAnsi" w:hAnsiTheme="minorHAnsi" w:cstheme="minorHAnsi"/>
          <w:sz w:val="22"/>
          <w:szCs w:val="22"/>
        </w:rPr>
        <w:t>S</w:t>
      </w:r>
      <w:r w:rsidR="005D6FDC" w:rsidRPr="00451E54">
        <w:rPr>
          <w:rFonts w:asciiTheme="minorHAnsi" w:hAnsiTheme="minorHAnsi" w:cstheme="minorHAnsi"/>
          <w:sz w:val="22"/>
          <w:szCs w:val="22"/>
        </w:rPr>
        <w:t xml:space="preserve">ix sigma </w:t>
      </w:r>
      <w:r w:rsidR="00451E54">
        <w:rPr>
          <w:rFonts w:asciiTheme="minorHAnsi" w:hAnsiTheme="minorHAnsi" w:cstheme="minorHAnsi"/>
          <w:sz w:val="22"/>
          <w:szCs w:val="22"/>
        </w:rPr>
        <w:t>Principles</w:t>
      </w:r>
    </w:p>
    <w:p w14:paraId="3C854BF6" w14:textId="651F6AA4" w:rsidR="00451E54" w:rsidRPr="00451E54" w:rsidRDefault="00451E54" w:rsidP="00451E54">
      <w:pPr>
        <w:pStyle w:val="ListParagraph"/>
        <w:numPr>
          <w:ilvl w:val="0"/>
          <w:numId w:val="7"/>
        </w:numPr>
        <w:shd w:val="clear" w:color="auto" w:fill="FFFFFF"/>
        <w:spacing w:after="48" w:line="360" w:lineRule="auto"/>
        <w:outlineLvl w:val="1"/>
        <w:rPr>
          <w:rFonts w:asciiTheme="minorHAnsi" w:hAnsiTheme="minorHAnsi"/>
          <w:color w:val="333333"/>
          <w:sz w:val="22"/>
          <w:szCs w:val="22"/>
        </w:rPr>
      </w:pPr>
      <w:r>
        <w:rPr>
          <w:rFonts w:asciiTheme="minorHAnsi" w:hAnsiTheme="minorHAnsi"/>
          <w:color w:val="333333"/>
          <w:sz w:val="22"/>
          <w:szCs w:val="22"/>
        </w:rPr>
        <w:t>Analysis Lean Six Sigma to support operational resilience p</w:t>
      </w:r>
      <w:r w:rsidRPr="00451E54">
        <w:rPr>
          <w:rFonts w:asciiTheme="minorHAnsi" w:hAnsiTheme="minorHAnsi"/>
          <w:color w:val="333333"/>
          <w:sz w:val="22"/>
          <w:szCs w:val="22"/>
        </w:rPr>
        <w:t>ost the COVID-19 Pandemic</w:t>
      </w:r>
    </w:p>
    <w:p w14:paraId="0DA4773D" w14:textId="4684897C" w:rsidR="005D6FDC" w:rsidRPr="00451E54" w:rsidRDefault="009B453F" w:rsidP="00451E54">
      <w:pPr>
        <w:numPr>
          <w:ilvl w:val="0"/>
          <w:numId w:val="7"/>
        </w:numPr>
        <w:spacing w:line="360" w:lineRule="auto"/>
        <w:ind w:left="714" w:hanging="357"/>
        <w:rPr>
          <w:rFonts w:asciiTheme="minorHAnsi" w:hAnsiTheme="minorHAnsi" w:cstheme="minorHAnsi"/>
          <w:sz w:val="22"/>
          <w:szCs w:val="22"/>
        </w:rPr>
      </w:pPr>
      <w:r w:rsidRPr="00451E54">
        <w:rPr>
          <w:rFonts w:asciiTheme="minorHAnsi" w:hAnsiTheme="minorHAnsi" w:cstheme="minorHAnsi"/>
          <w:sz w:val="22"/>
          <w:szCs w:val="22"/>
        </w:rPr>
        <w:t>T</w:t>
      </w:r>
      <w:r w:rsidR="005D6FDC" w:rsidRPr="00451E54">
        <w:rPr>
          <w:rFonts w:asciiTheme="minorHAnsi" w:hAnsiTheme="minorHAnsi" w:cstheme="minorHAnsi"/>
          <w:sz w:val="22"/>
          <w:szCs w:val="22"/>
        </w:rPr>
        <w:t xml:space="preserve">he role of statistics process control (SPC) </w:t>
      </w:r>
      <w:r w:rsidR="00451E54">
        <w:rPr>
          <w:rFonts w:asciiTheme="minorHAnsi" w:hAnsiTheme="minorHAnsi" w:cstheme="minorHAnsi"/>
          <w:sz w:val="22"/>
          <w:szCs w:val="22"/>
        </w:rPr>
        <w:t>in quality control systems</w:t>
      </w:r>
    </w:p>
    <w:p w14:paraId="797F04FF" w14:textId="4C64CF8E" w:rsidR="005D6FDC" w:rsidRPr="00451E54" w:rsidRDefault="009B453F" w:rsidP="0024016E">
      <w:pPr>
        <w:pStyle w:val="ListParagraph"/>
        <w:numPr>
          <w:ilvl w:val="0"/>
          <w:numId w:val="7"/>
        </w:numPr>
        <w:spacing w:line="360" w:lineRule="auto"/>
        <w:ind w:left="714" w:hanging="357"/>
        <w:rPr>
          <w:rFonts w:asciiTheme="minorHAnsi" w:hAnsiTheme="minorHAnsi" w:cstheme="minorHAnsi"/>
          <w:sz w:val="22"/>
          <w:szCs w:val="22"/>
        </w:rPr>
      </w:pPr>
      <w:r w:rsidRPr="00451E54">
        <w:rPr>
          <w:rFonts w:asciiTheme="minorHAnsi" w:hAnsiTheme="minorHAnsi" w:cstheme="minorHAnsi"/>
          <w:sz w:val="22"/>
          <w:szCs w:val="22"/>
        </w:rPr>
        <w:t>T</w:t>
      </w:r>
      <w:r w:rsidR="005D6FDC" w:rsidRPr="00451E54">
        <w:rPr>
          <w:rFonts w:asciiTheme="minorHAnsi" w:hAnsiTheme="minorHAnsi" w:cstheme="minorHAnsi"/>
          <w:sz w:val="22"/>
          <w:szCs w:val="22"/>
        </w:rPr>
        <w:t xml:space="preserve">he four dimensions of quality a consumer looks </w:t>
      </w:r>
      <w:r w:rsidRPr="00451E54">
        <w:rPr>
          <w:rFonts w:asciiTheme="minorHAnsi" w:hAnsiTheme="minorHAnsi" w:cstheme="minorHAnsi"/>
          <w:sz w:val="22"/>
          <w:szCs w:val="22"/>
        </w:rPr>
        <w:t xml:space="preserve">for </w:t>
      </w:r>
      <w:r w:rsidR="005D6FDC" w:rsidRPr="00451E54">
        <w:rPr>
          <w:rFonts w:asciiTheme="minorHAnsi" w:hAnsiTheme="minorHAnsi" w:cstheme="minorHAnsi"/>
          <w:sz w:val="22"/>
          <w:szCs w:val="22"/>
        </w:rPr>
        <w:t xml:space="preserve">in manufactured products  </w:t>
      </w:r>
    </w:p>
    <w:p w14:paraId="527B534D" w14:textId="29E7C1AC" w:rsidR="0024016E" w:rsidRPr="00451E54" w:rsidRDefault="00240CA6" w:rsidP="0024016E">
      <w:pPr>
        <w:pStyle w:val="ListParagraph"/>
        <w:numPr>
          <w:ilvl w:val="0"/>
          <w:numId w:val="7"/>
        </w:numPr>
        <w:spacing w:line="360" w:lineRule="auto"/>
        <w:ind w:left="714" w:hanging="357"/>
        <w:rPr>
          <w:rFonts w:asciiTheme="minorHAnsi" w:hAnsiTheme="minorHAnsi" w:cstheme="minorHAnsi"/>
          <w:sz w:val="22"/>
          <w:szCs w:val="22"/>
        </w:rPr>
      </w:pPr>
      <w:r w:rsidRPr="00451E54">
        <w:rPr>
          <w:rFonts w:asciiTheme="minorHAnsi" w:hAnsiTheme="minorHAnsi" w:cstheme="minorHAnsi"/>
          <w:color w:val="000000"/>
          <w:sz w:val="22"/>
          <w:szCs w:val="22"/>
        </w:rPr>
        <w:t>Identification of suitable</w:t>
      </w:r>
      <w:r w:rsidR="0024016E" w:rsidRPr="00451E54">
        <w:rPr>
          <w:rFonts w:asciiTheme="minorHAnsi" w:hAnsiTheme="minorHAnsi" w:cstheme="minorHAnsi"/>
          <w:color w:val="000000"/>
          <w:sz w:val="22"/>
          <w:szCs w:val="22"/>
        </w:rPr>
        <w:t xml:space="preserve"> example</w:t>
      </w:r>
      <w:r w:rsidR="001C0A89" w:rsidRPr="00451E54">
        <w:rPr>
          <w:rFonts w:asciiTheme="minorHAnsi" w:hAnsiTheme="minorHAnsi" w:cstheme="minorHAnsi"/>
          <w:color w:val="000000"/>
          <w:sz w:val="22"/>
          <w:szCs w:val="22"/>
        </w:rPr>
        <w:t>s</w:t>
      </w:r>
      <w:r w:rsidRPr="00451E54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</w:p>
    <w:p w14:paraId="0D6E799C" w14:textId="22B180A8" w:rsidR="00D04F96" w:rsidRDefault="00D04F96" w:rsidP="00D04F96">
      <w:pPr>
        <w:jc w:val="center"/>
        <w:rPr>
          <w:b/>
          <w:color w:val="FF0000"/>
          <w:sz w:val="28"/>
          <w:u w:val="single"/>
        </w:rPr>
      </w:pPr>
    </w:p>
    <w:p w14:paraId="3360322D" w14:textId="77777777" w:rsidR="00D04F96" w:rsidRDefault="00D04F96">
      <w:pPr>
        <w:spacing w:after="160" w:line="259" w:lineRule="auto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br w:type="page"/>
      </w:r>
    </w:p>
    <w:p w14:paraId="5C7C8EF6" w14:textId="4AE16695" w:rsidR="00D04F96" w:rsidRDefault="00D04F96" w:rsidP="005D6FDC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lastRenderedPageBreak/>
        <w:t>Indicative Marking</w:t>
      </w:r>
    </w:p>
    <w:p w14:paraId="0D38572E" w14:textId="77777777" w:rsidR="00D04F96" w:rsidRDefault="00D04F96" w:rsidP="00D04F96">
      <w:pPr>
        <w:rPr>
          <w:rFonts w:cs="Arial"/>
          <w:szCs w:val="24"/>
        </w:rPr>
      </w:pPr>
    </w:p>
    <w:p w14:paraId="3A5F3F73" w14:textId="77777777" w:rsidR="00D04F96" w:rsidRDefault="00D04F96" w:rsidP="00D04F96">
      <w:pPr>
        <w:rPr>
          <w:rFonts w:cs="Arial"/>
          <w:szCs w:val="24"/>
        </w:rPr>
      </w:pPr>
    </w:p>
    <w:p w14:paraId="53F9500F" w14:textId="77777777" w:rsidR="00D04F96" w:rsidRPr="00D04F96" w:rsidRDefault="00D04F96" w:rsidP="00D04F96">
      <w:pPr>
        <w:spacing w:line="360" w:lineRule="auto"/>
        <w:rPr>
          <w:rFonts w:asciiTheme="minorHAnsi" w:hAnsiTheme="minorHAnsi" w:cstheme="minorHAnsi"/>
          <w:szCs w:val="24"/>
        </w:rPr>
      </w:pPr>
      <w:r w:rsidRPr="00D04F96">
        <w:rPr>
          <w:rFonts w:cs="Arial"/>
          <w:b/>
          <w:szCs w:val="24"/>
        </w:rPr>
        <w:t>70+</w:t>
      </w:r>
      <w:r w:rsidRPr="00A81A02">
        <w:rPr>
          <w:rFonts w:cs="Arial"/>
          <w:szCs w:val="24"/>
        </w:rPr>
        <w:t xml:space="preserve">         </w:t>
      </w:r>
      <w:r w:rsidRPr="00D04F96">
        <w:rPr>
          <w:rFonts w:asciiTheme="minorHAnsi" w:hAnsiTheme="minorHAnsi" w:cstheme="minorHAnsi"/>
          <w:szCs w:val="24"/>
        </w:rPr>
        <w:t>Excellent examination of the facts. Evidence of wide knowledge providing and briefly discussing an example</w:t>
      </w:r>
    </w:p>
    <w:p w14:paraId="20858A44" w14:textId="3DFDCFE2" w:rsidR="00D04F96" w:rsidRPr="00D04F96" w:rsidRDefault="00D04F96" w:rsidP="00D04F96">
      <w:pPr>
        <w:spacing w:line="360" w:lineRule="auto"/>
        <w:rPr>
          <w:rFonts w:asciiTheme="minorHAnsi" w:hAnsiTheme="minorHAnsi" w:cstheme="minorHAnsi"/>
          <w:szCs w:val="24"/>
        </w:rPr>
      </w:pPr>
      <w:r w:rsidRPr="00D04F96">
        <w:rPr>
          <w:rFonts w:asciiTheme="minorHAnsi" w:hAnsiTheme="minorHAnsi" w:cstheme="minorHAnsi"/>
          <w:b/>
          <w:szCs w:val="24"/>
        </w:rPr>
        <w:t>60-69%</w:t>
      </w:r>
      <w:r w:rsidRPr="00D04F96">
        <w:rPr>
          <w:rFonts w:asciiTheme="minorHAnsi" w:hAnsiTheme="minorHAnsi" w:cstheme="minorHAnsi"/>
          <w:szCs w:val="24"/>
        </w:rPr>
        <w:t xml:space="preserve">   Good examination of the facts. Balanced structure, limited width.                                                                                      </w:t>
      </w:r>
      <w:r w:rsidRPr="00D04F96">
        <w:rPr>
          <w:rFonts w:asciiTheme="minorHAnsi" w:hAnsiTheme="minorHAnsi" w:cstheme="minorHAnsi"/>
          <w:b/>
          <w:szCs w:val="24"/>
        </w:rPr>
        <w:t xml:space="preserve">50-59% </w:t>
      </w:r>
      <w:r w:rsidRPr="00D04F96">
        <w:rPr>
          <w:rFonts w:asciiTheme="minorHAnsi" w:hAnsiTheme="minorHAnsi" w:cstheme="minorHAnsi"/>
          <w:szCs w:val="24"/>
        </w:rPr>
        <w:t xml:space="preserve">  </w:t>
      </w:r>
      <w:proofErr w:type="gramStart"/>
      <w:r w:rsidR="001245E1">
        <w:rPr>
          <w:rFonts w:asciiTheme="minorHAnsi" w:hAnsiTheme="minorHAnsi" w:cstheme="minorHAnsi"/>
          <w:szCs w:val="24"/>
        </w:rPr>
        <w:t>Satisfactory</w:t>
      </w:r>
      <w:proofErr w:type="gramEnd"/>
      <w:r w:rsidRPr="00D04F96">
        <w:rPr>
          <w:rFonts w:asciiTheme="minorHAnsi" w:hAnsiTheme="minorHAnsi" w:cstheme="minorHAnsi"/>
          <w:szCs w:val="24"/>
        </w:rPr>
        <w:t xml:space="preserve"> examination of the facts.  Reasonable accuracy, limited width.                                                                          </w:t>
      </w:r>
      <w:r w:rsidRPr="00D04F96">
        <w:rPr>
          <w:rFonts w:asciiTheme="minorHAnsi" w:hAnsiTheme="minorHAnsi" w:cstheme="minorHAnsi"/>
          <w:b/>
          <w:szCs w:val="24"/>
        </w:rPr>
        <w:t>40-49%</w:t>
      </w:r>
      <w:r w:rsidRPr="00D04F96">
        <w:rPr>
          <w:rFonts w:asciiTheme="minorHAnsi" w:hAnsiTheme="minorHAnsi" w:cstheme="minorHAnsi"/>
          <w:szCs w:val="24"/>
        </w:rPr>
        <w:t xml:space="preserve">   Poor examination of the facts, poor accuracy, very limited width                                                                                              </w:t>
      </w:r>
      <w:r w:rsidRPr="00D04F96">
        <w:rPr>
          <w:rFonts w:asciiTheme="minorHAnsi" w:hAnsiTheme="minorHAnsi" w:cstheme="minorHAnsi"/>
          <w:b/>
          <w:szCs w:val="24"/>
        </w:rPr>
        <w:t xml:space="preserve">30-39% </w:t>
      </w:r>
      <w:r w:rsidRPr="00D04F96">
        <w:rPr>
          <w:rFonts w:asciiTheme="minorHAnsi" w:hAnsiTheme="minorHAnsi" w:cstheme="minorHAnsi"/>
          <w:szCs w:val="24"/>
        </w:rPr>
        <w:t xml:space="preserve">  Weak examination of the facts, poor awareness of subject, and weakness in articulation.  </w:t>
      </w:r>
    </w:p>
    <w:p w14:paraId="3E1622F4" w14:textId="77777777" w:rsidR="00D04F96" w:rsidRPr="00D04F96" w:rsidRDefault="00D04F96" w:rsidP="00D04F96">
      <w:pPr>
        <w:spacing w:line="360" w:lineRule="auto"/>
        <w:rPr>
          <w:rFonts w:asciiTheme="minorHAnsi" w:hAnsiTheme="minorHAnsi" w:cstheme="minorHAnsi"/>
          <w:szCs w:val="24"/>
        </w:rPr>
      </w:pPr>
      <w:r w:rsidRPr="00D04F96">
        <w:rPr>
          <w:rFonts w:asciiTheme="minorHAnsi" w:hAnsiTheme="minorHAnsi" w:cstheme="minorHAnsi"/>
          <w:b/>
          <w:szCs w:val="24"/>
        </w:rPr>
        <w:t xml:space="preserve"> &lt;30</w:t>
      </w:r>
      <w:r w:rsidRPr="00D04F96">
        <w:rPr>
          <w:rFonts w:asciiTheme="minorHAnsi" w:hAnsiTheme="minorHAnsi" w:cstheme="minorHAnsi"/>
          <w:szCs w:val="24"/>
        </w:rPr>
        <w:t xml:space="preserve">         Very poor grasp of subject. Weak articulation.  </w:t>
      </w:r>
    </w:p>
    <w:p w14:paraId="44293021" w14:textId="77777777" w:rsidR="00D04F96" w:rsidRPr="00D04F96" w:rsidRDefault="00D04F96" w:rsidP="00D04F96">
      <w:pPr>
        <w:spacing w:line="360" w:lineRule="auto"/>
        <w:jc w:val="center"/>
        <w:rPr>
          <w:rFonts w:asciiTheme="minorHAnsi" w:hAnsiTheme="minorHAnsi" w:cstheme="minorHAnsi"/>
          <w:b/>
          <w:color w:val="FF0000"/>
          <w:sz w:val="28"/>
          <w:u w:val="single"/>
        </w:rPr>
      </w:pPr>
    </w:p>
    <w:p w14:paraId="3829893E" w14:textId="77777777" w:rsidR="00AD6883" w:rsidRDefault="00AD6883"/>
    <w:sectPr w:rsidR="00AD68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1B35C0"/>
    <w:multiLevelType w:val="hybridMultilevel"/>
    <w:tmpl w:val="A9686F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ED4977"/>
    <w:multiLevelType w:val="hybridMultilevel"/>
    <w:tmpl w:val="C4C67324"/>
    <w:lvl w:ilvl="0" w:tplc="A29E0A4C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  <w:b w:val="0"/>
        <w:color w:val="000000" w:themeColor="text1"/>
      </w:rPr>
    </w:lvl>
    <w:lvl w:ilvl="1" w:tplc="CC6250A6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" w15:restartNumberingAfterBreak="0">
    <w:nsid w:val="25A601CC"/>
    <w:multiLevelType w:val="hybridMultilevel"/>
    <w:tmpl w:val="0C9ABD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79C4486"/>
    <w:multiLevelType w:val="hybridMultilevel"/>
    <w:tmpl w:val="2DAC81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3C5BDD"/>
    <w:multiLevelType w:val="hybridMultilevel"/>
    <w:tmpl w:val="11949CA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7DF34E7"/>
    <w:multiLevelType w:val="hybridMultilevel"/>
    <w:tmpl w:val="407A1C3C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E70096C"/>
    <w:multiLevelType w:val="hybridMultilevel"/>
    <w:tmpl w:val="3C96CC56"/>
    <w:lvl w:ilvl="0" w:tplc="08090017">
      <w:start w:val="1"/>
      <w:numFmt w:val="lowerLetter"/>
      <w:lvlText w:val="%1)"/>
      <w:lvlJc w:val="left"/>
      <w:pPr>
        <w:ind w:left="13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4" w:hanging="360"/>
      </w:pPr>
    </w:lvl>
    <w:lvl w:ilvl="2" w:tplc="0809001B" w:tentative="1">
      <w:start w:val="1"/>
      <w:numFmt w:val="lowerRoman"/>
      <w:lvlText w:val="%3."/>
      <w:lvlJc w:val="right"/>
      <w:pPr>
        <w:ind w:left="2804" w:hanging="180"/>
      </w:pPr>
    </w:lvl>
    <w:lvl w:ilvl="3" w:tplc="0809000F" w:tentative="1">
      <w:start w:val="1"/>
      <w:numFmt w:val="decimal"/>
      <w:lvlText w:val="%4."/>
      <w:lvlJc w:val="left"/>
      <w:pPr>
        <w:ind w:left="3524" w:hanging="360"/>
      </w:pPr>
    </w:lvl>
    <w:lvl w:ilvl="4" w:tplc="08090019" w:tentative="1">
      <w:start w:val="1"/>
      <w:numFmt w:val="lowerLetter"/>
      <w:lvlText w:val="%5."/>
      <w:lvlJc w:val="left"/>
      <w:pPr>
        <w:ind w:left="4244" w:hanging="360"/>
      </w:pPr>
    </w:lvl>
    <w:lvl w:ilvl="5" w:tplc="0809001B" w:tentative="1">
      <w:start w:val="1"/>
      <w:numFmt w:val="lowerRoman"/>
      <w:lvlText w:val="%6."/>
      <w:lvlJc w:val="right"/>
      <w:pPr>
        <w:ind w:left="4964" w:hanging="180"/>
      </w:pPr>
    </w:lvl>
    <w:lvl w:ilvl="6" w:tplc="0809000F" w:tentative="1">
      <w:start w:val="1"/>
      <w:numFmt w:val="decimal"/>
      <w:lvlText w:val="%7."/>
      <w:lvlJc w:val="left"/>
      <w:pPr>
        <w:ind w:left="5684" w:hanging="360"/>
      </w:pPr>
    </w:lvl>
    <w:lvl w:ilvl="7" w:tplc="08090019" w:tentative="1">
      <w:start w:val="1"/>
      <w:numFmt w:val="lowerLetter"/>
      <w:lvlText w:val="%8."/>
      <w:lvlJc w:val="left"/>
      <w:pPr>
        <w:ind w:left="6404" w:hanging="360"/>
      </w:pPr>
    </w:lvl>
    <w:lvl w:ilvl="8" w:tplc="0809001B" w:tentative="1">
      <w:start w:val="1"/>
      <w:numFmt w:val="lowerRoman"/>
      <w:lvlText w:val="%9."/>
      <w:lvlJc w:val="right"/>
      <w:pPr>
        <w:ind w:left="7124" w:hanging="180"/>
      </w:pPr>
    </w:lvl>
  </w:abstractNum>
  <w:abstractNum w:abstractNumId="7" w15:restartNumberingAfterBreak="0">
    <w:nsid w:val="4A1428C1"/>
    <w:multiLevelType w:val="hybridMultilevel"/>
    <w:tmpl w:val="47E0D20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6"/>
  </w:num>
  <w:num w:numId="2">
    <w:abstractNumId w:val="5"/>
  </w:num>
  <w:num w:numId="3">
    <w:abstractNumId w:val="1"/>
  </w:num>
  <w:num w:numId="4">
    <w:abstractNumId w:val="7"/>
  </w:num>
  <w:num w:numId="5">
    <w:abstractNumId w:val="3"/>
  </w:num>
  <w:num w:numId="6">
    <w:abstractNumId w:val="4"/>
  </w:num>
  <w:num w:numId="7">
    <w:abstractNumId w:val="2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3C33"/>
    <w:rsid w:val="001245E1"/>
    <w:rsid w:val="00126657"/>
    <w:rsid w:val="001C0A89"/>
    <w:rsid w:val="0024016E"/>
    <w:rsid w:val="00240CA6"/>
    <w:rsid w:val="003F3925"/>
    <w:rsid w:val="00451E54"/>
    <w:rsid w:val="005D6FDC"/>
    <w:rsid w:val="007717FB"/>
    <w:rsid w:val="007A52C1"/>
    <w:rsid w:val="00903C0C"/>
    <w:rsid w:val="009B453F"/>
    <w:rsid w:val="00AD6883"/>
    <w:rsid w:val="00D04F96"/>
    <w:rsid w:val="00D63C33"/>
    <w:rsid w:val="00DC1FFD"/>
    <w:rsid w:val="00E35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8B85D"/>
  <w15:chartTrackingRefBased/>
  <w15:docId w15:val="{8CDD1E65-5D43-421F-B76F-2C13935D39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D6FDC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451E54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6FD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451E5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8077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8DCE6F-10D7-450E-BA1E-1056987FD2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251</Words>
  <Characters>1437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Neaga</dc:creator>
  <cp:keywords/>
  <dc:description/>
  <cp:lastModifiedBy>Irina Neaga</cp:lastModifiedBy>
  <cp:revision>5</cp:revision>
  <dcterms:created xsi:type="dcterms:W3CDTF">2020-12-02T13:41:00Z</dcterms:created>
  <dcterms:modified xsi:type="dcterms:W3CDTF">2020-12-02T14:02:00Z</dcterms:modified>
</cp:coreProperties>
</file>