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1000D8" w14:textId="507F5D80" w:rsidR="00042065" w:rsidRDefault="00042065" w:rsidP="00E86840">
      <w:pPr>
        <w:jc w:val="center"/>
      </w:pPr>
      <w:r>
        <w:rPr>
          <w:noProof/>
        </w:rPr>
        <w:drawing>
          <wp:inline distT="0" distB="0" distL="0" distR="0" wp14:anchorId="37F62581" wp14:editId="7DBCD68A">
            <wp:extent cx="2552700" cy="10287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552700" cy="1028700"/>
                    </a:xfrm>
                    <a:prstGeom prst="rect">
                      <a:avLst/>
                    </a:prstGeom>
                  </pic:spPr>
                </pic:pic>
              </a:graphicData>
            </a:graphic>
          </wp:inline>
        </w:drawing>
      </w:r>
    </w:p>
    <w:p w14:paraId="4132CA99" w14:textId="549313EA" w:rsidR="00042065" w:rsidRDefault="00042065"/>
    <w:p w14:paraId="296FEB06" w14:textId="4598180D" w:rsidR="00042065" w:rsidRDefault="00042065"/>
    <w:p w14:paraId="76DF8083" w14:textId="775220F7" w:rsidR="00042065" w:rsidRDefault="00042065"/>
    <w:p w14:paraId="7274BA0C" w14:textId="03124C35" w:rsidR="00E86840" w:rsidRPr="00E86840" w:rsidRDefault="00E86840" w:rsidP="00E86840">
      <w:pPr>
        <w:jc w:val="center"/>
        <w:rPr>
          <w:rFonts w:eastAsia="Times New Roman" w:cs="Times New Roman"/>
          <w:b/>
          <w:bCs/>
          <w:sz w:val="48"/>
          <w:szCs w:val="48"/>
          <w:lang w:eastAsia="en-GB"/>
        </w:rPr>
      </w:pPr>
      <w:r w:rsidRPr="00E86840">
        <w:rPr>
          <w:rFonts w:eastAsia="Times New Roman" w:cs="Times New Roman"/>
          <w:b/>
          <w:bCs/>
          <w:sz w:val="48"/>
          <w:szCs w:val="48"/>
          <w:lang w:eastAsia="en-GB"/>
        </w:rPr>
        <w:t>LCBB4003</w:t>
      </w:r>
    </w:p>
    <w:p w14:paraId="74E04090" w14:textId="70024BD1" w:rsidR="00042065" w:rsidRPr="00E86840" w:rsidRDefault="00042065" w:rsidP="00E86840">
      <w:pPr>
        <w:jc w:val="center"/>
        <w:rPr>
          <w:rFonts w:eastAsia="Times New Roman" w:cs="Times New Roman"/>
          <w:b/>
          <w:bCs/>
          <w:sz w:val="48"/>
          <w:szCs w:val="48"/>
          <w:lang w:eastAsia="en-GB"/>
        </w:rPr>
      </w:pPr>
      <w:r w:rsidRPr="00E86840">
        <w:rPr>
          <w:rFonts w:eastAsia="Times New Roman" w:cs="Times New Roman"/>
          <w:b/>
          <w:bCs/>
          <w:sz w:val="48"/>
          <w:szCs w:val="48"/>
          <w:lang w:eastAsia="en-GB"/>
        </w:rPr>
        <w:t>Introducing the Modern Workplace</w:t>
      </w:r>
    </w:p>
    <w:p w14:paraId="1838FE67" w14:textId="77777777" w:rsidR="000C1052" w:rsidRPr="00983FA9" w:rsidRDefault="000C1052" w:rsidP="000C1052">
      <w:pPr>
        <w:spacing w:line="480" w:lineRule="auto"/>
        <w:jc w:val="center"/>
        <w:rPr>
          <w:rFonts w:ascii="Arial" w:hAnsi="Arial" w:cs="Arial"/>
          <w:b/>
          <w:bCs/>
          <w:szCs w:val="24"/>
        </w:rPr>
      </w:pPr>
      <w:r w:rsidRPr="00983FA9">
        <w:rPr>
          <w:rFonts w:ascii="Arial" w:hAnsi="Arial" w:cs="Arial"/>
          <w:b/>
          <w:bCs/>
          <w:szCs w:val="24"/>
        </w:rPr>
        <w:t>Professor’s name</w:t>
      </w:r>
    </w:p>
    <w:p w14:paraId="5D84848A" w14:textId="77777777" w:rsidR="000C1052" w:rsidRPr="00983FA9" w:rsidRDefault="000C1052" w:rsidP="000C1052">
      <w:pPr>
        <w:spacing w:line="480" w:lineRule="auto"/>
        <w:jc w:val="center"/>
        <w:rPr>
          <w:rFonts w:ascii="Arial" w:hAnsi="Arial" w:cs="Arial"/>
          <w:b/>
          <w:bCs/>
          <w:szCs w:val="24"/>
        </w:rPr>
      </w:pPr>
      <w:r w:rsidRPr="00983FA9">
        <w:rPr>
          <w:rFonts w:ascii="Arial" w:hAnsi="Arial" w:cs="Arial"/>
          <w:b/>
          <w:bCs/>
          <w:szCs w:val="24"/>
        </w:rPr>
        <w:t>Dr Buddhi Pathak</w:t>
      </w:r>
    </w:p>
    <w:p w14:paraId="54ED37B0" w14:textId="77777777" w:rsidR="00CF3B23" w:rsidRDefault="00CF3B23" w:rsidP="00DF1CB9">
      <w:pPr>
        <w:jc w:val="center"/>
        <w:rPr>
          <w:rFonts w:eastAsia="Times New Roman" w:cs="Times New Roman"/>
          <w:b/>
          <w:bCs/>
          <w:sz w:val="32"/>
          <w:szCs w:val="32"/>
          <w:lang w:eastAsia="en-GB"/>
        </w:rPr>
      </w:pPr>
    </w:p>
    <w:p w14:paraId="339DDB4F" w14:textId="5E52C163" w:rsidR="00042065" w:rsidRPr="00E86840" w:rsidRDefault="00B51083" w:rsidP="00B51083">
      <w:pPr>
        <w:jc w:val="center"/>
        <w:rPr>
          <w:rFonts w:eastAsia="Times New Roman" w:cs="Times New Roman"/>
          <w:b/>
          <w:bCs/>
          <w:sz w:val="44"/>
          <w:szCs w:val="44"/>
          <w:lang w:eastAsia="en-GB"/>
        </w:rPr>
      </w:pPr>
      <w:r w:rsidRPr="00B51083">
        <w:rPr>
          <w:rFonts w:eastAsia="Times New Roman" w:cs="Times New Roman"/>
          <w:b/>
          <w:bCs/>
          <w:sz w:val="44"/>
          <w:szCs w:val="44"/>
          <w:lang w:eastAsia="en-GB"/>
        </w:rPr>
        <w:t>Component 1:</w:t>
      </w:r>
      <w:r>
        <w:rPr>
          <w:rFonts w:eastAsia="Times New Roman" w:cs="Times New Roman"/>
          <w:b/>
          <w:bCs/>
          <w:sz w:val="44"/>
          <w:szCs w:val="44"/>
          <w:lang w:val="en-US" w:eastAsia="en-GB"/>
        </w:rPr>
        <w:t xml:space="preserve"> </w:t>
      </w:r>
      <w:r w:rsidR="00042065" w:rsidRPr="00E86840">
        <w:rPr>
          <w:rFonts w:eastAsia="Times New Roman" w:cs="Times New Roman"/>
          <w:b/>
          <w:bCs/>
          <w:sz w:val="44"/>
          <w:szCs w:val="44"/>
          <w:lang w:eastAsia="en-GB"/>
        </w:rPr>
        <w:t>Individual report</w:t>
      </w:r>
    </w:p>
    <w:p w14:paraId="2A820E91" w14:textId="1DCF5C0D" w:rsidR="00042065" w:rsidRDefault="00B51083" w:rsidP="00B51083">
      <w:pPr>
        <w:jc w:val="center"/>
        <w:rPr>
          <w:rFonts w:eastAsia="Times New Roman" w:cs="Times New Roman"/>
          <w:b/>
          <w:bCs/>
          <w:sz w:val="32"/>
          <w:szCs w:val="32"/>
          <w:lang w:eastAsia="en-GB"/>
        </w:rPr>
      </w:pPr>
      <w:r w:rsidRPr="00B51083">
        <w:rPr>
          <w:rFonts w:eastAsia="Times New Roman" w:cs="Times New Roman"/>
          <w:b/>
          <w:bCs/>
          <w:sz w:val="32"/>
          <w:szCs w:val="32"/>
          <w:lang w:eastAsia="en-GB"/>
        </w:rPr>
        <w:t>Written Essay</w:t>
      </w:r>
    </w:p>
    <w:p w14:paraId="33B95C07" w14:textId="77777777" w:rsidR="00934EDD" w:rsidRDefault="00934EDD" w:rsidP="00B51083">
      <w:pPr>
        <w:jc w:val="center"/>
        <w:rPr>
          <w:rFonts w:eastAsia="Times New Roman" w:cs="Times New Roman"/>
          <w:b/>
          <w:bCs/>
          <w:sz w:val="32"/>
          <w:szCs w:val="32"/>
          <w:lang w:eastAsia="en-GB"/>
        </w:rPr>
      </w:pPr>
    </w:p>
    <w:p w14:paraId="4FB523E4" w14:textId="77777777" w:rsidR="008B5E0C" w:rsidRDefault="008B5E0C" w:rsidP="00B51083">
      <w:pPr>
        <w:jc w:val="center"/>
        <w:rPr>
          <w:rFonts w:eastAsia="Times New Roman" w:cs="Times New Roman"/>
          <w:b/>
          <w:bCs/>
          <w:sz w:val="32"/>
          <w:szCs w:val="32"/>
          <w:lang w:eastAsia="en-GB"/>
        </w:rPr>
      </w:pPr>
    </w:p>
    <w:p w14:paraId="204E01B1" w14:textId="77777777" w:rsidR="00934EDD" w:rsidRDefault="00934EDD" w:rsidP="00934EDD">
      <w:pPr>
        <w:spacing w:line="480" w:lineRule="auto"/>
        <w:jc w:val="center"/>
        <w:rPr>
          <w:rFonts w:ascii="Arial" w:hAnsi="Arial" w:cs="Arial"/>
          <w:b/>
          <w:bCs/>
          <w:i/>
          <w:iCs/>
          <w:sz w:val="28"/>
          <w:szCs w:val="28"/>
        </w:rPr>
      </w:pPr>
      <w:r w:rsidRPr="005C3E7B">
        <w:rPr>
          <w:rFonts w:ascii="Arial" w:hAnsi="Arial" w:cs="Arial"/>
          <w:b/>
          <w:bCs/>
          <w:i/>
          <w:iCs/>
          <w:sz w:val="28"/>
          <w:szCs w:val="28"/>
        </w:rPr>
        <w:t>ROLE OF ORGANISATIONAL CULTURE, LEADERSHIP AND MANAGERS IN SUPPORTING EMPLOYEE GROWTH AND RETENTION</w:t>
      </w:r>
    </w:p>
    <w:p w14:paraId="121BD6DA" w14:textId="510E352C" w:rsidR="00042065" w:rsidRDefault="00042065" w:rsidP="00042065">
      <w:pPr>
        <w:rPr>
          <w:rFonts w:eastAsia="Times New Roman" w:cs="Times New Roman"/>
          <w:b/>
          <w:bCs/>
          <w:sz w:val="32"/>
          <w:szCs w:val="32"/>
          <w:lang w:eastAsia="en-GB"/>
        </w:rPr>
      </w:pPr>
    </w:p>
    <w:p w14:paraId="401B9D47" w14:textId="77777777" w:rsidR="00C56B73" w:rsidRPr="00983FA9" w:rsidRDefault="00C56B73" w:rsidP="00C56B73">
      <w:pPr>
        <w:spacing w:line="480" w:lineRule="auto"/>
        <w:jc w:val="center"/>
        <w:rPr>
          <w:rFonts w:ascii="Arial" w:hAnsi="Arial" w:cs="Arial"/>
          <w:b/>
          <w:bCs/>
          <w:szCs w:val="24"/>
        </w:rPr>
      </w:pPr>
      <w:r w:rsidRPr="00983FA9">
        <w:rPr>
          <w:rFonts w:ascii="Arial" w:hAnsi="Arial" w:cs="Arial"/>
          <w:b/>
          <w:bCs/>
          <w:szCs w:val="24"/>
        </w:rPr>
        <w:t>by Student’s name</w:t>
      </w:r>
    </w:p>
    <w:p w14:paraId="7E6D7459" w14:textId="77777777" w:rsidR="00C56B73" w:rsidRPr="00983FA9" w:rsidRDefault="00C56B73" w:rsidP="00C56B73">
      <w:pPr>
        <w:spacing w:line="480" w:lineRule="auto"/>
        <w:jc w:val="center"/>
        <w:rPr>
          <w:rFonts w:ascii="Arial" w:hAnsi="Arial" w:cs="Arial"/>
          <w:b/>
          <w:bCs/>
          <w:szCs w:val="24"/>
        </w:rPr>
      </w:pPr>
      <w:r w:rsidRPr="00983FA9">
        <w:rPr>
          <w:rFonts w:ascii="Arial" w:hAnsi="Arial" w:cs="Arial"/>
          <w:b/>
          <w:bCs/>
          <w:szCs w:val="24"/>
        </w:rPr>
        <w:t>Ana Maria Parau 2123792</w:t>
      </w:r>
    </w:p>
    <w:p w14:paraId="291AB9DE" w14:textId="3FF6FEE6" w:rsidR="00042065" w:rsidRDefault="00042065">
      <w:pPr>
        <w:rPr>
          <w:rFonts w:ascii="Arial" w:hAnsi="Arial" w:cs="Arial"/>
        </w:rPr>
      </w:pPr>
    </w:p>
    <w:p w14:paraId="606C781C" w14:textId="77777777" w:rsidR="00CF3B23" w:rsidRDefault="00CF3B23">
      <w:pPr>
        <w:rPr>
          <w:rFonts w:ascii="Arial" w:hAnsi="Arial" w:cs="Arial"/>
        </w:rPr>
      </w:pPr>
    </w:p>
    <w:p w14:paraId="4DB40BA0" w14:textId="77777777" w:rsidR="00CF3B23" w:rsidRDefault="00CF3B23">
      <w:pPr>
        <w:rPr>
          <w:rFonts w:ascii="Arial" w:hAnsi="Arial" w:cs="Arial"/>
        </w:rPr>
      </w:pPr>
    </w:p>
    <w:p w14:paraId="16B9B93F" w14:textId="77777777" w:rsidR="00CF3B23" w:rsidRDefault="00CF3B23">
      <w:pPr>
        <w:rPr>
          <w:rFonts w:eastAsia="Times New Roman" w:cs="Times New Roman"/>
          <w:b/>
          <w:bCs/>
          <w:sz w:val="32"/>
          <w:szCs w:val="32"/>
          <w:lang w:eastAsia="en-GB"/>
        </w:rPr>
      </w:pPr>
    </w:p>
    <w:p w14:paraId="7DE471CC" w14:textId="586F4EE2" w:rsidR="00140612" w:rsidRPr="009C104F" w:rsidRDefault="00140612" w:rsidP="009C104F">
      <w:pPr>
        <w:rPr>
          <w:b/>
          <w:bCs/>
          <w:sz w:val="28"/>
          <w:szCs w:val="32"/>
          <w:lang w:val="en-US" w:eastAsia="en-GB"/>
        </w:rPr>
      </w:pPr>
      <w:bookmarkStart w:id="0" w:name="_Toc107150266"/>
      <w:r w:rsidRPr="009C104F">
        <w:rPr>
          <w:b/>
          <w:bCs/>
          <w:sz w:val="28"/>
          <w:szCs w:val="32"/>
          <w:lang w:val="en-US" w:eastAsia="en-GB"/>
        </w:rPr>
        <w:lastRenderedPageBreak/>
        <w:t>Introduction</w:t>
      </w:r>
      <w:bookmarkEnd w:id="0"/>
    </w:p>
    <w:p w14:paraId="19A1E619" w14:textId="6C49DB13" w:rsidR="00140612" w:rsidRDefault="00ED5B92">
      <w:pPr>
        <w:rPr>
          <w:lang w:val="en-US" w:eastAsia="en-GB"/>
        </w:rPr>
      </w:pPr>
      <w:r w:rsidRPr="00ED5B92">
        <w:rPr>
          <w:lang w:val="en-US" w:eastAsia="en-GB"/>
        </w:rPr>
        <w:t xml:space="preserve">The world is evolving, and with it, management </w:t>
      </w:r>
      <w:r w:rsidR="00874FC0" w:rsidRPr="00ED5B92">
        <w:rPr>
          <w:lang w:val="en-US" w:eastAsia="en-GB"/>
        </w:rPr>
        <w:t>practices</w:t>
      </w:r>
      <w:r w:rsidRPr="00ED5B92">
        <w:rPr>
          <w:lang w:val="en-US" w:eastAsia="en-GB"/>
        </w:rPr>
        <w:t xml:space="preserve"> in the business sector. But they are nonetheless influenced by conventional ideas of leadership. As a result, the leadership, culture, and management </w:t>
      </w:r>
      <w:r>
        <w:rPr>
          <w:lang w:val="en-US" w:eastAsia="en-GB"/>
        </w:rPr>
        <w:t>practices</w:t>
      </w:r>
      <w:r w:rsidRPr="00ED5B92">
        <w:rPr>
          <w:lang w:val="en-US" w:eastAsia="en-GB"/>
        </w:rPr>
        <w:t xml:space="preserve"> of </w:t>
      </w:r>
      <w:r w:rsidR="009A5A2F" w:rsidRPr="00ED5B92">
        <w:rPr>
          <w:lang w:val="en-US" w:eastAsia="en-GB"/>
        </w:rPr>
        <w:t>Shipley’s</w:t>
      </w:r>
      <w:r w:rsidRPr="00ED5B92">
        <w:rPr>
          <w:lang w:val="en-US" w:eastAsia="en-GB"/>
        </w:rPr>
        <w:t xml:space="preserve"> Bingo are the subject of this research. The administration and leadership of Shipleys Bingo are the main points of interest. The research will also investigate any potential benefits or drawbacks to the company's efforts to encourage staff development and retention at Shipleys Bingo.</w:t>
      </w:r>
    </w:p>
    <w:p w14:paraId="55D10D73" w14:textId="77777777" w:rsidR="00983FA9" w:rsidRPr="009C104F" w:rsidRDefault="00983FA9">
      <w:pPr>
        <w:rPr>
          <w:lang w:val="en-US" w:eastAsia="en-GB"/>
        </w:rPr>
      </w:pPr>
    </w:p>
    <w:p w14:paraId="220E30D7" w14:textId="474215EC" w:rsidR="00140612" w:rsidRPr="009C104F" w:rsidRDefault="00EF494F" w:rsidP="009C104F">
      <w:pPr>
        <w:rPr>
          <w:b/>
          <w:bCs/>
          <w:sz w:val="28"/>
          <w:szCs w:val="32"/>
          <w:lang w:eastAsia="en-GB"/>
        </w:rPr>
      </w:pPr>
      <w:bookmarkStart w:id="1" w:name="_Toc107150267"/>
      <w:r w:rsidRPr="009C104F">
        <w:rPr>
          <w:b/>
          <w:bCs/>
          <w:sz w:val="28"/>
          <w:szCs w:val="32"/>
          <w:lang w:val="en-US" w:eastAsia="en-GB"/>
        </w:rPr>
        <w:t>Role of Organization</w:t>
      </w:r>
      <w:r w:rsidR="00140612" w:rsidRPr="009C104F">
        <w:rPr>
          <w:b/>
          <w:bCs/>
          <w:sz w:val="28"/>
          <w:szCs w:val="32"/>
          <w:lang w:val="en-US" w:eastAsia="en-GB"/>
        </w:rPr>
        <w:t xml:space="preserve"> Culture </w:t>
      </w:r>
      <w:r w:rsidR="00140612" w:rsidRPr="009C104F">
        <w:rPr>
          <w:b/>
          <w:bCs/>
          <w:sz w:val="28"/>
          <w:szCs w:val="32"/>
          <w:lang w:eastAsia="en-GB"/>
        </w:rPr>
        <w:t>in supporting employee growth and retention</w:t>
      </w:r>
      <w:bookmarkEnd w:id="1"/>
    </w:p>
    <w:p w14:paraId="6BB64773" w14:textId="11D8E929" w:rsidR="00B90B38" w:rsidRDefault="00B90B38" w:rsidP="00B90B38">
      <w:pPr>
        <w:rPr>
          <w:lang w:eastAsia="en-GB"/>
        </w:rPr>
      </w:pPr>
      <w:r>
        <w:rPr>
          <w:lang w:eastAsia="en-GB"/>
        </w:rPr>
        <w:t xml:space="preserve">An organization's culture consists of the shared beliefs, norms, and </w:t>
      </w:r>
      <w:r w:rsidR="00753CC7">
        <w:rPr>
          <w:lang w:eastAsia="en-GB"/>
        </w:rPr>
        <w:t>practices</w:t>
      </w:r>
      <w:r>
        <w:rPr>
          <w:lang w:eastAsia="en-GB"/>
        </w:rPr>
        <w:t xml:space="preserve"> that everyone in the company is expected to uphold. What makes a firm unique is the sum of its parts. A great culture is characterised by positive behaviours that boost productivity, encourage individual development, and keep the best employees around. However, even the most effective businesses may be hampered by the destructive behaviours that thrive in a toxic work environment. </w:t>
      </w:r>
      <w:r w:rsidR="00753CC7">
        <w:rPr>
          <w:lang w:eastAsia="en-GB"/>
        </w:rPr>
        <w:t>Behaviours</w:t>
      </w:r>
      <w:r>
        <w:rPr>
          <w:lang w:eastAsia="en-GB"/>
        </w:rPr>
        <w:t xml:space="preserve"> that are genuine and consistent are what build a culture, not official statements or documentation. Everything from meeting deadlines and maintaining polite conversation to negotiating pay and perks is influenced by an organization's culture. Employees are more likely to feel at ease, supported, and appreciated when the company culture is a good fit for them. Companies that put culture first tend to be more resilient in the face of economic downturns and other upheavals. An organization's culture may be a major selling point in the war for top personnel and a differentiator in the marketplace. Seventy-five </w:t>
      </w:r>
      <w:r w:rsidR="00753CC7">
        <w:rPr>
          <w:lang w:eastAsia="en-GB"/>
        </w:rPr>
        <w:t>per cent</w:t>
      </w:r>
      <w:r>
        <w:rPr>
          <w:lang w:eastAsia="en-GB"/>
        </w:rPr>
        <w:t xml:space="preserve"> of employees think about the firm's culture before applying, and over half of those employees would accept a lesser salary to work for a company with a superior culture. Nearly two-thirds of workers remain at their jobs because they like working there and believe in the company's mission and vision</w:t>
      </w:r>
      <w:r w:rsidR="004C210B" w:rsidRPr="004C210B">
        <w:t xml:space="preserve"> </w:t>
      </w:r>
      <w:r w:rsidR="004C210B" w:rsidRPr="004C210B">
        <w:rPr>
          <w:lang w:eastAsia="en-GB"/>
        </w:rPr>
        <w:t>(Doherty and Thompson, 2007)</w:t>
      </w:r>
      <w:r>
        <w:rPr>
          <w:lang w:eastAsia="en-GB"/>
        </w:rPr>
        <w:t>.</w:t>
      </w:r>
    </w:p>
    <w:p w14:paraId="5C67FCA8" w14:textId="49119972" w:rsidR="00B90B38" w:rsidRDefault="00B90B38" w:rsidP="00B90B38">
      <w:pPr>
        <w:rPr>
          <w:lang w:eastAsia="en-GB"/>
        </w:rPr>
      </w:pPr>
      <w:r>
        <w:rPr>
          <w:lang w:eastAsia="en-GB"/>
        </w:rPr>
        <w:t>Developing a strategy with measurable goals is essential to building a successful company culture. Everyone's efforts are valued at Shipleys Bingo, and that's reflected in the company's culture. The beneficial effects on company culture are far-reaching. When members of a team take the time to celebrate the success of their teammates, they begin to understand their place within the larger group. Even the most cynical workers care about their significance to the company and notice when their efforts are undervalued. That's one way in which Shipleys Bingo's culture encourages and facilitates professional development and advancement</w:t>
      </w:r>
      <w:r w:rsidR="004C210B" w:rsidRPr="004C210B">
        <w:t xml:space="preserve"> </w:t>
      </w:r>
      <w:r w:rsidR="004C210B" w:rsidRPr="004C210B">
        <w:rPr>
          <w:lang w:eastAsia="en-GB"/>
        </w:rPr>
        <w:t>(Talent management, 2010)</w:t>
      </w:r>
      <w:r>
        <w:rPr>
          <w:lang w:eastAsia="en-GB"/>
        </w:rPr>
        <w:t>.</w:t>
      </w:r>
    </w:p>
    <w:p w14:paraId="402A112A" w14:textId="385AFC95" w:rsidR="00B90B38" w:rsidRDefault="00B90B38" w:rsidP="00B90B38">
      <w:pPr>
        <w:rPr>
          <w:lang w:eastAsia="en-GB"/>
        </w:rPr>
      </w:pPr>
      <w:r>
        <w:rPr>
          <w:lang w:eastAsia="en-GB"/>
        </w:rPr>
        <w:lastRenderedPageBreak/>
        <w:t>Failure to foster an environment where workers' opinions and suggestions are heard and respected may result in decreased productivity and morale. The correct listening tools, such as pulse surveys and workplace chatbots, allow the staff at Shipleys Bingo to easily share their thoughts and feelings in the present, and this information is then used to improve the company. The business then uses the data to determine what is and isn't functioning inside the firm, making adjustments as necessary. This not only helps to reinforce the company's culture but also has a positive impact on the bottom line</w:t>
      </w:r>
      <w:r w:rsidR="004C210B" w:rsidRPr="004C210B">
        <w:t xml:space="preserve"> </w:t>
      </w:r>
      <w:r w:rsidR="004C210B" w:rsidRPr="004C210B">
        <w:rPr>
          <w:lang w:eastAsia="en-GB"/>
        </w:rPr>
        <w:t>(Doherty and Thompson, 2007)</w:t>
      </w:r>
      <w:r>
        <w:rPr>
          <w:lang w:eastAsia="en-GB"/>
        </w:rPr>
        <w:t>.</w:t>
      </w:r>
    </w:p>
    <w:p w14:paraId="688D09F0" w14:textId="7E1F725F" w:rsidR="00B90B38" w:rsidRPr="00B90B38" w:rsidRDefault="00B90B38" w:rsidP="00B90B38">
      <w:pPr>
        <w:rPr>
          <w:lang w:eastAsia="en-GB"/>
        </w:rPr>
      </w:pPr>
      <w:r>
        <w:rPr>
          <w:lang w:eastAsia="en-GB"/>
        </w:rPr>
        <w:t xml:space="preserve">Workplace cultures that can weather storms need close links between team members, but in an era of increased isolation and short attention spans, that may be difficult to forge. Shipleys Bingo employs effective methods to foster team unity and open lines of communication, including a culture that encourages teamwork and the usage of a variety of team-building activities. When building a team, Shipleys actively seeks for and encourages commonalities in interests and hobbies among employees, particularly those of various generations who may have trouble connecting </w:t>
      </w:r>
      <w:r w:rsidR="00C1109D">
        <w:rPr>
          <w:lang w:val="en-US" w:eastAsia="en-GB"/>
        </w:rPr>
        <w:t>this</w:t>
      </w:r>
      <w:r>
        <w:rPr>
          <w:lang w:eastAsia="en-GB"/>
        </w:rPr>
        <w:t xml:space="preserve"> may open up fresh avenues of perception and sympathy, qualities that are critical to enhancing conversation, original thought, and even peaceful settlement of </w:t>
      </w:r>
      <w:r w:rsidR="00ED5B92">
        <w:rPr>
          <w:lang w:eastAsia="en-GB"/>
        </w:rPr>
        <w:t xml:space="preserve">the </w:t>
      </w:r>
      <w:r>
        <w:rPr>
          <w:lang w:eastAsia="en-GB"/>
        </w:rPr>
        <w:t>conflict</w:t>
      </w:r>
      <w:r w:rsidR="004C210B" w:rsidRPr="004C210B">
        <w:t xml:space="preserve"> </w:t>
      </w:r>
      <w:r w:rsidR="004C210B" w:rsidRPr="004C210B">
        <w:rPr>
          <w:lang w:eastAsia="en-GB"/>
        </w:rPr>
        <w:t>(Garber, 2008)</w:t>
      </w:r>
      <w:r>
        <w:rPr>
          <w:lang w:eastAsia="en-GB"/>
        </w:rPr>
        <w:t>.</w:t>
      </w:r>
    </w:p>
    <w:p w14:paraId="19340D7B" w14:textId="01B7FE27" w:rsidR="00140612" w:rsidRDefault="00753CC7" w:rsidP="00140612">
      <w:pPr>
        <w:rPr>
          <w:lang w:eastAsia="en-GB"/>
        </w:rPr>
      </w:pPr>
      <w:r>
        <w:rPr>
          <w:lang w:eastAsia="en-GB"/>
        </w:rPr>
        <w:t xml:space="preserve">Employee </w:t>
      </w:r>
      <w:r w:rsidR="00B90B38">
        <w:rPr>
          <w:lang w:eastAsia="en-GB"/>
        </w:rPr>
        <w:t xml:space="preserve">es who take an interest in furthering their education and professional development, as well as employers that make training and education a priority, </w:t>
      </w:r>
      <w:r>
        <w:rPr>
          <w:lang w:eastAsia="en-GB"/>
        </w:rPr>
        <w:t>is</w:t>
      </w:r>
      <w:r w:rsidR="00B90B38">
        <w:rPr>
          <w:lang w:eastAsia="en-GB"/>
        </w:rPr>
        <w:t xml:space="preserve"> the foundation of a healthy work environment. Investing in team's growth via training programmes, coaching, and additional duties is a terrific approach to demonstrate dedication to their success. A learning culture may have a major effect on a company's success. In light of this, Shipleys Bingo periodically organises employee development programmes.</w:t>
      </w:r>
    </w:p>
    <w:p w14:paraId="6175B52E" w14:textId="77777777" w:rsidR="00CC4C3E" w:rsidRPr="00140612" w:rsidRDefault="00CC4C3E" w:rsidP="00140612">
      <w:pPr>
        <w:rPr>
          <w:lang w:eastAsia="en-GB"/>
        </w:rPr>
      </w:pPr>
    </w:p>
    <w:p w14:paraId="2EFF2316" w14:textId="510EB50A" w:rsidR="00140612" w:rsidRPr="009C104F" w:rsidRDefault="00A851ED" w:rsidP="009C104F">
      <w:pPr>
        <w:rPr>
          <w:b/>
          <w:bCs/>
          <w:sz w:val="28"/>
          <w:szCs w:val="32"/>
          <w:lang w:eastAsia="en-GB"/>
        </w:rPr>
      </w:pPr>
      <w:bookmarkStart w:id="2" w:name="_Toc107150268"/>
      <w:r w:rsidRPr="009C104F">
        <w:rPr>
          <w:b/>
          <w:bCs/>
          <w:sz w:val="28"/>
          <w:szCs w:val="32"/>
          <w:lang w:val="en-US" w:eastAsia="en-GB"/>
        </w:rPr>
        <w:t xml:space="preserve">Roles of </w:t>
      </w:r>
      <w:r w:rsidR="00140612" w:rsidRPr="009C104F">
        <w:rPr>
          <w:b/>
          <w:bCs/>
          <w:sz w:val="28"/>
          <w:szCs w:val="32"/>
          <w:lang w:val="en-US" w:eastAsia="en-GB"/>
        </w:rPr>
        <w:t>L</w:t>
      </w:r>
      <w:r w:rsidR="00140612" w:rsidRPr="009C104F">
        <w:rPr>
          <w:b/>
          <w:bCs/>
          <w:sz w:val="28"/>
          <w:szCs w:val="32"/>
          <w:lang w:eastAsia="en-GB"/>
        </w:rPr>
        <w:t>eadership in supporting employee growth and retention</w:t>
      </w:r>
      <w:bookmarkEnd w:id="2"/>
    </w:p>
    <w:p w14:paraId="29FFD1FC" w14:textId="66469F7E" w:rsidR="00A851ED" w:rsidRDefault="00A851ED" w:rsidP="00A851ED">
      <w:pPr>
        <w:rPr>
          <w:lang w:eastAsia="en-GB"/>
        </w:rPr>
      </w:pPr>
      <w:r>
        <w:rPr>
          <w:lang w:eastAsia="en-GB"/>
        </w:rPr>
        <w:t xml:space="preserve">As time passes, a company may decide </w:t>
      </w:r>
      <w:r w:rsidR="0056047E">
        <w:rPr>
          <w:lang w:eastAsia="en-GB"/>
        </w:rPr>
        <w:t>that</w:t>
      </w:r>
      <w:r w:rsidR="00753CC7">
        <w:rPr>
          <w:lang w:eastAsia="en-GB"/>
        </w:rPr>
        <w:t xml:space="preserve"> </w:t>
      </w:r>
      <w:r w:rsidR="00C1109D">
        <w:rPr>
          <w:lang w:val="en-US" w:eastAsia="en-GB"/>
        </w:rPr>
        <w:t>its</w:t>
      </w:r>
      <w:r>
        <w:rPr>
          <w:lang w:eastAsia="en-GB"/>
        </w:rPr>
        <w:t xml:space="preserve"> previous set of goals and objectives no longer apply and that they need to </w:t>
      </w:r>
      <w:r w:rsidR="00C1109D">
        <w:rPr>
          <w:lang w:val="en-US" w:eastAsia="en-GB"/>
        </w:rPr>
        <w:t>broaden its</w:t>
      </w:r>
      <w:r>
        <w:rPr>
          <w:lang w:eastAsia="en-GB"/>
        </w:rPr>
        <w:t xml:space="preserve"> focus. Employees' perspectives and personalities will evolve as a result of the changes, necessitating a fresh approach from management to maintain morale. There may be an increase in staff size in certain situations, while in others layoffs may be necessary. When a member leaves the team, it's the responsibility of the leaders to smooth things over and make room for the new person and </w:t>
      </w:r>
      <w:r w:rsidR="0056047E">
        <w:rPr>
          <w:lang w:eastAsia="en-GB"/>
        </w:rPr>
        <w:t>promote</w:t>
      </w:r>
      <w:r>
        <w:rPr>
          <w:lang w:eastAsia="en-GB"/>
        </w:rPr>
        <w:t xml:space="preserve"> teamwork and togetherness when new people are brought in. Whenever a company undergoes a period of transition or begins a new project, the management team must have faith in the </w:t>
      </w:r>
      <w:r w:rsidR="0056047E">
        <w:rPr>
          <w:lang w:eastAsia="en-GB"/>
        </w:rPr>
        <w:t>person</w:t>
      </w:r>
      <w:r>
        <w:rPr>
          <w:lang w:eastAsia="en-GB"/>
        </w:rPr>
        <w:t xml:space="preserve"> they have hired to do the job. </w:t>
      </w:r>
      <w:r>
        <w:rPr>
          <w:lang w:eastAsia="en-GB"/>
        </w:rPr>
        <w:lastRenderedPageBreak/>
        <w:t>Only by maintaining a foolproof selection method and providing employees with opportunities to develop new skills can businesses expect to increase employee retention rates</w:t>
      </w:r>
      <w:r w:rsidR="004C210B" w:rsidRPr="004C210B">
        <w:t xml:space="preserve"> </w:t>
      </w:r>
      <w:r w:rsidR="004C210B" w:rsidRPr="004C210B">
        <w:rPr>
          <w:lang w:eastAsia="en-GB"/>
        </w:rPr>
        <w:t>(Groof, 2017)</w:t>
      </w:r>
      <w:r>
        <w:rPr>
          <w:lang w:eastAsia="en-GB"/>
        </w:rPr>
        <w:t>.</w:t>
      </w:r>
    </w:p>
    <w:p w14:paraId="56277DF2" w14:textId="2680952C" w:rsidR="00A851ED" w:rsidRDefault="00A851ED" w:rsidP="00A851ED">
      <w:pPr>
        <w:rPr>
          <w:lang w:eastAsia="en-GB"/>
        </w:rPr>
      </w:pPr>
      <w:r>
        <w:rPr>
          <w:lang w:eastAsia="en-GB"/>
        </w:rPr>
        <w:t xml:space="preserve">Because of this, instead of the command-and-control methods used in the past, Shipleys Bingo </w:t>
      </w:r>
      <w:r w:rsidR="0056047E">
        <w:rPr>
          <w:lang w:eastAsia="en-GB"/>
        </w:rPr>
        <w:t>uses</w:t>
      </w:r>
      <w:r>
        <w:rPr>
          <w:lang w:eastAsia="en-GB"/>
        </w:rPr>
        <w:t xml:space="preserve"> systems based on servant leadership. In such a situation, team leaders put their followers' demands above their own and rally behind their initiatives. In this kind of environment, team members may flourish as individuals while still contributing to the success of the business or organisation</w:t>
      </w:r>
      <w:r w:rsidR="004C210B" w:rsidRPr="004C210B">
        <w:t xml:space="preserve"> </w:t>
      </w:r>
      <w:r w:rsidR="004C210B" w:rsidRPr="004C210B">
        <w:rPr>
          <w:lang w:eastAsia="en-GB"/>
        </w:rPr>
        <w:t>(Groof, 2017)</w:t>
      </w:r>
      <w:r>
        <w:rPr>
          <w:lang w:eastAsia="en-GB"/>
        </w:rPr>
        <w:t>. When leaders invest in their employees, it makes a difference in how they do their day-to-day job and how far they go in their careers. Shipleys Bingo's upper management keeps an eye on the tendencies of a failed team's supervisors, and rather than just threatening to fire them, they provide them with training in effective people management and supervision.</w:t>
      </w:r>
    </w:p>
    <w:p w14:paraId="44179F1B" w14:textId="2F897209" w:rsidR="00A851ED" w:rsidRDefault="00A851ED" w:rsidP="00A851ED">
      <w:pPr>
        <w:rPr>
          <w:lang w:eastAsia="en-GB"/>
        </w:rPr>
      </w:pPr>
      <w:r>
        <w:rPr>
          <w:lang w:eastAsia="en-GB"/>
        </w:rPr>
        <w:t xml:space="preserve">Leaders in today's organisations, like at Shipleys Bingo, place a premium on building strong bonds amongst employees. Everything from how they interact with their staff to how well their company does with its clients falls under this category. If everyone is happy with the services, and if the employees have a safe place to voice their concerns and work through them, the firm will thrive. When a company's workers and its customers </w:t>
      </w:r>
      <w:r w:rsidR="00C1109D">
        <w:rPr>
          <w:lang w:eastAsia="en-GB"/>
        </w:rPr>
        <w:t>can</w:t>
      </w:r>
      <w:r>
        <w:rPr>
          <w:lang w:eastAsia="en-GB"/>
        </w:rPr>
        <w:t xml:space="preserve"> openly discuss the company's performance in the market and the competition, it provides a fertile environment for innovation and expansion. The performance of the company will suffer if the management does not value the people in it</w:t>
      </w:r>
      <w:r w:rsidR="004C210B" w:rsidRPr="004C210B">
        <w:t xml:space="preserve"> </w:t>
      </w:r>
      <w:r w:rsidR="004C210B" w:rsidRPr="004C210B">
        <w:rPr>
          <w:lang w:eastAsia="en-GB"/>
        </w:rPr>
        <w:t>(Groof, 2017)</w:t>
      </w:r>
      <w:r w:rsidR="004C210B">
        <w:rPr>
          <w:lang w:val="en-US" w:eastAsia="en-GB"/>
        </w:rPr>
        <w:t xml:space="preserve">. </w:t>
      </w:r>
      <w:r>
        <w:rPr>
          <w:lang w:eastAsia="en-GB"/>
        </w:rPr>
        <w:t xml:space="preserve">High employee turnover </w:t>
      </w:r>
      <w:r w:rsidR="00C1109D">
        <w:rPr>
          <w:lang w:eastAsia="en-GB"/>
        </w:rPr>
        <w:t>harms</w:t>
      </w:r>
      <w:r>
        <w:rPr>
          <w:lang w:eastAsia="en-GB"/>
        </w:rPr>
        <w:t xml:space="preserve"> productivity because of the additional time and resources needed to train and educate replacement workers who may not be as competent as the ones who are departing.</w:t>
      </w:r>
    </w:p>
    <w:p w14:paraId="037423E7" w14:textId="3DBB6FDE" w:rsidR="00140612" w:rsidRDefault="00A851ED" w:rsidP="00A851ED">
      <w:pPr>
        <w:rPr>
          <w:lang w:eastAsia="en-GB"/>
        </w:rPr>
      </w:pPr>
      <w:r>
        <w:rPr>
          <w:lang w:eastAsia="en-GB"/>
        </w:rPr>
        <w:t>Shipleys Bingo's upper management is cognizant of technology's influence on the business and its workers. The performance of the business will suffer if dissatisfied workers take their complaints to public forums like Twitter and Facebook. Recruitment efforts and the creation of new business plans, both of which are intended to propel the company forward, would be hampered by negative comments posted on social media. When it comes to improving employee development and retention, leaders at Shipleys Bingo evaluate any constructive comments. An institution may restore some of the public's faith in it by responding to online criticism with an explanation of the circumstances. The proliferation of digital tools and infrastructures that facilitate remote work has led to a more adaptable work environment. Therefore, leaders are obligated to be more open to technological advancements. When leaders demonstrate confidence in their staff by embracing these shifts and facilitating their adoption while also establishing performance relations for the new platforms, workers are more motivated to contribute to the company's bottom line</w:t>
      </w:r>
      <w:r w:rsidR="004C210B" w:rsidRPr="004C210B">
        <w:t xml:space="preserve"> </w:t>
      </w:r>
      <w:r w:rsidR="004C210B" w:rsidRPr="004C210B">
        <w:rPr>
          <w:lang w:eastAsia="en-GB"/>
        </w:rPr>
        <w:t>(ISZATT-WHITE, 2020)</w:t>
      </w:r>
      <w:r>
        <w:rPr>
          <w:lang w:eastAsia="en-GB"/>
        </w:rPr>
        <w:t>.</w:t>
      </w:r>
    </w:p>
    <w:p w14:paraId="0CF801A0" w14:textId="6E5F2B70" w:rsidR="0037527F" w:rsidRDefault="0037527F">
      <w:pPr>
        <w:spacing w:line="240" w:lineRule="auto"/>
        <w:jc w:val="left"/>
        <w:rPr>
          <w:b/>
          <w:bCs/>
          <w:sz w:val="28"/>
          <w:szCs w:val="32"/>
          <w:lang w:val="en-US" w:eastAsia="en-GB"/>
        </w:rPr>
      </w:pPr>
      <w:bookmarkStart w:id="3" w:name="_Toc107150269"/>
    </w:p>
    <w:p w14:paraId="349C55EE" w14:textId="262C4FA4" w:rsidR="00A851ED" w:rsidRPr="009C104F" w:rsidRDefault="00A851ED" w:rsidP="009C104F">
      <w:pPr>
        <w:rPr>
          <w:b/>
          <w:bCs/>
          <w:sz w:val="28"/>
          <w:szCs w:val="32"/>
          <w:lang w:eastAsia="en-GB"/>
        </w:rPr>
      </w:pPr>
      <w:r w:rsidRPr="009C104F">
        <w:rPr>
          <w:b/>
          <w:bCs/>
          <w:sz w:val="28"/>
          <w:szCs w:val="32"/>
          <w:lang w:val="en-US" w:eastAsia="en-GB"/>
        </w:rPr>
        <w:t>Roles of M</w:t>
      </w:r>
      <w:r w:rsidRPr="009C104F">
        <w:rPr>
          <w:b/>
          <w:bCs/>
          <w:sz w:val="28"/>
          <w:szCs w:val="32"/>
          <w:lang w:eastAsia="en-GB"/>
        </w:rPr>
        <w:t>anagers in supporting employee growth and retention</w:t>
      </w:r>
      <w:bookmarkEnd w:id="3"/>
    </w:p>
    <w:p w14:paraId="6B0B021F" w14:textId="592A6939" w:rsidR="00A851ED" w:rsidRDefault="00A851ED" w:rsidP="00A851ED">
      <w:pPr>
        <w:rPr>
          <w:lang w:eastAsia="en-GB"/>
        </w:rPr>
      </w:pPr>
      <w:r>
        <w:rPr>
          <w:lang w:eastAsia="en-GB"/>
        </w:rPr>
        <w:t xml:space="preserve">The term "employee development and retention" refers to the actions that a business takes </w:t>
      </w:r>
      <w:r w:rsidR="0056047E">
        <w:rPr>
          <w:lang w:eastAsia="en-GB"/>
        </w:rPr>
        <w:t>to</w:t>
      </w:r>
      <w:r>
        <w:rPr>
          <w:lang w:eastAsia="en-GB"/>
        </w:rPr>
        <w:t xml:space="preserve"> encourage workers to continually improve their abilities during their employment, </w:t>
      </w:r>
      <w:r w:rsidR="001923D6">
        <w:rPr>
          <w:lang w:eastAsia="en-GB"/>
        </w:rPr>
        <w:t>to grade</w:t>
      </w:r>
      <w:r>
        <w:rPr>
          <w:lang w:eastAsia="en-GB"/>
        </w:rPr>
        <w:t xml:space="preserve"> </w:t>
      </w:r>
      <w:r w:rsidR="00C1109D">
        <w:rPr>
          <w:lang w:eastAsia="en-GB"/>
        </w:rPr>
        <w:t>and test</w:t>
      </w:r>
      <w:r w:rsidR="0056047E">
        <w:rPr>
          <w:lang w:eastAsia="en-GB"/>
        </w:rPr>
        <w:t xml:space="preserve"> </w:t>
      </w:r>
      <w:r w:rsidR="00C1109D">
        <w:rPr>
          <w:lang w:eastAsia="en-GB"/>
        </w:rPr>
        <w:t>parent</w:t>
      </w:r>
      <w:r>
        <w:rPr>
          <w:lang w:eastAsia="en-GB"/>
        </w:rPr>
        <w:t xml:space="preserve"> knowledge, and </w:t>
      </w:r>
      <w:r w:rsidR="00C1109D">
        <w:rPr>
          <w:lang w:eastAsia="en-GB"/>
        </w:rPr>
        <w:t>reduce</w:t>
      </w:r>
      <w:r>
        <w:rPr>
          <w:lang w:eastAsia="en-GB"/>
        </w:rPr>
        <w:t xml:space="preserve"> employee turnover. To</w:t>
      </w:r>
      <w:r w:rsidR="00F539EA">
        <w:rPr>
          <w:lang w:eastAsia="en-GB"/>
        </w:rPr>
        <w:t xml:space="preserve"> </w:t>
      </w:r>
      <w:r>
        <w:rPr>
          <w:lang w:eastAsia="en-GB"/>
        </w:rPr>
        <w:t xml:space="preserve">adapt to the ever-changing environment and unpredictable events, it is necessary to continually expand one's knowledge base. It is just not possible to use the same talents in every situation. </w:t>
      </w:r>
      <w:r w:rsidR="00C1109D">
        <w:rPr>
          <w:lang w:eastAsia="en-GB"/>
        </w:rPr>
        <w:t>To</w:t>
      </w:r>
      <w:r>
        <w:rPr>
          <w:lang w:eastAsia="en-GB"/>
        </w:rPr>
        <w:t xml:space="preserve"> such intense competition, one must ensure that they are always up to date on the most recent advances. Instead of wasting their time hanging about or engaging in pointless talk, workers can put that time to better use by reading, searching the internet, and acquiring knowledge that is pertinent to their jobs. They have </w:t>
      </w:r>
      <w:r w:rsidR="001923D6">
        <w:rPr>
          <w:lang w:val="en-US" w:eastAsia="en-GB"/>
        </w:rPr>
        <w:t>amused themselves</w:t>
      </w:r>
      <w:r>
        <w:rPr>
          <w:lang w:eastAsia="en-GB"/>
        </w:rPr>
        <w:t xml:space="preserve"> </w:t>
      </w:r>
      <w:r w:rsidR="001923D6">
        <w:rPr>
          <w:lang w:eastAsia="en-GB"/>
        </w:rPr>
        <w:t>with</w:t>
      </w:r>
      <w:r>
        <w:rPr>
          <w:lang w:eastAsia="en-GB"/>
        </w:rPr>
        <w:t xml:space="preserve"> the most recent developments in the sector. Think beyond the typical tasks and assignments they are given and broaden their perspectives.</w:t>
      </w:r>
    </w:p>
    <w:p w14:paraId="205D5952" w14:textId="11A61EEC" w:rsidR="00A851ED" w:rsidRDefault="00A851ED" w:rsidP="00A851ED">
      <w:pPr>
        <w:rPr>
          <w:lang w:eastAsia="en-GB"/>
        </w:rPr>
      </w:pPr>
      <w:r>
        <w:rPr>
          <w:lang w:eastAsia="en-GB"/>
        </w:rPr>
        <w:t>Managers at Shipleys Bingo play an important part in the growth and development of their staff. It is necessary to provide employees with the motivation necessary to engage in employee development activities and training programmes. The managers of Shipleys Bingo do their best to make their workers aware of the significance of employee development activities and how, in the long run, these kinds of initiatives will benefit both the workers and the business as a whole</w:t>
      </w:r>
      <w:r w:rsidR="004C210B" w:rsidRPr="004C210B">
        <w:t xml:space="preserve"> </w:t>
      </w:r>
      <w:r w:rsidR="004C210B" w:rsidRPr="004C210B">
        <w:rPr>
          <w:lang w:eastAsia="en-GB"/>
        </w:rPr>
        <w:t>(Louise and Turner, 2022)</w:t>
      </w:r>
      <w:r>
        <w:rPr>
          <w:lang w:eastAsia="en-GB"/>
        </w:rPr>
        <w:t>.</w:t>
      </w:r>
    </w:p>
    <w:p w14:paraId="0D7ECA31" w14:textId="65A57FEA" w:rsidR="00A851ED" w:rsidRDefault="00A851ED" w:rsidP="00A851ED">
      <w:pPr>
        <w:rPr>
          <w:lang w:eastAsia="en-GB"/>
        </w:rPr>
      </w:pPr>
      <w:r>
        <w:rPr>
          <w:lang w:eastAsia="en-GB"/>
        </w:rPr>
        <w:t xml:space="preserve">When workers are required to do the same tasks </w:t>
      </w:r>
      <w:r w:rsidR="001923D6">
        <w:rPr>
          <w:lang w:eastAsia="en-GB"/>
        </w:rPr>
        <w:t>daily</w:t>
      </w:r>
      <w:r w:rsidR="001923D6">
        <w:rPr>
          <w:lang w:val="en-US" w:eastAsia="en-GB"/>
        </w:rPr>
        <w:t xml:space="preserve"> they get</w:t>
      </w:r>
      <w:r>
        <w:rPr>
          <w:lang w:eastAsia="en-GB"/>
        </w:rPr>
        <w:t xml:space="preserve"> tedious. At Shipleys Bingo, the managers make it a point to make sure that their employees learn something new every single day. Help company's staff understand that their role does not only consist of reporting to work each day, having their attendance recorded, leaving on time, and being paid on time. The capacity of an individual to generate original thoughts and ideas is critical to the accomplishment of an organization's goals since it drives innovation. An employee will only be able to think creatively if he continually improves his knowledge and talents and is aware of what is going on in the world around him. An employee who has a closed mind is not likely to make significant contributions to the company for which they work.</w:t>
      </w:r>
    </w:p>
    <w:p w14:paraId="7B15C11B" w14:textId="29FF2390" w:rsidR="00A851ED" w:rsidRDefault="001923D6" w:rsidP="00A851ED">
      <w:pPr>
        <w:rPr>
          <w:lang w:eastAsia="en-GB"/>
        </w:rPr>
      </w:pPr>
      <w:r>
        <w:rPr>
          <w:lang w:val="en-US" w:eastAsia="en-GB"/>
        </w:rPr>
        <w:t>M</w:t>
      </w:r>
      <w:r w:rsidR="00A851ED">
        <w:rPr>
          <w:lang w:eastAsia="en-GB"/>
        </w:rPr>
        <w:t xml:space="preserve">anagers at Shipleys Bingo meet one-on-one with each member of their team to discuss any areas in which they may be deficient as well as any new abilities they may need. They provide the members of the team </w:t>
      </w:r>
      <w:r w:rsidR="00C1109D">
        <w:rPr>
          <w:lang w:eastAsia="en-GB"/>
        </w:rPr>
        <w:t xml:space="preserve">with </w:t>
      </w:r>
      <w:r w:rsidR="00A851ED">
        <w:rPr>
          <w:lang w:eastAsia="en-GB"/>
        </w:rPr>
        <w:t xml:space="preserve">the appropriate direction to follow. Provide them with the appropriate feedback. Only when a manager is aware of what his staff are doing can he effectively provide feedback to them. Monitoring performance is a key component. </w:t>
      </w:r>
      <w:r w:rsidR="00C1109D">
        <w:rPr>
          <w:lang w:eastAsia="en-GB"/>
        </w:rPr>
        <w:t>After</w:t>
      </w:r>
      <w:r w:rsidR="00A851ED">
        <w:rPr>
          <w:lang w:eastAsia="en-GB"/>
        </w:rPr>
        <w:t xml:space="preserve"> each month, do a review of the work that was completed by staff. Managers at </w:t>
      </w:r>
      <w:r w:rsidR="00C1109D">
        <w:rPr>
          <w:lang w:eastAsia="en-GB"/>
        </w:rPr>
        <w:t>Shipley's</w:t>
      </w:r>
      <w:r w:rsidR="00A851ED">
        <w:rPr>
          <w:lang w:eastAsia="en-GB"/>
        </w:rPr>
        <w:t xml:space="preserve"> recommend </w:t>
      </w:r>
      <w:r w:rsidR="00A851ED">
        <w:rPr>
          <w:lang w:eastAsia="en-GB"/>
        </w:rPr>
        <w:lastRenderedPageBreak/>
        <w:t xml:space="preserve">new courses, websites, and study materials to their staff </w:t>
      </w:r>
      <w:r w:rsidR="00C1109D">
        <w:rPr>
          <w:lang w:eastAsia="en-GB"/>
        </w:rPr>
        <w:t>members to</w:t>
      </w:r>
      <w:r w:rsidR="00A851ED">
        <w:rPr>
          <w:lang w:eastAsia="en-GB"/>
        </w:rPr>
        <w:t xml:space="preserve"> assist them in enhancing their existing set of abilities and knowledge</w:t>
      </w:r>
      <w:r w:rsidR="004C210B" w:rsidRPr="004C210B">
        <w:t xml:space="preserve"> </w:t>
      </w:r>
      <w:r w:rsidR="004C210B" w:rsidRPr="004C210B">
        <w:rPr>
          <w:lang w:eastAsia="en-GB"/>
        </w:rPr>
        <w:t>(McCooey, 2010)</w:t>
      </w:r>
      <w:r w:rsidR="00A851ED">
        <w:rPr>
          <w:lang w:eastAsia="en-GB"/>
        </w:rPr>
        <w:t>.</w:t>
      </w:r>
    </w:p>
    <w:p w14:paraId="07E51B83" w14:textId="5DD6DD4D" w:rsidR="00A851ED" w:rsidRDefault="00A851ED" w:rsidP="00A851ED">
      <w:pPr>
        <w:rPr>
          <w:lang w:eastAsia="en-GB"/>
        </w:rPr>
      </w:pPr>
      <w:r>
        <w:rPr>
          <w:lang w:eastAsia="en-GB"/>
        </w:rPr>
        <w:t xml:space="preserve">The managers of Shipleys Bingo value and consider the feedback of their staff members. They encourage original thought from their staff members. The exchange of information is beneficial to the growth of staff members. Encourage workers to express their thoughts and opinions on a variety of issues in an open forum so that they may learn from one another while expanding t own horizons. </w:t>
      </w:r>
      <w:r w:rsidR="001923D6">
        <w:rPr>
          <w:lang w:val="en-US" w:eastAsia="en-GB"/>
        </w:rPr>
        <w:t>These</w:t>
      </w:r>
      <w:r w:rsidR="00C1109D">
        <w:rPr>
          <w:lang w:eastAsia="en-GB"/>
        </w:rPr>
        <w:t xml:space="preserve"> </w:t>
      </w:r>
      <w:r w:rsidR="001923D6">
        <w:rPr>
          <w:lang w:val="en-US" w:eastAsia="en-GB"/>
        </w:rPr>
        <w:t>conversations</w:t>
      </w:r>
      <w:r>
        <w:rPr>
          <w:lang w:eastAsia="en-GB"/>
        </w:rPr>
        <w:t xml:space="preserve"> may be moderated by a manager. Rather </w:t>
      </w:r>
      <w:r w:rsidR="00C1109D">
        <w:rPr>
          <w:lang w:eastAsia="en-GB"/>
        </w:rPr>
        <w:t>than</w:t>
      </w:r>
      <w:r>
        <w:rPr>
          <w:lang w:eastAsia="en-GB"/>
        </w:rPr>
        <w:t xml:space="preserve"> </w:t>
      </w:r>
      <w:r w:rsidR="00C1109D">
        <w:rPr>
          <w:lang w:eastAsia="en-GB"/>
        </w:rPr>
        <w:t>remaining</w:t>
      </w:r>
      <w:r>
        <w:rPr>
          <w:lang w:eastAsia="en-GB"/>
        </w:rPr>
        <w:t xml:space="preserve"> silent throughout the conversations, staff should be encouraged to actively engage.</w:t>
      </w:r>
    </w:p>
    <w:p w14:paraId="6568A42A" w14:textId="0CE38D30" w:rsidR="00A851ED" w:rsidRDefault="00A851ED" w:rsidP="00A851ED">
      <w:pPr>
        <w:rPr>
          <w:lang w:eastAsia="en-GB"/>
        </w:rPr>
      </w:pPr>
      <w:r>
        <w:rPr>
          <w:lang w:eastAsia="en-GB"/>
        </w:rPr>
        <w:t>Managers at</w:t>
      </w:r>
      <w:r w:rsidR="00C1109D">
        <w:rPr>
          <w:lang w:eastAsia="en-GB"/>
        </w:rPr>
        <w:t>Shipley's</w:t>
      </w:r>
      <w:r>
        <w:rPr>
          <w:lang w:eastAsia="en-GB"/>
        </w:rPr>
        <w:t xml:space="preserve">s are responsible for ensuring that sufficient resources are allotted for staff development efforts such </w:t>
      </w:r>
      <w:r w:rsidR="001923D6">
        <w:rPr>
          <w:lang w:eastAsia="en-GB"/>
        </w:rPr>
        <w:t>as training</w:t>
      </w:r>
      <w:r>
        <w:rPr>
          <w:lang w:eastAsia="en-GB"/>
        </w:rPr>
        <w:t>, activities that form teams, seminars, conferences</w:t>
      </w:r>
      <w:r w:rsidR="00C1109D">
        <w:rPr>
          <w:lang w:eastAsia="en-GB"/>
        </w:rPr>
        <w:t>Webex</w:t>
      </w:r>
      <w:r>
        <w:rPr>
          <w:lang w:eastAsia="en-GB"/>
        </w:rPr>
        <w:t xml:space="preserve">ex sessions, and any other similar endeavours. They make available to the members of the team a wealth of </w:t>
      </w:r>
      <w:r w:rsidR="00C1109D">
        <w:rPr>
          <w:lang w:eastAsia="en-GB"/>
        </w:rPr>
        <w:t>changes</w:t>
      </w:r>
      <w:r>
        <w:rPr>
          <w:lang w:eastAsia="en-GB"/>
        </w:rPr>
        <w:t xml:space="preserve"> that allow them to grow and improve. The managers at Shipley firmly believe in the importance of employee development programmes, which encourages their staff to take part in these initiatives with an open mind</w:t>
      </w:r>
      <w:r w:rsidR="004C210B" w:rsidRPr="004C210B">
        <w:t xml:space="preserve"> </w:t>
      </w:r>
      <w:r w:rsidR="004C210B" w:rsidRPr="004C210B">
        <w:rPr>
          <w:lang w:eastAsia="en-GB"/>
        </w:rPr>
        <w:t>(Phillips and Connell, 2012)</w:t>
      </w:r>
      <w:r>
        <w:rPr>
          <w:lang w:eastAsia="en-GB"/>
        </w:rPr>
        <w:t>.</w:t>
      </w:r>
    </w:p>
    <w:p w14:paraId="7BB7E07A" w14:textId="77777777" w:rsidR="00CC4C3E" w:rsidRDefault="00CC4C3E" w:rsidP="00A851ED">
      <w:pPr>
        <w:rPr>
          <w:lang w:eastAsia="en-GB"/>
        </w:rPr>
      </w:pPr>
    </w:p>
    <w:p w14:paraId="1B9CC912" w14:textId="77777777" w:rsidR="00CC4C3E" w:rsidRDefault="00CC4C3E" w:rsidP="00A851ED">
      <w:pPr>
        <w:rPr>
          <w:lang w:eastAsia="en-GB"/>
        </w:rPr>
      </w:pPr>
    </w:p>
    <w:p w14:paraId="7F44FA53" w14:textId="0EDC267D" w:rsidR="00D14E51" w:rsidRPr="009C104F" w:rsidRDefault="00D14E51" w:rsidP="009C104F">
      <w:pPr>
        <w:rPr>
          <w:b/>
          <w:bCs/>
          <w:sz w:val="28"/>
          <w:szCs w:val="32"/>
          <w:lang w:eastAsia="en-GB"/>
        </w:rPr>
      </w:pPr>
      <w:bookmarkStart w:id="4" w:name="_Toc107150270"/>
      <w:r w:rsidRPr="009C104F">
        <w:rPr>
          <w:b/>
          <w:bCs/>
          <w:sz w:val="28"/>
          <w:szCs w:val="32"/>
          <w:lang w:val="en-US" w:eastAsia="en-GB"/>
        </w:rPr>
        <w:t>O</w:t>
      </w:r>
      <w:r w:rsidRPr="009C104F">
        <w:rPr>
          <w:b/>
          <w:bCs/>
          <w:sz w:val="28"/>
          <w:szCs w:val="32"/>
          <w:lang w:eastAsia="en-GB"/>
        </w:rPr>
        <w:t>pportunities and challenges in supporting employees' growth and retention</w:t>
      </w:r>
      <w:bookmarkEnd w:id="4"/>
    </w:p>
    <w:tbl>
      <w:tblPr>
        <w:tblStyle w:val="TableGrid"/>
        <w:tblW w:w="0" w:type="auto"/>
        <w:tblLook w:val="04A0" w:firstRow="1" w:lastRow="0" w:firstColumn="1" w:lastColumn="0" w:noHBand="0" w:noVBand="1"/>
      </w:tblPr>
      <w:tblGrid>
        <w:gridCol w:w="4508"/>
        <w:gridCol w:w="4508"/>
      </w:tblGrid>
      <w:tr w:rsidR="00AF2FEE" w14:paraId="380B51CE" w14:textId="77777777" w:rsidTr="00AF2FEE">
        <w:tc>
          <w:tcPr>
            <w:tcW w:w="4508" w:type="dxa"/>
          </w:tcPr>
          <w:p w14:paraId="04A874C1" w14:textId="1ABE07AB" w:rsidR="00AF2FEE" w:rsidRDefault="00AF2FEE" w:rsidP="00CB7F88">
            <w:pPr>
              <w:jc w:val="center"/>
              <w:rPr>
                <w:b/>
                <w:bCs/>
                <w:lang w:val="en-US" w:eastAsia="en-GB"/>
              </w:rPr>
            </w:pPr>
            <w:r>
              <w:rPr>
                <w:b/>
                <w:bCs/>
                <w:lang w:val="en-US" w:eastAsia="en-GB"/>
              </w:rPr>
              <w:t>Opportunities</w:t>
            </w:r>
          </w:p>
        </w:tc>
        <w:tc>
          <w:tcPr>
            <w:tcW w:w="4508" w:type="dxa"/>
          </w:tcPr>
          <w:p w14:paraId="4D93BECB" w14:textId="58D0356A" w:rsidR="00AF2FEE" w:rsidRDefault="00AF2FEE" w:rsidP="00CB7F88">
            <w:pPr>
              <w:jc w:val="center"/>
              <w:rPr>
                <w:b/>
                <w:bCs/>
                <w:lang w:val="en-US" w:eastAsia="en-GB"/>
              </w:rPr>
            </w:pPr>
            <w:r>
              <w:rPr>
                <w:b/>
                <w:bCs/>
                <w:lang w:val="en-US" w:eastAsia="en-GB"/>
              </w:rPr>
              <w:t>Challenges</w:t>
            </w:r>
          </w:p>
        </w:tc>
      </w:tr>
      <w:tr w:rsidR="00AF2FEE" w14:paraId="27D2E65C" w14:textId="77777777" w:rsidTr="00AF2FEE">
        <w:tc>
          <w:tcPr>
            <w:tcW w:w="4508" w:type="dxa"/>
          </w:tcPr>
          <w:p w14:paraId="201E3181" w14:textId="77777777" w:rsidR="00D9074B" w:rsidRPr="00D9074B" w:rsidRDefault="00D9074B" w:rsidP="00D9074B">
            <w:pPr>
              <w:pStyle w:val="ListParagraph"/>
              <w:numPr>
                <w:ilvl w:val="0"/>
                <w:numId w:val="2"/>
              </w:numPr>
              <w:ind w:left="360"/>
              <w:rPr>
                <w:rFonts w:cs="Times New Roman"/>
                <w:sz w:val="21"/>
                <w:szCs w:val="24"/>
              </w:rPr>
            </w:pPr>
            <w:r w:rsidRPr="00D9074B">
              <w:rPr>
                <w:rStyle w:val="Strong"/>
                <w:rFonts w:cs="Times New Roman"/>
                <w:b w:val="0"/>
                <w:bCs w:val="0"/>
                <w:color w:val="20262E"/>
                <w:szCs w:val="24"/>
              </w:rPr>
              <w:t>Give Recognition and Rewards</w:t>
            </w:r>
          </w:p>
          <w:p w14:paraId="332423BA" w14:textId="240F6A66" w:rsidR="00D9074B" w:rsidRPr="00D9074B" w:rsidRDefault="00D9074B" w:rsidP="00D9074B">
            <w:pPr>
              <w:pStyle w:val="ListParagraph"/>
              <w:numPr>
                <w:ilvl w:val="0"/>
                <w:numId w:val="2"/>
              </w:numPr>
              <w:ind w:left="360"/>
              <w:rPr>
                <w:rStyle w:val="Strong"/>
                <w:rFonts w:cs="Times New Roman"/>
                <w:b w:val="0"/>
                <w:bCs w:val="0"/>
                <w:color w:val="20262E"/>
                <w:szCs w:val="24"/>
              </w:rPr>
            </w:pPr>
            <w:r w:rsidRPr="00D9074B">
              <w:rPr>
                <w:rStyle w:val="Strong"/>
                <w:rFonts w:cs="Times New Roman"/>
                <w:b w:val="0"/>
                <w:bCs w:val="0"/>
                <w:color w:val="20262E"/>
                <w:szCs w:val="24"/>
              </w:rPr>
              <w:t>Provide Feedback in Real-time</w:t>
            </w:r>
          </w:p>
          <w:p w14:paraId="5D66CECF" w14:textId="390FB960" w:rsidR="00D9074B" w:rsidRPr="00D9074B" w:rsidRDefault="00D9074B" w:rsidP="00D9074B">
            <w:pPr>
              <w:pStyle w:val="ListParagraph"/>
              <w:numPr>
                <w:ilvl w:val="0"/>
                <w:numId w:val="2"/>
              </w:numPr>
              <w:ind w:left="360"/>
              <w:rPr>
                <w:rFonts w:cs="Times New Roman"/>
                <w:sz w:val="21"/>
                <w:szCs w:val="24"/>
              </w:rPr>
            </w:pPr>
            <w:r w:rsidRPr="00D9074B">
              <w:rPr>
                <w:rStyle w:val="Strong"/>
                <w:rFonts w:cs="Times New Roman"/>
                <w:b w:val="0"/>
                <w:bCs w:val="0"/>
                <w:color w:val="20262E"/>
                <w:szCs w:val="24"/>
              </w:rPr>
              <w:t>Use a Learning Management System (LMS)</w:t>
            </w:r>
          </w:p>
          <w:p w14:paraId="46AB47C0" w14:textId="77777777" w:rsidR="00D9074B" w:rsidRPr="00D9074B" w:rsidRDefault="00D9074B" w:rsidP="00D9074B">
            <w:pPr>
              <w:pStyle w:val="ListParagraph"/>
              <w:numPr>
                <w:ilvl w:val="0"/>
                <w:numId w:val="2"/>
              </w:numPr>
              <w:ind w:left="360"/>
              <w:rPr>
                <w:rFonts w:cs="Times New Roman"/>
                <w:sz w:val="21"/>
                <w:szCs w:val="24"/>
              </w:rPr>
            </w:pPr>
            <w:r w:rsidRPr="00D9074B">
              <w:rPr>
                <w:rStyle w:val="Strong"/>
                <w:rFonts w:cs="Times New Roman"/>
                <w:b w:val="0"/>
                <w:bCs w:val="0"/>
                <w:color w:val="20262E"/>
                <w:szCs w:val="24"/>
              </w:rPr>
              <w:t>Encourage Mentoring and Coaching</w:t>
            </w:r>
          </w:p>
          <w:p w14:paraId="5528D8B2" w14:textId="77777777" w:rsidR="00D9074B" w:rsidRPr="00D9074B" w:rsidRDefault="00D9074B" w:rsidP="00D9074B">
            <w:pPr>
              <w:pStyle w:val="ListParagraph"/>
              <w:numPr>
                <w:ilvl w:val="0"/>
                <w:numId w:val="2"/>
              </w:numPr>
              <w:ind w:left="360"/>
              <w:rPr>
                <w:rFonts w:cs="Times New Roman"/>
                <w:sz w:val="21"/>
                <w:szCs w:val="24"/>
              </w:rPr>
            </w:pPr>
            <w:r w:rsidRPr="00D9074B">
              <w:rPr>
                <w:rStyle w:val="Strong"/>
                <w:rFonts w:cs="Times New Roman"/>
                <w:b w:val="0"/>
                <w:bCs w:val="0"/>
                <w:color w:val="20262E"/>
                <w:szCs w:val="24"/>
              </w:rPr>
              <w:t>Identify and Develop Soft Skills</w:t>
            </w:r>
          </w:p>
          <w:p w14:paraId="1B75A740" w14:textId="77777777" w:rsidR="00D9074B" w:rsidRPr="00D9074B" w:rsidRDefault="00D9074B" w:rsidP="00D9074B">
            <w:pPr>
              <w:pStyle w:val="ListParagraph"/>
              <w:numPr>
                <w:ilvl w:val="0"/>
                <w:numId w:val="2"/>
              </w:numPr>
              <w:ind w:left="360"/>
              <w:rPr>
                <w:rFonts w:cs="Times New Roman"/>
                <w:sz w:val="21"/>
                <w:szCs w:val="24"/>
              </w:rPr>
            </w:pPr>
            <w:r w:rsidRPr="00D9074B">
              <w:rPr>
                <w:rStyle w:val="Strong"/>
                <w:rFonts w:cs="Times New Roman"/>
                <w:b w:val="0"/>
                <w:bCs w:val="0"/>
                <w:color w:val="20262E"/>
                <w:szCs w:val="24"/>
              </w:rPr>
              <w:t>Implement Cross-Departmental Training Programs</w:t>
            </w:r>
          </w:p>
          <w:p w14:paraId="13D82B4F" w14:textId="77777777" w:rsidR="00D9074B" w:rsidRPr="00D9074B" w:rsidRDefault="00D9074B" w:rsidP="00D9074B">
            <w:pPr>
              <w:pStyle w:val="ListParagraph"/>
              <w:numPr>
                <w:ilvl w:val="0"/>
                <w:numId w:val="2"/>
              </w:numPr>
              <w:ind w:left="360"/>
              <w:rPr>
                <w:rFonts w:cs="Times New Roman"/>
                <w:sz w:val="21"/>
                <w:szCs w:val="24"/>
              </w:rPr>
            </w:pPr>
            <w:r w:rsidRPr="00D9074B">
              <w:rPr>
                <w:rStyle w:val="Strong"/>
                <w:rFonts w:cs="Times New Roman"/>
                <w:b w:val="0"/>
                <w:bCs w:val="0"/>
                <w:color w:val="20262E"/>
                <w:szCs w:val="24"/>
              </w:rPr>
              <w:t>Continue to Look for Developmental Opportunities</w:t>
            </w:r>
          </w:p>
          <w:p w14:paraId="7E719BE6" w14:textId="77777777" w:rsidR="00D9074B" w:rsidRPr="00D9074B" w:rsidRDefault="00D9074B" w:rsidP="00D9074B">
            <w:pPr>
              <w:rPr>
                <w:rFonts w:cs="Times New Roman"/>
                <w:sz w:val="21"/>
                <w:szCs w:val="24"/>
              </w:rPr>
            </w:pPr>
          </w:p>
          <w:p w14:paraId="254E206F" w14:textId="77777777" w:rsidR="00AF2FEE" w:rsidRDefault="00AF2FEE" w:rsidP="00D14E51">
            <w:pPr>
              <w:rPr>
                <w:b/>
                <w:bCs/>
                <w:lang w:val="en-US" w:eastAsia="en-GB"/>
              </w:rPr>
            </w:pPr>
          </w:p>
        </w:tc>
        <w:tc>
          <w:tcPr>
            <w:tcW w:w="4508" w:type="dxa"/>
          </w:tcPr>
          <w:p w14:paraId="313129EF" w14:textId="60FA2D0A" w:rsidR="00AF2FEE" w:rsidRPr="00CB7F88" w:rsidRDefault="00AF2FEE" w:rsidP="00CB7F88">
            <w:pPr>
              <w:pStyle w:val="ListParagraph"/>
              <w:numPr>
                <w:ilvl w:val="0"/>
                <w:numId w:val="1"/>
              </w:numPr>
              <w:ind w:left="360"/>
              <w:rPr>
                <w:rFonts w:cs="Times New Roman"/>
                <w:lang w:val="en-US" w:eastAsia="en-GB"/>
              </w:rPr>
            </w:pPr>
            <w:r w:rsidRPr="00CB7F88">
              <w:rPr>
                <w:rFonts w:cs="Times New Roman"/>
                <w:lang w:val="en-US" w:eastAsia="en-GB"/>
              </w:rPr>
              <w:t>Dissatisfaction of Salary</w:t>
            </w:r>
          </w:p>
          <w:p w14:paraId="789EB0AC" w14:textId="47A9EEEA" w:rsidR="00CB7F88" w:rsidRPr="00CB7F88" w:rsidRDefault="00CB7F88" w:rsidP="00CB7F88">
            <w:pPr>
              <w:pStyle w:val="ListParagraph"/>
              <w:numPr>
                <w:ilvl w:val="0"/>
                <w:numId w:val="1"/>
              </w:numPr>
              <w:ind w:left="360"/>
              <w:rPr>
                <w:rFonts w:cs="Times New Roman"/>
                <w:lang w:val="en-US" w:eastAsia="en-GB"/>
              </w:rPr>
            </w:pPr>
            <w:r w:rsidRPr="00CB7F88">
              <w:rPr>
                <w:rFonts w:cs="Times New Roman"/>
                <w:lang w:val="en-US" w:eastAsia="en-GB"/>
              </w:rPr>
              <w:t>Hiring wrong Candidates</w:t>
            </w:r>
          </w:p>
          <w:p w14:paraId="5D3F5ADA" w14:textId="42CF8B24" w:rsidR="00CB7F88" w:rsidRPr="00CB7F88" w:rsidRDefault="00CB7F88" w:rsidP="00CB7F88">
            <w:pPr>
              <w:pStyle w:val="ListParagraph"/>
              <w:numPr>
                <w:ilvl w:val="0"/>
                <w:numId w:val="1"/>
              </w:numPr>
              <w:ind w:left="360"/>
              <w:rPr>
                <w:rFonts w:cs="Times New Roman"/>
                <w:lang w:val="en-US" w:eastAsia="en-GB"/>
              </w:rPr>
            </w:pPr>
            <w:r w:rsidRPr="00CB7F88">
              <w:rPr>
                <w:rFonts w:cs="Times New Roman"/>
                <w:lang w:val="en-US" w:eastAsia="en-GB"/>
              </w:rPr>
              <w:t>Lack of Appreciation</w:t>
            </w:r>
          </w:p>
          <w:p w14:paraId="2F19ADBC" w14:textId="473F16ED" w:rsidR="00CB7F88" w:rsidRPr="00CB7F88" w:rsidRDefault="00CB7F88" w:rsidP="00CB7F88">
            <w:pPr>
              <w:pStyle w:val="ListParagraph"/>
              <w:numPr>
                <w:ilvl w:val="0"/>
                <w:numId w:val="1"/>
              </w:numPr>
              <w:ind w:left="360"/>
              <w:rPr>
                <w:rFonts w:cs="Times New Roman"/>
                <w:lang w:val="en-US" w:eastAsia="en-GB"/>
              </w:rPr>
            </w:pPr>
            <w:r w:rsidRPr="00CB7F88">
              <w:rPr>
                <w:rFonts w:cs="Times New Roman"/>
                <w:lang w:val="en-US" w:eastAsia="en-GB"/>
              </w:rPr>
              <w:t>Unrealistic expectations from Employees</w:t>
            </w:r>
          </w:p>
          <w:p w14:paraId="2987701B" w14:textId="77777777" w:rsidR="00CB7F88" w:rsidRPr="00CB7F88" w:rsidRDefault="00CB7F88" w:rsidP="00CB7F88">
            <w:pPr>
              <w:pStyle w:val="ListParagraph"/>
              <w:numPr>
                <w:ilvl w:val="0"/>
                <w:numId w:val="1"/>
              </w:numPr>
              <w:ind w:left="360"/>
              <w:rPr>
                <w:rFonts w:cs="Times New Roman"/>
              </w:rPr>
            </w:pPr>
            <w:r w:rsidRPr="00CB7F88">
              <w:rPr>
                <w:rFonts w:cs="Times New Roman"/>
                <w:color w:val="202124"/>
                <w:shd w:val="clear" w:color="auto" w:fill="FFFFFF"/>
              </w:rPr>
              <w:t>Flexibility</w:t>
            </w:r>
          </w:p>
          <w:p w14:paraId="2B971C8B" w14:textId="77777777" w:rsidR="00CB7F88" w:rsidRPr="00CB7F88" w:rsidRDefault="00CB7F88" w:rsidP="00CB7F88">
            <w:pPr>
              <w:pStyle w:val="ListParagraph"/>
              <w:numPr>
                <w:ilvl w:val="0"/>
                <w:numId w:val="1"/>
              </w:numPr>
              <w:ind w:left="360"/>
              <w:rPr>
                <w:rFonts w:cs="Times New Roman"/>
              </w:rPr>
            </w:pPr>
            <w:r w:rsidRPr="00CB7F88">
              <w:rPr>
                <w:rFonts w:cs="Times New Roman"/>
                <w:color w:val="202124"/>
                <w:shd w:val="clear" w:color="auto" w:fill="FFFFFF"/>
              </w:rPr>
              <w:t>Management</w:t>
            </w:r>
          </w:p>
          <w:p w14:paraId="01067660" w14:textId="77777777" w:rsidR="00CB7F88" w:rsidRPr="00CB7F88" w:rsidRDefault="00CB7F88" w:rsidP="00CB7F88">
            <w:pPr>
              <w:pStyle w:val="ListParagraph"/>
              <w:numPr>
                <w:ilvl w:val="0"/>
                <w:numId w:val="1"/>
              </w:numPr>
              <w:ind w:left="360"/>
              <w:rPr>
                <w:rFonts w:cs="Times New Roman"/>
              </w:rPr>
            </w:pPr>
            <w:r w:rsidRPr="00CB7F88">
              <w:rPr>
                <w:rFonts w:cs="Times New Roman"/>
                <w:color w:val="202124"/>
                <w:shd w:val="clear" w:color="auto" w:fill="FFFFFF"/>
              </w:rPr>
              <w:t>Lack of work-life balance</w:t>
            </w:r>
          </w:p>
          <w:p w14:paraId="5A5F6860" w14:textId="77777777" w:rsidR="00CB7F88" w:rsidRDefault="00CB7F88" w:rsidP="00CB7F88">
            <w:pPr>
              <w:rPr>
                <w:b/>
                <w:bCs/>
                <w:lang w:val="en-US" w:eastAsia="en-GB"/>
              </w:rPr>
            </w:pPr>
          </w:p>
          <w:p w14:paraId="413EF893" w14:textId="0CB5B017" w:rsidR="00AF2FEE" w:rsidRDefault="00AF2FEE" w:rsidP="00D14E51">
            <w:pPr>
              <w:rPr>
                <w:b/>
                <w:bCs/>
                <w:lang w:val="en-US" w:eastAsia="en-GB"/>
              </w:rPr>
            </w:pPr>
          </w:p>
        </w:tc>
      </w:tr>
    </w:tbl>
    <w:p w14:paraId="1994D512" w14:textId="13AB7EB3" w:rsidR="00AF2FEE" w:rsidRDefault="00AF2FEE" w:rsidP="00D14E51">
      <w:pPr>
        <w:rPr>
          <w:b/>
          <w:bCs/>
          <w:lang w:val="en-US" w:eastAsia="en-GB"/>
        </w:rPr>
      </w:pPr>
    </w:p>
    <w:p w14:paraId="4B6FECFE" w14:textId="77777777" w:rsidR="00CC4C3E" w:rsidRDefault="00CC4C3E" w:rsidP="009C104F">
      <w:pPr>
        <w:rPr>
          <w:b/>
          <w:bCs/>
          <w:sz w:val="28"/>
          <w:szCs w:val="32"/>
          <w:lang w:val="en-US" w:eastAsia="en-GB"/>
        </w:rPr>
      </w:pPr>
      <w:bookmarkStart w:id="5" w:name="_Toc107150271"/>
    </w:p>
    <w:p w14:paraId="7D98FEFC" w14:textId="77777777" w:rsidR="00CC4C3E" w:rsidRDefault="00CC4C3E" w:rsidP="009C104F">
      <w:pPr>
        <w:rPr>
          <w:b/>
          <w:bCs/>
          <w:sz w:val="28"/>
          <w:szCs w:val="32"/>
          <w:lang w:val="en-US" w:eastAsia="en-GB"/>
        </w:rPr>
      </w:pPr>
    </w:p>
    <w:p w14:paraId="186E39B5" w14:textId="77777777" w:rsidR="00CC4C3E" w:rsidRDefault="00CC4C3E" w:rsidP="009C104F">
      <w:pPr>
        <w:rPr>
          <w:b/>
          <w:bCs/>
          <w:sz w:val="28"/>
          <w:szCs w:val="32"/>
          <w:lang w:val="en-US" w:eastAsia="en-GB"/>
        </w:rPr>
      </w:pPr>
    </w:p>
    <w:p w14:paraId="35285280" w14:textId="717B0B52" w:rsidR="00ED5B92" w:rsidRPr="009C104F" w:rsidRDefault="00ED5B92" w:rsidP="009C104F">
      <w:pPr>
        <w:rPr>
          <w:b/>
          <w:bCs/>
          <w:sz w:val="28"/>
          <w:szCs w:val="32"/>
          <w:lang w:val="en-US" w:eastAsia="en-GB"/>
        </w:rPr>
      </w:pPr>
      <w:r w:rsidRPr="009C104F">
        <w:rPr>
          <w:b/>
          <w:bCs/>
          <w:sz w:val="28"/>
          <w:szCs w:val="32"/>
          <w:lang w:val="en-US" w:eastAsia="en-GB"/>
        </w:rPr>
        <w:t>Conclusion</w:t>
      </w:r>
      <w:bookmarkEnd w:id="5"/>
    </w:p>
    <w:p w14:paraId="72B2057C" w14:textId="34067F0D" w:rsidR="00ED5B92" w:rsidRDefault="00ED5B92" w:rsidP="00ED5B92">
      <w:pPr>
        <w:rPr>
          <w:lang w:val="en-US" w:eastAsia="en-GB"/>
        </w:rPr>
      </w:pPr>
      <w:r w:rsidRPr="00ED5B92">
        <w:rPr>
          <w:lang w:val="en-US" w:eastAsia="en-GB"/>
        </w:rPr>
        <w:t xml:space="preserve">The world is changing, and with it, business sector management </w:t>
      </w:r>
      <w:r w:rsidR="00181E32" w:rsidRPr="00ED5B92">
        <w:rPr>
          <w:lang w:val="en-US" w:eastAsia="en-GB"/>
        </w:rPr>
        <w:t>practi</w:t>
      </w:r>
      <w:r w:rsidR="00593135">
        <w:rPr>
          <w:lang w:val="en-US" w:eastAsia="en-GB"/>
        </w:rPr>
        <w:t>s</w:t>
      </w:r>
      <w:r w:rsidR="00181E32" w:rsidRPr="00ED5B92">
        <w:rPr>
          <w:lang w:val="en-US" w:eastAsia="en-GB"/>
        </w:rPr>
        <w:t>es</w:t>
      </w:r>
      <w:r w:rsidRPr="00ED5B92">
        <w:rPr>
          <w:lang w:val="en-US" w:eastAsia="en-GB"/>
        </w:rPr>
        <w:t>. However, they are affected by traditional notions of leadership. Consequently, this study focuses on the leadership, culture, and management practises of Shipleys Bingo. The most interesting aspects of Shipleys Bingo are its administration and management. The study also explored any possible advantages or disadvantages of Shipleys Bingo's attempts to promote employee development and retention.</w:t>
      </w:r>
    </w:p>
    <w:p w14:paraId="05552705" w14:textId="77777777" w:rsidR="009C104F" w:rsidRDefault="009C104F">
      <w:pPr>
        <w:spacing w:line="240" w:lineRule="auto"/>
        <w:jc w:val="left"/>
        <w:rPr>
          <w:rFonts w:eastAsiaTheme="majorEastAsia" w:cstheme="majorBidi"/>
          <w:color w:val="2F5496" w:themeColor="accent1" w:themeShade="BF"/>
          <w:sz w:val="32"/>
          <w:szCs w:val="40"/>
        </w:rPr>
      </w:pPr>
      <w:bookmarkStart w:id="6" w:name="_Toc107150272"/>
      <w:r>
        <w:br w:type="page"/>
      </w:r>
    </w:p>
    <w:p w14:paraId="02BA573C" w14:textId="6709FDA9" w:rsidR="00ED69A5" w:rsidRPr="0037527F" w:rsidRDefault="00ED69A5" w:rsidP="0037527F">
      <w:pPr>
        <w:rPr>
          <w:rFonts w:cs="Times New Roman"/>
          <w:b/>
          <w:bCs/>
          <w:sz w:val="28"/>
          <w:szCs w:val="32"/>
        </w:rPr>
      </w:pPr>
      <w:r w:rsidRPr="0037527F">
        <w:rPr>
          <w:b/>
          <w:bCs/>
          <w:sz w:val="28"/>
          <w:szCs w:val="32"/>
        </w:rPr>
        <w:lastRenderedPageBreak/>
        <w:t>References</w:t>
      </w:r>
      <w:bookmarkEnd w:id="6"/>
    </w:p>
    <w:p w14:paraId="41B150FE" w14:textId="14F15564" w:rsidR="00ED69A5" w:rsidRDefault="009C104F" w:rsidP="0037527F">
      <w:r w:rsidRPr="0037527F">
        <w:rPr>
          <w:lang w:val="en-US"/>
        </w:rPr>
        <w:t xml:space="preserve">Ashley, J., </w:t>
      </w:r>
      <w:r w:rsidR="00ED69A5">
        <w:t>2010. </w:t>
      </w:r>
      <w:r w:rsidR="00ED69A5" w:rsidRPr="0037527F">
        <w:rPr>
          <w:i/>
          <w:iCs/>
        </w:rPr>
        <w:t>Talent management</w:t>
      </w:r>
      <w:r w:rsidR="00ED69A5">
        <w:t>. [England]: Emerald Group Pub.</w:t>
      </w:r>
    </w:p>
    <w:p w14:paraId="4A7D02F5" w14:textId="2F4F3D15" w:rsidR="00ED69A5" w:rsidRDefault="00ED69A5" w:rsidP="0037527F">
      <w:r>
        <w:t xml:space="preserve">Booth, A., Melling, J. and Booth, A., </w:t>
      </w:r>
      <w:r w:rsidRPr="0037527F">
        <w:rPr>
          <w:lang w:val="en-US"/>
        </w:rPr>
        <w:t>2019</w:t>
      </w:r>
      <w:r>
        <w:t>. </w:t>
      </w:r>
      <w:r w:rsidRPr="0037527F">
        <w:rPr>
          <w:i/>
          <w:iCs/>
        </w:rPr>
        <w:t>Managing the modern workplace</w:t>
      </w:r>
      <w:r>
        <w:t>.</w:t>
      </w:r>
    </w:p>
    <w:p w14:paraId="38E743F3" w14:textId="789AFA2B" w:rsidR="00ED69A5" w:rsidRDefault="00ED69A5" w:rsidP="0037527F">
      <w:r>
        <w:t>Bryson, A., 20</w:t>
      </w:r>
      <w:r w:rsidRPr="0037527F">
        <w:rPr>
          <w:lang w:val="en-US"/>
        </w:rPr>
        <w:t>1</w:t>
      </w:r>
      <w:r>
        <w:t>1. </w:t>
      </w:r>
      <w:r w:rsidRPr="0037527F">
        <w:rPr>
          <w:i/>
          <w:iCs/>
        </w:rPr>
        <w:t>Employee voice, workplace closure and employment growth</w:t>
      </w:r>
      <w:r>
        <w:t>. London: Policy Studies Institute.</w:t>
      </w:r>
    </w:p>
    <w:p w14:paraId="1B269E0B" w14:textId="1AD0B84E" w:rsidR="00ED69A5" w:rsidRDefault="00ED69A5" w:rsidP="0037527F">
      <w:r>
        <w:t xml:space="preserve">Daft, R. and Lane, P., </w:t>
      </w:r>
      <w:r w:rsidRPr="0037527F">
        <w:rPr>
          <w:lang w:val="en-US"/>
        </w:rPr>
        <w:t>2008</w:t>
      </w:r>
      <w:r>
        <w:t>. </w:t>
      </w:r>
      <w:r w:rsidRPr="0037527F">
        <w:rPr>
          <w:i/>
          <w:iCs/>
        </w:rPr>
        <w:t>The Leadership experience</w:t>
      </w:r>
      <w:r>
        <w:t>.</w:t>
      </w:r>
    </w:p>
    <w:p w14:paraId="3389BA87" w14:textId="77777777" w:rsidR="00ED69A5" w:rsidRDefault="00ED69A5" w:rsidP="0037527F">
      <w:r>
        <w:t>Doherty, C. and Thompson, J., 2007. </w:t>
      </w:r>
      <w:r w:rsidRPr="0037527F">
        <w:rPr>
          <w:i/>
          <w:iCs/>
        </w:rPr>
        <w:t>Leadership</w:t>
      </w:r>
      <w:r>
        <w:t>. [Blacklick, OH]: McGraw-Hill Companies.</w:t>
      </w:r>
    </w:p>
    <w:p w14:paraId="45C59F2A" w14:textId="77777777" w:rsidR="00ED69A5" w:rsidRDefault="00ED69A5" w:rsidP="0037527F">
      <w:r>
        <w:t>Frazer, R. and Oswald, P., 2009. </w:t>
      </w:r>
      <w:r w:rsidRPr="0037527F">
        <w:rPr>
          <w:i/>
          <w:iCs/>
        </w:rPr>
        <w:t>Teamwork!</w:t>
      </w:r>
      <w:r>
        <w:t>. New York: Simon Spotlight.</w:t>
      </w:r>
    </w:p>
    <w:p w14:paraId="4977EB18" w14:textId="1FBF19A3" w:rsidR="00ED69A5" w:rsidRDefault="00ED69A5" w:rsidP="0037527F">
      <w:r>
        <w:t xml:space="preserve">Ganino, M., </w:t>
      </w:r>
      <w:r w:rsidRPr="0037527F">
        <w:rPr>
          <w:lang w:val="en-US"/>
        </w:rPr>
        <w:t>2013</w:t>
      </w:r>
      <w:r>
        <w:t>. </w:t>
      </w:r>
      <w:r w:rsidRPr="0037527F">
        <w:rPr>
          <w:i/>
          <w:iCs/>
        </w:rPr>
        <w:t>Company culture</w:t>
      </w:r>
      <w:r>
        <w:t>.</w:t>
      </w:r>
    </w:p>
    <w:p w14:paraId="1882D395" w14:textId="77777777" w:rsidR="00ED69A5" w:rsidRDefault="00ED69A5" w:rsidP="0037527F">
      <w:r>
        <w:t>Garber, P., 2008. </w:t>
      </w:r>
      <w:r w:rsidRPr="0037527F">
        <w:rPr>
          <w:i/>
          <w:iCs/>
        </w:rPr>
        <w:t>Retention</w:t>
      </w:r>
      <w:r>
        <w:t>. Amherst, Mass.: HRD Press.</w:t>
      </w:r>
    </w:p>
    <w:p w14:paraId="6DFBC920" w14:textId="77777777" w:rsidR="00ED69A5" w:rsidRDefault="00ED69A5" w:rsidP="0037527F">
      <w:r>
        <w:t>Groof, S., 2017. </w:t>
      </w:r>
      <w:r w:rsidRPr="0037527F">
        <w:rPr>
          <w:i/>
          <w:iCs/>
        </w:rPr>
        <w:t>Work-life balance in the modern workplace</w:t>
      </w:r>
      <w:r>
        <w:t>. Alphen aan den Rijn: Kluwer Law International B. V.</w:t>
      </w:r>
    </w:p>
    <w:p w14:paraId="6F5FD432" w14:textId="23E99340" w:rsidR="00ED69A5" w:rsidRDefault="00ED69A5" w:rsidP="0037527F">
      <w:r>
        <w:t>Hom, P., Allen, D. and Griffeth, R.,</w:t>
      </w:r>
      <w:r w:rsidRPr="0037527F">
        <w:rPr>
          <w:lang w:val="en-US"/>
        </w:rPr>
        <w:t xml:space="preserve"> 2019</w:t>
      </w:r>
      <w:r>
        <w:t>. </w:t>
      </w:r>
      <w:r w:rsidRPr="0037527F">
        <w:rPr>
          <w:i/>
          <w:iCs/>
        </w:rPr>
        <w:t>Employee retention and turnover</w:t>
      </w:r>
      <w:r>
        <w:t>.</w:t>
      </w:r>
    </w:p>
    <w:p w14:paraId="4A5C80DE" w14:textId="77777777" w:rsidR="00ED69A5" w:rsidRDefault="00ED69A5" w:rsidP="0037527F">
      <w:r>
        <w:t>ISZATT-WHITE, M., 2020. </w:t>
      </w:r>
      <w:r w:rsidRPr="0037527F">
        <w:rPr>
          <w:i/>
          <w:iCs/>
        </w:rPr>
        <w:t>LEADERSHIP</w:t>
      </w:r>
      <w:r>
        <w:t>. [Place of publication not identified]: OXFORD UNIV Press.</w:t>
      </w:r>
    </w:p>
    <w:p w14:paraId="59C8A47B" w14:textId="77777777" w:rsidR="00ED69A5" w:rsidRDefault="00ED69A5" w:rsidP="0037527F">
      <w:r>
        <w:t>Louise, Z. and Turner, M., 2022. </w:t>
      </w:r>
      <w:r w:rsidRPr="0037527F">
        <w:rPr>
          <w:i/>
          <w:iCs/>
        </w:rPr>
        <w:t>Teamwork</w:t>
      </w:r>
      <w:r>
        <w:t>. Rowville, VIC: Five Mile Press.</w:t>
      </w:r>
    </w:p>
    <w:p w14:paraId="015AE8BD" w14:textId="77777777" w:rsidR="00ED69A5" w:rsidRDefault="00ED69A5" w:rsidP="0037527F">
      <w:r>
        <w:t>McCooey, D., 2010. </w:t>
      </w:r>
      <w:r w:rsidRPr="0037527F">
        <w:rPr>
          <w:i/>
          <w:iCs/>
        </w:rPr>
        <w:t>Keeping good employees on board</w:t>
      </w:r>
      <w:r>
        <w:t>. Garden City, New York: Morgan James Pub.</w:t>
      </w:r>
    </w:p>
    <w:p w14:paraId="179F5D46" w14:textId="77777777" w:rsidR="00ED69A5" w:rsidRDefault="00ED69A5" w:rsidP="0037527F">
      <w:r>
        <w:t>Phillips, J. and Connell, A., 2012. </w:t>
      </w:r>
      <w:r w:rsidRPr="0037527F">
        <w:rPr>
          <w:i/>
          <w:iCs/>
        </w:rPr>
        <w:t>Managing employee retention</w:t>
      </w:r>
      <w:r>
        <w:t>. Abingdon, Oxon.</w:t>
      </w:r>
    </w:p>
    <w:p w14:paraId="1F462F0F" w14:textId="77777777" w:rsidR="00ED69A5" w:rsidRPr="00ED5B92" w:rsidRDefault="00ED69A5" w:rsidP="0037527F">
      <w:pPr>
        <w:rPr>
          <w:lang w:val="en-US" w:eastAsia="en-GB"/>
        </w:rPr>
      </w:pPr>
    </w:p>
    <w:p w14:paraId="4D2BF07C" w14:textId="77777777" w:rsidR="00A851ED" w:rsidRPr="00140612" w:rsidRDefault="00A851ED" w:rsidP="00ED69A5">
      <w:pPr>
        <w:rPr>
          <w:lang w:eastAsia="en-GB"/>
        </w:rPr>
      </w:pPr>
    </w:p>
    <w:p w14:paraId="21216910" w14:textId="77777777" w:rsidR="00140612" w:rsidRPr="00042065" w:rsidRDefault="00140612" w:rsidP="00ED69A5">
      <w:pPr>
        <w:rPr>
          <w:rFonts w:eastAsia="Times New Roman" w:cs="Times New Roman"/>
          <w:b/>
          <w:bCs/>
          <w:sz w:val="32"/>
          <w:szCs w:val="32"/>
          <w:lang w:val="en-US" w:eastAsia="en-GB"/>
        </w:rPr>
      </w:pPr>
    </w:p>
    <w:p w14:paraId="24C79BD8" w14:textId="77777777" w:rsidR="00042065" w:rsidRPr="00042065" w:rsidRDefault="00042065" w:rsidP="00ED69A5">
      <w:pPr>
        <w:rPr>
          <w:b/>
          <w:bCs/>
          <w:sz w:val="32"/>
          <w:szCs w:val="36"/>
        </w:rPr>
      </w:pPr>
    </w:p>
    <w:sectPr w:rsidR="00042065" w:rsidRPr="00042065">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B74F2C3" w14:textId="77777777" w:rsidR="00F01FBA" w:rsidRDefault="00F01FBA" w:rsidP="00ED69A5">
      <w:pPr>
        <w:spacing w:line="240" w:lineRule="auto"/>
      </w:pPr>
      <w:r>
        <w:separator/>
      </w:r>
    </w:p>
  </w:endnote>
  <w:endnote w:type="continuationSeparator" w:id="0">
    <w:p w14:paraId="398688AE" w14:textId="77777777" w:rsidR="00F01FBA" w:rsidRDefault="00F01FBA" w:rsidP="00ED69A5">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altName w:val="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1035410"/>
      <w:docPartObj>
        <w:docPartGallery w:val="Page Numbers (Bottom of Page)"/>
        <w:docPartUnique/>
      </w:docPartObj>
    </w:sdtPr>
    <w:sdtEndPr>
      <w:rPr>
        <w:rStyle w:val="PageNumber"/>
      </w:rPr>
    </w:sdtEndPr>
    <w:sdtContent>
      <w:p w14:paraId="4DBE624A" w14:textId="39DC2F86" w:rsidR="00ED69A5" w:rsidRDefault="00ED69A5" w:rsidP="00B065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3D216B8" w14:textId="77777777" w:rsidR="00ED69A5" w:rsidRDefault="00ED69A5" w:rsidP="00ED69A5">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04261233"/>
      <w:docPartObj>
        <w:docPartGallery w:val="Page Numbers (Bottom of Page)"/>
        <w:docPartUnique/>
      </w:docPartObj>
    </w:sdtPr>
    <w:sdtEndPr>
      <w:rPr>
        <w:rStyle w:val="PageNumber"/>
      </w:rPr>
    </w:sdtEndPr>
    <w:sdtContent>
      <w:p w14:paraId="051F4774" w14:textId="5A7346E7" w:rsidR="00ED69A5" w:rsidRDefault="00ED69A5" w:rsidP="00B0653F">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1F0920A" w14:textId="77777777" w:rsidR="00ED69A5" w:rsidRDefault="00ED69A5" w:rsidP="00ED69A5">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DD8F8B8" w14:textId="77777777" w:rsidR="00F01FBA" w:rsidRDefault="00F01FBA" w:rsidP="00ED69A5">
      <w:pPr>
        <w:spacing w:line="240" w:lineRule="auto"/>
      </w:pPr>
      <w:r>
        <w:separator/>
      </w:r>
    </w:p>
  </w:footnote>
  <w:footnote w:type="continuationSeparator" w:id="0">
    <w:p w14:paraId="618465E5" w14:textId="77777777" w:rsidR="00F01FBA" w:rsidRDefault="00F01FBA" w:rsidP="00ED69A5">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AB30E1"/>
    <w:multiLevelType w:val="hybridMultilevel"/>
    <w:tmpl w:val="B1C8E3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1FE50AF"/>
    <w:multiLevelType w:val="hybridMultilevel"/>
    <w:tmpl w:val="25B29A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3C8C7EE7"/>
    <w:multiLevelType w:val="hybridMultilevel"/>
    <w:tmpl w:val="78F268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53149F"/>
    <w:multiLevelType w:val="hybridMultilevel"/>
    <w:tmpl w:val="C2328706"/>
    <w:lvl w:ilvl="0" w:tplc="04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num w:numId="1" w16cid:durableId="1878397746">
    <w:abstractNumId w:val="0"/>
  </w:num>
  <w:num w:numId="2" w16cid:durableId="1105922780">
    <w:abstractNumId w:val="2"/>
  </w:num>
  <w:num w:numId="3" w16cid:durableId="1290284038">
    <w:abstractNumId w:val="1"/>
  </w:num>
  <w:num w:numId="4" w16cid:durableId="149954123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7"/>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2065"/>
    <w:rsid w:val="00042065"/>
    <w:rsid w:val="000C1052"/>
    <w:rsid w:val="00140612"/>
    <w:rsid w:val="00181E32"/>
    <w:rsid w:val="001923D6"/>
    <w:rsid w:val="00265760"/>
    <w:rsid w:val="00274C95"/>
    <w:rsid w:val="0037527F"/>
    <w:rsid w:val="003D4F5D"/>
    <w:rsid w:val="004C210B"/>
    <w:rsid w:val="00543D7A"/>
    <w:rsid w:val="0056047E"/>
    <w:rsid w:val="00593135"/>
    <w:rsid w:val="006A4E8E"/>
    <w:rsid w:val="006B6488"/>
    <w:rsid w:val="00753CC7"/>
    <w:rsid w:val="00874FC0"/>
    <w:rsid w:val="008A1BC1"/>
    <w:rsid w:val="008B5E0C"/>
    <w:rsid w:val="00905495"/>
    <w:rsid w:val="00934EDD"/>
    <w:rsid w:val="00983FA9"/>
    <w:rsid w:val="009A5A2F"/>
    <w:rsid w:val="009C104F"/>
    <w:rsid w:val="00A851ED"/>
    <w:rsid w:val="00AF2FEE"/>
    <w:rsid w:val="00B51083"/>
    <w:rsid w:val="00B90B38"/>
    <w:rsid w:val="00C1109D"/>
    <w:rsid w:val="00C56B73"/>
    <w:rsid w:val="00CB7F88"/>
    <w:rsid w:val="00CC4C3E"/>
    <w:rsid w:val="00CF3B23"/>
    <w:rsid w:val="00D14E51"/>
    <w:rsid w:val="00D2170C"/>
    <w:rsid w:val="00D9074B"/>
    <w:rsid w:val="00DF1CB9"/>
    <w:rsid w:val="00E86840"/>
    <w:rsid w:val="00ED5B92"/>
    <w:rsid w:val="00ED69A5"/>
    <w:rsid w:val="00EF494F"/>
    <w:rsid w:val="00F01FBA"/>
    <w:rsid w:val="00F539E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1CF31C"/>
  <w15:chartTrackingRefBased/>
  <w15:docId w15:val="{2ED25CE1-421A-2F44-8806-0B6E185B9D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30"/>
        <w:lang w:val="en-GB" w:eastAsia="en-US" w:bidi="bn-IN"/>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612"/>
    <w:pPr>
      <w:spacing w:line="360" w:lineRule="auto"/>
      <w:jc w:val="both"/>
    </w:pPr>
    <w:rPr>
      <w:rFonts w:ascii="Times New Roman" w:hAnsi="Times New Roman" w:cs="Vrinda"/>
    </w:rPr>
  </w:style>
  <w:style w:type="paragraph" w:styleId="Heading1">
    <w:name w:val="heading 1"/>
    <w:basedOn w:val="Normal"/>
    <w:next w:val="Normal"/>
    <w:link w:val="Heading1Char"/>
    <w:uiPriority w:val="9"/>
    <w:qFormat/>
    <w:rsid w:val="00140612"/>
    <w:pPr>
      <w:keepNext/>
      <w:keepLines/>
      <w:spacing w:before="240"/>
      <w:outlineLvl w:val="0"/>
    </w:pPr>
    <w:rPr>
      <w:rFonts w:eastAsiaTheme="majorEastAsia" w:cstheme="majorBidi"/>
      <w:color w:val="2F5496" w:themeColor="accent1" w:themeShade="BF"/>
      <w:sz w:val="32"/>
      <w:szCs w:val="40"/>
    </w:rPr>
  </w:style>
  <w:style w:type="paragraph" w:styleId="Heading2">
    <w:name w:val="heading 2"/>
    <w:basedOn w:val="Normal"/>
    <w:next w:val="Normal"/>
    <w:link w:val="Heading2Char"/>
    <w:uiPriority w:val="9"/>
    <w:semiHidden/>
    <w:unhideWhenUsed/>
    <w:qFormat/>
    <w:rsid w:val="00AF2FEE"/>
    <w:pPr>
      <w:keepNext/>
      <w:keepLines/>
      <w:spacing w:before="40"/>
      <w:outlineLvl w:val="1"/>
    </w:pPr>
    <w:rPr>
      <w:rFonts w:asciiTheme="majorHAnsi" w:eastAsiaTheme="majorEastAsia" w:hAnsiTheme="majorHAnsi" w:cstheme="majorBidi"/>
      <w:color w:val="2F5496" w:themeColor="accent1" w:themeShade="BF"/>
      <w:sz w:val="26"/>
      <w:szCs w:val="33"/>
    </w:rPr>
  </w:style>
  <w:style w:type="paragraph" w:styleId="Heading3">
    <w:name w:val="heading 3"/>
    <w:basedOn w:val="Normal"/>
    <w:next w:val="Normal"/>
    <w:link w:val="Heading3Char"/>
    <w:uiPriority w:val="9"/>
    <w:unhideWhenUsed/>
    <w:qFormat/>
    <w:rsid w:val="00D9074B"/>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40612"/>
    <w:rPr>
      <w:rFonts w:ascii="Times New Roman" w:eastAsiaTheme="majorEastAsia" w:hAnsi="Times New Roman" w:cstheme="majorBidi"/>
      <w:color w:val="2F5496" w:themeColor="accent1" w:themeShade="BF"/>
      <w:sz w:val="32"/>
      <w:szCs w:val="40"/>
    </w:rPr>
  </w:style>
  <w:style w:type="table" w:styleId="TableGrid">
    <w:name w:val="Table Grid"/>
    <w:basedOn w:val="TableNormal"/>
    <w:uiPriority w:val="39"/>
    <w:rsid w:val="00AF2FE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uiPriority w:val="9"/>
    <w:semiHidden/>
    <w:rsid w:val="00AF2FEE"/>
    <w:rPr>
      <w:rFonts w:asciiTheme="majorHAnsi" w:eastAsiaTheme="majorEastAsia" w:hAnsiTheme="majorHAnsi" w:cstheme="majorBidi"/>
      <w:color w:val="2F5496" w:themeColor="accent1" w:themeShade="BF"/>
      <w:sz w:val="26"/>
      <w:szCs w:val="33"/>
    </w:rPr>
  </w:style>
  <w:style w:type="paragraph" w:styleId="ListParagraph">
    <w:name w:val="List Paragraph"/>
    <w:basedOn w:val="Normal"/>
    <w:uiPriority w:val="34"/>
    <w:qFormat/>
    <w:rsid w:val="00CB7F88"/>
    <w:pPr>
      <w:ind w:left="720"/>
      <w:contextualSpacing/>
    </w:pPr>
  </w:style>
  <w:style w:type="character" w:customStyle="1" w:styleId="Heading3Char">
    <w:name w:val="Heading 3 Char"/>
    <w:basedOn w:val="DefaultParagraphFont"/>
    <w:link w:val="Heading3"/>
    <w:uiPriority w:val="9"/>
    <w:rsid w:val="00D9074B"/>
    <w:rPr>
      <w:rFonts w:asciiTheme="majorHAnsi" w:eastAsiaTheme="majorEastAsia" w:hAnsiTheme="majorHAnsi" w:cstheme="majorBidi"/>
      <w:color w:val="1F3763" w:themeColor="accent1" w:themeShade="7F"/>
    </w:rPr>
  </w:style>
  <w:style w:type="character" w:styleId="Strong">
    <w:name w:val="Strong"/>
    <w:basedOn w:val="DefaultParagraphFont"/>
    <w:uiPriority w:val="22"/>
    <w:qFormat/>
    <w:rsid w:val="00D9074B"/>
    <w:rPr>
      <w:b/>
      <w:bCs/>
    </w:rPr>
  </w:style>
  <w:style w:type="paragraph" w:styleId="Footer">
    <w:name w:val="footer"/>
    <w:basedOn w:val="Normal"/>
    <w:link w:val="FooterChar"/>
    <w:uiPriority w:val="99"/>
    <w:unhideWhenUsed/>
    <w:rsid w:val="00ED69A5"/>
    <w:pPr>
      <w:tabs>
        <w:tab w:val="center" w:pos="4513"/>
        <w:tab w:val="right" w:pos="9026"/>
      </w:tabs>
      <w:spacing w:line="240" w:lineRule="auto"/>
    </w:pPr>
  </w:style>
  <w:style w:type="character" w:customStyle="1" w:styleId="FooterChar">
    <w:name w:val="Footer Char"/>
    <w:basedOn w:val="DefaultParagraphFont"/>
    <w:link w:val="Footer"/>
    <w:uiPriority w:val="99"/>
    <w:rsid w:val="00ED69A5"/>
    <w:rPr>
      <w:rFonts w:ascii="Times New Roman" w:hAnsi="Times New Roman" w:cs="Vrinda"/>
    </w:rPr>
  </w:style>
  <w:style w:type="character" w:styleId="PageNumber">
    <w:name w:val="page number"/>
    <w:basedOn w:val="DefaultParagraphFont"/>
    <w:uiPriority w:val="99"/>
    <w:semiHidden/>
    <w:unhideWhenUsed/>
    <w:rsid w:val="00ED69A5"/>
  </w:style>
  <w:style w:type="paragraph" w:styleId="NormalWeb">
    <w:name w:val="Normal (Web)"/>
    <w:basedOn w:val="Normal"/>
    <w:uiPriority w:val="99"/>
    <w:semiHidden/>
    <w:unhideWhenUsed/>
    <w:rsid w:val="00ED69A5"/>
    <w:pPr>
      <w:spacing w:before="100" w:beforeAutospacing="1" w:after="100" w:afterAutospacing="1" w:line="240" w:lineRule="auto"/>
      <w:jc w:val="left"/>
    </w:pPr>
    <w:rPr>
      <w:rFonts w:eastAsia="Times New Roman" w:cs="Times New Roman"/>
      <w:szCs w:val="24"/>
      <w:lang w:eastAsia="en-GB"/>
    </w:rPr>
  </w:style>
  <w:style w:type="paragraph" w:styleId="TOCHeading">
    <w:name w:val="TOC Heading"/>
    <w:basedOn w:val="Heading1"/>
    <w:next w:val="Normal"/>
    <w:uiPriority w:val="39"/>
    <w:unhideWhenUsed/>
    <w:qFormat/>
    <w:rsid w:val="00D2170C"/>
    <w:pPr>
      <w:spacing w:before="480" w:line="276" w:lineRule="auto"/>
      <w:jc w:val="left"/>
      <w:outlineLvl w:val="9"/>
    </w:pPr>
    <w:rPr>
      <w:rFonts w:asciiTheme="majorHAnsi" w:hAnsiTheme="majorHAnsi"/>
      <w:b/>
      <w:bCs/>
      <w:sz w:val="28"/>
      <w:szCs w:val="28"/>
      <w:lang w:val="en-US" w:bidi="ar-SA"/>
    </w:rPr>
  </w:style>
  <w:style w:type="paragraph" w:styleId="TOC1">
    <w:name w:val="toc 1"/>
    <w:basedOn w:val="Normal"/>
    <w:next w:val="Normal"/>
    <w:autoRedefine/>
    <w:uiPriority w:val="39"/>
    <w:unhideWhenUsed/>
    <w:rsid w:val="00D2170C"/>
    <w:pPr>
      <w:spacing w:before="120" w:after="120"/>
      <w:jc w:val="left"/>
    </w:pPr>
    <w:rPr>
      <w:rFonts w:asciiTheme="minorHAnsi" w:hAnsiTheme="minorHAnsi"/>
      <w:b/>
      <w:bCs/>
      <w:caps/>
      <w:sz w:val="20"/>
      <w:szCs w:val="20"/>
    </w:rPr>
  </w:style>
  <w:style w:type="character" w:styleId="Hyperlink">
    <w:name w:val="Hyperlink"/>
    <w:basedOn w:val="DefaultParagraphFont"/>
    <w:uiPriority w:val="99"/>
    <w:unhideWhenUsed/>
    <w:rsid w:val="00D2170C"/>
    <w:rPr>
      <w:color w:val="0563C1" w:themeColor="hyperlink"/>
      <w:u w:val="single"/>
    </w:rPr>
  </w:style>
  <w:style w:type="paragraph" w:styleId="TOC2">
    <w:name w:val="toc 2"/>
    <w:basedOn w:val="Normal"/>
    <w:next w:val="Normal"/>
    <w:autoRedefine/>
    <w:uiPriority w:val="39"/>
    <w:semiHidden/>
    <w:unhideWhenUsed/>
    <w:rsid w:val="00D2170C"/>
    <w:pPr>
      <w:ind w:left="240"/>
      <w:jc w:val="left"/>
    </w:pPr>
    <w:rPr>
      <w:rFonts w:asciiTheme="minorHAnsi" w:hAnsiTheme="minorHAnsi"/>
      <w:smallCaps/>
      <w:sz w:val="20"/>
      <w:szCs w:val="20"/>
    </w:rPr>
  </w:style>
  <w:style w:type="paragraph" w:styleId="TOC3">
    <w:name w:val="toc 3"/>
    <w:basedOn w:val="Normal"/>
    <w:next w:val="Normal"/>
    <w:autoRedefine/>
    <w:uiPriority w:val="39"/>
    <w:semiHidden/>
    <w:unhideWhenUsed/>
    <w:rsid w:val="00D2170C"/>
    <w:pPr>
      <w:ind w:left="480"/>
      <w:jc w:val="left"/>
    </w:pPr>
    <w:rPr>
      <w:rFonts w:asciiTheme="minorHAnsi" w:hAnsiTheme="minorHAnsi"/>
      <w:i/>
      <w:iCs/>
      <w:sz w:val="20"/>
      <w:szCs w:val="20"/>
    </w:rPr>
  </w:style>
  <w:style w:type="paragraph" w:styleId="TOC4">
    <w:name w:val="toc 4"/>
    <w:basedOn w:val="Normal"/>
    <w:next w:val="Normal"/>
    <w:autoRedefine/>
    <w:uiPriority w:val="39"/>
    <w:semiHidden/>
    <w:unhideWhenUsed/>
    <w:rsid w:val="00D2170C"/>
    <w:pPr>
      <w:ind w:left="720"/>
      <w:jc w:val="left"/>
    </w:pPr>
    <w:rPr>
      <w:rFonts w:asciiTheme="minorHAnsi" w:hAnsiTheme="minorHAnsi"/>
      <w:sz w:val="18"/>
      <w:szCs w:val="18"/>
    </w:rPr>
  </w:style>
  <w:style w:type="paragraph" w:styleId="TOC5">
    <w:name w:val="toc 5"/>
    <w:basedOn w:val="Normal"/>
    <w:next w:val="Normal"/>
    <w:autoRedefine/>
    <w:uiPriority w:val="39"/>
    <w:semiHidden/>
    <w:unhideWhenUsed/>
    <w:rsid w:val="00D2170C"/>
    <w:pPr>
      <w:ind w:left="960"/>
      <w:jc w:val="left"/>
    </w:pPr>
    <w:rPr>
      <w:rFonts w:asciiTheme="minorHAnsi" w:hAnsiTheme="minorHAnsi"/>
      <w:sz w:val="18"/>
      <w:szCs w:val="18"/>
    </w:rPr>
  </w:style>
  <w:style w:type="paragraph" w:styleId="TOC6">
    <w:name w:val="toc 6"/>
    <w:basedOn w:val="Normal"/>
    <w:next w:val="Normal"/>
    <w:autoRedefine/>
    <w:uiPriority w:val="39"/>
    <w:semiHidden/>
    <w:unhideWhenUsed/>
    <w:rsid w:val="00D2170C"/>
    <w:pPr>
      <w:ind w:left="1200"/>
      <w:jc w:val="left"/>
    </w:pPr>
    <w:rPr>
      <w:rFonts w:asciiTheme="minorHAnsi" w:hAnsiTheme="minorHAnsi"/>
      <w:sz w:val="18"/>
      <w:szCs w:val="18"/>
    </w:rPr>
  </w:style>
  <w:style w:type="paragraph" w:styleId="TOC7">
    <w:name w:val="toc 7"/>
    <w:basedOn w:val="Normal"/>
    <w:next w:val="Normal"/>
    <w:autoRedefine/>
    <w:uiPriority w:val="39"/>
    <w:semiHidden/>
    <w:unhideWhenUsed/>
    <w:rsid w:val="00D2170C"/>
    <w:pPr>
      <w:ind w:left="1440"/>
      <w:jc w:val="left"/>
    </w:pPr>
    <w:rPr>
      <w:rFonts w:asciiTheme="minorHAnsi" w:hAnsiTheme="minorHAnsi"/>
      <w:sz w:val="18"/>
      <w:szCs w:val="18"/>
    </w:rPr>
  </w:style>
  <w:style w:type="paragraph" w:styleId="TOC8">
    <w:name w:val="toc 8"/>
    <w:basedOn w:val="Normal"/>
    <w:next w:val="Normal"/>
    <w:autoRedefine/>
    <w:uiPriority w:val="39"/>
    <w:semiHidden/>
    <w:unhideWhenUsed/>
    <w:rsid w:val="00D2170C"/>
    <w:pPr>
      <w:ind w:left="1680"/>
      <w:jc w:val="left"/>
    </w:pPr>
    <w:rPr>
      <w:rFonts w:asciiTheme="minorHAnsi" w:hAnsiTheme="minorHAnsi"/>
      <w:sz w:val="18"/>
      <w:szCs w:val="18"/>
    </w:rPr>
  </w:style>
  <w:style w:type="paragraph" w:styleId="TOC9">
    <w:name w:val="toc 9"/>
    <w:basedOn w:val="Normal"/>
    <w:next w:val="Normal"/>
    <w:autoRedefine/>
    <w:uiPriority w:val="39"/>
    <w:semiHidden/>
    <w:unhideWhenUsed/>
    <w:rsid w:val="00D2170C"/>
    <w:pPr>
      <w:ind w:left="1920"/>
      <w:jc w:val="left"/>
    </w:pPr>
    <w:rPr>
      <w:rFonts w:asciiTheme="minorHAnsi" w:hAnsiTheme="minorHAns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155590">
      <w:bodyDiv w:val="1"/>
      <w:marLeft w:val="0"/>
      <w:marRight w:val="0"/>
      <w:marTop w:val="0"/>
      <w:marBottom w:val="0"/>
      <w:divBdr>
        <w:top w:val="none" w:sz="0" w:space="0" w:color="auto"/>
        <w:left w:val="none" w:sz="0" w:space="0" w:color="auto"/>
        <w:bottom w:val="none" w:sz="0" w:space="0" w:color="auto"/>
        <w:right w:val="none" w:sz="0" w:space="0" w:color="auto"/>
      </w:divBdr>
    </w:div>
    <w:div w:id="134418312">
      <w:bodyDiv w:val="1"/>
      <w:marLeft w:val="0"/>
      <w:marRight w:val="0"/>
      <w:marTop w:val="0"/>
      <w:marBottom w:val="0"/>
      <w:divBdr>
        <w:top w:val="none" w:sz="0" w:space="0" w:color="auto"/>
        <w:left w:val="none" w:sz="0" w:space="0" w:color="auto"/>
        <w:bottom w:val="none" w:sz="0" w:space="0" w:color="auto"/>
        <w:right w:val="none" w:sz="0" w:space="0" w:color="auto"/>
      </w:divBdr>
    </w:div>
    <w:div w:id="190264386">
      <w:bodyDiv w:val="1"/>
      <w:marLeft w:val="0"/>
      <w:marRight w:val="0"/>
      <w:marTop w:val="0"/>
      <w:marBottom w:val="0"/>
      <w:divBdr>
        <w:top w:val="none" w:sz="0" w:space="0" w:color="auto"/>
        <w:left w:val="none" w:sz="0" w:space="0" w:color="auto"/>
        <w:bottom w:val="none" w:sz="0" w:space="0" w:color="auto"/>
        <w:right w:val="none" w:sz="0" w:space="0" w:color="auto"/>
      </w:divBdr>
    </w:div>
    <w:div w:id="439495763">
      <w:bodyDiv w:val="1"/>
      <w:marLeft w:val="0"/>
      <w:marRight w:val="0"/>
      <w:marTop w:val="0"/>
      <w:marBottom w:val="0"/>
      <w:divBdr>
        <w:top w:val="none" w:sz="0" w:space="0" w:color="auto"/>
        <w:left w:val="none" w:sz="0" w:space="0" w:color="auto"/>
        <w:bottom w:val="none" w:sz="0" w:space="0" w:color="auto"/>
        <w:right w:val="none" w:sz="0" w:space="0" w:color="auto"/>
      </w:divBdr>
    </w:div>
    <w:div w:id="443618585">
      <w:bodyDiv w:val="1"/>
      <w:marLeft w:val="0"/>
      <w:marRight w:val="0"/>
      <w:marTop w:val="0"/>
      <w:marBottom w:val="0"/>
      <w:divBdr>
        <w:top w:val="none" w:sz="0" w:space="0" w:color="auto"/>
        <w:left w:val="none" w:sz="0" w:space="0" w:color="auto"/>
        <w:bottom w:val="none" w:sz="0" w:space="0" w:color="auto"/>
        <w:right w:val="none" w:sz="0" w:space="0" w:color="auto"/>
      </w:divBdr>
    </w:div>
    <w:div w:id="562179558">
      <w:bodyDiv w:val="1"/>
      <w:marLeft w:val="0"/>
      <w:marRight w:val="0"/>
      <w:marTop w:val="0"/>
      <w:marBottom w:val="0"/>
      <w:divBdr>
        <w:top w:val="none" w:sz="0" w:space="0" w:color="auto"/>
        <w:left w:val="none" w:sz="0" w:space="0" w:color="auto"/>
        <w:bottom w:val="none" w:sz="0" w:space="0" w:color="auto"/>
        <w:right w:val="none" w:sz="0" w:space="0" w:color="auto"/>
      </w:divBdr>
    </w:div>
    <w:div w:id="566065968">
      <w:bodyDiv w:val="1"/>
      <w:marLeft w:val="0"/>
      <w:marRight w:val="0"/>
      <w:marTop w:val="0"/>
      <w:marBottom w:val="0"/>
      <w:divBdr>
        <w:top w:val="none" w:sz="0" w:space="0" w:color="auto"/>
        <w:left w:val="none" w:sz="0" w:space="0" w:color="auto"/>
        <w:bottom w:val="none" w:sz="0" w:space="0" w:color="auto"/>
        <w:right w:val="none" w:sz="0" w:space="0" w:color="auto"/>
      </w:divBdr>
    </w:div>
    <w:div w:id="576328429">
      <w:bodyDiv w:val="1"/>
      <w:marLeft w:val="0"/>
      <w:marRight w:val="0"/>
      <w:marTop w:val="0"/>
      <w:marBottom w:val="0"/>
      <w:divBdr>
        <w:top w:val="none" w:sz="0" w:space="0" w:color="auto"/>
        <w:left w:val="none" w:sz="0" w:space="0" w:color="auto"/>
        <w:bottom w:val="none" w:sz="0" w:space="0" w:color="auto"/>
        <w:right w:val="none" w:sz="0" w:space="0" w:color="auto"/>
      </w:divBdr>
    </w:div>
    <w:div w:id="588582503">
      <w:bodyDiv w:val="1"/>
      <w:marLeft w:val="0"/>
      <w:marRight w:val="0"/>
      <w:marTop w:val="0"/>
      <w:marBottom w:val="0"/>
      <w:divBdr>
        <w:top w:val="none" w:sz="0" w:space="0" w:color="auto"/>
        <w:left w:val="none" w:sz="0" w:space="0" w:color="auto"/>
        <w:bottom w:val="none" w:sz="0" w:space="0" w:color="auto"/>
        <w:right w:val="none" w:sz="0" w:space="0" w:color="auto"/>
      </w:divBdr>
    </w:div>
    <w:div w:id="592319695">
      <w:bodyDiv w:val="1"/>
      <w:marLeft w:val="0"/>
      <w:marRight w:val="0"/>
      <w:marTop w:val="0"/>
      <w:marBottom w:val="0"/>
      <w:divBdr>
        <w:top w:val="none" w:sz="0" w:space="0" w:color="auto"/>
        <w:left w:val="none" w:sz="0" w:space="0" w:color="auto"/>
        <w:bottom w:val="none" w:sz="0" w:space="0" w:color="auto"/>
        <w:right w:val="none" w:sz="0" w:space="0" w:color="auto"/>
      </w:divBdr>
    </w:div>
    <w:div w:id="690767848">
      <w:bodyDiv w:val="1"/>
      <w:marLeft w:val="0"/>
      <w:marRight w:val="0"/>
      <w:marTop w:val="0"/>
      <w:marBottom w:val="0"/>
      <w:divBdr>
        <w:top w:val="none" w:sz="0" w:space="0" w:color="auto"/>
        <w:left w:val="none" w:sz="0" w:space="0" w:color="auto"/>
        <w:bottom w:val="none" w:sz="0" w:space="0" w:color="auto"/>
        <w:right w:val="none" w:sz="0" w:space="0" w:color="auto"/>
      </w:divBdr>
    </w:div>
    <w:div w:id="808934588">
      <w:bodyDiv w:val="1"/>
      <w:marLeft w:val="0"/>
      <w:marRight w:val="0"/>
      <w:marTop w:val="0"/>
      <w:marBottom w:val="0"/>
      <w:divBdr>
        <w:top w:val="none" w:sz="0" w:space="0" w:color="auto"/>
        <w:left w:val="none" w:sz="0" w:space="0" w:color="auto"/>
        <w:bottom w:val="none" w:sz="0" w:space="0" w:color="auto"/>
        <w:right w:val="none" w:sz="0" w:space="0" w:color="auto"/>
      </w:divBdr>
    </w:div>
    <w:div w:id="821315388">
      <w:bodyDiv w:val="1"/>
      <w:marLeft w:val="0"/>
      <w:marRight w:val="0"/>
      <w:marTop w:val="0"/>
      <w:marBottom w:val="0"/>
      <w:divBdr>
        <w:top w:val="none" w:sz="0" w:space="0" w:color="auto"/>
        <w:left w:val="none" w:sz="0" w:space="0" w:color="auto"/>
        <w:bottom w:val="none" w:sz="0" w:space="0" w:color="auto"/>
        <w:right w:val="none" w:sz="0" w:space="0" w:color="auto"/>
      </w:divBdr>
    </w:div>
    <w:div w:id="854417836">
      <w:bodyDiv w:val="1"/>
      <w:marLeft w:val="0"/>
      <w:marRight w:val="0"/>
      <w:marTop w:val="0"/>
      <w:marBottom w:val="0"/>
      <w:divBdr>
        <w:top w:val="none" w:sz="0" w:space="0" w:color="auto"/>
        <w:left w:val="none" w:sz="0" w:space="0" w:color="auto"/>
        <w:bottom w:val="none" w:sz="0" w:space="0" w:color="auto"/>
        <w:right w:val="none" w:sz="0" w:space="0" w:color="auto"/>
      </w:divBdr>
    </w:div>
    <w:div w:id="861405828">
      <w:bodyDiv w:val="1"/>
      <w:marLeft w:val="0"/>
      <w:marRight w:val="0"/>
      <w:marTop w:val="0"/>
      <w:marBottom w:val="0"/>
      <w:divBdr>
        <w:top w:val="none" w:sz="0" w:space="0" w:color="auto"/>
        <w:left w:val="none" w:sz="0" w:space="0" w:color="auto"/>
        <w:bottom w:val="none" w:sz="0" w:space="0" w:color="auto"/>
        <w:right w:val="none" w:sz="0" w:space="0" w:color="auto"/>
      </w:divBdr>
    </w:div>
    <w:div w:id="879708096">
      <w:bodyDiv w:val="1"/>
      <w:marLeft w:val="0"/>
      <w:marRight w:val="0"/>
      <w:marTop w:val="0"/>
      <w:marBottom w:val="0"/>
      <w:divBdr>
        <w:top w:val="none" w:sz="0" w:space="0" w:color="auto"/>
        <w:left w:val="none" w:sz="0" w:space="0" w:color="auto"/>
        <w:bottom w:val="none" w:sz="0" w:space="0" w:color="auto"/>
        <w:right w:val="none" w:sz="0" w:space="0" w:color="auto"/>
      </w:divBdr>
    </w:div>
    <w:div w:id="931355274">
      <w:bodyDiv w:val="1"/>
      <w:marLeft w:val="0"/>
      <w:marRight w:val="0"/>
      <w:marTop w:val="0"/>
      <w:marBottom w:val="0"/>
      <w:divBdr>
        <w:top w:val="none" w:sz="0" w:space="0" w:color="auto"/>
        <w:left w:val="none" w:sz="0" w:space="0" w:color="auto"/>
        <w:bottom w:val="none" w:sz="0" w:space="0" w:color="auto"/>
        <w:right w:val="none" w:sz="0" w:space="0" w:color="auto"/>
      </w:divBdr>
    </w:div>
    <w:div w:id="1061825775">
      <w:bodyDiv w:val="1"/>
      <w:marLeft w:val="0"/>
      <w:marRight w:val="0"/>
      <w:marTop w:val="0"/>
      <w:marBottom w:val="0"/>
      <w:divBdr>
        <w:top w:val="none" w:sz="0" w:space="0" w:color="auto"/>
        <w:left w:val="none" w:sz="0" w:space="0" w:color="auto"/>
        <w:bottom w:val="none" w:sz="0" w:space="0" w:color="auto"/>
        <w:right w:val="none" w:sz="0" w:space="0" w:color="auto"/>
      </w:divBdr>
    </w:div>
    <w:div w:id="1143539832">
      <w:bodyDiv w:val="1"/>
      <w:marLeft w:val="0"/>
      <w:marRight w:val="0"/>
      <w:marTop w:val="0"/>
      <w:marBottom w:val="0"/>
      <w:divBdr>
        <w:top w:val="none" w:sz="0" w:space="0" w:color="auto"/>
        <w:left w:val="none" w:sz="0" w:space="0" w:color="auto"/>
        <w:bottom w:val="none" w:sz="0" w:space="0" w:color="auto"/>
        <w:right w:val="none" w:sz="0" w:space="0" w:color="auto"/>
      </w:divBdr>
    </w:div>
    <w:div w:id="1307050935">
      <w:bodyDiv w:val="1"/>
      <w:marLeft w:val="0"/>
      <w:marRight w:val="0"/>
      <w:marTop w:val="0"/>
      <w:marBottom w:val="0"/>
      <w:divBdr>
        <w:top w:val="none" w:sz="0" w:space="0" w:color="auto"/>
        <w:left w:val="none" w:sz="0" w:space="0" w:color="auto"/>
        <w:bottom w:val="none" w:sz="0" w:space="0" w:color="auto"/>
        <w:right w:val="none" w:sz="0" w:space="0" w:color="auto"/>
      </w:divBdr>
    </w:div>
    <w:div w:id="1395005452">
      <w:bodyDiv w:val="1"/>
      <w:marLeft w:val="0"/>
      <w:marRight w:val="0"/>
      <w:marTop w:val="0"/>
      <w:marBottom w:val="0"/>
      <w:divBdr>
        <w:top w:val="none" w:sz="0" w:space="0" w:color="auto"/>
        <w:left w:val="none" w:sz="0" w:space="0" w:color="auto"/>
        <w:bottom w:val="none" w:sz="0" w:space="0" w:color="auto"/>
        <w:right w:val="none" w:sz="0" w:space="0" w:color="auto"/>
      </w:divBdr>
    </w:div>
    <w:div w:id="1411389913">
      <w:bodyDiv w:val="1"/>
      <w:marLeft w:val="0"/>
      <w:marRight w:val="0"/>
      <w:marTop w:val="0"/>
      <w:marBottom w:val="0"/>
      <w:divBdr>
        <w:top w:val="none" w:sz="0" w:space="0" w:color="auto"/>
        <w:left w:val="none" w:sz="0" w:space="0" w:color="auto"/>
        <w:bottom w:val="none" w:sz="0" w:space="0" w:color="auto"/>
        <w:right w:val="none" w:sz="0" w:space="0" w:color="auto"/>
      </w:divBdr>
    </w:div>
    <w:div w:id="1482312591">
      <w:bodyDiv w:val="1"/>
      <w:marLeft w:val="0"/>
      <w:marRight w:val="0"/>
      <w:marTop w:val="0"/>
      <w:marBottom w:val="0"/>
      <w:divBdr>
        <w:top w:val="none" w:sz="0" w:space="0" w:color="auto"/>
        <w:left w:val="none" w:sz="0" w:space="0" w:color="auto"/>
        <w:bottom w:val="none" w:sz="0" w:space="0" w:color="auto"/>
        <w:right w:val="none" w:sz="0" w:space="0" w:color="auto"/>
      </w:divBdr>
    </w:div>
    <w:div w:id="1570382214">
      <w:bodyDiv w:val="1"/>
      <w:marLeft w:val="0"/>
      <w:marRight w:val="0"/>
      <w:marTop w:val="0"/>
      <w:marBottom w:val="0"/>
      <w:divBdr>
        <w:top w:val="none" w:sz="0" w:space="0" w:color="auto"/>
        <w:left w:val="none" w:sz="0" w:space="0" w:color="auto"/>
        <w:bottom w:val="none" w:sz="0" w:space="0" w:color="auto"/>
        <w:right w:val="none" w:sz="0" w:space="0" w:color="auto"/>
      </w:divBdr>
    </w:div>
    <w:div w:id="1641618106">
      <w:bodyDiv w:val="1"/>
      <w:marLeft w:val="0"/>
      <w:marRight w:val="0"/>
      <w:marTop w:val="0"/>
      <w:marBottom w:val="0"/>
      <w:divBdr>
        <w:top w:val="none" w:sz="0" w:space="0" w:color="auto"/>
        <w:left w:val="none" w:sz="0" w:space="0" w:color="auto"/>
        <w:bottom w:val="none" w:sz="0" w:space="0" w:color="auto"/>
        <w:right w:val="none" w:sz="0" w:space="0" w:color="auto"/>
      </w:divBdr>
    </w:div>
    <w:div w:id="1646012603">
      <w:bodyDiv w:val="1"/>
      <w:marLeft w:val="0"/>
      <w:marRight w:val="0"/>
      <w:marTop w:val="0"/>
      <w:marBottom w:val="0"/>
      <w:divBdr>
        <w:top w:val="none" w:sz="0" w:space="0" w:color="auto"/>
        <w:left w:val="none" w:sz="0" w:space="0" w:color="auto"/>
        <w:bottom w:val="none" w:sz="0" w:space="0" w:color="auto"/>
        <w:right w:val="none" w:sz="0" w:space="0" w:color="auto"/>
      </w:divBdr>
    </w:div>
    <w:div w:id="1647709976">
      <w:bodyDiv w:val="1"/>
      <w:marLeft w:val="0"/>
      <w:marRight w:val="0"/>
      <w:marTop w:val="0"/>
      <w:marBottom w:val="0"/>
      <w:divBdr>
        <w:top w:val="none" w:sz="0" w:space="0" w:color="auto"/>
        <w:left w:val="none" w:sz="0" w:space="0" w:color="auto"/>
        <w:bottom w:val="none" w:sz="0" w:space="0" w:color="auto"/>
        <w:right w:val="none" w:sz="0" w:space="0" w:color="auto"/>
      </w:divBdr>
    </w:div>
    <w:div w:id="1755012624">
      <w:bodyDiv w:val="1"/>
      <w:marLeft w:val="0"/>
      <w:marRight w:val="0"/>
      <w:marTop w:val="0"/>
      <w:marBottom w:val="0"/>
      <w:divBdr>
        <w:top w:val="none" w:sz="0" w:space="0" w:color="auto"/>
        <w:left w:val="none" w:sz="0" w:space="0" w:color="auto"/>
        <w:bottom w:val="none" w:sz="0" w:space="0" w:color="auto"/>
        <w:right w:val="none" w:sz="0" w:space="0" w:color="auto"/>
      </w:divBdr>
    </w:div>
    <w:div w:id="1836993063">
      <w:bodyDiv w:val="1"/>
      <w:marLeft w:val="0"/>
      <w:marRight w:val="0"/>
      <w:marTop w:val="0"/>
      <w:marBottom w:val="0"/>
      <w:divBdr>
        <w:top w:val="none" w:sz="0" w:space="0" w:color="auto"/>
        <w:left w:val="none" w:sz="0" w:space="0" w:color="auto"/>
        <w:bottom w:val="none" w:sz="0" w:space="0" w:color="auto"/>
        <w:right w:val="none" w:sz="0" w:space="0" w:color="auto"/>
      </w:divBdr>
    </w:div>
    <w:div w:id="1926526752">
      <w:bodyDiv w:val="1"/>
      <w:marLeft w:val="0"/>
      <w:marRight w:val="0"/>
      <w:marTop w:val="0"/>
      <w:marBottom w:val="0"/>
      <w:divBdr>
        <w:top w:val="none" w:sz="0" w:space="0" w:color="auto"/>
        <w:left w:val="none" w:sz="0" w:space="0" w:color="auto"/>
        <w:bottom w:val="none" w:sz="0" w:space="0" w:color="auto"/>
        <w:right w:val="none" w:sz="0" w:space="0" w:color="auto"/>
      </w:divBdr>
    </w:div>
    <w:div w:id="1987541847">
      <w:bodyDiv w:val="1"/>
      <w:marLeft w:val="0"/>
      <w:marRight w:val="0"/>
      <w:marTop w:val="0"/>
      <w:marBottom w:val="0"/>
      <w:divBdr>
        <w:top w:val="none" w:sz="0" w:space="0" w:color="auto"/>
        <w:left w:val="none" w:sz="0" w:space="0" w:color="auto"/>
        <w:bottom w:val="none" w:sz="0" w:space="0" w:color="auto"/>
        <w:right w:val="none" w:sz="0" w:space="0" w:color="auto"/>
      </w:divBdr>
    </w:div>
    <w:div w:id="20190414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41CACA49-5B7E-A14C-B7A7-7ABE2408E700}">
  <we:reference id="wa200001011" version="1.2.0.0" store="en-GB" storeType="OMEX"/>
  <we:alternateReferences>
    <we:reference id="wa200001011" version="1.2.0.0" store="en-GB"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0C739FB-BC8A-B54C-A16F-2EBE2400E8C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42</TotalTime>
  <Pages>8</Pages>
  <Words>2221</Words>
  <Characters>12665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Ana Maria Parau</cp:lastModifiedBy>
  <cp:revision>18</cp:revision>
  <dcterms:created xsi:type="dcterms:W3CDTF">2022-06-26T06:28:00Z</dcterms:created>
  <dcterms:modified xsi:type="dcterms:W3CDTF">2022-06-30T12:03:00Z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_documentId">
    <vt:lpwstr>documentId_8541</vt:lpwstr>
  </property>
  <property fmtid="{D5CDD505-2E9C-101B-9397-08002B2CF9AE}" pid="3" name="grammarly_documentContext">
    <vt:lpwstr>{"goals":[],"domain":"general","emotions":[],"dialect":"british"}</vt:lpwstr>
  </property>
</Properties>
</file>