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Y="22"/>
        <w:tblW w:w="101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11"/>
      </w:tblGrid>
      <w:tr w:rsidR="00186F73" w:rsidRPr="00C1361B" w14:paraId="11537ABD" w14:textId="77777777" w:rsidTr="00186F73">
        <w:trPr>
          <w:trHeight w:val="1524"/>
        </w:trPr>
        <w:tc>
          <w:tcPr>
            <w:tcW w:w="10111" w:type="dxa"/>
            <w:shd w:val="clear" w:color="auto" w:fill="C0C0C0"/>
          </w:tcPr>
          <w:p w14:paraId="5396E721" w14:textId="77777777" w:rsidR="00186F73" w:rsidRDefault="00186F73" w:rsidP="00186F73">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5F2DCE77" w14:textId="77777777" w:rsidR="00186F73" w:rsidRPr="0016550F" w:rsidRDefault="00186F73" w:rsidP="00186F73">
            <w:pPr>
              <w:jc w:val="center"/>
              <w:rPr>
                <w:rFonts w:ascii="Arial" w:hAnsi="Arial" w:cs="Arial"/>
                <w:b/>
                <w:noProof/>
                <w:sz w:val="10"/>
                <w:szCs w:val="10"/>
              </w:rPr>
            </w:pPr>
          </w:p>
          <w:p w14:paraId="7B569BEB" w14:textId="77777777" w:rsidR="00186F73" w:rsidRDefault="00186F73" w:rsidP="00186F73">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44A88DC4" w14:textId="77777777" w:rsidR="00186F73" w:rsidRPr="0016550F" w:rsidRDefault="00186F73" w:rsidP="00186F73">
            <w:pPr>
              <w:jc w:val="center"/>
              <w:rPr>
                <w:rFonts w:ascii="Arial" w:hAnsi="Arial" w:cs="Arial"/>
                <w:sz w:val="10"/>
                <w:szCs w:val="10"/>
              </w:rPr>
            </w:pPr>
          </w:p>
        </w:tc>
      </w:tr>
    </w:tbl>
    <w:tbl>
      <w:tblPr>
        <w:tblW w:w="102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7"/>
        <w:gridCol w:w="3644"/>
        <w:gridCol w:w="2667"/>
        <w:gridCol w:w="1886"/>
      </w:tblGrid>
      <w:tr w:rsidR="00186F73" w:rsidRPr="00C1361B" w14:paraId="45F2670F" w14:textId="77777777" w:rsidTr="00186F73">
        <w:trPr>
          <w:trHeight w:val="356"/>
        </w:trPr>
        <w:tc>
          <w:tcPr>
            <w:tcW w:w="2017" w:type="dxa"/>
            <w:shd w:val="pct15" w:color="auto" w:fill="auto"/>
          </w:tcPr>
          <w:p w14:paraId="6E4E379C" w14:textId="77777777" w:rsidR="00186F73" w:rsidRPr="00C1361B" w:rsidRDefault="00186F73" w:rsidP="00796F02">
            <w:pPr>
              <w:spacing w:before="120" w:after="120"/>
              <w:jc w:val="both"/>
              <w:rPr>
                <w:rFonts w:ascii="Calibri" w:hAnsi="Calibri" w:cs="Arial"/>
                <w:b/>
              </w:rPr>
            </w:pPr>
            <w:r w:rsidRPr="00C1361B">
              <w:rPr>
                <w:rFonts w:ascii="Calibri" w:hAnsi="Calibri" w:cs="Arial"/>
                <w:b/>
              </w:rPr>
              <w:t>Student name:</w:t>
            </w:r>
          </w:p>
        </w:tc>
        <w:tc>
          <w:tcPr>
            <w:tcW w:w="3644" w:type="dxa"/>
          </w:tcPr>
          <w:p w14:paraId="49B8409A" w14:textId="77777777" w:rsidR="00186F73" w:rsidRPr="00C1361B" w:rsidRDefault="00186F73" w:rsidP="00796F02">
            <w:pPr>
              <w:spacing w:before="120" w:after="120"/>
              <w:jc w:val="both"/>
              <w:rPr>
                <w:rFonts w:ascii="Calibri" w:hAnsi="Calibri" w:cs="Arial"/>
                <w:b/>
              </w:rPr>
            </w:pPr>
            <w:r>
              <w:rPr>
                <w:rFonts w:ascii="Calibri" w:hAnsi="Calibri" w:cs="Arial"/>
                <w:b/>
              </w:rPr>
              <w:t>Magan Sneade</w:t>
            </w:r>
          </w:p>
        </w:tc>
        <w:tc>
          <w:tcPr>
            <w:tcW w:w="2667" w:type="dxa"/>
            <w:shd w:val="clear" w:color="auto" w:fill="D9D9D9"/>
          </w:tcPr>
          <w:p w14:paraId="3C932132" w14:textId="77777777" w:rsidR="00186F73" w:rsidRPr="00C1361B" w:rsidRDefault="00186F73" w:rsidP="00796F02">
            <w:pPr>
              <w:spacing w:before="120" w:after="120"/>
              <w:jc w:val="both"/>
              <w:rPr>
                <w:rFonts w:ascii="Calibri" w:hAnsi="Calibri" w:cs="Arial"/>
                <w:b/>
              </w:rPr>
            </w:pPr>
            <w:r w:rsidRPr="00C1361B">
              <w:rPr>
                <w:rFonts w:ascii="Calibri" w:hAnsi="Calibri" w:cs="Arial"/>
                <w:b/>
              </w:rPr>
              <w:t>Student number:</w:t>
            </w:r>
          </w:p>
        </w:tc>
        <w:tc>
          <w:tcPr>
            <w:tcW w:w="1886" w:type="dxa"/>
          </w:tcPr>
          <w:p w14:paraId="736D5F6A" w14:textId="77777777" w:rsidR="00186F73" w:rsidRPr="00C1361B" w:rsidRDefault="00186F73" w:rsidP="00796F02">
            <w:pPr>
              <w:spacing w:before="120" w:after="120"/>
              <w:jc w:val="both"/>
              <w:rPr>
                <w:rFonts w:ascii="Calibri" w:hAnsi="Calibri" w:cs="Arial"/>
                <w:b/>
              </w:rPr>
            </w:pPr>
            <w:r>
              <w:rPr>
                <w:rFonts w:ascii="Calibri" w:hAnsi="Calibri" w:cs="Arial"/>
                <w:b/>
              </w:rPr>
              <w:t>1500500</w:t>
            </w:r>
          </w:p>
        </w:tc>
      </w:tr>
      <w:tr w:rsidR="00186F73" w:rsidRPr="00C1361B" w14:paraId="1A0575B3" w14:textId="77777777" w:rsidTr="00186F73">
        <w:trPr>
          <w:trHeight w:val="356"/>
        </w:trPr>
        <w:tc>
          <w:tcPr>
            <w:tcW w:w="2017" w:type="dxa"/>
            <w:shd w:val="pct15" w:color="auto" w:fill="auto"/>
          </w:tcPr>
          <w:p w14:paraId="7F688688" w14:textId="77777777" w:rsidR="00186F73" w:rsidRPr="00C1361B" w:rsidRDefault="00186F73" w:rsidP="00796F02">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197" w:type="dxa"/>
            <w:gridSpan w:val="3"/>
          </w:tcPr>
          <w:p w14:paraId="67FE18AC" w14:textId="77777777" w:rsidR="00186F73" w:rsidRPr="008566E5" w:rsidRDefault="00186F73" w:rsidP="00796F02">
            <w:pPr>
              <w:spacing w:before="120" w:after="120"/>
              <w:jc w:val="both"/>
              <w:rPr>
                <w:rFonts w:ascii="Calibri" w:hAnsi="Calibri" w:cs="Arial"/>
                <w:b/>
              </w:rPr>
            </w:pPr>
            <w:r>
              <w:rPr>
                <w:rFonts w:ascii="Calibri" w:hAnsi="Calibri" w:cs="Arial"/>
                <w:b/>
              </w:rPr>
              <w:t xml:space="preserve">BA Primary Education with QTS </w:t>
            </w:r>
          </w:p>
        </w:tc>
      </w:tr>
      <w:tr w:rsidR="00186F73" w:rsidRPr="00C1361B" w14:paraId="592C212B" w14:textId="77777777" w:rsidTr="00186F73">
        <w:trPr>
          <w:trHeight w:val="741"/>
        </w:trPr>
        <w:tc>
          <w:tcPr>
            <w:tcW w:w="2017" w:type="dxa"/>
            <w:shd w:val="pct15" w:color="auto" w:fill="auto"/>
          </w:tcPr>
          <w:p w14:paraId="5E810720" w14:textId="77777777" w:rsidR="00186F73" w:rsidRPr="00C1361B" w:rsidRDefault="00186F73" w:rsidP="00796F02">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644" w:type="dxa"/>
            <w:shd w:val="clear" w:color="auto" w:fill="auto"/>
          </w:tcPr>
          <w:p w14:paraId="16FB522F" w14:textId="77777777" w:rsidR="00186F73" w:rsidRPr="00C1361B" w:rsidRDefault="00186F73" w:rsidP="00796F02">
            <w:pPr>
              <w:spacing w:before="120" w:after="120"/>
              <w:rPr>
                <w:rFonts w:ascii="Calibri" w:hAnsi="Calibri" w:cs="Arial"/>
                <w:b/>
              </w:rPr>
            </w:pPr>
            <w:r w:rsidRPr="00AF513D">
              <w:rPr>
                <w:rFonts w:ascii="Calibri" w:hAnsi="Calibri" w:cs="Arial"/>
                <w:b/>
              </w:rPr>
              <w:t xml:space="preserve">Enterprising and Creative Teaching and Learning / ECAD6004C - </w:t>
            </w:r>
            <w:proofErr w:type="spellStart"/>
            <w:r w:rsidRPr="00AF513D">
              <w:rPr>
                <w:rFonts w:ascii="Calibri" w:hAnsi="Calibri" w:cs="Arial"/>
                <w:b/>
              </w:rPr>
              <w:t>Addysgu</w:t>
            </w:r>
            <w:proofErr w:type="spellEnd"/>
            <w:r w:rsidRPr="00AF513D">
              <w:rPr>
                <w:rFonts w:ascii="Calibri" w:hAnsi="Calibri" w:cs="Arial"/>
                <w:b/>
              </w:rPr>
              <w:t xml:space="preserve"> a </w:t>
            </w:r>
            <w:proofErr w:type="spellStart"/>
            <w:r w:rsidRPr="00AF513D">
              <w:rPr>
                <w:rFonts w:ascii="Calibri" w:hAnsi="Calibri" w:cs="Arial"/>
                <w:b/>
              </w:rPr>
              <w:t>Dysgu</w:t>
            </w:r>
            <w:proofErr w:type="spellEnd"/>
            <w:r w:rsidRPr="00AF513D">
              <w:rPr>
                <w:rFonts w:ascii="Calibri" w:hAnsi="Calibri" w:cs="Arial"/>
                <w:b/>
              </w:rPr>
              <w:t xml:space="preserve"> </w:t>
            </w:r>
            <w:proofErr w:type="spellStart"/>
            <w:r w:rsidRPr="00AF513D">
              <w:rPr>
                <w:rFonts w:ascii="Calibri" w:hAnsi="Calibri" w:cs="Arial"/>
                <w:b/>
              </w:rPr>
              <w:t>Mentrus</w:t>
            </w:r>
            <w:proofErr w:type="spellEnd"/>
            <w:r w:rsidRPr="00AF513D">
              <w:rPr>
                <w:rFonts w:ascii="Calibri" w:hAnsi="Calibri" w:cs="Arial"/>
                <w:b/>
              </w:rPr>
              <w:t xml:space="preserve"> a </w:t>
            </w:r>
            <w:proofErr w:type="spellStart"/>
            <w:r w:rsidRPr="00AF513D">
              <w:rPr>
                <w:rFonts w:ascii="Calibri" w:hAnsi="Calibri" w:cs="Arial"/>
                <w:b/>
              </w:rPr>
              <w:t>Chreadigol</w:t>
            </w:r>
            <w:proofErr w:type="spellEnd"/>
          </w:p>
        </w:tc>
        <w:tc>
          <w:tcPr>
            <w:tcW w:w="2667" w:type="dxa"/>
            <w:shd w:val="clear" w:color="auto" w:fill="D9D9D9"/>
          </w:tcPr>
          <w:p w14:paraId="428C9CB5" w14:textId="77777777" w:rsidR="00186F73" w:rsidRPr="00C1361B" w:rsidRDefault="00186F73" w:rsidP="00796F02">
            <w:pPr>
              <w:spacing w:before="120" w:after="120"/>
              <w:jc w:val="both"/>
              <w:rPr>
                <w:rFonts w:ascii="Calibri" w:hAnsi="Calibri" w:cs="Arial"/>
                <w:b/>
              </w:rPr>
            </w:pPr>
            <w:r>
              <w:rPr>
                <w:rFonts w:ascii="Calibri" w:hAnsi="Calibri" w:cs="Arial"/>
                <w:b/>
              </w:rPr>
              <w:t>Module Level (4, 5, 6</w:t>
            </w:r>
            <w:r w:rsidRPr="00C1361B">
              <w:rPr>
                <w:rFonts w:ascii="Calibri" w:hAnsi="Calibri" w:cs="Arial"/>
                <w:b/>
              </w:rPr>
              <w:t>):</w:t>
            </w:r>
            <w:r>
              <w:rPr>
                <w:rFonts w:ascii="Calibri" w:hAnsi="Calibri" w:cs="Arial"/>
                <w:b/>
              </w:rPr>
              <w:t xml:space="preserve"> </w:t>
            </w:r>
          </w:p>
        </w:tc>
        <w:tc>
          <w:tcPr>
            <w:tcW w:w="1886" w:type="dxa"/>
            <w:shd w:val="clear" w:color="auto" w:fill="auto"/>
          </w:tcPr>
          <w:p w14:paraId="2764981C" w14:textId="77777777" w:rsidR="00186F73" w:rsidRPr="00C1361B" w:rsidRDefault="00186F73" w:rsidP="00796F02">
            <w:pPr>
              <w:spacing w:before="120" w:after="120"/>
              <w:jc w:val="both"/>
              <w:rPr>
                <w:rFonts w:ascii="Calibri" w:hAnsi="Calibri" w:cs="Arial"/>
                <w:b/>
              </w:rPr>
            </w:pPr>
            <w:r>
              <w:rPr>
                <w:rFonts w:ascii="Calibri" w:hAnsi="Calibri" w:cs="Arial"/>
                <w:b/>
              </w:rPr>
              <w:t>6</w:t>
            </w:r>
          </w:p>
        </w:tc>
      </w:tr>
      <w:tr w:rsidR="00186F73" w:rsidRPr="00C1361B" w14:paraId="014614CC" w14:textId="77777777" w:rsidTr="00186F73">
        <w:trPr>
          <w:trHeight w:val="527"/>
        </w:trPr>
        <w:tc>
          <w:tcPr>
            <w:tcW w:w="2017" w:type="dxa"/>
            <w:shd w:val="pct15" w:color="auto" w:fill="auto"/>
          </w:tcPr>
          <w:p w14:paraId="0D0154E7" w14:textId="77777777" w:rsidR="00186F73" w:rsidRPr="00C1361B" w:rsidRDefault="00186F73" w:rsidP="00796F02">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644" w:type="dxa"/>
          </w:tcPr>
          <w:p w14:paraId="0722D313" w14:textId="77777777" w:rsidR="00186F73" w:rsidRPr="00C1361B" w:rsidRDefault="00186F73" w:rsidP="00796F02">
            <w:pPr>
              <w:spacing w:before="120" w:after="120"/>
              <w:jc w:val="both"/>
              <w:rPr>
                <w:rFonts w:ascii="Calibri" w:hAnsi="Calibri" w:cs="Arial"/>
                <w:b/>
              </w:rPr>
            </w:pPr>
            <w:r>
              <w:rPr>
                <w:rFonts w:ascii="Calibri" w:hAnsi="Calibri" w:cs="Arial"/>
                <w:b/>
              </w:rPr>
              <w:t>ECAD6004/C</w:t>
            </w:r>
          </w:p>
        </w:tc>
        <w:tc>
          <w:tcPr>
            <w:tcW w:w="2667" w:type="dxa"/>
            <w:shd w:val="clear" w:color="auto" w:fill="D9D9D9"/>
          </w:tcPr>
          <w:p w14:paraId="5E08395F" w14:textId="77777777" w:rsidR="00186F73" w:rsidRPr="00C1361B" w:rsidRDefault="00186F73" w:rsidP="00796F02">
            <w:pPr>
              <w:pStyle w:val="Heading2"/>
              <w:rPr>
                <w:rFonts w:ascii="Calibri" w:hAnsi="Calibri" w:cs="Arial"/>
                <w:sz w:val="22"/>
                <w:szCs w:val="22"/>
              </w:rPr>
            </w:pPr>
            <w:r w:rsidRPr="00C1361B">
              <w:rPr>
                <w:rFonts w:ascii="Calibri" w:hAnsi="Calibri" w:cs="Arial"/>
                <w:sz w:val="22"/>
                <w:szCs w:val="22"/>
              </w:rPr>
              <w:t xml:space="preserve">Contribution to Overall </w:t>
            </w:r>
          </w:p>
          <w:p w14:paraId="7C8DD790" w14:textId="77777777" w:rsidR="00186F73" w:rsidRPr="00C1361B" w:rsidRDefault="00186F73" w:rsidP="00796F02">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1886" w:type="dxa"/>
          </w:tcPr>
          <w:p w14:paraId="68939849" w14:textId="77777777" w:rsidR="00186F73" w:rsidRPr="00C1361B" w:rsidRDefault="00186F73" w:rsidP="00796F02">
            <w:pPr>
              <w:spacing w:before="120" w:after="120"/>
              <w:jc w:val="both"/>
              <w:rPr>
                <w:rFonts w:ascii="Calibri" w:hAnsi="Calibri" w:cs="Arial"/>
                <w:b/>
              </w:rPr>
            </w:pPr>
            <w:r>
              <w:rPr>
                <w:rFonts w:ascii="Calibri" w:hAnsi="Calibri" w:cs="Arial"/>
                <w:b/>
              </w:rPr>
              <w:t>50%</w:t>
            </w:r>
          </w:p>
        </w:tc>
      </w:tr>
      <w:tr w:rsidR="00186F73" w:rsidRPr="00C1361B" w14:paraId="7B8C44E3" w14:textId="77777777" w:rsidTr="00186F73">
        <w:trPr>
          <w:trHeight w:val="356"/>
        </w:trPr>
        <w:tc>
          <w:tcPr>
            <w:tcW w:w="2017" w:type="dxa"/>
            <w:shd w:val="pct15" w:color="auto" w:fill="auto"/>
          </w:tcPr>
          <w:p w14:paraId="78987547" w14:textId="77777777" w:rsidR="00186F73" w:rsidRPr="00C1361B" w:rsidRDefault="00186F73" w:rsidP="00796F02">
            <w:pPr>
              <w:spacing w:before="120" w:after="120"/>
              <w:jc w:val="both"/>
              <w:rPr>
                <w:rFonts w:ascii="Calibri" w:hAnsi="Calibri" w:cs="Arial"/>
                <w:b/>
              </w:rPr>
            </w:pPr>
            <w:r>
              <w:rPr>
                <w:rFonts w:ascii="Calibri" w:hAnsi="Calibri" w:cs="Arial"/>
                <w:b/>
              </w:rPr>
              <w:t xml:space="preserve">Module </w:t>
            </w:r>
            <w:proofErr w:type="gramStart"/>
            <w:r>
              <w:rPr>
                <w:rFonts w:ascii="Calibri" w:hAnsi="Calibri" w:cs="Arial"/>
                <w:b/>
              </w:rPr>
              <w:t>Lead</w:t>
            </w:r>
            <w:r w:rsidRPr="00C1361B">
              <w:rPr>
                <w:rFonts w:ascii="Calibri" w:hAnsi="Calibri" w:cs="Arial"/>
                <w:b/>
              </w:rPr>
              <w:t>:</w:t>
            </w:r>
            <w:r>
              <w:rPr>
                <w:rFonts w:ascii="Calibri" w:hAnsi="Calibri" w:cs="Arial"/>
                <w:b/>
              </w:rPr>
              <w:t>*</w:t>
            </w:r>
            <w:proofErr w:type="gramEnd"/>
          </w:p>
        </w:tc>
        <w:tc>
          <w:tcPr>
            <w:tcW w:w="8197" w:type="dxa"/>
            <w:gridSpan w:val="3"/>
            <w:shd w:val="clear" w:color="auto" w:fill="FFFFFF" w:themeFill="background1"/>
          </w:tcPr>
          <w:p w14:paraId="0BD81437" w14:textId="77777777" w:rsidR="00186F73" w:rsidRPr="00C1361B" w:rsidRDefault="00186F73" w:rsidP="00796F02">
            <w:pPr>
              <w:spacing w:before="120" w:after="120"/>
              <w:jc w:val="both"/>
              <w:rPr>
                <w:rFonts w:ascii="Calibri" w:hAnsi="Calibri" w:cs="Arial"/>
                <w:b/>
              </w:rPr>
            </w:pPr>
            <w:r>
              <w:rPr>
                <w:rFonts w:ascii="Calibri" w:hAnsi="Calibri" w:cs="Arial"/>
                <w:b/>
              </w:rPr>
              <w:t>Mr T. Cox</w:t>
            </w:r>
          </w:p>
        </w:tc>
      </w:tr>
      <w:tr w:rsidR="00186F73" w:rsidRPr="00C1361B" w14:paraId="023B3520" w14:textId="77777777" w:rsidTr="00186F73">
        <w:trPr>
          <w:trHeight w:val="356"/>
        </w:trPr>
        <w:tc>
          <w:tcPr>
            <w:tcW w:w="2017" w:type="dxa"/>
            <w:shd w:val="pct15" w:color="auto" w:fill="auto"/>
          </w:tcPr>
          <w:p w14:paraId="4F3BC089" w14:textId="77777777" w:rsidR="00186F73" w:rsidRPr="00C1361B" w:rsidRDefault="00186F73" w:rsidP="00796F02">
            <w:pPr>
              <w:spacing w:before="120" w:after="120"/>
              <w:jc w:val="both"/>
              <w:rPr>
                <w:rFonts w:ascii="Calibri" w:hAnsi="Calibri" w:cs="Arial"/>
                <w:b/>
              </w:rPr>
            </w:pPr>
            <w:r>
              <w:rPr>
                <w:rFonts w:ascii="Calibri" w:hAnsi="Calibri" w:cs="Arial"/>
                <w:b/>
              </w:rPr>
              <w:t xml:space="preserve">Start </w:t>
            </w:r>
            <w:proofErr w:type="gramStart"/>
            <w:r>
              <w:rPr>
                <w:rFonts w:ascii="Calibri" w:hAnsi="Calibri" w:cs="Arial"/>
                <w:b/>
              </w:rPr>
              <w:t>date</w:t>
            </w:r>
            <w:r w:rsidRPr="00C1361B">
              <w:rPr>
                <w:rFonts w:ascii="Calibri" w:hAnsi="Calibri" w:cs="Arial"/>
                <w:b/>
              </w:rPr>
              <w:t>:</w:t>
            </w:r>
            <w:r>
              <w:rPr>
                <w:rFonts w:ascii="Calibri" w:hAnsi="Calibri" w:cs="Arial"/>
                <w:b/>
              </w:rPr>
              <w:t>*</w:t>
            </w:r>
            <w:proofErr w:type="gramEnd"/>
          </w:p>
        </w:tc>
        <w:tc>
          <w:tcPr>
            <w:tcW w:w="3644" w:type="dxa"/>
          </w:tcPr>
          <w:p w14:paraId="42561C37" w14:textId="77777777" w:rsidR="00186F73" w:rsidRPr="00F67644" w:rsidRDefault="00186F73" w:rsidP="00796F02">
            <w:pPr>
              <w:spacing w:before="120" w:after="120"/>
              <w:jc w:val="both"/>
              <w:rPr>
                <w:rFonts w:ascii="Calibri" w:hAnsi="Calibri" w:cs="Arial"/>
                <w:b/>
              </w:rPr>
            </w:pPr>
            <w:r>
              <w:rPr>
                <w:rFonts w:ascii="Calibri" w:hAnsi="Calibri" w:cs="Arial"/>
                <w:b/>
              </w:rPr>
              <w:t>3/10/17</w:t>
            </w:r>
          </w:p>
        </w:tc>
        <w:tc>
          <w:tcPr>
            <w:tcW w:w="2667" w:type="dxa"/>
            <w:shd w:val="pct15" w:color="auto" w:fill="auto"/>
          </w:tcPr>
          <w:p w14:paraId="7C8538A7" w14:textId="77777777" w:rsidR="00186F73" w:rsidRPr="00C1361B" w:rsidRDefault="00186F73" w:rsidP="00796F02">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proofErr w:type="gramStart"/>
            <w:r>
              <w:rPr>
                <w:rFonts w:ascii="Calibri" w:hAnsi="Calibri" w:cs="Arial"/>
                <w:b/>
              </w:rPr>
              <w:t>)</w:t>
            </w:r>
            <w:r w:rsidRPr="00C1361B">
              <w:rPr>
                <w:rFonts w:ascii="Calibri" w:hAnsi="Calibri" w:cs="Arial"/>
                <w:b/>
              </w:rPr>
              <w:t>:</w:t>
            </w:r>
            <w:r>
              <w:rPr>
                <w:rFonts w:ascii="Calibri" w:hAnsi="Calibri" w:cs="Arial"/>
                <w:b/>
              </w:rPr>
              <w:t>*</w:t>
            </w:r>
            <w:proofErr w:type="gramEnd"/>
          </w:p>
        </w:tc>
        <w:tc>
          <w:tcPr>
            <w:tcW w:w="1886" w:type="dxa"/>
          </w:tcPr>
          <w:p w14:paraId="1DDB543C" w14:textId="77777777" w:rsidR="00186F73" w:rsidRPr="00C1361B" w:rsidRDefault="00186F73" w:rsidP="00796F02">
            <w:pPr>
              <w:spacing w:before="120" w:after="120"/>
              <w:jc w:val="both"/>
              <w:rPr>
                <w:rFonts w:ascii="Calibri" w:hAnsi="Calibri" w:cs="Arial"/>
                <w:b/>
              </w:rPr>
            </w:pPr>
            <w:r>
              <w:rPr>
                <w:rFonts w:ascii="Calibri" w:hAnsi="Calibri" w:cs="Arial"/>
                <w:b/>
              </w:rPr>
              <w:t>2 of 2</w:t>
            </w:r>
          </w:p>
        </w:tc>
      </w:tr>
      <w:tr w:rsidR="00186F73" w:rsidRPr="00C1361B" w14:paraId="1284256F" w14:textId="77777777" w:rsidTr="00186F73">
        <w:trPr>
          <w:trHeight w:val="556"/>
        </w:trPr>
        <w:tc>
          <w:tcPr>
            <w:tcW w:w="2017" w:type="dxa"/>
            <w:shd w:val="pct15" w:color="auto" w:fill="auto"/>
          </w:tcPr>
          <w:p w14:paraId="3471D05C" w14:textId="77777777" w:rsidR="00186F73" w:rsidRPr="00C1361B" w:rsidRDefault="00186F73" w:rsidP="00796F02">
            <w:pPr>
              <w:spacing w:before="120" w:after="120"/>
              <w:jc w:val="both"/>
              <w:rPr>
                <w:rFonts w:ascii="Calibri" w:hAnsi="Calibri" w:cs="Arial"/>
                <w:b/>
              </w:rPr>
            </w:pPr>
            <w:r w:rsidRPr="00C1361B">
              <w:rPr>
                <w:rFonts w:ascii="Calibri" w:hAnsi="Calibri" w:cs="Arial"/>
                <w:b/>
              </w:rPr>
              <w:t xml:space="preserve">Submission </w:t>
            </w:r>
            <w:proofErr w:type="gramStart"/>
            <w:r w:rsidRPr="00C1361B">
              <w:rPr>
                <w:rFonts w:ascii="Calibri" w:hAnsi="Calibri" w:cs="Arial"/>
                <w:b/>
              </w:rPr>
              <w:t>deadline:</w:t>
            </w:r>
            <w:r>
              <w:rPr>
                <w:rFonts w:ascii="Calibri" w:hAnsi="Calibri" w:cs="Arial"/>
                <w:b/>
              </w:rPr>
              <w:t>*</w:t>
            </w:r>
            <w:proofErr w:type="gramEnd"/>
          </w:p>
        </w:tc>
        <w:tc>
          <w:tcPr>
            <w:tcW w:w="3644" w:type="dxa"/>
            <w:shd w:val="clear" w:color="auto" w:fill="auto"/>
          </w:tcPr>
          <w:p w14:paraId="0D533B0F" w14:textId="77777777" w:rsidR="00186F73" w:rsidRPr="00C1361B" w:rsidRDefault="00186F73" w:rsidP="00796F02">
            <w:pPr>
              <w:spacing w:before="120" w:after="120"/>
              <w:jc w:val="both"/>
              <w:rPr>
                <w:rFonts w:ascii="Calibri" w:hAnsi="Calibri" w:cs="Arial"/>
                <w:b/>
              </w:rPr>
            </w:pPr>
            <w:r>
              <w:rPr>
                <w:rFonts w:ascii="Calibri" w:hAnsi="Calibri" w:cs="Arial"/>
                <w:b/>
              </w:rPr>
              <w:t>8/3/18</w:t>
            </w:r>
          </w:p>
        </w:tc>
        <w:tc>
          <w:tcPr>
            <w:tcW w:w="2667" w:type="dxa"/>
            <w:shd w:val="pct15" w:color="auto" w:fill="auto"/>
          </w:tcPr>
          <w:p w14:paraId="4D0D6C90" w14:textId="77777777" w:rsidR="00186F73" w:rsidRPr="00C1361B" w:rsidRDefault="00186F73" w:rsidP="00796F02">
            <w:pPr>
              <w:spacing w:before="120" w:after="120"/>
              <w:jc w:val="both"/>
              <w:rPr>
                <w:rFonts w:ascii="Calibri" w:hAnsi="Calibri" w:cs="Arial"/>
                <w:b/>
              </w:rPr>
            </w:pPr>
            <w:r>
              <w:rPr>
                <w:rFonts w:ascii="Calibri" w:hAnsi="Calibri" w:cs="Arial"/>
                <w:b/>
              </w:rPr>
              <w:t xml:space="preserve">Return date of provisional marks &amp; written </w:t>
            </w:r>
            <w:proofErr w:type="gramStart"/>
            <w:r>
              <w:rPr>
                <w:rFonts w:ascii="Calibri" w:hAnsi="Calibri" w:cs="Arial"/>
                <w:b/>
              </w:rPr>
              <w:t>feedback:*</w:t>
            </w:r>
            <w:proofErr w:type="gramEnd"/>
          </w:p>
        </w:tc>
        <w:tc>
          <w:tcPr>
            <w:tcW w:w="1886" w:type="dxa"/>
          </w:tcPr>
          <w:p w14:paraId="170AC068" w14:textId="77777777" w:rsidR="00186F73" w:rsidRPr="00C1361B" w:rsidRDefault="00186F73" w:rsidP="00796F02">
            <w:pPr>
              <w:spacing w:before="120" w:after="120"/>
              <w:jc w:val="both"/>
              <w:rPr>
                <w:rFonts w:ascii="Calibri" w:hAnsi="Calibri" w:cs="Arial"/>
                <w:b/>
              </w:rPr>
            </w:pPr>
            <w:r>
              <w:rPr>
                <w:rFonts w:ascii="Calibri" w:hAnsi="Calibri" w:cs="Arial"/>
                <w:b/>
              </w:rPr>
              <w:t>5/4/18</w:t>
            </w:r>
          </w:p>
        </w:tc>
      </w:tr>
      <w:tr w:rsidR="00186F73" w:rsidRPr="00186F73" w14:paraId="13589E32" w14:textId="77777777" w:rsidTr="00186F73">
        <w:trPr>
          <w:trHeight w:val="798"/>
        </w:trPr>
        <w:tc>
          <w:tcPr>
            <w:tcW w:w="2017" w:type="dxa"/>
            <w:shd w:val="pct15" w:color="auto" w:fill="auto"/>
          </w:tcPr>
          <w:p w14:paraId="729CCA05" w14:textId="77777777" w:rsidR="00186F73" w:rsidRPr="00186F73" w:rsidRDefault="00186F73" w:rsidP="00796F02">
            <w:pPr>
              <w:spacing w:before="120" w:after="120"/>
              <w:jc w:val="both"/>
              <w:rPr>
                <w:rFonts w:ascii="Calibri" w:hAnsi="Calibri" w:cs="Arial"/>
                <w:b/>
                <w:sz w:val="20"/>
              </w:rPr>
            </w:pPr>
            <w:r w:rsidRPr="00186F73">
              <w:rPr>
                <w:rFonts w:ascii="Calibri" w:hAnsi="Calibri" w:cs="Arial"/>
                <w:b/>
                <w:sz w:val="20"/>
              </w:rPr>
              <w:t xml:space="preserve">Assignment </w:t>
            </w:r>
            <w:proofErr w:type="gramStart"/>
            <w:r w:rsidRPr="00186F73">
              <w:rPr>
                <w:rFonts w:ascii="Calibri" w:hAnsi="Calibri" w:cs="Arial"/>
                <w:b/>
                <w:sz w:val="20"/>
              </w:rPr>
              <w:t>Title:*</w:t>
            </w:r>
            <w:proofErr w:type="gramEnd"/>
          </w:p>
        </w:tc>
        <w:tc>
          <w:tcPr>
            <w:tcW w:w="8197" w:type="dxa"/>
            <w:gridSpan w:val="3"/>
            <w:shd w:val="clear" w:color="auto" w:fill="auto"/>
          </w:tcPr>
          <w:p w14:paraId="03FF1296" w14:textId="77777777" w:rsidR="00186F73" w:rsidRPr="00186F73" w:rsidRDefault="00186F73" w:rsidP="00796F02">
            <w:pPr>
              <w:rPr>
                <w:rFonts w:ascii="Calibri" w:hAnsi="Calibri" w:cs="Arial"/>
                <w:b/>
                <w:sz w:val="20"/>
              </w:rPr>
            </w:pPr>
            <w:r w:rsidRPr="00186F73">
              <w:rPr>
                <w:rFonts w:ascii="Calibri" w:hAnsi="Calibri" w:cs="Arial"/>
                <w:b/>
                <w:sz w:val="20"/>
              </w:rPr>
              <w:t>Consider how you might be able to develop the creative or enterprising skills of learners through your own pedagogy.</w:t>
            </w:r>
          </w:p>
          <w:p w14:paraId="6B78C634" w14:textId="77777777" w:rsidR="00186F73" w:rsidRPr="00186F73" w:rsidRDefault="00186F73" w:rsidP="00796F02">
            <w:pPr>
              <w:rPr>
                <w:rFonts w:ascii="Calibri" w:hAnsi="Calibri" w:cs="Arial"/>
                <w:b/>
                <w:sz w:val="20"/>
              </w:rPr>
            </w:pPr>
          </w:p>
        </w:tc>
      </w:tr>
    </w:tbl>
    <w:p w14:paraId="49B9ADD1" w14:textId="77777777" w:rsidR="00186F73" w:rsidRPr="00186F73" w:rsidRDefault="00186F73" w:rsidP="00186F73">
      <w:pPr>
        <w:rPr>
          <w:vanish/>
          <w:sz w:val="20"/>
        </w:rPr>
      </w:pPr>
    </w:p>
    <w:tbl>
      <w:tblPr>
        <w:tblpPr w:leftFromText="180" w:rightFromText="180" w:vertAnchor="text" w:horzAnchor="margin" w:tblpY="248"/>
        <w:tblW w:w="1023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746"/>
        <w:gridCol w:w="6296"/>
        <w:gridCol w:w="1094"/>
        <w:gridCol w:w="1096"/>
      </w:tblGrid>
      <w:tr w:rsidR="00186F73" w:rsidRPr="00186F73" w14:paraId="41AE0DE6" w14:textId="77777777" w:rsidTr="00186F73">
        <w:trPr>
          <w:trHeight w:val="402"/>
        </w:trPr>
        <w:tc>
          <w:tcPr>
            <w:tcW w:w="1746" w:type="dxa"/>
            <w:tcBorders>
              <w:top w:val="single" w:sz="6" w:space="0" w:color="auto"/>
            </w:tcBorders>
            <w:shd w:val="clear" w:color="auto" w:fill="D9D9D9"/>
          </w:tcPr>
          <w:p w14:paraId="734E19F7" w14:textId="77777777" w:rsidR="00186F73" w:rsidRPr="00186F73" w:rsidRDefault="00186F73" w:rsidP="00796F02">
            <w:pPr>
              <w:rPr>
                <w:rFonts w:ascii="Calibri" w:hAnsi="Calibri" w:cs="Arial"/>
                <w:b/>
                <w:sz w:val="20"/>
              </w:rPr>
            </w:pPr>
            <w:r w:rsidRPr="00186F73">
              <w:rPr>
                <w:rFonts w:ascii="Calibri" w:hAnsi="Calibri" w:cs="Arial"/>
                <w:b/>
                <w:sz w:val="20"/>
              </w:rPr>
              <w:t>Referencing:</w:t>
            </w:r>
          </w:p>
        </w:tc>
        <w:tc>
          <w:tcPr>
            <w:tcW w:w="8486" w:type="dxa"/>
            <w:gridSpan w:val="3"/>
            <w:tcBorders>
              <w:top w:val="single" w:sz="6" w:space="0" w:color="auto"/>
            </w:tcBorders>
          </w:tcPr>
          <w:p w14:paraId="16472047" w14:textId="77777777" w:rsidR="00186F73" w:rsidRPr="00186F73" w:rsidRDefault="00186F73" w:rsidP="00796F02">
            <w:pPr>
              <w:pStyle w:val="BodyText2"/>
              <w:rPr>
                <w:rFonts w:ascii="Calibri" w:hAnsi="Calibri" w:cs="Arial"/>
                <w:sz w:val="16"/>
                <w:szCs w:val="18"/>
              </w:rPr>
            </w:pPr>
            <w:r w:rsidRPr="00186F73">
              <w:rPr>
                <w:rFonts w:ascii="Calibri" w:hAnsi="Calibri" w:cs="Arial"/>
                <w:sz w:val="16"/>
                <w:szCs w:val="18"/>
              </w:rPr>
              <w:t xml:space="preserve">In the presentation and summary of your submission you must give credit to authors on whose research your work is based. Append to your submission a reference list that indicates the books, articles, etc. that you have read or quoted </w:t>
            </w:r>
            <w:proofErr w:type="gramStart"/>
            <w:r w:rsidRPr="00186F73">
              <w:rPr>
                <w:rFonts w:ascii="Calibri" w:hAnsi="Calibri" w:cs="Arial"/>
                <w:sz w:val="16"/>
                <w:szCs w:val="18"/>
              </w:rPr>
              <w:t>in order to</w:t>
            </w:r>
            <w:proofErr w:type="gramEnd"/>
            <w:r w:rsidRPr="00186F73">
              <w:rPr>
                <w:rFonts w:ascii="Calibri" w:hAnsi="Calibri" w:cs="Arial"/>
                <w:sz w:val="16"/>
                <w:szCs w:val="18"/>
              </w:rPr>
              <w:t xml:space="preserve"> complete this assignment (e.g. for books: surname of author and initials, year of publication, </w:t>
            </w:r>
            <w:r w:rsidRPr="00186F73">
              <w:rPr>
                <w:rFonts w:ascii="Calibri" w:hAnsi="Calibri" w:cs="Arial"/>
                <w:sz w:val="16"/>
                <w:szCs w:val="18"/>
                <w:u w:val="single"/>
              </w:rPr>
              <w:t>title of book</w:t>
            </w:r>
            <w:r w:rsidRPr="00186F73">
              <w:rPr>
                <w:rFonts w:ascii="Calibri" w:hAnsi="Calibri" w:cs="Arial"/>
                <w:sz w:val="16"/>
                <w:szCs w:val="18"/>
              </w:rPr>
              <w:t>, edition, publisher: place of publication).</w:t>
            </w:r>
          </w:p>
        </w:tc>
      </w:tr>
      <w:tr w:rsidR="00186F73" w:rsidRPr="00186F73" w14:paraId="17F5E5F8" w14:textId="77777777" w:rsidTr="00186F73">
        <w:trPr>
          <w:trHeight w:val="637"/>
        </w:trPr>
        <w:tc>
          <w:tcPr>
            <w:tcW w:w="1746" w:type="dxa"/>
            <w:tcBorders>
              <w:top w:val="single" w:sz="6" w:space="0" w:color="auto"/>
            </w:tcBorders>
            <w:shd w:val="clear" w:color="auto" w:fill="D9D9D9"/>
          </w:tcPr>
          <w:p w14:paraId="4D57FCAE" w14:textId="77777777" w:rsidR="00186F73" w:rsidRPr="00186F73" w:rsidRDefault="00186F73" w:rsidP="00796F02">
            <w:pPr>
              <w:rPr>
                <w:rFonts w:ascii="Calibri" w:hAnsi="Calibri" w:cs="Arial"/>
                <w:b/>
                <w:sz w:val="20"/>
              </w:rPr>
            </w:pPr>
            <w:r w:rsidRPr="00186F73">
              <w:rPr>
                <w:rFonts w:ascii="Calibri" w:hAnsi="Calibri" w:cs="Arial"/>
                <w:b/>
                <w:sz w:val="20"/>
              </w:rPr>
              <w:t>Submission:</w:t>
            </w:r>
          </w:p>
        </w:tc>
        <w:tc>
          <w:tcPr>
            <w:tcW w:w="6296" w:type="dxa"/>
            <w:tcBorders>
              <w:top w:val="single" w:sz="6" w:space="0" w:color="auto"/>
            </w:tcBorders>
          </w:tcPr>
          <w:p w14:paraId="43858E08" w14:textId="77777777" w:rsidR="00186F73" w:rsidRPr="00186F73" w:rsidRDefault="00186F73" w:rsidP="00796F02">
            <w:pPr>
              <w:spacing w:before="120" w:after="120"/>
              <w:jc w:val="both"/>
              <w:rPr>
                <w:rFonts w:ascii="Calibri" w:hAnsi="Calibri" w:cs="Arial"/>
                <w:sz w:val="20"/>
              </w:rPr>
            </w:pPr>
            <w:r w:rsidRPr="00186F73">
              <w:rPr>
                <w:rFonts w:ascii="Calibri" w:hAnsi="Calibri" w:cs="Arial"/>
                <w:b/>
                <w:sz w:val="20"/>
              </w:rPr>
              <w:t xml:space="preserve">All assignments must be submitted to </w:t>
            </w:r>
            <w:proofErr w:type="spellStart"/>
            <w:r w:rsidRPr="00186F73">
              <w:rPr>
                <w:rFonts w:ascii="Calibri" w:hAnsi="Calibri" w:cs="Arial"/>
                <w:b/>
                <w:sz w:val="20"/>
              </w:rPr>
              <w:t>Turnitin</w:t>
            </w:r>
            <w:proofErr w:type="spellEnd"/>
            <w:r w:rsidRPr="00186F73">
              <w:rPr>
                <w:rFonts w:ascii="Calibri" w:hAnsi="Calibri" w:cs="Arial"/>
                <w:b/>
                <w:sz w:val="20"/>
              </w:rPr>
              <w:t xml:space="preserve"> unless otherwise instructed by the Lecturer. </w:t>
            </w:r>
          </w:p>
          <w:p w14:paraId="75A6952E" w14:textId="77777777" w:rsidR="00186F73" w:rsidRPr="00186F73" w:rsidRDefault="00186F73" w:rsidP="00796F02">
            <w:pPr>
              <w:pStyle w:val="ListParagraph"/>
              <w:ind w:left="0"/>
              <w:rPr>
                <w:rFonts w:asciiTheme="majorHAnsi" w:hAnsiTheme="majorHAnsi"/>
                <w:sz w:val="20"/>
              </w:rPr>
            </w:pPr>
            <w:r w:rsidRPr="00186F73">
              <w:rPr>
                <w:rFonts w:asciiTheme="majorHAnsi" w:hAnsiTheme="majorHAnsi" w:cs="Arial"/>
                <w:b/>
                <w:sz w:val="20"/>
              </w:rPr>
              <w:t>Note</w:t>
            </w:r>
            <w:r w:rsidRPr="00186F73">
              <w:rPr>
                <w:rFonts w:asciiTheme="majorHAnsi" w:hAnsiTheme="majorHAnsi" w:cs="Arial"/>
                <w:sz w:val="20"/>
              </w:rPr>
              <w:t xml:space="preserve">: the </w:t>
            </w:r>
            <w:proofErr w:type="spellStart"/>
            <w:r w:rsidRPr="00186F73">
              <w:rPr>
                <w:rFonts w:asciiTheme="majorHAnsi" w:hAnsiTheme="majorHAnsi" w:cs="Arial"/>
                <w:sz w:val="20"/>
              </w:rPr>
              <w:t>Turnitin</w:t>
            </w:r>
            <w:proofErr w:type="spellEnd"/>
            <w:r w:rsidRPr="00186F73">
              <w:rPr>
                <w:rFonts w:asciiTheme="majorHAnsi" w:hAnsiTheme="majorHAnsi" w:cs="Arial"/>
                <w:sz w:val="20"/>
              </w:rPr>
              <w:t xml:space="preserve"> version is the primary submission and acts as a receipt for the student.  </w:t>
            </w:r>
            <w:r w:rsidRPr="00186F73">
              <w:rPr>
                <w:rFonts w:asciiTheme="majorHAnsi" w:hAnsiTheme="majorHAnsi" w:cs="Arial"/>
                <w:b/>
                <w:sz w:val="20"/>
              </w:rPr>
              <w:t xml:space="preserve">Late submission of the electronic version of the assignment will result in a late penalty.  </w:t>
            </w:r>
            <w:r w:rsidRPr="00186F73">
              <w:rPr>
                <w:rFonts w:asciiTheme="majorHAnsi" w:hAnsiTheme="majorHAnsi" w:cs="Arial"/>
                <w:sz w:val="20"/>
              </w:rPr>
              <w:t xml:space="preserve">Penalties for late submission: Up to one week late, maximum 40%.  Over one week late will </w:t>
            </w:r>
            <w:r w:rsidRPr="00186F73">
              <w:rPr>
                <w:rFonts w:asciiTheme="majorHAnsi" w:hAnsiTheme="majorHAnsi"/>
                <w:sz w:val="20"/>
              </w:rPr>
              <w:t>be recorded as a non-submission.</w:t>
            </w:r>
            <w:r w:rsidRPr="00186F73">
              <w:rPr>
                <w:rFonts w:asciiTheme="majorHAnsi" w:hAnsiTheme="majorHAnsi" w:cs="Arial"/>
                <w:sz w:val="20"/>
              </w:rPr>
              <w:t xml:space="preserve"> </w:t>
            </w:r>
            <w:r w:rsidRPr="00186F73">
              <w:rPr>
                <w:rFonts w:asciiTheme="majorHAnsi" w:hAnsiTheme="majorHAnsi"/>
                <w:sz w:val="20"/>
              </w:rPr>
              <w:t xml:space="preserve"> Late submission penalties may be lifted only with the approval of the Extenuating Circumstances Panel.</w:t>
            </w:r>
          </w:p>
          <w:p w14:paraId="12B60278" w14:textId="77777777" w:rsidR="00186F73" w:rsidRPr="00186F73" w:rsidRDefault="00186F73" w:rsidP="00796F02">
            <w:pPr>
              <w:pStyle w:val="ListParagraph"/>
              <w:ind w:left="0"/>
              <w:rPr>
                <w:rFonts w:asciiTheme="majorHAnsi" w:hAnsiTheme="majorHAnsi"/>
                <w:sz w:val="20"/>
              </w:rPr>
            </w:pPr>
          </w:p>
        </w:tc>
        <w:tc>
          <w:tcPr>
            <w:tcW w:w="1094" w:type="dxa"/>
            <w:tcBorders>
              <w:top w:val="single" w:sz="6" w:space="0" w:color="auto"/>
            </w:tcBorders>
            <w:shd w:val="clear" w:color="auto" w:fill="D9D9D9"/>
          </w:tcPr>
          <w:p w14:paraId="6B8979B4" w14:textId="77777777" w:rsidR="00186F73" w:rsidRPr="00186F73" w:rsidRDefault="00186F73" w:rsidP="00796F02">
            <w:pPr>
              <w:rPr>
                <w:rFonts w:ascii="Calibri" w:hAnsi="Calibri" w:cs="Arial"/>
                <w:b/>
                <w:sz w:val="20"/>
              </w:rPr>
            </w:pPr>
            <w:r w:rsidRPr="00186F73">
              <w:rPr>
                <w:rFonts w:ascii="Calibri" w:hAnsi="Calibri" w:cs="Arial"/>
                <w:b/>
                <w:sz w:val="20"/>
              </w:rPr>
              <w:br/>
              <w:t>Date:</w:t>
            </w:r>
          </w:p>
        </w:tc>
        <w:tc>
          <w:tcPr>
            <w:tcW w:w="1094" w:type="dxa"/>
            <w:tcBorders>
              <w:top w:val="single" w:sz="6" w:space="0" w:color="auto"/>
            </w:tcBorders>
          </w:tcPr>
          <w:p w14:paraId="140ECC81" w14:textId="77777777" w:rsidR="00186F73" w:rsidRPr="00186F73" w:rsidRDefault="00186F73" w:rsidP="00796F02">
            <w:pPr>
              <w:rPr>
                <w:rFonts w:ascii="Calibri" w:hAnsi="Calibri" w:cs="Arial"/>
                <w:b/>
                <w:sz w:val="20"/>
              </w:rPr>
            </w:pPr>
          </w:p>
          <w:p w14:paraId="16C829BD" w14:textId="77777777" w:rsidR="00186F73" w:rsidRPr="00186F73" w:rsidRDefault="00186F73" w:rsidP="00796F02">
            <w:pPr>
              <w:rPr>
                <w:rFonts w:ascii="Calibri" w:hAnsi="Calibri" w:cs="Arial"/>
                <w:b/>
                <w:sz w:val="20"/>
              </w:rPr>
            </w:pPr>
            <w:r w:rsidRPr="00186F73">
              <w:rPr>
                <w:rFonts w:ascii="Calibri" w:hAnsi="Calibri" w:cs="Arial"/>
                <w:b/>
                <w:sz w:val="20"/>
              </w:rPr>
              <w:t>8/3/18</w:t>
            </w:r>
          </w:p>
        </w:tc>
      </w:tr>
    </w:tbl>
    <w:p w14:paraId="4F84184F" w14:textId="77777777" w:rsidR="00186F73" w:rsidRPr="00C315AF" w:rsidRDefault="00186F73" w:rsidP="00186F73">
      <w:pPr>
        <w:rPr>
          <w:vanish/>
        </w:rPr>
      </w:pPr>
    </w:p>
    <w:tbl>
      <w:tblPr>
        <w:tblW w:w="11059" w:type="dxa"/>
        <w:tblInd w:w="-8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23"/>
        <w:gridCol w:w="8127"/>
        <w:gridCol w:w="529"/>
        <w:gridCol w:w="529"/>
        <w:gridCol w:w="529"/>
        <w:gridCol w:w="622"/>
      </w:tblGrid>
      <w:tr w:rsidR="00186F73" w:rsidRPr="00BF30FF" w14:paraId="55EE5003" w14:textId="55DD96A7" w:rsidTr="00FD6D2A">
        <w:trPr>
          <w:gridAfter w:val="1"/>
          <w:wAfter w:w="622" w:type="dxa"/>
          <w:trHeight w:val="16"/>
        </w:trPr>
        <w:tc>
          <w:tcPr>
            <w:tcW w:w="8850" w:type="dxa"/>
            <w:gridSpan w:val="2"/>
            <w:vMerge w:val="restart"/>
            <w:shd w:val="pct15" w:color="auto" w:fill="auto"/>
          </w:tcPr>
          <w:p w14:paraId="19A577E7" w14:textId="77777777" w:rsidR="00186F73" w:rsidRPr="00AA29AB" w:rsidRDefault="00186F73" w:rsidP="00796F02">
            <w:pPr>
              <w:spacing w:before="120" w:after="120"/>
              <w:jc w:val="both"/>
              <w:rPr>
                <w:rFonts w:ascii="Calibri" w:hAnsi="Calibri" w:cs="Calibri"/>
                <w:b/>
              </w:rPr>
            </w:pPr>
            <w:r w:rsidRPr="00AA29AB">
              <w:rPr>
                <w:rFonts w:ascii="Calibri" w:hAnsi="Calibri" w:cs="Arial"/>
              </w:rPr>
              <w:t xml:space="preserve">Module lead to tick to indicate if a hard copy version of the assignment must be </w:t>
            </w:r>
            <w:proofErr w:type="gramStart"/>
            <w:r w:rsidRPr="00AA29AB">
              <w:rPr>
                <w:rFonts w:ascii="Calibri" w:hAnsi="Calibri" w:cs="Arial"/>
              </w:rPr>
              <w:t>submitted.*</w:t>
            </w:r>
            <w:proofErr w:type="gramEnd"/>
          </w:p>
        </w:tc>
        <w:tc>
          <w:tcPr>
            <w:tcW w:w="529" w:type="dxa"/>
            <w:shd w:val="pct15" w:color="auto" w:fill="auto"/>
          </w:tcPr>
          <w:p w14:paraId="7BF58D4A" w14:textId="77777777" w:rsidR="00186F73" w:rsidRPr="00132ED2" w:rsidRDefault="00186F73" w:rsidP="00796F02">
            <w:pPr>
              <w:spacing w:before="120" w:after="120"/>
              <w:jc w:val="both"/>
              <w:rPr>
                <w:rFonts w:ascii="Calibri" w:hAnsi="Calibri" w:cs="Calibri"/>
                <w:b/>
                <w:sz w:val="20"/>
              </w:rPr>
            </w:pPr>
            <w:r w:rsidRPr="00132ED2">
              <w:rPr>
                <w:rFonts w:ascii="Calibri" w:hAnsi="Calibri" w:cs="Calibri"/>
                <w:b/>
                <w:sz w:val="20"/>
              </w:rPr>
              <w:t>YES</w:t>
            </w:r>
          </w:p>
        </w:tc>
        <w:tc>
          <w:tcPr>
            <w:tcW w:w="529" w:type="dxa"/>
          </w:tcPr>
          <w:p w14:paraId="163A4ED0" w14:textId="77777777" w:rsidR="00186F73" w:rsidRPr="00BF30FF" w:rsidRDefault="00186F73" w:rsidP="00796F02">
            <w:pPr>
              <w:spacing w:before="120" w:after="120"/>
              <w:jc w:val="both"/>
              <w:rPr>
                <w:rFonts w:ascii="Calibri" w:hAnsi="Calibri" w:cs="Calibri"/>
                <w:b/>
              </w:rPr>
            </w:pPr>
          </w:p>
        </w:tc>
        <w:tc>
          <w:tcPr>
            <w:tcW w:w="529" w:type="dxa"/>
          </w:tcPr>
          <w:p w14:paraId="30E97849" w14:textId="77777777" w:rsidR="00186F73" w:rsidRPr="00BF30FF" w:rsidRDefault="00186F73" w:rsidP="00796F02">
            <w:pPr>
              <w:spacing w:before="120" w:after="120"/>
              <w:jc w:val="both"/>
              <w:rPr>
                <w:rFonts w:ascii="Calibri" w:hAnsi="Calibri" w:cs="Calibri"/>
                <w:b/>
              </w:rPr>
            </w:pPr>
          </w:p>
        </w:tc>
      </w:tr>
      <w:tr w:rsidR="00186F73" w:rsidRPr="00BF30FF" w14:paraId="07937EB5" w14:textId="07B8466A" w:rsidTr="00FD6D2A">
        <w:trPr>
          <w:gridAfter w:val="1"/>
          <w:wAfter w:w="622" w:type="dxa"/>
          <w:trHeight w:val="17"/>
        </w:trPr>
        <w:tc>
          <w:tcPr>
            <w:tcW w:w="8850" w:type="dxa"/>
            <w:gridSpan w:val="2"/>
            <w:vMerge/>
            <w:shd w:val="pct15" w:color="auto" w:fill="auto"/>
          </w:tcPr>
          <w:p w14:paraId="328063C0" w14:textId="77777777" w:rsidR="00186F73" w:rsidRPr="00BF30FF" w:rsidRDefault="00186F73" w:rsidP="00796F02">
            <w:pPr>
              <w:spacing w:before="120" w:after="120"/>
              <w:jc w:val="both"/>
              <w:rPr>
                <w:rFonts w:ascii="Calibri" w:hAnsi="Calibri" w:cs="Calibri"/>
                <w:b/>
              </w:rPr>
            </w:pPr>
          </w:p>
        </w:tc>
        <w:tc>
          <w:tcPr>
            <w:tcW w:w="529" w:type="dxa"/>
            <w:shd w:val="pct15" w:color="auto" w:fill="auto"/>
          </w:tcPr>
          <w:p w14:paraId="027F7C5E" w14:textId="77777777" w:rsidR="00186F73" w:rsidRPr="00132ED2" w:rsidRDefault="00186F73" w:rsidP="00796F02">
            <w:pPr>
              <w:spacing w:before="120" w:after="120"/>
              <w:jc w:val="both"/>
              <w:rPr>
                <w:rFonts w:ascii="Calibri" w:hAnsi="Calibri" w:cs="Calibri"/>
                <w:b/>
                <w:sz w:val="20"/>
              </w:rPr>
            </w:pPr>
            <w:r w:rsidRPr="00132ED2">
              <w:rPr>
                <w:rFonts w:ascii="Calibri" w:hAnsi="Calibri" w:cs="Calibri"/>
                <w:b/>
                <w:sz w:val="20"/>
              </w:rPr>
              <w:t>NO</w:t>
            </w:r>
          </w:p>
        </w:tc>
        <w:tc>
          <w:tcPr>
            <w:tcW w:w="529" w:type="dxa"/>
          </w:tcPr>
          <w:p w14:paraId="6FD2DDCA" w14:textId="77777777" w:rsidR="00186F73" w:rsidRPr="00BF30FF" w:rsidRDefault="00186F73" w:rsidP="00796F02">
            <w:pPr>
              <w:spacing w:before="120" w:after="120"/>
              <w:jc w:val="both"/>
              <w:rPr>
                <w:rFonts w:ascii="Calibri" w:hAnsi="Calibri" w:cs="Calibri"/>
                <w:b/>
              </w:rPr>
            </w:pPr>
            <w:r>
              <w:rPr>
                <w:rFonts w:ascii="Calibri" w:hAnsi="Calibri" w:cs="Calibri"/>
                <w:b/>
              </w:rPr>
              <w:t>X</w:t>
            </w:r>
          </w:p>
        </w:tc>
        <w:tc>
          <w:tcPr>
            <w:tcW w:w="529" w:type="dxa"/>
          </w:tcPr>
          <w:p w14:paraId="43720555" w14:textId="77777777" w:rsidR="00186F73" w:rsidRDefault="00186F73" w:rsidP="00796F02">
            <w:pPr>
              <w:spacing w:before="120" w:after="120"/>
              <w:jc w:val="both"/>
              <w:rPr>
                <w:rFonts w:ascii="Calibri" w:hAnsi="Calibri" w:cs="Calibri"/>
                <w:b/>
              </w:rPr>
            </w:pPr>
          </w:p>
        </w:tc>
      </w:tr>
      <w:tr w:rsidR="00FD6D2A" w:rsidRPr="00FD6D2A" w14:paraId="21394A3C" w14:textId="77777777" w:rsidTr="00FD6D2A">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gridBefore w:val="1"/>
          <w:wBefore w:w="723" w:type="dxa"/>
          <w:trHeight w:val="4"/>
        </w:trPr>
        <w:tc>
          <w:tcPr>
            <w:tcW w:w="10336" w:type="dxa"/>
            <w:gridSpan w:val="5"/>
            <w:shd w:val="clear" w:color="auto" w:fill="D9D9D9"/>
          </w:tcPr>
          <w:p w14:paraId="0FDCB5DB" w14:textId="6B8C0973" w:rsidR="00FD6D2A" w:rsidRPr="00FD6D2A" w:rsidRDefault="00FD6D2A" w:rsidP="00796F02">
            <w:pPr>
              <w:jc w:val="center"/>
              <w:rPr>
                <w:rFonts w:ascii="Calibri" w:hAnsi="Calibri" w:cs="Calibri"/>
                <w:b/>
                <w:color w:val="000000"/>
                <w:sz w:val="20"/>
              </w:rPr>
            </w:pPr>
            <w:r w:rsidRPr="00FD6D2A">
              <w:rPr>
                <w:rFonts w:ascii="Calibri" w:hAnsi="Calibri" w:cs="Calibri"/>
                <w:b/>
                <w:color w:val="000000"/>
                <w:sz w:val="36"/>
              </w:rPr>
              <w:lastRenderedPageBreak/>
              <w:t>Student Self Evaluation Form</w:t>
            </w:r>
          </w:p>
        </w:tc>
      </w:tr>
    </w:tbl>
    <w:p w14:paraId="191F2D22" w14:textId="696031FB" w:rsidR="00FD6D2A" w:rsidRPr="00FD6D2A" w:rsidRDefault="00FD6D2A" w:rsidP="00FD6D2A">
      <w:pPr>
        <w:pStyle w:val="BodyText1"/>
        <w:tabs>
          <w:tab w:val="clear" w:pos="720"/>
          <w:tab w:val="clear" w:pos="1440"/>
        </w:tabs>
        <w:jc w:val="both"/>
        <w:rPr>
          <w:rFonts w:ascii="Calibri" w:hAnsi="Calibri"/>
          <w:sz w:val="18"/>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1897"/>
        <w:gridCol w:w="1013"/>
        <w:gridCol w:w="1016"/>
        <w:gridCol w:w="984"/>
        <w:gridCol w:w="982"/>
        <w:gridCol w:w="1076"/>
        <w:gridCol w:w="1015"/>
        <w:gridCol w:w="1011"/>
      </w:tblGrid>
      <w:tr w:rsidR="00FD6D2A" w:rsidRPr="00FD6D2A" w14:paraId="6E8937C6" w14:textId="77777777" w:rsidTr="00796F02">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C1337B5" w14:textId="77777777" w:rsidR="00FD6D2A" w:rsidRPr="00FD6D2A" w:rsidRDefault="00FD6D2A" w:rsidP="00796F02">
            <w:pPr>
              <w:rPr>
                <w:rFonts w:ascii="Calibri" w:hAnsi="Calibri"/>
                <w:b/>
                <w:sz w:val="18"/>
              </w:rPr>
            </w:pPr>
            <w:r w:rsidRPr="00FD6D2A">
              <w:rPr>
                <w:rFonts w:ascii="Calibri" w:hAnsi="Calibri"/>
                <w:b/>
                <w:sz w:val="18"/>
                <w:szCs w:val="16"/>
              </w:rPr>
              <w:t xml:space="preserve">Common Assessment Criteria </w:t>
            </w:r>
            <w:r w:rsidRPr="00FD6D2A">
              <w:rPr>
                <w:rFonts w:ascii="Calibri" w:hAnsi="Calibri"/>
                <w:b/>
                <w:sz w:val="18"/>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684D0A18" w14:textId="77777777" w:rsidR="00FD6D2A" w:rsidRPr="00FD6D2A" w:rsidRDefault="00FD6D2A" w:rsidP="00796F02">
            <w:pPr>
              <w:rPr>
                <w:rFonts w:ascii="Calibri" w:hAnsi="Calibri"/>
                <w:b/>
                <w:sz w:val="18"/>
              </w:rPr>
            </w:pPr>
            <w:r w:rsidRPr="00FD6D2A">
              <w:rPr>
                <w:rFonts w:ascii="Calibri" w:hAnsi="Calibri"/>
                <w:b/>
                <w:sz w:val="18"/>
              </w:rPr>
              <w:t>Level of Achievement</w:t>
            </w:r>
          </w:p>
        </w:tc>
      </w:tr>
      <w:tr w:rsidR="00FD6D2A" w:rsidRPr="00FD6D2A" w14:paraId="4C456E72" w14:textId="77777777" w:rsidTr="00796F02">
        <w:trPr>
          <w:trHeight w:val="571"/>
        </w:trPr>
        <w:tc>
          <w:tcPr>
            <w:tcW w:w="1055" w:type="pct"/>
            <w:vMerge/>
            <w:tcBorders>
              <w:left w:val="single" w:sz="4" w:space="0" w:color="auto"/>
              <w:bottom w:val="single" w:sz="4" w:space="0" w:color="auto"/>
              <w:right w:val="single" w:sz="4" w:space="0" w:color="auto"/>
            </w:tcBorders>
            <w:shd w:val="clear" w:color="auto" w:fill="BFBFBF"/>
          </w:tcPr>
          <w:p w14:paraId="212D86D7" w14:textId="77777777" w:rsidR="00FD6D2A" w:rsidRPr="00FD6D2A" w:rsidRDefault="00FD6D2A" w:rsidP="00796F02">
            <w:pPr>
              <w:rPr>
                <w:rFonts w:ascii="Calibri" w:hAnsi="Calibri"/>
                <w:b/>
                <w:sz w:val="12"/>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6A9AACC3" w14:textId="77777777" w:rsidR="00FD6D2A" w:rsidRPr="00FD6D2A" w:rsidRDefault="00FD6D2A" w:rsidP="00796F02">
            <w:pPr>
              <w:jc w:val="center"/>
              <w:rPr>
                <w:rFonts w:ascii="Calibri" w:hAnsi="Calibri"/>
                <w:b/>
                <w:sz w:val="14"/>
              </w:rPr>
            </w:pPr>
          </w:p>
          <w:p w14:paraId="4AE299B1" w14:textId="77777777" w:rsidR="00FD6D2A" w:rsidRPr="00FD6D2A" w:rsidRDefault="00FD6D2A" w:rsidP="00796F02">
            <w:pPr>
              <w:jc w:val="center"/>
              <w:rPr>
                <w:rFonts w:ascii="Calibri" w:hAnsi="Calibri"/>
                <w:b/>
                <w:sz w:val="14"/>
              </w:rPr>
            </w:pPr>
            <w:r w:rsidRPr="00FD6D2A">
              <w:rPr>
                <w:rFonts w:ascii="Calibri" w:hAnsi="Calibri"/>
                <w:b/>
                <w:sz w:val="14"/>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22F07DE" w14:textId="77777777" w:rsidR="00FD6D2A" w:rsidRPr="00FD6D2A" w:rsidRDefault="00FD6D2A" w:rsidP="00796F02">
            <w:pPr>
              <w:jc w:val="center"/>
              <w:rPr>
                <w:rFonts w:ascii="Calibri" w:hAnsi="Calibri"/>
                <w:b/>
                <w:sz w:val="14"/>
              </w:rPr>
            </w:pPr>
          </w:p>
          <w:p w14:paraId="114DD76C" w14:textId="77777777" w:rsidR="00FD6D2A" w:rsidRPr="00FD6D2A" w:rsidRDefault="00FD6D2A" w:rsidP="00796F02">
            <w:pPr>
              <w:jc w:val="center"/>
              <w:rPr>
                <w:rFonts w:ascii="Calibri" w:hAnsi="Calibri"/>
                <w:b/>
                <w:sz w:val="14"/>
              </w:rPr>
            </w:pPr>
            <w:r w:rsidRPr="00FD6D2A">
              <w:rPr>
                <w:rFonts w:ascii="Calibri" w:hAnsi="Calibri"/>
                <w:b/>
                <w:sz w:val="14"/>
              </w:rPr>
              <w:t>3</w:t>
            </w:r>
            <w:r w:rsidRPr="00FD6D2A">
              <w:rPr>
                <w:rFonts w:ascii="Calibri" w:hAnsi="Calibri"/>
                <w:b/>
                <w:sz w:val="14"/>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724E02CD" w14:textId="77777777" w:rsidR="00FD6D2A" w:rsidRPr="00FD6D2A" w:rsidRDefault="00FD6D2A" w:rsidP="00796F02">
            <w:pPr>
              <w:jc w:val="center"/>
              <w:rPr>
                <w:rFonts w:ascii="Calibri" w:hAnsi="Calibri"/>
                <w:b/>
                <w:sz w:val="14"/>
              </w:rPr>
            </w:pPr>
          </w:p>
          <w:p w14:paraId="35CE77FF" w14:textId="77777777" w:rsidR="00FD6D2A" w:rsidRPr="00FD6D2A" w:rsidRDefault="00FD6D2A" w:rsidP="00796F02">
            <w:pPr>
              <w:jc w:val="center"/>
              <w:rPr>
                <w:rFonts w:ascii="Calibri" w:hAnsi="Calibri"/>
                <w:b/>
                <w:sz w:val="14"/>
              </w:rPr>
            </w:pPr>
            <w:r w:rsidRPr="00FD6D2A">
              <w:rPr>
                <w:rFonts w:ascii="Calibri" w:hAnsi="Calibri"/>
                <w:b/>
                <w:sz w:val="14"/>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4CDE3F7D" w14:textId="77777777" w:rsidR="00FD6D2A" w:rsidRPr="00FD6D2A" w:rsidRDefault="00FD6D2A" w:rsidP="00796F02">
            <w:pPr>
              <w:jc w:val="center"/>
              <w:rPr>
                <w:rFonts w:ascii="Calibri" w:hAnsi="Calibri"/>
                <w:b/>
                <w:sz w:val="14"/>
              </w:rPr>
            </w:pPr>
          </w:p>
          <w:p w14:paraId="05366DB0" w14:textId="77777777" w:rsidR="00FD6D2A" w:rsidRPr="00FD6D2A" w:rsidRDefault="00FD6D2A" w:rsidP="00796F02">
            <w:pPr>
              <w:jc w:val="center"/>
              <w:rPr>
                <w:rFonts w:ascii="Calibri" w:hAnsi="Calibri"/>
                <w:b/>
                <w:sz w:val="14"/>
              </w:rPr>
            </w:pPr>
            <w:r w:rsidRPr="00FD6D2A">
              <w:rPr>
                <w:rFonts w:ascii="Calibri" w:hAnsi="Calibri"/>
                <w:b/>
                <w:sz w:val="14"/>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141AB329" w14:textId="77777777" w:rsidR="00FD6D2A" w:rsidRPr="00FD6D2A" w:rsidRDefault="00FD6D2A" w:rsidP="00796F02">
            <w:pPr>
              <w:jc w:val="center"/>
              <w:rPr>
                <w:rFonts w:ascii="Calibri" w:hAnsi="Calibri"/>
                <w:b/>
                <w:sz w:val="14"/>
              </w:rPr>
            </w:pPr>
          </w:p>
          <w:p w14:paraId="5F57E48A" w14:textId="77777777" w:rsidR="00FD6D2A" w:rsidRPr="00FD6D2A" w:rsidRDefault="00FD6D2A" w:rsidP="00796F02">
            <w:pPr>
              <w:jc w:val="center"/>
              <w:rPr>
                <w:rFonts w:ascii="Calibri" w:hAnsi="Calibri"/>
                <w:b/>
                <w:sz w:val="14"/>
              </w:rPr>
            </w:pPr>
            <w:r w:rsidRPr="00FD6D2A">
              <w:rPr>
                <w:rFonts w:ascii="Calibri" w:hAnsi="Calibri"/>
                <w:b/>
                <w:sz w:val="14"/>
              </w:rPr>
              <w:t>1</w:t>
            </w:r>
            <w:r w:rsidRPr="00FD6D2A">
              <w:rPr>
                <w:rFonts w:ascii="Calibri" w:hAnsi="Calibri"/>
                <w:b/>
                <w:sz w:val="14"/>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49E76843" w14:textId="77777777" w:rsidR="00FD6D2A" w:rsidRPr="00FD6D2A" w:rsidRDefault="00FD6D2A" w:rsidP="00796F02">
            <w:pPr>
              <w:jc w:val="center"/>
              <w:rPr>
                <w:rFonts w:ascii="Calibri" w:hAnsi="Calibri"/>
                <w:b/>
                <w:sz w:val="14"/>
              </w:rPr>
            </w:pPr>
          </w:p>
          <w:p w14:paraId="4D979BEB" w14:textId="77777777" w:rsidR="00FD6D2A" w:rsidRPr="00FD6D2A" w:rsidRDefault="00FD6D2A" w:rsidP="00796F02">
            <w:pPr>
              <w:jc w:val="center"/>
              <w:rPr>
                <w:rFonts w:ascii="Calibri" w:hAnsi="Calibri"/>
                <w:b/>
                <w:sz w:val="14"/>
              </w:rPr>
            </w:pPr>
            <w:r w:rsidRPr="00FD6D2A">
              <w:rPr>
                <w:rFonts w:ascii="Calibri" w:hAnsi="Calibri"/>
                <w:b/>
                <w:sz w:val="14"/>
              </w:rPr>
              <w:t>1</w:t>
            </w:r>
            <w:r w:rsidRPr="00FD6D2A">
              <w:rPr>
                <w:rFonts w:ascii="Calibri" w:hAnsi="Calibri"/>
                <w:b/>
                <w:sz w:val="14"/>
                <w:vertAlign w:val="superscript"/>
              </w:rPr>
              <w:t>st</w:t>
            </w:r>
          </w:p>
        </w:tc>
      </w:tr>
      <w:tr w:rsidR="00FD6D2A" w:rsidRPr="00FD6D2A" w14:paraId="0B122173" w14:textId="77777777" w:rsidTr="00796F02">
        <w:trPr>
          <w:trHeight w:val="468"/>
        </w:trPr>
        <w:tc>
          <w:tcPr>
            <w:tcW w:w="1055" w:type="pct"/>
            <w:tcBorders>
              <w:top w:val="single" w:sz="4" w:space="0" w:color="auto"/>
              <w:left w:val="single" w:sz="4" w:space="0" w:color="auto"/>
              <w:right w:val="single" w:sz="4" w:space="0" w:color="auto"/>
            </w:tcBorders>
            <w:shd w:val="clear" w:color="auto" w:fill="BFBFBF"/>
          </w:tcPr>
          <w:p w14:paraId="1EAAF0B8" w14:textId="77777777" w:rsidR="00FD6D2A" w:rsidRPr="00FD6D2A" w:rsidRDefault="00FD6D2A" w:rsidP="00796F02">
            <w:pPr>
              <w:rPr>
                <w:rFonts w:ascii="Calibri" w:hAnsi="Calibri"/>
                <w:b/>
                <w:sz w:val="18"/>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1EE18C80" w14:textId="77777777" w:rsidR="00FD6D2A" w:rsidRPr="00FD6D2A" w:rsidRDefault="00FD6D2A" w:rsidP="00796F02">
            <w:pPr>
              <w:spacing w:after="120"/>
              <w:jc w:val="center"/>
              <w:rPr>
                <w:rFonts w:ascii="Calibri" w:hAnsi="Calibri"/>
                <w:b/>
                <w:sz w:val="8"/>
                <w:szCs w:val="16"/>
              </w:rPr>
            </w:pPr>
            <w:r w:rsidRPr="00FD6D2A">
              <w:rPr>
                <w:rFonts w:ascii="Calibri" w:hAnsi="Calibri"/>
                <w:b/>
                <w:sz w:val="8"/>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4DD7D32E" w14:textId="77777777" w:rsidR="00FD6D2A" w:rsidRPr="00FD6D2A" w:rsidRDefault="00FD6D2A" w:rsidP="00796F02">
            <w:pPr>
              <w:spacing w:after="120"/>
              <w:jc w:val="center"/>
              <w:rPr>
                <w:rFonts w:ascii="Calibri" w:hAnsi="Calibri"/>
                <w:b/>
                <w:sz w:val="8"/>
                <w:szCs w:val="16"/>
              </w:rPr>
            </w:pPr>
            <w:r w:rsidRPr="00FD6D2A">
              <w:rPr>
                <w:rFonts w:ascii="Calibri" w:hAnsi="Calibri"/>
                <w:b/>
                <w:sz w:val="8"/>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6BCD6CE4" w14:textId="77777777" w:rsidR="00FD6D2A" w:rsidRPr="00FD6D2A" w:rsidRDefault="00FD6D2A" w:rsidP="00796F02">
            <w:pPr>
              <w:spacing w:after="120"/>
              <w:jc w:val="center"/>
              <w:rPr>
                <w:rFonts w:ascii="Calibri" w:hAnsi="Calibri"/>
                <w:b/>
                <w:sz w:val="8"/>
                <w:szCs w:val="16"/>
              </w:rPr>
            </w:pPr>
            <w:r w:rsidRPr="00FD6D2A">
              <w:rPr>
                <w:rFonts w:ascii="Calibri" w:hAnsi="Calibri"/>
                <w:b/>
                <w:sz w:val="8"/>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42D75739" w14:textId="77777777" w:rsidR="00FD6D2A" w:rsidRPr="00FD6D2A" w:rsidRDefault="00FD6D2A" w:rsidP="00796F02">
            <w:pPr>
              <w:spacing w:after="120"/>
              <w:jc w:val="center"/>
              <w:rPr>
                <w:rFonts w:ascii="Calibri" w:hAnsi="Calibri"/>
                <w:b/>
                <w:sz w:val="8"/>
                <w:szCs w:val="16"/>
              </w:rPr>
            </w:pPr>
            <w:r w:rsidRPr="00FD6D2A">
              <w:rPr>
                <w:rFonts w:ascii="Calibri" w:hAnsi="Calibri"/>
                <w:b/>
                <w:sz w:val="8"/>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5A39EADD" w14:textId="77777777" w:rsidR="00FD6D2A" w:rsidRPr="00FD6D2A" w:rsidRDefault="00FD6D2A" w:rsidP="00796F02">
            <w:pPr>
              <w:spacing w:after="120"/>
              <w:jc w:val="center"/>
              <w:rPr>
                <w:rFonts w:ascii="Calibri" w:hAnsi="Calibri"/>
                <w:b/>
                <w:sz w:val="8"/>
                <w:szCs w:val="16"/>
              </w:rPr>
            </w:pPr>
            <w:r w:rsidRPr="00FD6D2A">
              <w:rPr>
                <w:rFonts w:ascii="Calibri" w:hAnsi="Calibri"/>
                <w:b/>
                <w:sz w:val="8"/>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7AF41339" w14:textId="77777777" w:rsidR="00FD6D2A" w:rsidRPr="00FD6D2A" w:rsidRDefault="00FD6D2A" w:rsidP="00796F02">
            <w:pPr>
              <w:spacing w:after="120"/>
              <w:jc w:val="center"/>
              <w:rPr>
                <w:rFonts w:ascii="Calibri" w:hAnsi="Calibri"/>
                <w:b/>
                <w:sz w:val="8"/>
                <w:szCs w:val="16"/>
              </w:rPr>
            </w:pPr>
            <w:r w:rsidRPr="00FD6D2A">
              <w:rPr>
                <w:rFonts w:ascii="Calibri" w:hAnsi="Calibri"/>
                <w:b/>
                <w:sz w:val="8"/>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009263FA" w14:textId="77777777" w:rsidR="00FD6D2A" w:rsidRPr="00FD6D2A" w:rsidRDefault="00FD6D2A" w:rsidP="00796F02">
            <w:pPr>
              <w:spacing w:after="120"/>
              <w:jc w:val="center"/>
              <w:rPr>
                <w:rFonts w:ascii="Calibri" w:hAnsi="Calibri"/>
                <w:b/>
                <w:sz w:val="8"/>
                <w:szCs w:val="16"/>
              </w:rPr>
            </w:pPr>
            <w:r w:rsidRPr="00FD6D2A">
              <w:rPr>
                <w:rFonts w:ascii="Calibri" w:hAnsi="Calibri"/>
                <w:b/>
                <w:sz w:val="8"/>
                <w:szCs w:val="16"/>
              </w:rPr>
              <w:t>EXCEPTIONAL</w:t>
            </w:r>
          </w:p>
        </w:tc>
      </w:tr>
      <w:tr w:rsidR="00FD6D2A" w:rsidRPr="00FD6D2A" w14:paraId="7429DF82" w14:textId="77777777" w:rsidTr="00796F02">
        <w:trPr>
          <w:trHeight w:val="468"/>
        </w:trPr>
        <w:tc>
          <w:tcPr>
            <w:tcW w:w="1055" w:type="pct"/>
            <w:vMerge w:val="restart"/>
            <w:tcBorders>
              <w:top w:val="single" w:sz="4" w:space="0" w:color="auto"/>
              <w:left w:val="single" w:sz="4" w:space="0" w:color="auto"/>
              <w:right w:val="single" w:sz="4" w:space="0" w:color="auto"/>
            </w:tcBorders>
          </w:tcPr>
          <w:p w14:paraId="5199F206" w14:textId="77777777" w:rsidR="00FD6D2A" w:rsidRPr="00FD6D2A" w:rsidRDefault="00FD6D2A" w:rsidP="00796F02">
            <w:pPr>
              <w:rPr>
                <w:rFonts w:ascii="Calibri" w:hAnsi="Calibri"/>
                <w:sz w:val="10"/>
                <w:szCs w:val="14"/>
              </w:rPr>
            </w:pPr>
            <w:r w:rsidRPr="00FD6D2A">
              <w:rPr>
                <w:rFonts w:ascii="Calibri" w:hAnsi="Calibri"/>
                <w:b/>
                <w:sz w:val="18"/>
                <w:szCs w:val="16"/>
              </w:rPr>
              <w:t xml:space="preserve">1. Subject Knowledge and Understanding </w:t>
            </w:r>
            <w:r w:rsidRPr="00FD6D2A">
              <w:rPr>
                <w:rFonts w:ascii="Calibri" w:hAnsi="Calibri"/>
                <w:sz w:val="14"/>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19E6ACD5" w14:textId="77777777" w:rsidR="00FD6D2A" w:rsidRPr="00FD6D2A" w:rsidRDefault="00FD6D2A" w:rsidP="00796F02">
            <w:pPr>
              <w:jc w:val="center"/>
              <w:rPr>
                <w:rFonts w:ascii="Calibri" w:hAnsi="Calibri"/>
                <w:sz w:val="14"/>
              </w:rPr>
            </w:pPr>
            <w:r w:rsidRPr="00FD6D2A">
              <w:rPr>
                <w:rFonts w:ascii="Calibri" w:hAnsi="Calibri"/>
                <w:sz w:val="14"/>
              </w:rPr>
              <w:t>0-29%</w:t>
            </w:r>
          </w:p>
        </w:tc>
        <w:tc>
          <w:tcPr>
            <w:tcW w:w="565" w:type="pct"/>
            <w:tcBorders>
              <w:top w:val="single" w:sz="4" w:space="0" w:color="auto"/>
              <w:left w:val="single" w:sz="4" w:space="0" w:color="auto"/>
              <w:bottom w:val="single" w:sz="4" w:space="0" w:color="auto"/>
              <w:right w:val="single" w:sz="4" w:space="0" w:color="auto"/>
            </w:tcBorders>
          </w:tcPr>
          <w:p w14:paraId="41811EAD" w14:textId="77777777" w:rsidR="00FD6D2A" w:rsidRPr="00FD6D2A" w:rsidRDefault="00FD6D2A" w:rsidP="00796F02">
            <w:pPr>
              <w:jc w:val="center"/>
              <w:rPr>
                <w:rFonts w:ascii="Calibri" w:hAnsi="Calibri"/>
                <w:sz w:val="14"/>
              </w:rPr>
            </w:pPr>
            <w:r w:rsidRPr="00FD6D2A">
              <w:rPr>
                <w:rFonts w:ascii="Calibri" w:hAnsi="Calibri"/>
                <w:sz w:val="14"/>
              </w:rPr>
              <w:t>30-39%</w:t>
            </w:r>
          </w:p>
        </w:tc>
        <w:tc>
          <w:tcPr>
            <w:tcW w:w="547" w:type="pct"/>
            <w:tcBorders>
              <w:top w:val="single" w:sz="4" w:space="0" w:color="auto"/>
              <w:left w:val="single" w:sz="4" w:space="0" w:color="auto"/>
              <w:bottom w:val="single" w:sz="4" w:space="0" w:color="auto"/>
              <w:right w:val="single" w:sz="4" w:space="0" w:color="auto"/>
            </w:tcBorders>
          </w:tcPr>
          <w:p w14:paraId="1182AEA3" w14:textId="77777777" w:rsidR="00FD6D2A" w:rsidRPr="00FD6D2A" w:rsidRDefault="00FD6D2A" w:rsidP="00796F02">
            <w:pPr>
              <w:jc w:val="center"/>
              <w:rPr>
                <w:rFonts w:ascii="Calibri" w:hAnsi="Calibri"/>
                <w:b/>
                <w:sz w:val="14"/>
              </w:rPr>
            </w:pPr>
            <w:r w:rsidRPr="00FD6D2A">
              <w:rPr>
                <w:rFonts w:ascii="Calibri" w:hAnsi="Calibri"/>
                <w:b/>
                <w:sz w:val="14"/>
              </w:rPr>
              <w:t>40-49%</w:t>
            </w:r>
          </w:p>
        </w:tc>
        <w:tc>
          <w:tcPr>
            <w:tcW w:w="546" w:type="pct"/>
            <w:tcBorders>
              <w:top w:val="single" w:sz="4" w:space="0" w:color="auto"/>
              <w:left w:val="single" w:sz="4" w:space="0" w:color="auto"/>
              <w:bottom w:val="single" w:sz="4" w:space="0" w:color="auto"/>
              <w:right w:val="single" w:sz="4" w:space="0" w:color="auto"/>
            </w:tcBorders>
          </w:tcPr>
          <w:p w14:paraId="5D726A3F" w14:textId="77777777" w:rsidR="00FD6D2A" w:rsidRPr="00FD6D2A" w:rsidRDefault="00FD6D2A" w:rsidP="00796F02">
            <w:pPr>
              <w:jc w:val="center"/>
              <w:rPr>
                <w:rFonts w:ascii="Calibri" w:hAnsi="Calibri"/>
                <w:b/>
                <w:sz w:val="14"/>
              </w:rPr>
            </w:pPr>
            <w:r w:rsidRPr="00FD6D2A">
              <w:rPr>
                <w:rFonts w:ascii="Calibri" w:hAnsi="Calibri"/>
                <w:b/>
                <w:sz w:val="14"/>
              </w:rPr>
              <w:t>50-59%</w:t>
            </w:r>
          </w:p>
        </w:tc>
        <w:tc>
          <w:tcPr>
            <w:tcW w:w="598" w:type="pct"/>
            <w:tcBorders>
              <w:top w:val="single" w:sz="4" w:space="0" w:color="auto"/>
              <w:left w:val="single" w:sz="4" w:space="0" w:color="auto"/>
              <w:bottom w:val="single" w:sz="4" w:space="0" w:color="auto"/>
              <w:right w:val="single" w:sz="4" w:space="0" w:color="auto"/>
            </w:tcBorders>
          </w:tcPr>
          <w:p w14:paraId="0962D439" w14:textId="77777777" w:rsidR="00FD6D2A" w:rsidRPr="00FD6D2A" w:rsidRDefault="00FD6D2A" w:rsidP="00796F02">
            <w:pPr>
              <w:jc w:val="center"/>
              <w:rPr>
                <w:rFonts w:ascii="Calibri" w:hAnsi="Calibri"/>
                <w:b/>
                <w:sz w:val="14"/>
              </w:rPr>
            </w:pPr>
            <w:r w:rsidRPr="00FD6D2A">
              <w:rPr>
                <w:rFonts w:ascii="Calibri" w:hAnsi="Calibri"/>
                <w:b/>
                <w:sz w:val="14"/>
              </w:rPr>
              <w:t>60-69%</w:t>
            </w:r>
          </w:p>
        </w:tc>
        <w:tc>
          <w:tcPr>
            <w:tcW w:w="564" w:type="pct"/>
            <w:tcBorders>
              <w:top w:val="single" w:sz="4" w:space="0" w:color="auto"/>
              <w:left w:val="single" w:sz="4" w:space="0" w:color="auto"/>
              <w:bottom w:val="single" w:sz="4" w:space="0" w:color="auto"/>
              <w:right w:val="single" w:sz="4" w:space="0" w:color="auto"/>
            </w:tcBorders>
          </w:tcPr>
          <w:p w14:paraId="2F744050" w14:textId="77777777" w:rsidR="00FD6D2A" w:rsidRPr="00FD6D2A" w:rsidRDefault="00FD6D2A" w:rsidP="00796F02">
            <w:pPr>
              <w:jc w:val="center"/>
              <w:rPr>
                <w:rFonts w:ascii="Calibri" w:hAnsi="Calibri"/>
                <w:b/>
                <w:sz w:val="14"/>
              </w:rPr>
            </w:pPr>
            <w:r w:rsidRPr="00FD6D2A">
              <w:rPr>
                <w:rFonts w:ascii="Calibri" w:hAnsi="Calibri"/>
                <w:b/>
                <w:sz w:val="14"/>
              </w:rPr>
              <w:t>70-79%</w:t>
            </w:r>
          </w:p>
        </w:tc>
        <w:tc>
          <w:tcPr>
            <w:tcW w:w="562" w:type="pct"/>
            <w:tcBorders>
              <w:top w:val="single" w:sz="4" w:space="0" w:color="auto"/>
              <w:left w:val="single" w:sz="4" w:space="0" w:color="auto"/>
              <w:bottom w:val="single" w:sz="4" w:space="0" w:color="auto"/>
              <w:right w:val="single" w:sz="4" w:space="0" w:color="auto"/>
            </w:tcBorders>
          </w:tcPr>
          <w:p w14:paraId="19D3F9FB" w14:textId="77777777" w:rsidR="00FD6D2A" w:rsidRPr="00FD6D2A" w:rsidRDefault="00FD6D2A" w:rsidP="00796F02">
            <w:pPr>
              <w:jc w:val="center"/>
              <w:rPr>
                <w:rFonts w:ascii="Calibri" w:hAnsi="Calibri"/>
                <w:b/>
                <w:sz w:val="14"/>
              </w:rPr>
            </w:pPr>
            <w:r w:rsidRPr="00FD6D2A">
              <w:rPr>
                <w:rFonts w:ascii="Calibri" w:hAnsi="Calibri"/>
                <w:b/>
                <w:sz w:val="14"/>
              </w:rPr>
              <w:t>80-100%</w:t>
            </w:r>
          </w:p>
        </w:tc>
      </w:tr>
      <w:tr w:rsidR="00FD6D2A" w:rsidRPr="00FD6D2A" w14:paraId="1E6FD707" w14:textId="77777777" w:rsidTr="00796F02">
        <w:trPr>
          <w:trHeight w:val="967"/>
        </w:trPr>
        <w:tc>
          <w:tcPr>
            <w:tcW w:w="1055" w:type="pct"/>
            <w:vMerge/>
            <w:tcBorders>
              <w:left w:val="single" w:sz="4" w:space="0" w:color="auto"/>
              <w:bottom w:val="single" w:sz="4" w:space="0" w:color="auto"/>
              <w:right w:val="single" w:sz="4" w:space="0" w:color="auto"/>
            </w:tcBorders>
          </w:tcPr>
          <w:p w14:paraId="05706974" w14:textId="77777777" w:rsidR="00FD6D2A" w:rsidRPr="00FD6D2A" w:rsidRDefault="00FD6D2A" w:rsidP="00796F02">
            <w:pPr>
              <w:rPr>
                <w:rFonts w:ascii="Calibri" w:hAnsi="Calibri"/>
                <w:b/>
                <w:sz w:val="12"/>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448A37EB" w14:textId="77777777" w:rsidR="00FD6D2A" w:rsidRPr="00FD6D2A" w:rsidRDefault="00FD6D2A" w:rsidP="00796F02">
            <w:pPr>
              <w:rPr>
                <w:rFonts w:ascii="Calibri" w:hAnsi="Calibri"/>
                <w:sz w:val="18"/>
                <w:szCs w:val="32"/>
              </w:rPr>
            </w:pPr>
            <w:r w:rsidRPr="00FD6D2A">
              <w:rPr>
                <w:rFonts w:ascii="Calibri" w:hAnsi="Calibri"/>
                <w:sz w:val="18"/>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059015BB" w14:textId="2446561B" w:rsidR="00FD6D2A" w:rsidRPr="00FD6D2A" w:rsidRDefault="00FD6D2A" w:rsidP="00796F02">
            <w:pPr>
              <w:rPr>
                <w:rFonts w:ascii="Calibri" w:hAnsi="Calibri"/>
                <w:sz w:val="18"/>
                <w:szCs w:val="32"/>
              </w:rPr>
            </w:pPr>
            <w:r w:rsidRPr="00FD6D2A">
              <w:rPr>
                <w:rFonts w:ascii="Calibri" w:hAnsi="Calibri"/>
                <w:sz w:val="18"/>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39E54DE" w14:textId="776735F7" w:rsidR="00FD6D2A" w:rsidRPr="00FD6D2A" w:rsidRDefault="00FD6D2A" w:rsidP="00796F02">
            <w:pPr>
              <w:rPr>
                <w:rFonts w:ascii="Calibri" w:hAnsi="Calibri"/>
                <w:sz w:val="18"/>
                <w:szCs w:val="32"/>
              </w:rPr>
            </w:pPr>
            <w:r w:rsidRPr="00FD6D2A">
              <w:rPr>
                <w:rFonts w:ascii="Calibri" w:hAnsi="Calibri"/>
                <w:sz w:val="18"/>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C2A8962" w14:textId="6B9043AA" w:rsidR="00FD6D2A" w:rsidRPr="00FD6D2A" w:rsidRDefault="004547C5" w:rsidP="00796F02">
            <w:pPr>
              <w:rPr>
                <w:rFonts w:ascii="Calibri" w:hAnsi="Calibri"/>
                <w:sz w:val="18"/>
                <w:szCs w:val="32"/>
              </w:rPr>
            </w:pPr>
            <w:r>
              <w:rPr>
                <w:rFonts w:ascii="Calibri" w:hAnsi="Calibri"/>
                <w:noProof/>
                <w:sz w:val="18"/>
                <w:szCs w:val="32"/>
              </w:rPr>
              <mc:AlternateContent>
                <mc:Choice Requires="wps">
                  <w:drawing>
                    <wp:anchor distT="0" distB="0" distL="114300" distR="114300" simplePos="0" relativeHeight="251659264" behindDoc="0" locked="0" layoutInCell="1" allowOverlap="1" wp14:anchorId="1880BE9B" wp14:editId="382085D7">
                      <wp:simplePos x="0" y="0"/>
                      <wp:positionH relativeFrom="column">
                        <wp:posOffset>-15240</wp:posOffset>
                      </wp:positionH>
                      <wp:positionV relativeFrom="paragraph">
                        <wp:posOffset>-3175</wp:posOffset>
                      </wp:positionV>
                      <wp:extent cx="200025" cy="152400"/>
                      <wp:effectExtent l="38100" t="19050" r="47625" b="38100"/>
                      <wp:wrapNone/>
                      <wp:docPr id="1" name="Star: 5 Points 1"/>
                      <wp:cNvGraphicFramePr/>
                      <a:graphic xmlns:a="http://schemas.openxmlformats.org/drawingml/2006/main">
                        <a:graphicData uri="http://schemas.microsoft.com/office/word/2010/wordprocessingShape">
                          <wps:wsp>
                            <wps:cNvSpPr/>
                            <wps:spPr>
                              <a:xfrm>
                                <a:off x="0" y="0"/>
                                <a:ext cx="200025" cy="152400"/>
                              </a:xfrm>
                              <a:prstGeom prst="star5">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25585F" id="Star: 5 Points 1" o:spid="_x0000_s1026" style="position:absolute;margin-left:-1.2pt;margin-top:-.25pt;width:15.75pt;height:1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0025,152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" path="m,58211r76403,1l100013,r23609,58212l200025,58211,138213,94188r23610,58212l100013,116422,38202,152400,61812,94188,,58211xe" fillcolor="#4472c4 [3204]" strokecolor="#1f3763 [1604]" strokeweight="1pt">
                      <v:stroke joinstyle="miter"/>
                      <v:path arrowok="t" o:connecttype="custom" o:connectlocs="0,58211;76403,58212;100013,0;123622,58212;200025,58211;138213,94188;161823,152400;100013,116422;38202,152400;61812,94188;0,58211" o:connectangles="0,0,0,0,0,0,0,0,0,0,0"/>
                    </v:shape>
                  </w:pict>
                </mc:Fallback>
              </mc:AlternateContent>
            </w:r>
            <w:r w:rsidR="00FD6D2A" w:rsidRPr="00FD6D2A">
              <w:rPr>
                <w:rFonts w:ascii="Calibri" w:hAnsi="Calibri"/>
                <w:sz w:val="18"/>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36E57268" w14:textId="77777777" w:rsidR="00FD6D2A" w:rsidRPr="00FD6D2A" w:rsidRDefault="00FD6D2A" w:rsidP="00796F02">
            <w:pPr>
              <w:rPr>
                <w:rFonts w:ascii="Calibri" w:hAnsi="Calibri"/>
                <w:sz w:val="18"/>
                <w:szCs w:val="32"/>
              </w:rPr>
            </w:pPr>
            <w:r w:rsidRPr="00FD6D2A">
              <w:rPr>
                <w:rFonts w:ascii="Calibri" w:hAnsi="Calibri"/>
                <w:sz w:val="18"/>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B62D8B9" w14:textId="77777777" w:rsidR="00FD6D2A" w:rsidRPr="00FD6D2A" w:rsidRDefault="00FD6D2A" w:rsidP="00796F02">
            <w:pPr>
              <w:rPr>
                <w:rFonts w:ascii="Calibri" w:hAnsi="Calibri"/>
                <w:sz w:val="18"/>
                <w:szCs w:val="32"/>
              </w:rPr>
            </w:pPr>
            <w:r w:rsidRPr="00FD6D2A">
              <w:rPr>
                <w:rFonts w:ascii="Calibri" w:hAnsi="Calibri"/>
                <w:sz w:val="18"/>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A20FBFC" w14:textId="77777777" w:rsidR="00FD6D2A" w:rsidRPr="00FD6D2A" w:rsidRDefault="00FD6D2A" w:rsidP="00796F02">
            <w:pPr>
              <w:rPr>
                <w:rFonts w:ascii="Calibri" w:hAnsi="Calibri"/>
                <w:sz w:val="14"/>
                <w:szCs w:val="32"/>
              </w:rPr>
            </w:pPr>
            <w:r w:rsidRPr="00FD6D2A">
              <w:rPr>
                <w:rFonts w:ascii="Calibri" w:hAnsi="Calibri"/>
                <w:sz w:val="18"/>
                <w:szCs w:val="32"/>
              </w:rPr>
              <w:sym w:font="Wingdings" w:char="F06F"/>
            </w:r>
          </w:p>
        </w:tc>
      </w:tr>
      <w:tr w:rsidR="00FD6D2A" w:rsidRPr="00FD6D2A" w14:paraId="6D7C5486" w14:textId="77777777" w:rsidTr="00796F02">
        <w:trPr>
          <w:trHeight w:val="468"/>
        </w:trPr>
        <w:tc>
          <w:tcPr>
            <w:tcW w:w="1055" w:type="pct"/>
            <w:vMerge w:val="restart"/>
            <w:tcBorders>
              <w:top w:val="single" w:sz="4" w:space="0" w:color="auto"/>
              <w:left w:val="single" w:sz="4" w:space="0" w:color="auto"/>
              <w:right w:val="single" w:sz="4" w:space="0" w:color="auto"/>
            </w:tcBorders>
          </w:tcPr>
          <w:p w14:paraId="4398F146" w14:textId="77777777" w:rsidR="00FD6D2A" w:rsidRPr="00FD6D2A" w:rsidRDefault="00FD6D2A" w:rsidP="00796F02">
            <w:pPr>
              <w:rPr>
                <w:rFonts w:ascii="Calibri" w:hAnsi="Calibri"/>
                <w:b/>
                <w:sz w:val="18"/>
              </w:rPr>
            </w:pPr>
            <w:r w:rsidRPr="00FD6D2A">
              <w:rPr>
                <w:rFonts w:ascii="Calibri" w:hAnsi="Calibri"/>
                <w:b/>
                <w:sz w:val="18"/>
                <w:szCs w:val="16"/>
              </w:rPr>
              <w:t xml:space="preserve">2. Intellectual Skills </w:t>
            </w:r>
            <w:r w:rsidRPr="00FD6D2A">
              <w:rPr>
                <w:rFonts w:ascii="Calibri" w:hAnsi="Calibri"/>
                <w:sz w:val="14"/>
                <w:szCs w:val="18"/>
              </w:rPr>
              <w:t>(Analysis)</w:t>
            </w:r>
          </w:p>
        </w:tc>
        <w:tc>
          <w:tcPr>
            <w:tcW w:w="563" w:type="pct"/>
            <w:tcBorders>
              <w:top w:val="single" w:sz="4" w:space="0" w:color="auto"/>
              <w:left w:val="single" w:sz="4" w:space="0" w:color="auto"/>
              <w:bottom w:val="single" w:sz="4" w:space="0" w:color="auto"/>
              <w:right w:val="single" w:sz="4" w:space="0" w:color="auto"/>
            </w:tcBorders>
          </w:tcPr>
          <w:p w14:paraId="5D6CDA14" w14:textId="77777777" w:rsidR="00FD6D2A" w:rsidRPr="00FD6D2A" w:rsidRDefault="00FD6D2A" w:rsidP="00796F02">
            <w:pPr>
              <w:jc w:val="center"/>
              <w:rPr>
                <w:rFonts w:ascii="Calibri" w:hAnsi="Calibri"/>
                <w:sz w:val="14"/>
              </w:rPr>
            </w:pPr>
            <w:r w:rsidRPr="00FD6D2A">
              <w:rPr>
                <w:rFonts w:ascii="Calibri" w:hAnsi="Calibri"/>
                <w:sz w:val="14"/>
              </w:rPr>
              <w:t>0-29%</w:t>
            </w:r>
          </w:p>
        </w:tc>
        <w:tc>
          <w:tcPr>
            <w:tcW w:w="565" w:type="pct"/>
            <w:tcBorders>
              <w:top w:val="single" w:sz="4" w:space="0" w:color="auto"/>
              <w:left w:val="single" w:sz="4" w:space="0" w:color="auto"/>
              <w:bottom w:val="single" w:sz="4" w:space="0" w:color="auto"/>
              <w:right w:val="single" w:sz="4" w:space="0" w:color="auto"/>
            </w:tcBorders>
          </w:tcPr>
          <w:p w14:paraId="33F70E54" w14:textId="77777777" w:rsidR="00FD6D2A" w:rsidRPr="00FD6D2A" w:rsidRDefault="00FD6D2A" w:rsidP="00796F02">
            <w:pPr>
              <w:jc w:val="center"/>
              <w:rPr>
                <w:rFonts w:ascii="Calibri" w:hAnsi="Calibri"/>
                <w:sz w:val="14"/>
              </w:rPr>
            </w:pPr>
            <w:r w:rsidRPr="00FD6D2A">
              <w:rPr>
                <w:rFonts w:ascii="Calibri" w:hAnsi="Calibri"/>
                <w:sz w:val="14"/>
              </w:rPr>
              <w:t>30-39%</w:t>
            </w:r>
          </w:p>
        </w:tc>
        <w:tc>
          <w:tcPr>
            <w:tcW w:w="547" w:type="pct"/>
            <w:tcBorders>
              <w:top w:val="single" w:sz="4" w:space="0" w:color="auto"/>
              <w:left w:val="single" w:sz="4" w:space="0" w:color="auto"/>
              <w:bottom w:val="single" w:sz="4" w:space="0" w:color="auto"/>
              <w:right w:val="single" w:sz="4" w:space="0" w:color="auto"/>
            </w:tcBorders>
          </w:tcPr>
          <w:p w14:paraId="27ED76EC" w14:textId="0D5354E6" w:rsidR="00FD6D2A" w:rsidRPr="00FD6D2A" w:rsidRDefault="00FD6D2A" w:rsidP="00796F02">
            <w:pPr>
              <w:jc w:val="center"/>
              <w:rPr>
                <w:rFonts w:ascii="Calibri" w:hAnsi="Calibri"/>
                <w:b/>
                <w:sz w:val="14"/>
              </w:rPr>
            </w:pPr>
            <w:r w:rsidRPr="00FD6D2A">
              <w:rPr>
                <w:rFonts w:ascii="Calibri" w:hAnsi="Calibri"/>
                <w:b/>
                <w:sz w:val="14"/>
              </w:rPr>
              <w:t>40-49%</w:t>
            </w:r>
          </w:p>
        </w:tc>
        <w:tc>
          <w:tcPr>
            <w:tcW w:w="546" w:type="pct"/>
            <w:tcBorders>
              <w:top w:val="single" w:sz="4" w:space="0" w:color="auto"/>
              <w:left w:val="single" w:sz="4" w:space="0" w:color="auto"/>
              <w:bottom w:val="single" w:sz="4" w:space="0" w:color="auto"/>
              <w:right w:val="single" w:sz="4" w:space="0" w:color="auto"/>
            </w:tcBorders>
          </w:tcPr>
          <w:p w14:paraId="5BF7FD5F" w14:textId="77777777" w:rsidR="00FD6D2A" w:rsidRPr="00FD6D2A" w:rsidRDefault="00FD6D2A" w:rsidP="00796F02">
            <w:pPr>
              <w:jc w:val="center"/>
              <w:rPr>
                <w:rFonts w:ascii="Calibri" w:hAnsi="Calibri"/>
                <w:b/>
                <w:sz w:val="14"/>
              </w:rPr>
            </w:pPr>
            <w:r w:rsidRPr="00FD6D2A">
              <w:rPr>
                <w:rFonts w:ascii="Calibri" w:hAnsi="Calibri"/>
                <w:b/>
                <w:sz w:val="14"/>
              </w:rPr>
              <w:t>50-59%</w:t>
            </w:r>
          </w:p>
        </w:tc>
        <w:tc>
          <w:tcPr>
            <w:tcW w:w="598" w:type="pct"/>
            <w:tcBorders>
              <w:top w:val="single" w:sz="4" w:space="0" w:color="auto"/>
              <w:left w:val="single" w:sz="4" w:space="0" w:color="auto"/>
              <w:bottom w:val="single" w:sz="4" w:space="0" w:color="auto"/>
              <w:right w:val="single" w:sz="4" w:space="0" w:color="auto"/>
            </w:tcBorders>
          </w:tcPr>
          <w:p w14:paraId="53C003D8" w14:textId="77777777" w:rsidR="00FD6D2A" w:rsidRPr="00FD6D2A" w:rsidRDefault="00FD6D2A" w:rsidP="00796F02">
            <w:pPr>
              <w:jc w:val="center"/>
              <w:rPr>
                <w:rFonts w:ascii="Calibri" w:hAnsi="Calibri"/>
                <w:b/>
                <w:sz w:val="14"/>
              </w:rPr>
            </w:pPr>
            <w:r w:rsidRPr="00FD6D2A">
              <w:rPr>
                <w:rFonts w:ascii="Calibri" w:hAnsi="Calibri"/>
                <w:b/>
                <w:sz w:val="14"/>
              </w:rPr>
              <w:t>60-69%</w:t>
            </w:r>
          </w:p>
        </w:tc>
        <w:tc>
          <w:tcPr>
            <w:tcW w:w="564" w:type="pct"/>
            <w:tcBorders>
              <w:top w:val="single" w:sz="4" w:space="0" w:color="auto"/>
              <w:left w:val="single" w:sz="4" w:space="0" w:color="auto"/>
              <w:bottom w:val="single" w:sz="4" w:space="0" w:color="auto"/>
              <w:right w:val="single" w:sz="4" w:space="0" w:color="auto"/>
            </w:tcBorders>
          </w:tcPr>
          <w:p w14:paraId="0860699C" w14:textId="77777777" w:rsidR="00FD6D2A" w:rsidRPr="00FD6D2A" w:rsidRDefault="00FD6D2A" w:rsidP="00796F02">
            <w:pPr>
              <w:jc w:val="center"/>
              <w:rPr>
                <w:rFonts w:ascii="Calibri" w:hAnsi="Calibri"/>
                <w:b/>
                <w:sz w:val="14"/>
              </w:rPr>
            </w:pPr>
            <w:r w:rsidRPr="00FD6D2A">
              <w:rPr>
                <w:rFonts w:ascii="Calibri" w:hAnsi="Calibri"/>
                <w:b/>
                <w:sz w:val="14"/>
              </w:rPr>
              <w:t>70-79%</w:t>
            </w:r>
          </w:p>
        </w:tc>
        <w:tc>
          <w:tcPr>
            <w:tcW w:w="562" w:type="pct"/>
            <w:tcBorders>
              <w:top w:val="single" w:sz="4" w:space="0" w:color="auto"/>
              <w:left w:val="single" w:sz="4" w:space="0" w:color="auto"/>
              <w:bottom w:val="single" w:sz="4" w:space="0" w:color="auto"/>
              <w:right w:val="single" w:sz="4" w:space="0" w:color="auto"/>
            </w:tcBorders>
          </w:tcPr>
          <w:p w14:paraId="75C04DFA" w14:textId="77777777" w:rsidR="00FD6D2A" w:rsidRPr="00FD6D2A" w:rsidRDefault="00FD6D2A" w:rsidP="00796F02">
            <w:pPr>
              <w:jc w:val="center"/>
              <w:rPr>
                <w:rFonts w:ascii="Calibri" w:hAnsi="Calibri"/>
                <w:b/>
                <w:sz w:val="14"/>
              </w:rPr>
            </w:pPr>
            <w:r w:rsidRPr="00FD6D2A">
              <w:rPr>
                <w:rFonts w:ascii="Calibri" w:hAnsi="Calibri"/>
                <w:b/>
                <w:sz w:val="14"/>
              </w:rPr>
              <w:t>80-100%</w:t>
            </w:r>
          </w:p>
        </w:tc>
      </w:tr>
      <w:tr w:rsidR="00FD6D2A" w:rsidRPr="00FD6D2A" w14:paraId="02628BF3" w14:textId="77777777" w:rsidTr="00796F02">
        <w:trPr>
          <w:trHeight w:val="986"/>
        </w:trPr>
        <w:tc>
          <w:tcPr>
            <w:tcW w:w="1055" w:type="pct"/>
            <w:vMerge/>
            <w:tcBorders>
              <w:left w:val="single" w:sz="4" w:space="0" w:color="auto"/>
              <w:bottom w:val="single" w:sz="4" w:space="0" w:color="auto"/>
              <w:right w:val="single" w:sz="4" w:space="0" w:color="auto"/>
            </w:tcBorders>
          </w:tcPr>
          <w:p w14:paraId="55C37750" w14:textId="77777777" w:rsidR="00FD6D2A" w:rsidRPr="00FD6D2A" w:rsidRDefault="00FD6D2A" w:rsidP="00796F02">
            <w:pPr>
              <w:rPr>
                <w:rFonts w:ascii="Calibri" w:hAnsi="Calibri"/>
                <w:b/>
                <w:sz w:val="12"/>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46C521C9" w14:textId="77777777" w:rsidR="00FD6D2A" w:rsidRPr="00FD6D2A" w:rsidRDefault="00FD6D2A" w:rsidP="00796F02">
            <w:pPr>
              <w:rPr>
                <w:rFonts w:ascii="Calibri" w:hAnsi="Calibri"/>
                <w:sz w:val="18"/>
                <w:szCs w:val="32"/>
              </w:rPr>
            </w:pPr>
            <w:r w:rsidRPr="00FD6D2A">
              <w:rPr>
                <w:rFonts w:ascii="Calibri" w:hAnsi="Calibri"/>
                <w:sz w:val="18"/>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3AE012D" w14:textId="77777777" w:rsidR="00FD6D2A" w:rsidRPr="00FD6D2A" w:rsidRDefault="00FD6D2A" w:rsidP="00796F02">
            <w:pPr>
              <w:rPr>
                <w:rFonts w:ascii="Calibri" w:hAnsi="Calibri"/>
                <w:sz w:val="18"/>
                <w:szCs w:val="32"/>
              </w:rPr>
            </w:pPr>
            <w:r w:rsidRPr="00FD6D2A">
              <w:rPr>
                <w:rFonts w:ascii="Calibri" w:hAnsi="Calibri"/>
                <w:sz w:val="18"/>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56FD712" w14:textId="14FCB2A5" w:rsidR="00FD6D2A" w:rsidRPr="00FD6D2A" w:rsidRDefault="00FD6D2A" w:rsidP="00796F02">
            <w:pPr>
              <w:rPr>
                <w:rFonts w:ascii="Calibri" w:hAnsi="Calibri"/>
                <w:sz w:val="18"/>
                <w:szCs w:val="32"/>
              </w:rPr>
            </w:pPr>
            <w:r w:rsidRPr="00FD6D2A">
              <w:rPr>
                <w:rFonts w:ascii="Calibri" w:hAnsi="Calibri"/>
                <w:sz w:val="18"/>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E9A7818" w14:textId="22299684" w:rsidR="00FD6D2A" w:rsidRPr="00FD6D2A" w:rsidRDefault="004547C5" w:rsidP="00796F02">
            <w:pPr>
              <w:rPr>
                <w:rFonts w:ascii="Calibri" w:hAnsi="Calibri"/>
                <w:sz w:val="18"/>
                <w:szCs w:val="32"/>
              </w:rPr>
            </w:pPr>
            <w:r>
              <w:rPr>
                <w:rFonts w:ascii="Calibri" w:hAnsi="Calibri"/>
                <w:noProof/>
                <w:sz w:val="18"/>
                <w:szCs w:val="32"/>
              </w:rPr>
              <mc:AlternateContent>
                <mc:Choice Requires="wps">
                  <w:drawing>
                    <wp:anchor distT="0" distB="0" distL="114300" distR="114300" simplePos="0" relativeHeight="251661312" behindDoc="0" locked="0" layoutInCell="1" allowOverlap="1" wp14:anchorId="5F8AB587" wp14:editId="3C2E58FE">
                      <wp:simplePos x="0" y="0"/>
                      <wp:positionH relativeFrom="column">
                        <wp:posOffset>-67310</wp:posOffset>
                      </wp:positionH>
                      <wp:positionV relativeFrom="paragraph">
                        <wp:posOffset>-52070</wp:posOffset>
                      </wp:positionV>
                      <wp:extent cx="200025" cy="152400"/>
                      <wp:effectExtent l="38100" t="19050" r="47625" b="38100"/>
                      <wp:wrapNone/>
                      <wp:docPr id="2" name="Star: 5 Points 2"/>
                      <wp:cNvGraphicFramePr/>
                      <a:graphic xmlns:a="http://schemas.openxmlformats.org/drawingml/2006/main">
                        <a:graphicData uri="http://schemas.microsoft.com/office/word/2010/wordprocessingShape">
                          <wps:wsp>
                            <wps:cNvSpPr/>
                            <wps:spPr>
                              <a:xfrm>
                                <a:off x="0" y="0"/>
                                <a:ext cx="200025" cy="152400"/>
                              </a:xfrm>
                              <a:prstGeom prst="star5">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5133D9" id="Star: 5 Points 2" o:spid="_x0000_s1026" style="position:absolute;margin-left:-5.3pt;margin-top:-4.1pt;width:15.75pt;height:1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0025,152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" path="m,58211r76403,1l100013,r23609,58212l200025,58211,138213,94188r23610,58212l100013,116422,38202,152400,61812,94188,,58211xe" fillcolor="#4472c4" strokecolor="#2f528f" strokeweight="1pt">
                      <v:stroke joinstyle="miter"/>
                      <v:path arrowok="t" o:connecttype="custom" o:connectlocs="0,58211;76403,58212;100013,0;123622,58212;200025,58211;138213,94188;161823,152400;100013,116422;38202,152400;61812,94188;0,58211" o:connectangles="0,0,0,0,0,0,0,0,0,0,0"/>
                    </v:shape>
                  </w:pict>
                </mc:Fallback>
              </mc:AlternateContent>
            </w:r>
            <w:r w:rsidR="00FD6D2A" w:rsidRPr="00FD6D2A">
              <w:rPr>
                <w:rFonts w:ascii="Calibri" w:hAnsi="Calibri"/>
                <w:sz w:val="18"/>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06FE3785" w14:textId="77777777" w:rsidR="00FD6D2A" w:rsidRPr="00FD6D2A" w:rsidRDefault="00FD6D2A" w:rsidP="00796F02">
            <w:pPr>
              <w:rPr>
                <w:rFonts w:ascii="Calibri" w:hAnsi="Calibri"/>
                <w:sz w:val="18"/>
                <w:szCs w:val="32"/>
              </w:rPr>
            </w:pPr>
            <w:r w:rsidRPr="00FD6D2A">
              <w:rPr>
                <w:rFonts w:ascii="Calibri" w:hAnsi="Calibri"/>
                <w:sz w:val="18"/>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61A49419" w14:textId="77777777" w:rsidR="00FD6D2A" w:rsidRPr="00FD6D2A" w:rsidRDefault="00FD6D2A" w:rsidP="00796F02">
            <w:pPr>
              <w:rPr>
                <w:rFonts w:ascii="Calibri" w:hAnsi="Calibri"/>
                <w:sz w:val="18"/>
                <w:szCs w:val="32"/>
              </w:rPr>
            </w:pPr>
            <w:r w:rsidRPr="00FD6D2A">
              <w:rPr>
                <w:rFonts w:ascii="Calibri" w:hAnsi="Calibri"/>
                <w:sz w:val="18"/>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1D2786D" w14:textId="77777777" w:rsidR="00FD6D2A" w:rsidRPr="00FD6D2A" w:rsidRDefault="00FD6D2A" w:rsidP="00796F02">
            <w:pPr>
              <w:rPr>
                <w:rFonts w:ascii="Calibri" w:hAnsi="Calibri"/>
                <w:sz w:val="14"/>
                <w:szCs w:val="32"/>
              </w:rPr>
            </w:pPr>
            <w:r w:rsidRPr="00FD6D2A">
              <w:rPr>
                <w:rFonts w:ascii="Calibri" w:hAnsi="Calibri"/>
                <w:sz w:val="18"/>
                <w:szCs w:val="32"/>
              </w:rPr>
              <w:sym w:font="Wingdings" w:char="F06F"/>
            </w:r>
          </w:p>
        </w:tc>
      </w:tr>
      <w:tr w:rsidR="00FD6D2A" w:rsidRPr="00FD6D2A" w14:paraId="4F407841" w14:textId="77777777" w:rsidTr="00796F02">
        <w:trPr>
          <w:trHeight w:val="468"/>
        </w:trPr>
        <w:tc>
          <w:tcPr>
            <w:tcW w:w="1055" w:type="pct"/>
            <w:vMerge w:val="restart"/>
            <w:tcBorders>
              <w:top w:val="single" w:sz="4" w:space="0" w:color="auto"/>
              <w:left w:val="single" w:sz="4" w:space="0" w:color="auto"/>
              <w:right w:val="single" w:sz="4" w:space="0" w:color="auto"/>
            </w:tcBorders>
          </w:tcPr>
          <w:p w14:paraId="199F8C0D" w14:textId="77777777" w:rsidR="00FD6D2A" w:rsidRPr="00FD6D2A" w:rsidRDefault="00FD6D2A" w:rsidP="00796F02">
            <w:pPr>
              <w:rPr>
                <w:rFonts w:ascii="Calibri" w:hAnsi="Calibri"/>
                <w:b/>
                <w:sz w:val="18"/>
                <w:szCs w:val="16"/>
              </w:rPr>
            </w:pPr>
            <w:r w:rsidRPr="00FD6D2A">
              <w:rPr>
                <w:rFonts w:ascii="Calibri" w:hAnsi="Calibri"/>
                <w:b/>
                <w:sz w:val="18"/>
                <w:szCs w:val="16"/>
              </w:rPr>
              <w:t>3. Pedagogic and Professional Applications</w:t>
            </w:r>
          </w:p>
          <w:p w14:paraId="18CC7DA0" w14:textId="77777777" w:rsidR="00FD6D2A" w:rsidRPr="00FD6D2A" w:rsidRDefault="00FD6D2A" w:rsidP="00796F02">
            <w:pPr>
              <w:rPr>
                <w:rFonts w:ascii="Calibri" w:hAnsi="Calibri"/>
                <w:sz w:val="14"/>
                <w:szCs w:val="18"/>
              </w:rPr>
            </w:pPr>
            <w:r w:rsidRPr="00FD6D2A">
              <w:rPr>
                <w:rFonts w:ascii="Calibri" w:hAnsi="Calibri"/>
                <w:sz w:val="14"/>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77FC2A19" w14:textId="77777777" w:rsidR="00FD6D2A" w:rsidRPr="00FD6D2A" w:rsidRDefault="00FD6D2A" w:rsidP="00796F02">
            <w:pPr>
              <w:jc w:val="center"/>
              <w:rPr>
                <w:rFonts w:ascii="Calibri" w:hAnsi="Calibri"/>
                <w:sz w:val="14"/>
              </w:rPr>
            </w:pPr>
            <w:r w:rsidRPr="00FD6D2A">
              <w:rPr>
                <w:rFonts w:ascii="Calibri" w:hAnsi="Calibri"/>
                <w:sz w:val="14"/>
              </w:rPr>
              <w:t>0-29%</w:t>
            </w:r>
          </w:p>
        </w:tc>
        <w:tc>
          <w:tcPr>
            <w:tcW w:w="565" w:type="pct"/>
            <w:tcBorders>
              <w:top w:val="single" w:sz="4" w:space="0" w:color="auto"/>
              <w:left w:val="single" w:sz="4" w:space="0" w:color="auto"/>
              <w:bottom w:val="single" w:sz="4" w:space="0" w:color="auto"/>
              <w:right w:val="single" w:sz="4" w:space="0" w:color="auto"/>
            </w:tcBorders>
          </w:tcPr>
          <w:p w14:paraId="1FE7F9F6" w14:textId="77777777" w:rsidR="00FD6D2A" w:rsidRPr="00FD6D2A" w:rsidRDefault="00FD6D2A" w:rsidP="00796F02">
            <w:pPr>
              <w:jc w:val="center"/>
              <w:rPr>
                <w:rFonts w:ascii="Calibri" w:hAnsi="Calibri"/>
                <w:sz w:val="14"/>
              </w:rPr>
            </w:pPr>
            <w:r w:rsidRPr="00FD6D2A">
              <w:rPr>
                <w:rFonts w:ascii="Calibri" w:hAnsi="Calibri"/>
                <w:sz w:val="14"/>
              </w:rPr>
              <w:t>30-39%</w:t>
            </w:r>
          </w:p>
        </w:tc>
        <w:tc>
          <w:tcPr>
            <w:tcW w:w="547" w:type="pct"/>
            <w:tcBorders>
              <w:top w:val="single" w:sz="4" w:space="0" w:color="auto"/>
              <w:left w:val="single" w:sz="4" w:space="0" w:color="auto"/>
              <w:bottom w:val="single" w:sz="4" w:space="0" w:color="auto"/>
              <w:right w:val="single" w:sz="4" w:space="0" w:color="auto"/>
            </w:tcBorders>
          </w:tcPr>
          <w:p w14:paraId="216D23F7" w14:textId="77777777" w:rsidR="00FD6D2A" w:rsidRPr="00FD6D2A" w:rsidRDefault="00FD6D2A" w:rsidP="00796F02">
            <w:pPr>
              <w:jc w:val="center"/>
              <w:rPr>
                <w:rFonts w:ascii="Calibri" w:hAnsi="Calibri"/>
                <w:b/>
                <w:sz w:val="14"/>
              </w:rPr>
            </w:pPr>
            <w:r w:rsidRPr="00FD6D2A">
              <w:rPr>
                <w:rFonts w:ascii="Calibri" w:hAnsi="Calibri"/>
                <w:b/>
                <w:sz w:val="14"/>
              </w:rPr>
              <w:t>40-49%</w:t>
            </w:r>
          </w:p>
        </w:tc>
        <w:tc>
          <w:tcPr>
            <w:tcW w:w="546" w:type="pct"/>
            <w:tcBorders>
              <w:top w:val="single" w:sz="4" w:space="0" w:color="auto"/>
              <w:left w:val="single" w:sz="4" w:space="0" w:color="auto"/>
              <w:bottom w:val="single" w:sz="4" w:space="0" w:color="auto"/>
              <w:right w:val="single" w:sz="4" w:space="0" w:color="auto"/>
            </w:tcBorders>
          </w:tcPr>
          <w:p w14:paraId="73098D26" w14:textId="4D9E2D03" w:rsidR="00FD6D2A" w:rsidRPr="00FD6D2A" w:rsidRDefault="00FD6D2A" w:rsidP="00796F02">
            <w:pPr>
              <w:jc w:val="center"/>
              <w:rPr>
                <w:rFonts w:ascii="Calibri" w:hAnsi="Calibri"/>
                <w:b/>
                <w:sz w:val="14"/>
              </w:rPr>
            </w:pPr>
            <w:r w:rsidRPr="00FD6D2A">
              <w:rPr>
                <w:rFonts w:ascii="Calibri" w:hAnsi="Calibri"/>
                <w:b/>
                <w:sz w:val="14"/>
              </w:rPr>
              <w:t>50-59%</w:t>
            </w:r>
          </w:p>
        </w:tc>
        <w:tc>
          <w:tcPr>
            <w:tcW w:w="598" w:type="pct"/>
            <w:tcBorders>
              <w:top w:val="single" w:sz="4" w:space="0" w:color="auto"/>
              <w:left w:val="single" w:sz="4" w:space="0" w:color="auto"/>
              <w:bottom w:val="single" w:sz="4" w:space="0" w:color="auto"/>
              <w:right w:val="single" w:sz="4" w:space="0" w:color="auto"/>
            </w:tcBorders>
          </w:tcPr>
          <w:p w14:paraId="5078E383" w14:textId="77777777" w:rsidR="00FD6D2A" w:rsidRPr="00FD6D2A" w:rsidRDefault="00FD6D2A" w:rsidP="00796F02">
            <w:pPr>
              <w:jc w:val="center"/>
              <w:rPr>
                <w:rFonts w:ascii="Calibri" w:hAnsi="Calibri"/>
                <w:b/>
                <w:sz w:val="14"/>
              </w:rPr>
            </w:pPr>
            <w:r w:rsidRPr="00FD6D2A">
              <w:rPr>
                <w:rFonts w:ascii="Calibri" w:hAnsi="Calibri"/>
                <w:b/>
                <w:sz w:val="14"/>
              </w:rPr>
              <w:t>60-69%</w:t>
            </w:r>
          </w:p>
        </w:tc>
        <w:tc>
          <w:tcPr>
            <w:tcW w:w="564" w:type="pct"/>
            <w:tcBorders>
              <w:top w:val="single" w:sz="4" w:space="0" w:color="auto"/>
              <w:left w:val="single" w:sz="4" w:space="0" w:color="auto"/>
              <w:bottom w:val="single" w:sz="4" w:space="0" w:color="auto"/>
              <w:right w:val="single" w:sz="4" w:space="0" w:color="auto"/>
            </w:tcBorders>
          </w:tcPr>
          <w:p w14:paraId="48BD0A68" w14:textId="77777777" w:rsidR="00FD6D2A" w:rsidRPr="00FD6D2A" w:rsidRDefault="00FD6D2A" w:rsidP="00796F02">
            <w:pPr>
              <w:jc w:val="center"/>
              <w:rPr>
                <w:rFonts w:ascii="Calibri" w:hAnsi="Calibri"/>
                <w:b/>
                <w:sz w:val="14"/>
              </w:rPr>
            </w:pPr>
            <w:r w:rsidRPr="00FD6D2A">
              <w:rPr>
                <w:rFonts w:ascii="Calibri" w:hAnsi="Calibri"/>
                <w:b/>
                <w:sz w:val="14"/>
              </w:rPr>
              <w:t>70-79%</w:t>
            </w:r>
          </w:p>
        </w:tc>
        <w:tc>
          <w:tcPr>
            <w:tcW w:w="562" w:type="pct"/>
            <w:tcBorders>
              <w:top w:val="single" w:sz="4" w:space="0" w:color="auto"/>
              <w:left w:val="single" w:sz="4" w:space="0" w:color="auto"/>
              <w:bottom w:val="single" w:sz="4" w:space="0" w:color="auto"/>
              <w:right w:val="single" w:sz="4" w:space="0" w:color="auto"/>
            </w:tcBorders>
          </w:tcPr>
          <w:p w14:paraId="17450E40" w14:textId="77777777" w:rsidR="00FD6D2A" w:rsidRPr="00FD6D2A" w:rsidRDefault="00FD6D2A" w:rsidP="00796F02">
            <w:pPr>
              <w:jc w:val="center"/>
              <w:rPr>
                <w:rFonts w:ascii="Calibri" w:hAnsi="Calibri"/>
                <w:b/>
                <w:sz w:val="14"/>
              </w:rPr>
            </w:pPr>
            <w:r w:rsidRPr="00FD6D2A">
              <w:rPr>
                <w:rFonts w:ascii="Calibri" w:hAnsi="Calibri"/>
                <w:b/>
                <w:sz w:val="14"/>
              </w:rPr>
              <w:t>80-100%</w:t>
            </w:r>
          </w:p>
        </w:tc>
      </w:tr>
      <w:tr w:rsidR="00FD6D2A" w:rsidRPr="00FD6D2A" w14:paraId="2E278D15" w14:textId="77777777" w:rsidTr="00796F02">
        <w:trPr>
          <w:trHeight w:val="1141"/>
        </w:trPr>
        <w:tc>
          <w:tcPr>
            <w:tcW w:w="1055" w:type="pct"/>
            <w:vMerge/>
            <w:tcBorders>
              <w:left w:val="single" w:sz="4" w:space="0" w:color="auto"/>
              <w:bottom w:val="single" w:sz="4" w:space="0" w:color="auto"/>
              <w:right w:val="single" w:sz="4" w:space="0" w:color="auto"/>
            </w:tcBorders>
          </w:tcPr>
          <w:p w14:paraId="775228A1" w14:textId="77777777" w:rsidR="00FD6D2A" w:rsidRPr="00FD6D2A" w:rsidRDefault="00FD6D2A" w:rsidP="00796F02">
            <w:pPr>
              <w:rPr>
                <w:rFonts w:ascii="Calibri" w:hAnsi="Calibri"/>
                <w:b/>
                <w:sz w:val="12"/>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5EDB295" w14:textId="77777777" w:rsidR="00FD6D2A" w:rsidRPr="00FD6D2A" w:rsidRDefault="00FD6D2A" w:rsidP="00796F02">
            <w:pPr>
              <w:rPr>
                <w:rFonts w:ascii="Calibri" w:hAnsi="Calibri"/>
                <w:sz w:val="18"/>
                <w:szCs w:val="32"/>
              </w:rPr>
            </w:pPr>
            <w:r w:rsidRPr="00FD6D2A">
              <w:rPr>
                <w:rFonts w:ascii="Calibri" w:hAnsi="Calibri"/>
                <w:sz w:val="18"/>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2AE8CEFA" w14:textId="77777777" w:rsidR="00FD6D2A" w:rsidRPr="00FD6D2A" w:rsidRDefault="00FD6D2A" w:rsidP="00796F02">
            <w:pPr>
              <w:rPr>
                <w:rFonts w:ascii="Calibri" w:hAnsi="Calibri"/>
                <w:sz w:val="18"/>
                <w:szCs w:val="32"/>
              </w:rPr>
            </w:pPr>
            <w:r w:rsidRPr="00FD6D2A">
              <w:rPr>
                <w:rFonts w:ascii="Calibri" w:hAnsi="Calibri"/>
                <w:sz w:val="18"/>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40592649" w14:textId="77777777" w:rsidR="00FD6D2A" w:rsidRPr="00FD6D2A" w:rsidRDefault="00FD6D2A" w:rsidP="00796F02">
            <w:pPr>
              <w:rPr>
                <w:rFonts w:ascii="Calibri" w:hAnsi="Calibri"/>
                <w:sz w:val="18"/>
                <w:szCs w:val="32"/>
              </w:rPr>
            </w:pPr>
            <w:r w:rsidRPr="00FD6D2A">
              <w:rPr>
                <w:rFonts w:ascii="Calibri" w:hAnsi="Calibri"/>
                <w:sz w:val="18"/>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71E93B7" w14:textId="76535E5C" w:rsidR="00FD6D2A" w:rsidRPr="00FD6D2A" w:rsidRDefault="004547C5" w:rsidP="00796F02">
            <w:pPr>
              <w:rPr>
                <w:rFonts w:ascii="Calibri" w:hAnsi="Calibri"/>
                <w:sz w:val="18"/>
                <w:szCs w:val="32"/>
              </w:rPr>
            </w:pPr>
            <w:r>
              <w:rPr>
                <w:rFonts w:ascii="Calibri" w:hAnsi="Calibri"/>
                <w:noProof/>
                <w:sz w:val="18"/>
                <w:szCs w:val="32"/>
              </w:rPr>
              <mc:AlternateContent>
                <mc:Choice Requires="wps">
                  <w:drawing>
                    <wp:anchor distT="0" distB="0" distL="114300" distR="114300" simplePos="0" relativeHeight="251663360" behindDoc="0" locked="0" layoutInCell="1" allowOverlap="1" wp14:anchorId="799841C4" wp14:editId="10861366">
                      <wp:simplePos x="0" y="0"/>
                      <wp:positionH relativeFrom="column">
                        <wp:posOffset>-38735</wp:posOffset>
                      </wp:positionH>
                      <wp:positionV relativeFrom="paragraph">
                        <wp:posOffset>-5715</wp:posOffset>
                      </wp:positionV>
                      <wp:extent cx="200025" cy="152400"/>
                      <wp:effectExtent l="38100" t="19050" r="47625" b="38100"/>
                      <wp:wrapNone/>
                      <wp:docPr id="3" name="Star: 5 Points 3"/>
                      <wp:cNvGraphicFramePr/>
                      <a:graphic xmlns:a="http://schemas.openxmlformats.org/drawingml/2006/main">
                        <a:graphicData uri="http://schemas.microsoft.com/office/word/2010/wordprocessingShape">
                          <wps:wsp>
                            <wps:cNvSpPr/>
                            <wps:spPr>
                              <a:xfrm>
                                <a:off x="0" y="0"/>
                                <a:ext cx="200025" cy="152400"/>
                              </a:xfrm>
                              <a:prstGeom prst="star5">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A2E4DC" id="Star: 5 Points 3" o:spid="_x0000_s1026" style="position:absolute;margin-left:-3.05pt;margin-top:-.45pt;width:15.75pt;height:1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0025,152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" path="m,58211r76403,1l100013,r23609,58212l200025,58211,138213,94188r23610,58212l100013,116422,38202,152400,61812,94188,,58211xe" fillcolor="#4472c4" strokecolor="#2f528f" strokeweight="1pt">
                      <v:stroke joinstyle="miter"/>
                      <v:path arrowok="t" o:connecttype="custom" o:connectlocs="0,58211;76403,58212;100013,0;123622,58212;200025,58211;138213,94188;161823,152400;100013,116422;38202,152400;61812,94188;0,58211" o:connectangles="0,0,0,0,0,0,0,0,0,0,0"/>
                    </v:shape>
                  </w:pict>
                </mc:Fallback>
              </mc:AlternateContent>
            </w:r>
            <w:r w:rsidR="00FD6D2A" w:rsidRPr="00FD6D2A">
              <w:rPr>
                <w:rFonts w:ascii="Calibri" w:hAnsi="Calibri"/>
                <w:sz w:val="18"/>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B159B1D" w14:textId="77777777" w:rsidR="00FD6D2A" w:rsidRPr="00FD6D2A" w:rsidRDefault="00FD6D2A" w:rsidP="00796F02">
            <w:pPr>
              <w:rPr>
                <w:rFonts w:ascii="Calibri" w:hAnsi="Calibri"/>
                <w:sz w:val="18"/>
                <w:szCs w:val="32"/>
              </w:rPr>
            </w:pPr>
            <w:r w:rsidRPr="00FD6D2A">
              <w:rPr>
                <w:rFonts w:ascii="Calibri" w:hAnsi="Calibri"/>
                <w:sz w:val="18"/>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6EC73E2" w14:textId="77777777" w:rsidR="00FD6D2A" w:rsidRPr="00FD6D2A" w:rsidRDefault="00FD6D2A" w:rsidP="00796F02">
            <w:pPr>
              <w:rPr>
                <w:rFonts w:ascii="Calibri" w:hAnsi="Calibri"/>
                <w:sz w:val="18"/>
                <w:szCs w:val="32"/>
              </w:rPr>
            </w:pPr>
            <w:r w:rsidRPr="00FD6D2A">
              <w:rPr>
                <w:rFonts w:ascii="Calibri" w:hAnsi="Calibri"/>
                <w:sz w:val="18"/>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826A8D3" w14:textId="77777777" w:rsidR="00FD6D2A" w:rsidRPr="00FD6D2A" w:rsidRDefault="00FD6D2A" w:rsidP="00796F02">
            <w:pPr>
              <w:rPr>
                <w:rFonts w:ascii="Calibri" w:hAnsi="Calibri"/>
                <w:sz w:val="14"/>
                <w:szCs w:val="32"/>
              </w:rPr>
            </w:pPr>
            <w:r w:rsidRPr="00FD6D2A">
              <w:rPr>
                <w:rFonts w:ascii="Calibri" w:hAnsi="Calibri"/>
                <w:sz w:val="18"/>
                <w:szCs w:val="32"/>
              </w:rPr>
              <w:sym w:font="Wingdings" w:char="F06F"/>
            </w:r>
          </w:p>
        </w:tc>
      </w:tr>
      <w:tr w:rsidR="00FD6D2A" w:rsidRPr="00FD6D2A" w14:paraId="14217BF7" w14:textId="77777777" w:rsidTr="00796F02">
        <w:trPr>
          <w:trHeight w:val="469"/>
        </w:trPr>
        <w:tc>
          <w:tcPr>
            <w:tcW w:w="1055" w:type="pct"/>
            <w:vMerge w:val="restart"/>
            <w:tcBorders>
              <w:top w:val="single" w:sz="4" w:space="0" w:color="auto"/>
              <w:left w:val="single" w:sz="4" w:space="0" w:color="auto"/>
              <w:right w:val="single" w:sz="4" w:space="0" w:color="auto"/>
            </w:tcBorders>
          </w:tcPr>
          <w:p w14:paraId="3E5C1DB8" w14:textId="77777777" w:rsidR="00FD6D2A" w:rsidRPr="00FD6D2A" w:rsidRDefault="00FD6D2A" w:rsidP="00796F02">
            <w:pPr>
              <w:rPr>
                <w:rFonts w:ascii="Calibri" w:hAnsi="Calibri"/>
                <w:sz w:val="10"/>
                <w:szCs w:val="14"/>
              </w:rPr>
            </w:pPr>
            <w:r w:rsidRPr="00FD6D2A">
              <w:rPr>
                <w:rFonts w:ascii="Calibri" w:hAnsi="Calibri"/>
                <w:b/>
                <w:sz w:val="18"/>
                <w:szCs w:val="16"/>
              </w:rPr>
              <w:t>4. Key Transferable Skills</w:t>
            </w:r>
          </w:p>
        </w:tc>
        <w:tc>
          <w:tcPr>
            <w:tcW w:w="563" w:type="pct"/>
            <w:tcBorders>
              <w:top w:val="single" w:sz="4" w:space="0" w:color="auto"/>
              <w:left w:val="single" w:sz="4" w:space="0" w:color="auto"/>
              <w:bottom w:val="single" w:sz="4" w:space="0" w:color="auto"/>
              <w:right w:val="single" w:sz="4" w:space="0" w:color="auto"/>
            </w:tcBorders>
          </w:tcPr>
          <w:p w14:paraId="6EECF36F" w14:textId="77777777" w:rsidR="00FD6D2A" w:rsidRPr="00FD6D2A" w:rsidRDefault="00FD6D2A" w:rsidP="00796F02">
            <w:pPr>
              <w:jc w:val="center"/>
              <w:rPr>
                <w:rFonts w:ascii="Calibri" w:hAnsi="Calibri"/>
                <w:sz w:val="14"/>
              </w:rPr>
            </w:pPr>
            <w:r w:rsidRPr="00FD6D2A">
              <w:rPr>
                <w:rFonts w:ascii="Calibri" w:hAnsi="Calibri"/>
                <w:sz w:val="14"/>
              </w:rPr>
              <w:t>0-29%</w:t>
            </w:r>
          </w:p>
        </w:tc>
        <w:tc>
          <w:tcPr>
            <w:tcW w:w="565" w:type="pct"/>
            <w:tcBorders>
              <w:top w:val="single" w:sz="4" w:space="0" w:color="auto"/>
              <w:left w:val="single" w:sz="4" w:space="0" w:color="auto"/>
              <w:bottom w:val="single" w:sz="4" w:space="0" w:color="auto"/>
              <w:right w:val="single" w:sz="4" w:space="0" w:color="auto"/>
            </w:tcBorders>
          </w:tcPr>
          <w:p w14:paraId="1343D021" w14:textId="77777777" w:rsidR="00FD6D2A" w:rsidRPr="00FD6D2A" w:rsidRDefault="00FD6D2A" w:rsidP="00796F02">
            <w:pPr>
              <w:jc w:val="center"/>
              <w:rPr>
                <w:rFonts w:ascii="Calibri" w:hAnsi="Calibri"/>
                <w:sz w:val="14"/>
              </w:rPr>
            </w:pPr>
            <w:r w:rsidRPr="00FD6D2A">
              <w:rPr>
                <w:rFonts w:ascii="Calibri" w:hAnsi="Calibri"/>
                <w:sz w:val="14"/>
              </w:rPr>
              <w:t>30-39%</w:t>
            </w:r>
          </w:p>
        </w:tc>
        <w:tc>
          <w:tcPr>
            <w:tcW w:w="547" w:type="pct"/>
            <w:tcBorders>
              <w:top w:val="single" w:sz="4" w:space="0" w:color="auto"/>
              <w:left w:val="single" w:sz="4" w:space="0" w:color="auto"/>
              <w:bottom w:val="single" w:sz="4" w:space="0" w:color="auto"/>
              <w:right w:val="single" w:sz="4" w:space="0" w:color="auto"/>
            </w:tcBorders>
          </w:tcPr>
          <w:p w14:paraId="2B943D8F" w14:textId="77777777" w:rsidR="00FD6D2A" w:rsidRPr="00FD6D2A" w:rsidRDefault="00FD6D2A" w:rsidP="00796F02">
            <w:pPr>
              <w:jc w:val="center"/>
              <w:rPr>
                <w:rFonts w:ascii="Calibri" w:hAnsi="Calibri"/>
                <w:b/>
                <w:sz w:val="14"/>
              </w:rPr>
            </w:pPr>
            <w:r w:rsidRPr="00FD6D2A">
              <w:rPr>
                <w:rFonts w:ascii="Calibri" w:hAnsi="Calibri"/>
                <w:b/>
                <w:sz w:val="14"/>
              </w:rPr>
              <w:t>40-49%</w:t>
            </w:r>
          </w:p>
        </w:tc>
        <w:tc>
          <w:tcPr>
            <w:tcW w:w="546" w:type="pct"/>
            <w:tcBorders>
              <w:top w:val="single" w:sz="4" w:space="0" w:color="auto"/>
              <w:left w:val="single" w:sz="4" w:space="0" w:color="auto"/>
              <w:bottom w:val="single" w:sz="4" w:space="0" w:color="auto"/>
              <w:right w:val="single" w:sz="4" w:space="0" w:color="auto"/>
            </w:tcBorders>
          </w:tcPr>
          <w:p w14:paraId="710A59EF" w14:textId="4AA4D66B" w:rsidR="00FD6D2A" w:rsidRPr="00FD6D2A" w:rsidRDefault="00FD6D2A" w:rsidP="00796F02">
            <w:pPr>
              <w:jc w:val="center"/>
              <w:rPr>
                <w:rFonts w:ascii="Calibri" w:hAnsi="Calibri"/>
                <w:b/>
                <w:sz w:val="14"/>
              </w:rPr>
            </w:pPr>
            <w:r w:rsidRPr="00FD6D2A">
              <w:rPr>
                <w:rFonts w:ascii="Calibri" w:hAnsi="Calibri"/>
                <w:b/>
                <w:sz w:val="14"/>
              </w:rPr>
              <w:t>50-59%</w:t>
            </w:r>
          </w:p>
        </w:tc>
        <w:tc>
          <w:tcPr>
            <w:tcW w:w="598" w:type="pct"/>
            <w:tcBorders>
              <w:top w:val="single" w:sz="4" w:space="0" w:color="auto"/>
              <w:left w:val="single" w:sz="4" w:space="0" w:color="auto"/>
              <w:bottom w:val="single" w:sz="4" w:space="0" w:color="auto"/>
              <w:right w:val="single" w:sz="4" w:space="0" w:color="auto"/>
            </w:tcBorders>
          </w:tcPr>
          <w:p w14:paraId="35290E80" w14:textId="77777777" w:rsidR="00FD6D2A" w:rsidRPr="00FD6D2A" w:rsidRDefault="00FD6D2A" w:rsidP="00796F02">
            <w:pPr>
              <w:jc w:val="center"/>
              <w:rPr>
                <w:rFonts w:ascii="Calibri" w:hAnsi="Calibri"/>
                <w:b/>
                <w:sz w:val="14"/>
              </w:rPr>
            </w:pPr>
            <w:r w:rsidRPr="00FD6D2A">
              <w:rPr>
                <w:rFonts w:ascii="Calibri" w:hAnsi="Calibri"/>
                <w:b/>
                <w:sz w:val="14"/>
              </w:rPr>
              <w:t>60-69%</w:t>
            </w:r>
          </w:p>
        </w:tc>
        <w:tc>
          <w:tcPr>
            <w:tcW w:w="564" w:type="pct"/>
            <w:tcBorders>
              <w:top w:val="single" w:sz="4" w:space="0" w:color="auto"/>
              <w:left w:val="single" w:sz="4" w:space="0" w:color="auto"/>
              <w:bottom w:val="single" w:sz="4" w:space="0" w:color="auto"/>
              <w:right w:val="single" w:sz="4" w:space="0" w:color="auto"/>
            </w:tcBorders>
          </w:tcPr>
          <w:p w14:paraId="031E14E7" w14:textId="77777777" w:rsidR="00FD6D2A" w:rsidRPr="00FD6D2A" w:rsidRDefault="00FD6D2A" w:rsidP="00796F02">
            <w:pPr>
              <w:jc w:val="center"/>
              <w:rPr>
                <w:rFonts w:ascii="Calibri" w:hAnsi="Calibri"/>
                <w:b/>
                <w:sz w:val="14"/>
              </w:rPr>
            </w:pPr>
            <w:r w:rsidRPr="00FD6D2A">
              <w:rPr>
                <w:rFonts w:ascii="Calibri" w:hAnsi="Calibri"/>
                <w:b/>
                <w:sz w:val="14"/>
              </w:rPr>
              <w:t>70-79%</w:t>
            </w:r>
          </w:p>
        </w:tc>
        <w:tc>
          <w:tcPr>
            <w:tcW w:w="562" w:type="pct"/>
            <w:tcBorders>
              <w:top w:val="single" w:sz="4" w:space="0" w:color="auto"/>
              <w:left w:val="single" w:sz="4" w:space="0" w:color="auto"/>
              <w:bottom w:val="single" w:sz="4" w:space="0" w:color="auto"/>
              <w:right w:val="single" w:sz="4" w:space="0" w:color="auto"/>
            </w:tcBorders>
          </w:tcPr>
          <w:p w14:paraId="34149193" w14:textId="77777777" w:rsidR="00FD6D2A" w:rsidRPr="00FD6D2A" w:rsidRDefault="00FD6D2A" w:rsidP="00796F02">
            <w:pPr>
              <w:jc w:val="center"/>
              <w:rPr>
                <w:rFonts w:ascii="Calibri" w:hAnsi="Calibri"/>
                <w:b/>
                <w:sz w:val="14"/>
              </w:rPr>
            </w:pPr>
            <w:r w:rsidRPr="00FD6D2A">
              <w:rPr>
                <w:rFonts w:ascii="Calibri" w:hAnsi="Calibri"/>
                <w:b/>
                <w:sz w:val="14"/>
              </w:rPr>
              <w:t>80-100%</w:t>
            </w:r>
          </w:p>
        </w:tc>
      </w:tr>
      <w:tr w:rsidR="00FD6D2A" w:rsidRPr="00FD6D2A" w14:paraId="157AC142" w14:textId="77777777" w:rsidTr="00796F02">
        <w:trPr>
          <w:trHeight w:val="986"/>
        </w:trPr>
        <w:tc>
          <w:tcPr>
            <w:tcW w:w="1055" w:type="pct"/>
            <w:vMerge/>
            <w:tcBorders>
              <w:left w:val="single" w:sz="4" w:space="0" w:color="auto"/>
              <w:bottom w:val="single" w:sz="4" w:space="0" w:color="auto"/>
              <w:right w:val="single" w:sz="4" w:space="0" w:color="auto"/>
            </w:tcBorders>
          </w:tcPr>
          <w:p w14:paraId="639D68C0" w14:textId="77777777" w:rsidR="00FD6D2A" w:rsidRPr="00FD6D2A" w:rsidRDefault="00FD6D2A" w:rsidP="00796F02">
            <w:pPr>
              <w:rPr>
                <w:rFonts w:ascii="Calibri" w:hAnsi="Calibri"/>
                <w:b/>
                <w:sz w:val="12"/>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8C88C88" w14:textId="77777777" w:rsidR="00FD6D2A" w:rsidRPr="00FD6D2A" w:rsidRDefault="00FD6D2A" w:rsidP="00796F02">
            <w:pPr>
              <w:rPr>
                <w:rFonts w:ascii="Calibri" w:hAnsi="Calibri"/>
                <w:sz w:val="18"/>
                <w:szCs w:val="32"/>
              </w:rPr>
            </w:pPr>
            <w:r w:rsidRPr="00FD6D2A">
              <w:rPr>
                <w:rFonts w:ascii="Calibri" w:hAnsi="Calibri"/>
                <w:sz w:val="18"/>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C3FDC5" w14:textId="77777777" w:rsidR="00FD6D2A" w:rsidRPr="00FD6D2A" w:rsidRDefault="00FD6D2A" w:rsidP="00796F02">
            <w:pPr>
              <w:rPr>
                <w:rFonts w:ascii="Calibri" w:hAnsi="Calibri"/>
                <w:sz w:val="18"/>
                <w:szCs w:val="32"/>
              </w:rPr>
            </w:pPr>
            <w:r w:rsidRPr="00FD6D2A">
              <w:rPr>
                <w:rFonts w:ascii="Calibri" w:hAnsi="Calibri"/>
                <w:sz w:val="18"/>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9EB4987" w14:textId="77777777" w:rsidR="00FD6D2A" w:rsidRPr="00FD6D2A" w:rsidRDefault="00FD6D2A" w:rsidP="00796F02">
            <w:pPr>
              <w:rPr>
                <w:rFonts w:ascii="Calibri" w:hAnsi="Calibri"/>
                <w:sz w:val="18"/>
                <w:szCs w:val="32"/>
              </w:rPr>
            </w:pPr>
            <w:r w:rsidRPr="00FD6D2A">
              <w:rPr>
                <w:rFonts w:ascii="Calibri" w:hAnsi="Calibri"/>
                <w:sz w:val="18"/>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270AD84" w14:textId="2A6A521C" w:rsidR="00FD6D2A" w:rsidRPr="00FD6D2A" w:rsidRDefault="004547C5" w:rsidP="00796F02">
            <w:pPr>
              <w:rPr>
                <w:rFonts w:ascii="Calibri" w:hAnsi="Calibri"/>
                <w:sz w:val="18"/>
                <w:szCs w:val="32"/>
              </w:rPr>
            </w:pPr>
            <w:r>
              <w:rPr>
                <w:rFonts w:ascii="Calibri" w:hAnsi="Calibri"/>
                <w:noProof/>
                <w:sz w:val="18"/>
                <w:szCs w:val="32"/>
              </w:rPr>
              <mc:AlternateContent>
                <mc:Choice Requires="wps">
                  <w:drawing>
                    <wp:anchor distT="0" distB="0" distL="114300" distR="114300" simplePos="0" relativeHeight="251665408" behindDoc="0" locked="0" layoutInCell="1" allowOverlap="1" wp14:anchorId="01DAE938" wp14:editId="6F9FB890">
                      <wp:simplePos x="0" y="0"/>
                      <wp:positionH relativeFrom="column">
                        <wp:posOffset>-15240</wp:posOffset>
                      </wp:positionH>
                      <wp:positionV relativeFrom="paragraph">
                        <wp:posOffset>-14605</wp:posOffset>
                      </wp:positionV>
                      <wp:extent cx="200025" cy="152400"/>
                      <wp:effectExtent l="38100" t="19050" r="47625" b="38100"/>
                      <wp:wrapNone/>
                      <wp:docPr id="4" name="Star: 5 Points 4"/>
                      <wp:cNvGraphicFramePr/>
                      <a:graphic xmlns:a="http://schemas.openxmlformats.org/drawingml/2006/main">
                        <a:graphicData uri="http://schemas.microsoft.com/office/word/2010/wordprocessingShape">
                          <wps:wsp>
                            <wps:cNvSpPr/>
                            <wps:spPr>
                              <a:xfrm>
                                <a:off x="0" y="0"/>
                                <a:ext cx="200025" cy="152400"/>
                              </a:xfrm>
                              <a:prstGeom prst="star5">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4297F8" id="Star: 5 Points 4" o:spid="_x0000_s1026" style="position:absolute;margin-left:-1.2pt;margin-top:-1.15pt;width:15.75pt;height:1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0025,152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" path="m,58211r76403,1l100013,r23609,58212l200025,58211,138213,94188r23610,58212l100013,116422,38202,152400,61812,94188,,58211xe" fillcolor="#4472c4" strokecolor="#2f528f" strokeweight="1pt">
                      <v:stroke joinstyle="miter"/>
                      <v:path arrowok="t" o:connecttype="custom" o:connectlocs="0,58211;76403,58212;100013,0;123622,58212;200025,58211;138213,94188;161823,152400;100013,116422;38202,152400;61812,94188;0,58211" o:connectangles="0,0,0,0,0,0,0,0,0,0,0"/>
                    </v:shape>
                  </w:pict>
                </mc:Fallback>
              </mc:AlternateContent>
            </w:r>
            <w:r w:rsidR="00FD6D2A" w:rsidRPr="00FD6D2A">
              <w:rPr>
                <w:rFonts w:ascii="Calibri" w:hAnsi="Calibri"/>
                <w:sz w:val="18"/>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37BD62E4" w14:textId="77777777" w:rsidR="00FD6D2A" w:rsidRPr="00FD6D2A" w:rsidRDefault="00FD6D2A" w:rsidP="00796F02">
            <w:pPr>
              <w:rPr>
                <w:rFonts w:ascii="Calibri" w:hAnsi="Calibri"/>
                <w:sz w:val="18"/>
                <w:szCs w:val="32"/>
              </w:rPr>
            </w:pPr>
            <w:r w:rsidRPr="00FD6D2A">
              <w:rPr>
                <w:rFonts w:ascii="Calibri" w:hAnsi="Calibri"/>
                <w:sz w:val="18"/>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78798AC" w14:textId="77777777" w:rsidR="00FD6D2A" w:rsidRPr="00FD6D2A" w:rsidRDefault="00FD6D2A" w:rsidP="00796F02">
            <w:pPr>
              <w:rPr>
                <w:rFonts w:ascii="Calibri" w:hAnsi="Calibri"/>
                <w:sz w:val="18"/>
                <w:szCs w:val="32"/>
              </w:rPr>
            </w:pPr>
            <w:r w:rsidRPr="00FD6D2A">
              <w:rPr>
                <w:rFonts w:ascii="Calibri" w:hAnsi="Calibri"/>
                <w:sz w:val="18"/>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27F8F925" w14:textId="77777777" w:rsidR="00FD6D2A" w:rsidRPr="00FD6D2A" w:rsidRDefault="00FD6D2A" w:rsidP="00796F02">
            <w:pPr>
              <w:rPr>
                <w:rFonts w:ascii="Calibri" w:hAnsi="Calibri"/>
                <w:sz w:val="14"/>
                <w:szCs w:val="32"/>
              </w:rPr>
            </w:pPr>
            <w:r w:rsidRPr="00FD6D2A">
              <w:rPr>
                <w:rFonts w:ascii="Calibri" w:hAnsi="Calibri"/>
                <w:sz w:val="18"/>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D6D2A" w:rsidRPr="00FD6D2A" w14:paraId="37E31B49" w14:textId="77777777" w:rsidTr="00796F02">
        <w:trPr>
          <w:trHeight w:val="75"/>
        </w:trPr>
        <w:tc>
          <w:tcPr>
            <w:tcW w:w="5299" w:type="dxa"/>
            <w:shd w:val="clear" w:color="auto" w:fill="D9D9D9"/>
          </w:tcPr>
          <w:p w14:paraId="2154B906" w14:textId="77777777" w:rsidR="00FD6D2A" w:rsidRPr="00FD6D2A" w:rsidRDefault="00FD6D2A" w:rsidP="00796F02">
            <w:pPr>
              <w:spacing w:before="120" w:after="120"/>
              <w:jc w:val="both"/>
              <w:rPr>
                <w:rFonts w:ascii="Calibri" w:hAnsi="Calibri" w:cs="Calibri"/>
                <w:b/>
                <w:sz w:val="20"/>
              </w:rPr>
            </w:pPr>
            <w:r w:rsidRPr="00FD6D2A">
              <w:rPr>
                <w:rFonts w:ascii="Calibri" w:hAnsi="Calibri" w:cs="Calibri"/>
                <w:b/>
                <w:sz w:val="20"/>
              </w:rPr>
              <w:t xml:space="preserve">PLEASE COMMENT ON AREAS IN WHICH YOU FEEL THAT YOU HAVE PERFORMED WELL </w:t>
            </w:r>
          </w:p>
        </w:tc>
        <w:tc>
          <w:tcPr>
            <w:tcW w:w="5299" w:type="dxa"/>
            <w:shd w:val="clear" w:color="auto" w:fill="D9D9D9"/>
          </w:tcPr>
          <w:p w14:paraId="4A4AEFEC" w14:textId="77777777" w:rsidR="00FD6D2A" w:rsidRPr="00FD6D2A" w:rsidRDefault="00FD6D2A" w:rsidP="00796F02">
            <w:pPr>
              <w:spacing w:before="120" w:after="120"/>
              <w:jc w:val="both"/>
              <w:rPr>
                <w:rFonts w:ascii="Calibri" w:hAnsi="Calibri" w:cs="Calibri"/>
                <w:b/>
                <w:sz w:val="20"/>
              </w:rPr>
            </w:pPr>
            <w:r w:rsidRPr="00FD6D2A">
              <w:rPr>
                <w:rFonts w:ascii="Calibri" w:hAnsi="Calibri" w:cs="Calibri"/>
                <w:b/>
                <w:sz w:val="20"/>
              </w:rPr>
              <w:t xml:space="preserve">PLEASE COMMENT ON </w:t>
            </w:r>
            <w:r w:rsidRPr="00FD6D2A">
              <w:rPr>
                <w:rFonts w:ascii="Calibri" w:hAnsi="Calibri" w:cs="Calibri"/>
                <w:b/>
                <w:caps/>
                <w:sz w:val="20"/>
              </w:rPr>
              <w:t>AREAS you feel that you need TO DEVELOP</w:t>
            </w:r>
          </w:p>
        </w:tc>
      </w:tr>
      <w:tr w:rsidR="00FD6D2A" w:rsidRPr="00FD6D2A" w14:paraId="36FB0A51" w14:textId="77777777" w:rsidTr="00796F02">
        <w:trPr>
          <w:trHeight w:val="555"/>
        </w:trPr>
        <w:tc>
          <w:tcPr>
            <w:tcW w:w="5299" w:type="dxa"/>
            <w:tcBorders>
              <w:bottom w:val="single" w:sz="8" w:space="0" w:color="000000"/>
            </w:tcBorders>
          </w:tcPr>
          <w:p w14:paraId="1E9A7E3D" w14:textId="7B31022B" w:rsidR="00FD6D2A" w:rsidRPr="00FD6D2A" w:rsidRDefault="004547C5" w:rsidP="00796F02">
            <w:pPr>
              <w:pStyle w:val="BulletedList"/>
              <w:numPr>
                <w:ilvl w:val="0"/>
                <w:numId w:val="0"/>
              </w:numPr>
              <w:ind w:left="432"/>
              <w:rPr>
                <w:rFonts w:ascii="Calibri" w:hAnsi="Calibri"/>
                <w:sz w:val="18"/>
                <w:szCs w:val="20"/>
              </w:rPr>
            </w:pPr>
            <w:r>
              <w:rPr>
                <w:rFonts w:ascii="Calibri" w:hAnsi="Calibri"/>
                <w:sz w:val="18"/>
                <w:szCs w:val="20"/>
              </w:rPr>
              <w:t xml:space="preserve">I have used a variety of sources, relevant to the topic, to support my work. </w:t>
            </w:r>
          </w:p>
          <w:p w14:paraId="27E99EE9" w14:textId="79ECC08E" w:rsidR="00FD6D2A" w:rsidRPr="00FD6D2A" w:rsidRDefault="004547C5" w:rsidP="00796F02">
            <w:pPr>
              <w:pStyle w:val="BulletedList"/>
              <w:numPr>
                <w:ilvl w:val="0"/>
                <w:numId w:val="0"/>
              </w:numPr>
              <w:ind w:left="432"/>
              <w:rPr>
                <w:rFonts w:ascii="Calibri" w:hAnsi="Calibri"/>
                <w:sz w:val="18"/>
                <w:szCs w:val="20"/>
              </w:rPr>
            </w:pPr>
            <w:r>
              <w:rPr>
                <w:rFonts w:ascii="Calibri" w:hAnsi="Calibri"/>
                <w:sz w:val="18"/>
                <w:szCs w:val="20"/>
              </w:rPr>
              <w:t>I have used my prior knowledge of other modules to complete this piece of work.</w:t>
            </w:r>
          </w:p>
          <w:p w14:paraId="488225B0" w14:textId="77777777" w:rsidR="00FD6D2A" w:rsidRPr="00FD6D2A" w:rsidRDefault="00FD6D2A" w:rsidP="00796F02">
            <w:pPr>
              <w:pStyle w:val="BulletedList"/>
              <w:numPr>
                <w:ilvl w:val="0"/>
                <w:numId w:val="0"/>
              </w:numPr>
              <w:ind w:left="432"/>
              <w:rPr>
                <w:rFonts w:ascii="Calibri" w:hAnsi="Calibri"/>
                <w:sz w:val="18"/>
                <w:szCs w:val="20"/>
              </w:rPr>
            </w:pPr>
          </w:p>
          <w:p w14:paraId="43ECB0FF" w14:textId="77777777" w:rsidR="00FD6D2A" w:rsidRPr="00FD6D2A" w:rsidRDefault="00FD6D2A" w:rsidP="00796F02">
            <w:pPr>
              <w:pStyle w:val="BulletedList"/>
              <w:numPr>
                <w:ilvl w:val="0"/>
                <w:numId w:val="0"/>
              </w:numPr>
              <w:ind w:left="432"/>
              <w:rPr>
                <w:rFonts w:ascii="Calibri" w:hAnsi="Calibri"/>
                <w:sz w:val="18"/>
                <w:szCs w:val="20"/>
              </w:rPr>
            </w:pPr>
          </w:p>
        </w:tc>
        <w:tc>
          <w:tcPr>
            <w:tcW w:w="5299" w:type="dxa"/>
            <w:tcBorders>
              <w:bottom w:val="single" w:sz="8" w:space="0" w:color="000000"/>
            </w:tcBorders>
          </w:tcPr>
          <w:p w14:paraId="6A4EFB3A" w14:textId="7F538643" w:rsidR="00FD6D2A" w:rsidRDefault="004547C5" w:rsidP="00796F02">
            <w:pPr>
              <w:pStyle w:val="BulletedList"/>
              <w:numPr>
                <w:ilvl w:val="0"/>
                <w:numId w:val="0"/>
              </w:numPr>
              <w:rPr>
                <w:rFonts w:ascii="Calibri" w:hAnsi="Calibri"/>
                <w:sz w:val="18"/>
                <w:szCs w:val="20"/>
              </w:rPr>
            </w:pPr>
            <w:r>
              <w:rPr>
                <w:rFonts w:ascii="Calibri" w:hAnsi="Calibri"/>
                <w:sz w:val="18"/>
                <w:szCs w:val="20"/>
              </w:rPr>
              <w:t>I could improve by work by making a more creative ending to my lesson sequence.</w:t>
            </w:r>
          </w:p>
          <w:p w14:paraId="4252A3DD" w14:textId="06498647" w:rsidR="004547C5" w:rsidRPr="00FD6D2A" w:rsidRDefault="004547C5" w:rsidP="00796F02">
            <w:pPr>
              <w:pStyle w:val="BulletedList"/>
              <w:numPr>
                <w:ilvl w:val="0"/>
                <w:numId w:val="0"/>
              </w:numPr>
              <w:rPr>
                <w:rFonts w:ascii="Calibri" w:hAnsi="Calibri"/>
                <w:sz w:val="18"/>
                <w:szCs w:val="20"/>
              </w:rPr>
            </w:pPr>
            <w:r>
              <w:rPr>
                <w:rFonts w:ascii="Calibri" w:hAnsi="Calibri"/>
                <w:sz w:val="18"/>
                <w:szCs w:val="20"/>
              </w:rPr>
              <w:t xml:space="preserve">I could improve in the future by including more arguments within my work. </w:t>
            </w:r>
          </w:p>
          <w:p w14:paraId="7308E30B" w14:textId="75F7D917" w:rsidR="00FD6D2A" w:rsidRPr="00FD6D2A" w:rsidRDefault="00FD6D2A" w:rsidP="00796F02">
            <w:pPr>
              <w:pStyle w:val="BulletedList"/>
              <w:numPr>
                <w:ilvl w:val="0"/>
                <w:numId w:val="0"/>
              </w:numPr>
              <w:ind w:left="432"/>
              <w:rPr>
                <w:rFonts w:ascii="Calibri" w:hAnsi="Calibri"/>
                <w:sz w:val="18"/>
                <w:szCs w:val="20"/>
              </w:rPr>
            </w:pP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D6D2A" w:rsidRPr="00FD6D2A" w14:paraId="3AE86C2B" w14:textId="77777777" w:rsidTr="00796F02">
        <w:trPr>
          <w:trHeight w:val="586"/>
        </w:trPr>
        <w:tc>
          <w:tcPr>
            <w:tcW w:w="2204" w:type="dxa"/>
            <w:shd w:val="clear" w:color="auto" w:fill="D9D9D9"/>
          </w:tcPr>
          <w:p w14:paraId="57C79FDD" w14:textId="77777777" w:rsidR="00FD6D2A" w:rsidRPr="00FD6D2A" w:rsidRDefault="00FD6D2A" w:rsidP="00796F02">
            <w:pPr>
              <w:spacing w:before="120" w:after="120"/>
              <w:jc w:val="both"/>
              <w:rPr>
                <w:rFonts w:ascii="Calibri" w:hAnsi="Calibri" w:cs="Calibri"/>
                <w:b/>
                <w:sz w:val="20"/>
              </w:rPr>
            </w:pPr>
            <w:r w:rsidRPr="00FD6D2A">
              <w:rPr>
                <w:rFonts w:ascii="Calibri" w:hAnsi="Calibri" w:cs="Calibri"/>
                <w:b/>
                <w:sz w:val="20"/>
              </w:rPr>
              <w:t>Student’s Name</w:t>
            </w:r>
          </w:p>
        </w:tc>
        <w:tc>
          <w:tcPr>
            <w:tcW w:w="3858" w:type="dxa"/>
          </w:tcPr>
          <w:p w14:paraId="204CC458" w14:textId="627D04B9" w:rsidR="00FD6D2A" w:rsidRPr="00FD6D2A" w:rsidRDefault="00C87FAE" w:rsidP="00796F02">
            <w:pPr>
              <w:spacing w:before="120" w:after="120"/>
              <w:jc w:val="both"/>
              <w:rPr>
                <w:rFonts w:ascii="Calibri" w:hAnsi="Calibri" w:cs="Calibri"/>
                <w:b/>
                <w:sz w:val="20"/>
              </w:rPr>
            </w:pPr>
            <w:r>
              <w:rPr>
                <w:rFonts w:ascii="Calibri" w:hAnsi="Calibri" w:cs="Calibri"/>
                <w:b/>
                <w:sz w:val="20"/>
              </w:rPr>
              <w:t>Magan Sneade</w:t>
            </w:r>
          </w:p>
        </w:tc>
        <w:tc>
          <w:tcPr>
            <w:tcW w:w="1047" w:type="dxa"/>
            <w:shd w:val="clear" w:color="auto" w:fill="D9D9D9"/>
          </w:tcPr>
          <w:p w14:paraId="3C151C64" w14:textId="77777777" w:rsidR="00FD6D2A" w:rsidRPr="00FD6D2A" w:rsidRDefault="00FD6D2A" w:rsidP="00796F02">
            <w:pPr>
              <w:spacing w:before="120" w:after="120"/>
              <w:jc w:val="both"/>
              <w:rPr>
                <w:rFonts w:ascii="Calibri" w:hAnsi="Calibri" w:cs="Calibri"/>
                <w:b/>
                <w:sz w:val="20"/>
              </w:rPr>
            </w:pPr>
            <w:r w:rsidRPr="00FD6D2A">
              <w:rPr>
                <w:rFonts w:ascii="Calibri" w:hAnsi="Calibri" w:cs="Calibri"/>
                <w:b/>
                <w:sz w:val="20"/>
              </w:rPr>
              <w:t>Date</w:t>
            </w:r>
          </w:p>
        </w:tc>
        <w:tc>
          <w:tcPr>
            <w:tcW w:w="3489" w:type="dxa"/>
          </w:tcPr>
          <w:p w14:paraId="10EEF98E" w14:textId="5153E725" w:rsidR="00FD6D2A" w:rsidRPr="00FD6D2A" w:rsidRDefault="00C87FAE" w:rsidP="00796F02">
            <w:pPr>
              <w:spacing w:before="120" w:after="120"/>
              <w:jc w:val="both"/>
              <w:rPr>
                <w:rFonts w:ascii="Calibri" w:hAnsi="Calibri" w:cs="Calibri"/>
                <w:b/>
                <w:sz w:val="20"/>
              </w:rPr>
            </w:pPr>
            <w:r>
              <w:rPr>
                <w:rFonts w:ascii="Calibri" w:hAnsi="Calibri" w:cs="Calibri"/>
                <w:b/>
                <w:sz w:val="20"/>
              </w:rPr>
              <w:t>1</w:t>
            </w:r>
            <w:r w:rsidR="00EE57BA">
              <w:rPr>
                <w:rFonts w:ascii="Calibri" w:hAnsi="Calibri" w:cs="Calibri"/>
                <w:b/>
                <w:sz w:val="20"/>
              </w:rPr>
              <w:t>3</w:t>
            </w:r>
            <w:r>
              <w:rPr>
                <w:rFonts w:ascii="Calibri" w:hAnsi="Calibri" w:cs="Calibri"/>
                <w:b/>
                <w:sz w:val="20"/>
              </w:rPr>
              <w:t>.3.18</w:t>
            </w:r>
          </w:p>
        </w:tc>
      </w:tr>
      <w:tr w:rsidR="00FD6D2A" w:rsidRPr="00FD6D2A" w14:paraId="05F3A160" w14:textId="77777777" w:rsidTr="00796F02">
        <w:trPr>
          <w:trHeight w:val="574"/>
        </w:trPr>
        <w:tc>
          <w:tcPr>
            <w:tcW w:w="2204" w:type="dxa"/>
            <w:tcBorders>
              <w:bottom w:val="single" w:sz="8" w:space="0" w:color="000000"/>
            </w:tcBorders>
            <w:shd w:val="clear" w:color="auto" w:fill="D9D9D9"/>
          </w:tcPr>
          <w:p w14:paraId="018A6E37" w14:textId="77777777" w:rsidR="00FD6D2A" w:rsidRPr="00FD6D2A" w:rsidRDefault="00FD6D2A" w:rsidP="00796F02">
            <w:pPr>
              <w:spacing w:before="120" w:after="120"/>
              <w:jc w:val="both"/>
              <w:rPr>
                <w:rFonts w:ascii="Calibri" w:hAnsi="Calibri" w:cs="Calibri"/>
                <w:b/>
                <w:sz w:val="20"/>
              </w:rPr>
            </w:pPr>
            <w:r w:rsidRPr="00FD6D2A">
              <w:rPr>
                <w:rFonts w:ascii="Calibri" w:hAnsi="Calibri" w:cs="Calibri"/>
                <w:b/>
                <w:sz w:val="20"/>
              </w:rPr>
              <w:t>Student’s Signature</w:t>
            </w:r>
          </w:p>
        </w:tc>
        <w:tc>
          <w:tcPr>
            <w:tcW w:w="8394" w:type="dxa"/>
            <w:gridSpan w:val="3"/>
            <w:tcBorders>
              <w:bottom w:val="single" w:sz="8" w:space="0" w:color="000000"/>
            </w:tcBorders>
          </w:tcPr>
          <w:p w14:paraId="36B2D71F" w14:textId="23741626" w:rsidR="00FD6D2A" w:rsidRPr="00FD6D2A" w:rsidRDefault="00C87FAE" w:rsidP="00796F02">
            <w:pPr>
              <w:spacing w:before="120" w:after="120"/>
              <w:jc w:val="both"/>
              <w:rPr>
                <w:rFonts w:ascii="Calibri" w:hAnsi="Calibri" w:cs="Calibri"/>
                <w:b/>
                <w:sz w:val="20"/>
              </w:rPr>
            </w:pPr>
            <w:proofErr w:type="spellStart"/>
            <w:r>
              <w:rPr>
                <w:rFonts w:ascii="Calibri" w:hAnsi="Calibri" w:cs="Calibri"/>
                <w:b/>
                <w:sz w:val="20"/>
              </w:rPr>
              <w:t>MASneade</w:t>
            </w:r>
            <w:proofErr w:type="spellEnd"/>
          </w:p>
        </w:tc>
      </w:tr>
    </w:tbl>
    <w:p w14:paraId="22B8304E" w14:textId="77777777" w:rsidR="00FD6D2A" w:rsidRDefault="00FD6D2A" w:rsidP="00186F73">
      <w:pPr>
        <w:jc w:val="center"/>
        <w:rPr>
          <w:rFonts w:ascii="Arial" w:hAnsi="Arial" w:cs="Arial"/>
          <w:szCs w:val="24"/>
          <w:u w:val="single"/>
        </w:rPr>
      </w:pPr>
    </w:p>
    <w:p w14:paraId="0B3689D4" w14:textId="2A5473E2" w:rsidR="00186F73" w:rsidRPr="001C3F9F" w:rsidRDefault="00FD6D2A" w:rsidP="00186F73">
      <w:pPr>
        <w:jc w:val="center"/>
        <w:rPr>
          <w:rFonts w:ascii="Arial" w:hAnsi="Arial" w:cs="Arial"/>
          <w:sz w:val="20"/>
          <w:szCs w:val="24"/>
          <w:u w:val="single"/>
        </w:rPr>
      </w:pPr>
      <w:r w:rsidRPr="001C3F9F">
        <w:rPr>
          <w:rFonts w:ascii="Arial" w:hAnsi="Arial" w:cs="Arial"/>
          <w:sz w:val="20"/>
          <w:szCs w:val="24"/>
          <w:u w:val="single"/>
        </w:rPr>
        <w:lastRenderedPageBreak/>
        <w:t>ECAD6004C</w:t>
      </w:r>
      <w:r w:rsidR="001C3F9F">
        <w:rPr>
          <w:rFonts w:ascii="Arial" w:hAnsi="Arial" w:cs="Arial"/>
          <w:sz w:val="20"/>
          <w:szCs w:val="24"/>
          <w:u w:val="single"/>
        </w:rPr>
        <w:t xml:space="preserve">- </w:t>
      </w:r>
      <w:r w:rsidR="00186F73" w:rsidRPr="001C3F9F">
        <w:rPr>
          <w:rFonts w:ascii="Arial" w:hAnsi="Arial" w:cs="Arial"/>
          <w:sz w:val="20"/>
          <w:szCs w:val="24"/>
          <w:u w:val="single"/>
        </w:rPr>
        <w:t>Consider how you might be able to develop the creative or enterprising skills of learners through your own pedagogy.</w:t>
      </w:r>
    </w:p>
    <w:p w14:paraId="3EC594F2" w14:textId="0E1E8A7A" w:rsidR="001C3F9F" w:rsidRPr="001C3F9F" w:rsidRDefault="001C3F9F" w:rsidP="001C3F9F">
      <w:pPr>
        <w:jc w:val="center"/>
        <w:rPr>
          <w:rFonts w:ascii="Arial" w:hAnsi="Arial" w:cs="Arial"/>
          <w:sz w:val="18"/>
          <w:szCs w:val="24"/>
        </w:rPr>
      </w:pPr>
      <w:hyperlink r:id="rId7" w:history="1">
        <w:r w:rsidRPr="001C3F9F">
          <w:rPr>
            <w:rStyle w:val="Hyperlink"/>
            <w:rFonts w:ascii="Arial" w:hAnsi="Arial" w:cs="Arial"/>
            <w:sz w:val="18"/>
            <w:szCs w:val="24"/>
          </w:rPr>
          <w:t>https://youtu.be/TYLRyJmzCxU</w:t>
        </w:r>
      </w:hyperlink>
    </w:p>
    <w:p w14:paraId="7579BB59" w14:textId="664BD73F" w:rsidR="008B5B20" w:rsidRPr="00A4762C" w:rsidRDefault="00336BDE" w:rsidP="008B52EF">
      <w:pPr>
        <w:rPr>
          <w:rFonts w:ascii="Times New Roman" w:hAnsi="Times New Roman" w:cs="Times New Roman"/>
          <w:sz w:val="20"/>
          <w:szCs w:val="20"/>
        </w:rPr>
      </w:pPr>
      <w:r w:rsidRPr="00A4762C">
        <w:rPr>
          <w:rFonts w:ascii="Times New Roman" w:hAnsi="Times New Roman" w:cs="Times New Roman"/>
          <w:iCs/>
          <w:color w:val="222222"/>
          <w:spacing w:val="2"/>
          <w:sz w:val="20"/>
          <w:szCs w:val="20"/>
        </w:rPr>
        <w:t>Sir Ken Robinson defines creativity as “the process of having original ideas that have value.” (ww2.kqed.org. 2015).</w:t>
      </w:r>
      <w:r w:rsidR="00C874E9" w:rsidRPr="00A4762C">
        <w:rPr>
          <w:rFonts w:ascii="Times New Roman" w:hAnsi="Times New Roman" w:cs="Times New Roman"/>
          <w:iCs/>
          <w:color w:val="222222"/>
          <w:spacing w:val="2"/>
          <w:sz w:val="20"/>
          <w:szCs w:val="20"/>
        </w:rPr>
        <w:t xml:space="preserve"> Robinson firmly believes that creativity is vitally important within education and </w:t>
      </w:r>
      <w:r w:rsidR="00067669" w:rsidRPr="00A4762C">
        <w:rPr>
          <w:rFonts w:ascii="Times New Roman" w:hAnsi="Times New Roman" w:cs="Times New Roman"/>
          <w:iCs/>
          <w:color w:val="222222"/>
          <w:spacing w:val="2"/>
          <w:sz w:val="20"/>
          <w:szCs w:val="20"/>
        </w:rPr>
        <w:t xml:space="preserve">that it </w:t>
      </w:r>
      <w:r w:rsidR="00C874E9" w:rsidRPr="00A4762C">
        <w:rPr>
          <w:rFonts w:ascii="Times New Roman" w:hAnsi="Times New Roman" w:cs="Times New Roman"/>
          <w:iCs/>
          <w:color w:val="222222"/>
          <w:spacing w:val="2"/>
          <w:sz w:val="20"/>
          <w:szCs w:val="20"/>
        </w:rPr>
        <w:t>is not currently given the time</w:t>
      </w:r>
      <w:r w:rsidR="00067669" w:rsidRPr="00A4762C">
        <w:rPr>
          <w:rFonts w:ascii="Times New Roman" w:hAnsi="Times New Roman" w:cs="Times New Roman"/>
          <w:iCs/>
          <w:color w:val="222222"/>
          <w:spacing w:val="2"/>
          <w:sz w:val="20"/>
          <w:szCs w:val="20"/>
        </w:rPr>
        <w:t xml:space="preserve"> within the curriculum that is</w:t>
      </w:r>
      <w:r w:rsidR="00C874E9" w:rsidRPr="00A4762C">
        <w:rPr>
          <w:rFonts w:ascii="Times New Roman" w:hAnsi="Times New Roman" w:cs="Times New Roman"/>
          <w:iCs/>
          <w:color w:val="222222"/>
          <w:spacing w:val="2"/>
          <w:sz w:val="20"/>
          <w:szCs w:val="20"/>
        </w:rPr>
        <w:t xml:space="preserve"> required to ensure success. </w:t>
      </w:r>
      <w:r w:rsidR="00A80BCC" w:rsidRPr="00A4762C">
        <w:rPr>
          <w:rFonts w:ascii="Times New Roman" w:hAnsi="Times New Roman" w:cs="Times New Roman"/>
          <w:iCs/>
          <w:color w:val="222222"/>
          <w:spacing w:val="2"/>
          <w:sz w:val="20"/>
          <w:szCs w:val="20"/>
        </w:rPr>
        <w:t xml:space="preserve">The </w:t>
      </w:r>
      <w:proofErr w:type="spellStart"/>
      <w:r w:rsidR="00A80BCC" w:rsidRPr="00A4762C">
        <w:rPr>
          <w:rFonts w:ascii="Times New Roman" w:hAnsi="Times New Roman" w:cs="Times New Roman"/>
          <w:iCs/>
          <w:color w:val="222222"/>
          <w:spacing w:val="2"/>
          <w:sz w:val="20"/>
          <w:szCs w:val="20"/>
        </w:rPr>
        <w:t>Entrecomp</w:t>
      </w:r>
      <w:proofErr w:type="spellEnd"/>
      <w:r w:rsidR="00A80BCC" w:rsidRPr="00A4762C">
        <w:rPr>
          <w:rFonts w:ascii="Times New Roman" w:hAnsi="Times New Roman" w:cs="Times New Roman"/>
          <w:iCs/>
          <w:color w:val="222222"/>
          <w:spacing w:val="2"/>
          <w:sz w:val="20"/>
          <w:szCs w:val="20"/>
        </w:rPr>
        <w:t xml:space="preserve"> Framework</w:t>
      </w:r>
      <w:r w:rsidR="007A10A2" w:rsidRPr="00A4762C">
        <w:rPr>
          <w:rFonts w:ascii="Times New Roman" w:hAnsi="Times New Roman" w:cs="Times New Roman"/>
          <w:iCs/>
          <w:color w:val="222222"/>
          <w:spacing w:val="2"/>
          <w:sz w:val="20"/>
          <w:szCs w:val="20"/>
        </w:rPr>
        <w:t xml:space="preserve"> identified creativity as one of fifteen competences</w:t>
      </w:r>
      <w:r w:rsidR="00A80BCC" w:rsidRPr="00A4762C">
        <w:rPr>
          <w:rFonts w:ascii="Times New Roman" w:hAnsi="Times New Roman" w:cs="Times New Roman"/>
          <w:iCs/>
          <w:color w:val="222222"/>
          <w:spacing w:val="2"/>
          <w:sz w:val="20"/>
          <w:szCs w:val="20"/>
        </w:rPr>
        <w:t xml:space="preserve"> </w:t>
      </w:r>
      <w:r w:rsidR="001C7C91" w:rsidRPr="00A4762C">
        <w:rPr>
          <w:rFonts w:ascii="Times New Roman" w:hAnsi="Times New Roman" w:cs="Times New Roman"/>
          <w:iCs/>
          <w:color w:val="222222"/>
          <w:spacing w:val="2"/>
          <w:sz w:val="20"/>
          <w:szCs w:val="20"/>
        </w:rPr>
        <w:t xml:space="preserve">needed to succeed </w:t>
      </w:r>
      <w:r w:rsidR="007A10A2" w:rsidRPr="00A4762C">
        <w:rPr>
          <w:rFonts w:ascii="Times New Roman" w:hAnsi="Times New Roman" w:cs="Times New Roman"/>
          <w:iCs/>
          <w:color w:val="222222"/>
          <w:spacing w:val="2"/>
          <w:sz w:val="20"/>
          <w:szCs w:val="20"/>
        </w:rPr>
        <w:t xml:space="preserve">within business and education. Lack of creativity is therefore believed to impact a child’s opportunities and advances now and in future employment. </w:t>
      </w:r>
    </w:p>
    <w:p w14:paraId="24B73BE4" w14:textId="2F1F9D69" w:rsidR="001C7C91" w:rsidRPr="00A4762C" w:rsidRDefault="008B5B20" w:rsidP="008B52EF">
      <w:pPr>
        <w:rPr>
          <w:rFonts w:ascii="Times New Roman" w:hAnsi="Times New Roman" w:cs="Times New Roman"/>
          <w:sz w:val="20"/>
          <w:szCs w:val="20"/>
        </w:rPr>
      </w:pPr>
      <w:r w:rsidRPr="00A4762C">
        <w:rPr>
          <w:rFonts w:ascii="Times New Roman" w:hAnsi="Times New Roman" w:cs="Times New Roman"/>
          <w:sz w:val="20"/>
          <w:szCs w:val="20"/>
        </w:rPr>
        <w:t xml:space="preserve"> </w:t>
      </w:r>
      <w:r w:rsidR="00DE24A5" w:rsidRPr="00A4762C">
        <w:rPr>
          <w:rFonts w:ascii="Times New Roman" w:hAnsi="Times New Roman" w:cs="Times New Roman"/>
          <w:sz w:val="20"/>
          <w:szCs w:val="20"/>
        </w:rPr>
        <w:t>“Creativity and enterprise are central features of modern life that should be developed and extended throughout a school career.” (</w:t>
      </w:r>
      <w:proofErr w:type="spellStart"/>
      <w:proofErr w:type="gramStart"/>
      <w:r w:rsidR="00DE24A5" w:rsidRPr="00A4762C">
        <w:rPr>
          <w:rFonts w:ascii="Times New Roman" w:hAnsi="Times New Roman" w:cs="Times New Roman"/>
          <w:sz w:val="20"/>
          <w:szCs w:val="20"/>
        </w:rPr>
        <w:t>Donaldson,G</w:t>
      </w:r>
      <w:proofErr w:type="spellEnd"/>
      <w:r w:rsidR="00DE24A5" w:rsidRPr="00A4762C">
        <w:rPr>
          <w:rFonts w:ascii="Times New Roman" w:hAnsi="Times New Roman" w:cs="Times New Roman"/>
          <w:sz w:val="20"/>
          <w:szCs w:val="20"/>
        </w:rPr>
        <w:t>.</w:t>
      </w:r>
      <w:proofErr w:type="gramEnd"/>
      <w:r w:rsidR="00DE24A5" w:rsidRPr="00A4762C">
        <w:rPr>
          <w:rFonts w:ascii="Times New Roman" w:hAnsi="Times New Roman" w:cs="Times New Roman"/>
          <w:sz w:val="20"/>
          <w:szCs w:val="20"/>
        </w:rPr>
        <w:t xml:space="preserve"> 2015:28). </w:t>
      </w:r>
      <w:r w:rsidR="003F4E9B" w:rsidRPr="00A4762C">
        <w:rPr>
          <w:rFonts w:ascii="Times New Roman" w:hAnsi="Times New Roman" w:cs="Times New Roman"/>
          <w:sz w:val="20"/>
          <w:szCs w:val="20"/>
        </w:rPr>
        <w:t xml:space="preserve">However, </w:t>
      </w:r>
      <w:r w:rsidR="00E64D3C" w:rsidRPr="00A4762C">
        <w:rPr>
          <w:rFonts w:ascii="Times New Roman" w:hAnsi="Times New Roman" w:cs="Times New Roman"/>
          <w:sz w:val="20"/>
          <w:szCs w:val="20"/>
        </w:rPr>
        <w:t>currently it is debatable as to whether plentiful opportunities to be creative and express individuality are provided to young learners</w:t>
      </w:r>
      <w:r w:rsidR="00663653" w:rsidRPr="00A4762C">
        <w:rPr>
          <w:rFonts w:ascii="Times New Roman" w:hAnsi="Times New Roman" w:cs="Times New Roman"/>
          <w:sz w:val="20"/>
          <w:szCs w:val="20"/>
        </w:rPr>
        <w:t xml:space="preserve"> frequently</w:t>
      </w:r>
      <w:r w:rsidR="001C7C91" w:rsidRPr="00A4762C">
        <w:rPr>
          <w:rFonts w:ascii="Times New Roman" w:hAnsi="Times New Roman" w:cs="Times New Roman"/>
          <w:sz w:val="20"/>
          <w:szCs w:val="20"/>
        </w:rPr>
        <w:t xml:space="preserve"> enough</w:t>
      </w:r>
      <w:r w:rsidR="00E64D3C" w:rsidRPr="00A4762C">
        <w:rPr>
          <w:rFonts w:ascii="Times New Roman" w:hAnsi="Times New Roman" w:cs="Times New Roman"/>
          <w:sz w:val="20"/>
          <w:szCs w:val="20"/>
        </w:rPr>
        <w:t xml:space="preserve">. </w:t>
      </w:r>
      <w:r w:rsidR="005D35EE" w:rsidRPr="00A4762C">
        <w:rPr>
          <w:rFonts w:ascii="Times New Roman" w:hAnsi="Times New Roman" w:cs="Times New Roman"/>
          <w:sz w:val="20"/>
          <w:szCs w:val="20"/>
        </w:rPr>
        <w:t>However, in a recent survey taken, 61% of practitioners stated that they felt “</w:t>
      </w:r>
      <w:r w:rsidR="005D35EE" w:rsidRPr="00A4762C">
        <w:rPr>
          <w:rFonts w:ascii="Times New Roman" w:hAnsi="Times New Roman" w:cs="Times New Roman"/>
          <w:color w:val="000000"/>
          <w:sz w:val="20"/>
          <w:szCs w:val="20"/>
        </w:rPr>
        <w:t>the current curriculum as being a key barrier, due to it stifling them and not allowing them enough time to be creative.” (</w:t>
      </w:r>
      <w:hyperlink r:id="rId8" w:history="1">
        <w:r w:rsidR="005D35EE" w:rsidRPr="00A4762C">
          <w:rPr>
            <w:rStyle w:val="Hyperlink"/>
            <w:rFonts w:ascii="Times New Roman" w:hAnsi="Times New Roman" w:cs="Times New Roman"/>
            <w:sz w:val="20"/>
            <w:szCs w:val="20"/>
          </w:rPr>
          <w:t>www.huffingtonpost.co.uk</w:t>
        </w:r>
      </w:hyperlink>
      <w:r w:rsidR="005D35EE" w:rsidRPr="00A4762C">
        <w:rPr>
          <w:rFonts w:ascii="Times New Roman" w:hAnsi="Times New Roman" w:cs="Times New Roman"/>
          <w:color w:val="000000"/>
          <w:sz w:val="20"/>
          <w:szCs w:val="20"/>
        </w:rPr>
        <w:t xml:space="preserve">, 2013). </w:t>
      </w:r>
    </w:p>
    <w:p w14:paraId="3595DE9D" w14:textId="7816EC9F" w:rsidR="00F10EB7" w:rsidRPr="00A4762C" w:rsidRDefault="00F10EB7" w:rsidP="008B52EF">
      <w:pPr>
        <w:rPr>
          <w:rFonts w:ascii="Times New Roman" w:hAnsi="Times New Roman" w:cs="Times New Roman"/>
          <w:sz w:val="20"/>
          <w:szCs w:val="20"/>
        </w:rPr>
      </w:pPr>
      <w:r w:rsidRPr="00A4762C">
        <w:rPr>
          <w:rFonts w:ascii="Times New Roman" w:hAnsi="Times New Roman" w:cs="Times New Roman"/>
          <w:sz w:val="20"/>
          <w:szCs w:val="20"/>
        </w:rPr>
        <w:t xml:space="preserve">For practitioners to be successful in allowing children to </w:t>
      </w:r>
      <w:r w:rsidR="00C91C26" w:rsidRPr="00A4762C">
        <w:rPr>
          <w:rFonts w:ascii="Times New Roman" w:hAnsi="Times New Roman" w:cs="Times New Roman"/>
          <w:sz w:val="20"/>
          <w:szCs w:val="20"/>
        </w:rPr>
        <w:t xml:space="preserve">be </w:t>
      </w:r>
      <w:r w:rsidR="00FC160E" w:rsidRPr="00A4762C">
        <w:rPr>
          <w:rFonts w:ascii="Times New Roman" w:hAnsi="Times New Roman" w:cs="Times New Roman"/>
          <w:sz w:val="20"/>
          <w:szCs w:val="20"/>
        </w:rPr>
        <w:t>creat</w:t>
      </w:r>
      <w:r w:rsidR="00C91C26" w:rsidRPr="00A4762C">
        <w:rPr>
          <w:rFonts w:ascii="Times New Roman" w:hAnsi="Times New Roman" w:cs="Times New Roman"/>
          <w:sz w:val="20"/>
          <w:szCs w:val="20"/>
        </w:rPr>
        <w:t>ive</w:t>
      </w:r>
      <w:r w:rsidR="00FC160E" w:rsidRPr="00A4762C">
        <w:rPr>
          <w:rFonts w:ascii="Times New Roman" w:hAnsi="Times New Roman" w:cs="Times New Roman"/>
          <w:sz w:val="20"/>
          <w:szCs w:val="20"/>
        </w:rPr>
        <w:t>, teachers must teach for creativity and thereby act as a resource in supporting children’s independence whilst ensuring ideas remain child-led. In teaching for creativity “the intention of the teacher is to stimulate and develop the creativity inherent in every child in any subject or experiential context.” (</w:t>
      </w:r>
      <w:proofErr w:type="spellStart"/>
      <w:proofErr w:type="gramStart"/>
      <w:r w:rsidR="00FC160E" w:rsidRPr="00A4762C">
        <w:rPr>
          <w:rFonts w:ascii="Times New Roman" w:hAnsi="Times New Roman" w:cs="Times New Roman"/>
          <w:sz w:val="20"/>
          <w:szCs w:val="20"/>
        </w:rPr>
        <w:t>Barnes,J</w:t>
      </w:r>
      <w:proofErr w:type="spellEnd"/>
      <w:r w:rsidR="00FC160E" w:rsidRPr="00A4762C">
        <w:rPr>
          <w:rFonts w:ascii="Times New Roman" w:hAnsi="Times New Roman" w:cs="Times New Roman"/>
          <w:sz w:val="20"/>
          <w:szCs w:val="20"/>
        </w:rPr>
        <w:t>.</w:t>
      </w:r>
      <w:proofErr w:type="gramEnd"/>
      <w:r w:rsidR="00FC160E" w:rsidRPr="00A4762C">
        <w:rPr>
          <w:rFonts w:ascii="Times New Roman" w:hAnsi="Times New Roman" w:cs="Times New Roman"/>
          <w:sz w:val="20"/>
          <w:szCs w:val="20"/>
        </w:rPr>
        <w:t xml:space="preserve"> 2011:10). </w:t>
      </w:r>
      <w:r w:rsidR="00740C67" w:rsidRPr="00A4762C">
        <w:rPr>
          <w:rFonts w:ascii="Times New Roman" w:hAnsi="Times New Roman" w:cs="Times New Roman"/>
          <w:sz w:val="20"/>
          <w:szCs w:val="20"/>
        </w:rPr>
        <w:t>However, a creative officer states that “everyone is born creative, but it is educated out of us at school.” (</w:t>
      </w:r>
      <w:hyperlink r:id="rId9" w:history="1">
        <w:r w:rsidR="00740C67" w:rsidRPr="00A4762C">
          <w:rPr>
            <w:rStyle w:val="Hyperlink"/>
            <w:rFonts w:ascii="Times New Roman" w:hAnsi="Times New Roman" w:cs="Times New Roman"/>
            <w:sz w:val="20"/>
            <w:szCs w:val="20"/>
          </w:rPr>
          <w:t>www.theguardian.com</w:t>
        </w:r>
      </w:hyperlink>
      <w:r w:rsidR="00740C67" w:rsidRPr="00A4762C">
        <w:rPr>
          <w:rFonts w:ascii="Times New Roman" w:hAnsi="Times New Roman" w:cs="Times New Roman"/>
          <w:sz w:val="20"/>
          <w:szCs w:val="20"/>
        </w:rPr>
        <w:t>, 2016).</w:t>
      </w:r>
    </w:p>
    <w:p w14:paraId="59B3E278" w14:textId="77777777" w:rsidR="00AA169B" w:rsidRPr="00A4762C" w:rsidRDefault="00663653" w:rsidP="00663653">
      <w:pPr>
        <w:rPr>
          <w:rFonts w:ascii="Times New Roman" w:hAnsi="Times New Roman" w:cs="Times New Roman"/>
          <w:sz w:val="20"/>
          <w:szCs w:val="20"/>
        </w:rPr>
      </w:pPr>
      <w:r w:rsidRPr="00A4762C">
        <w:rPr>
          <w:rFonts w:ascii="Times New Roman" w:hAnsi="Times New Roman" w:cs="Times New Roman"/>
          <w:sz w:val="20"/>
          <w:szCs w:val="20"/>
        </w:rPr>
        <w:t xml:space="preserve">Within this assignment, a variety of strategies and lesson ideas to promote creativity with Foundation Phase classrooms will be identified and discussed. </w:t>
      </w:r>
      <w:r w:rsidR="00EA13CD" w:rsidRPr="00A4762C">
        <w:rPr>
          <w:rFonts w:ascii="Times New Roman" w:hAnsi="Times New Roman" w:cs="Times New Roman"/>
          <w:sz w:val="20"/>
          <w:szCs w:val="20"/>
        </w:rPr>
        <w:t>Dragons will gain centrality within the sequence of lessons</w:t>
      </w:r>
      <w:r w:rsidR="001B6845" w:rsidRPr="00A4762C">
        <w:rPr>
          <w:rFonts w:ascii="Times New Roman" w:hAnsi="Times New Roman" w:cs="Times New Roman"/>
          <w:sz w:val="20"/>
          <w:szCs w:val="20"/>
        </w:rPr>
        <w:t>, with Castles and Dragons being the current class topic for the term</w:t>
      </w:r>
      <w:r w:rsidR="00AA169B" w:rsidRPr="00A4762C">
        <w:rPr>
          <w:rFonts w:ascii="Times New Roman" w:hAnsi="Times New Roman" w:cs="Times New Roman"/>
          <w:sz w:val="20"/>
          <w:szCs w:val="20"/>
        </w:rPr>
        <w:t xml:space="preserve">, within a year two class. </w:t>
      </w:r>
    </w:p>
    <w:p w14:paraId="67974BAF" w14:textId="6503FABF" w:rsidR="00EA13CD" w:rsidRPr="00A4762C" w:rsidRDefault="008E6DDD" w:rsidP="00663653">
      <w:pPr>
        <w:rPr>
          <w:rFonts w:ascii="Times New Roman" w:hAnsi="Times New Roman" w:cs="Times New Roman"/>
          <w:color w:val="FF0000"/>
          <w:sz w:val="20"/>
          <w:szCs w:val="20"/>
        </w:rPr>
      </w:pPr>
      <w:r w:rsidRPr="00A4762C">
        <w:rPr>
          <w:rFonts w:ascii="Times New Roman" w:hAnsi="Times New Roman" w:cs="Times New Roman"/>
          <w:sz w:val="20"/>
          <w:szCs w:val="20"/>
        </w:rPr>
        <w:t xml:space="preserve">Jonathan Barnes highlights within his study into cross-curricular learning, that theme-based learning can often be an effective method used by primary school teachers. </w:t>
      </w:r>
      <w:r w:rsidR="0059466A" w:rsidRPr="00A4762C">
        <w:rPr>
          <w:rFonts w:ascii="Times New Roman" w:hAnsi="Times New Roman" w:cs="Times New Roman"/>
          <w:sz w:val="20"/>
          <w:szCs w:val="20"/>
        </w:rPr>
        <w:t>The idea focuses around one theme being central to a variety of activities and lessons</w:t>
      </w:r>
      <w:r w:rsidR="009C779A" w:rsidRPr="00A4762C">
        <w:rPr>
          <w:rFonts w:ascii="Times New Roman" w:hAnsi="Times New Roman" w:cs="Times New Roman"/>
          <w:sz w:val="20"/>
          <w:szCs w:val="20"/>
        </w:rPr>
        <w:t>, developing skills from a variety of subjects in a more-subtle manner</w:t>
      </w:r>
      <w:r w:rsidR="0059466A" w:rsidRPr="00A4762C">
        <w:rPr>
          <w:rFonts w:ascii="Times New Roman" w:hAnsi="Times New Roman" w:cs="Times New Roman"/>
          <w:sz w:val="20"/>
          <w:szCs w:val="20"/>
        </w:rPr>
        <w:t xml:space="preserve">. </w:t>
      </w:r>
      <w:r w:rsidR="00514A9B" w:rsidRPr="00A4762C">
        <w:rPr>
          <w:rFonts w:ascii="Times New Roman" w:hAnsi="Times New Roman" w:cs="Times New Roman"/>
          <w:sz w:val="20"/>
          <w:szCs w:val="20"/>
        </w:rPr>
        <w:t>(</w:t>
      </w:r>
      <w:proofErr w:type="spellStart"/>
      <w:proofErr w:type="gramStart"/>
      <w:r w:rsidR="00514A9B" w:rsidRPr="00A4762C">
        <w:rPr>
          <w:rFonts w:ascii="Times New Roman" w:hAnsi="Times New Roman" w:cs="Times New Roman"/>
          <w:sz w:val="20"/>
          <w:szCs w:val="20"/>
        </w:rPr>
        <w:t>Barnes,J</w:t>
      </w:r>
      <w:proofErr w:type="spellEnd"/>
      <w:r w:rsidR="00514A9B" w:rsidRPr="00A4762C">
        <w:rPr>
          <w:rFonts w:ascii="Times New Roman" w:hAnsi="Times New Roman" w:cs="Times New Roman"/>
          <w:sz w:val="20"/>
          <w:szCs w:val="20"/>
        </w:rPr>
        <w:t>.</w:t>
      </w:r>
      <w:proofErr w:type="gramEnd"/>
      <w:r w:rsidR="00514A9B" w:rsidRPr="00A4762C">
        <w:rPr>
          <w:rFonts w:ascii="Times New Roman" w:hAnsi="Times New Roman" w:cs="Times New Roman"/>
          <w:sz w:val="20"/>
          <w:szCs w:val="20"/>
        </w:rPr>
        <w:t xml:space="preserve"> 2015). </w:t>
      </w:r>
      <w:r w:rsidR="009C779A" w:rsidRPr="00A4762C">
        <w:rPr>
          <w:rFonts w:ascii="Times New Roman" w:hAnsi="Times New Roman" w:cs="Times New Roman"/>
          <w:sz w:val="20"/>
          <w:szCs w:val="20"/>
        </w:rPr>
        <w:t xml:space="preserve">This sequence of lessons follows this approach. </w:t>
      </w:r>
    </w:p>
    <w:p w14:paraId="3CBBC709" w14:textId="76A8E744" w:rsidR="0068395F" w:rsidRPr="00A4762C" w:rsidRDefault="009C779A" w:rsidP="00663653">
      <w:pPr>
        <w:rPr>
          <w:rFonts w:ascii="Times New Roman" w:hAnsi="Times New Roman" w:cs="Times New Roman"/>
          <w:sz w:val="20"/>
          <w:szCs w:val="20"/>
        </w:rPr>
      </w:pPr>
      <w:r w:rsidRPr="00A4762C">
        <w:rPr>
          <w:rFonts w:ascii="Times New Roman" w:hAnsi="Times New Roman" w:cs="Times New Roman"/>
          <w:sz w:val="20"/>
          <w:szCs w:val="20"/>
        </w:rPr>
        <w:t>To begin</w:t>
      </w:r>
      <w:r w:rsidR="00F24C17" w:rsidRPr="00A4762C">
        <w:rPr>
          <w:rFonts w:ascii="Times New Roman" w:hAnsi="Times New Roman" w:cs="Times New Roman"/>
          <w:sz w:val="20"/>
          <w:szCs w:val="20"/>
        </w:rPr>
        <w:t>, the practitioner can begin the topic Castles and Dragons with an engaging start, placing a gigantic ‘dragon’s egg’ within a nest on the classroom table. The children, who have previously carried out basic topic work on Dragons, will then be able to find the egg on arrival to the classroom.</w:t>
      </w:r>
      <w:r w:rsidR="005B0A49" w:rsidRPr="00A4762C">
        <w:rPr>
          <w:rFonts w:ascii="Times New Roman" w:hAnsi="Times New Roman" w:cs="Times New Roman"/>
          <w:sz w:val="20"/>
          <w:szCs w:val="20"/>
        </w:rPr>
        <w:t xml:space="preserve"> </w:t>
      </w:r>
      <w:r w:rsidR="00F24C17" w:rsidRPr="00A4762C">
        <w:rPr>
          <w:rFonts w:ascii="Times New Roman" w:hAnsi="Times New Roman" w:cs="Times New Roman"/>
          <w:sz w:val="20"/>
          <w:szCs w:val="20"/>
        </w:rPr>
        <w:t xml:space="preserve"> </w:t>
      </w:r>
      <w:r w:rsidR="00362FC9" w:rsidRPr="00A4762C">
        <w:rPr>
          <w:rFonts w:ascii="Times New Roman" w:hAnsi="Times New Roman" w:cs="Times New Roman"/>
          <w:sz w:val="20"/>
          <w:szCs w:val="20"/>
        </w:rPr>
        <w:t>This engaging start will encourage instant creativity, as the children will naturally begin to wonder and illustrate their ideas</w:t>
      </w:r>
      <w:r w:rsidR="0061234E" w:rsidRPr="00A4762C">
        <w:rPr>
          <w:rFonts w:ascii="Times New Roman" w:hAnsi="Times New Roman" w:cs="Times New Roman"/>
          <w:sz w:val="20"/>
          <w:szCs w:val="20"/>
        </w:rPr>
        <w:t>; regarding what is in the egg and how it got there,</w:t>
      </w:r>
      <w:r w:rsidR="00362FC9" w:rsidRPr="00A4762C">
        <w:rPr>
          <w:rFonts w:ascii="Times New Roman" w:hAnsi="Times New Roman" w:cs="Times New Roman"/>
          <w:sz w:val="20"/>
          <w:szCs w:val="20"/>
        </w:rPr>
        <w:t xml:space="preserve"> to their peers.</w:t>
      </w:r>
    </w:p>
    <w:p w14:paraId="143EA47A" w14:textId="2742F40E" w:rsidR="006D4CD4" w:rsidRPr="00A4762C" w:rsidRDefault="008C0419" w:rsidP="008D45F5">
      <w:pPr>
        <w:rPr>
          <w:rFonts w:ascii="Times New Roman" w:hAnsi="Times New Roman" w:cs="Times New Roman"/>
          <w:sz w:val="20"/>
          <w:szCs w:val="20"/>
        </w:rPr>
      </w:pPr>
      <w:r w:rsidRPr="00A4762C">
        <w:rPr>
          <w:rFonts w:ascii="Times New Roman" w:hAnsi="Times New Roman" w:cs="Times New Roman"/>
          <w:sz w:val="20"/>
          <w:szCs w:val="20"/>
        </w:rPr>
        <w:t>T</w:t>
      </w:r>
      <w:r w:rsidR="009C779A" w:rsidRPr="00A4762C">
        <w:rPr>
          <w:rFonts w:ascii="Times New Roman" w:hAnsi="Times New Roman" w:cs="Times New Roman"/>
          <w:sz w:val="20"/>
          <w:szCs w:val="20"/>
        </w:rPr>
        <w:t xml:space="preserve">he use of the environment to begin </w:t>
      </w:r>
      <w:r w:rsidR="00DF5294" w:rsidRPr="00A4762C">
        <w:rPr>
          <w:rFonts w:ascii="Times New Roman" w:hAnsi="Times New Roman" w:cs="Times New Roman"/>
          <w:sz w:val="20"/>
          <w:szCs w:val="20"/>
        </w:rPr>
        <w:t>the</w:t>
      </w:r>
      <w:r w:rsidR="009C779A" w:rsidRPr="00A4762C">
        <w:rPr>
          <w:rFonts w:ascii="Times New Roman" w:hAnsi="Times New Roman" w:cs="Times New Roman"/>
          <w:sz w:val="20"/>
          <w:szCs w:val="20"/>
        </w:rPr>
        <w:t xml:space="preserve"> lesson</w:t>
      </w:r>
      <w:r w:rsidR="00AE2924" w:rsidRPr="00A4762C">
        <w:rPr>
          <w:rFonts w:ascii="Times New Roman" w:hAnsi="Times New Roman" w:cs="Times New Roman"/>
          <w:sz w:val="20"/>
          <w:szCs w:val="20"/>
        </w:rPr>
        <w:t>, alongside the attitudes and support from the practitioners throughout, are essential</w:t>
      </w:r>
      <w:r w:rsidR="009C779A" w:rsidRPr="00A4762C">
        <w:rPr>
          <w:rFonts w:ascii="Times New Roman" w:hAnsi="Times New Roman" w:cs="Times New Roman"/>
          <w:sz w:val="20"/>
          <w:szCs w:val="20"/>
        </w:rPr>
        <w:t>. “A creative teacher will challenge, engage and motivate pupils, placing learning within contexts that have relevance for the children they teach.” (</w:t>
      </w:r>
      <w:proofErr w:type="spellStart"/>
      <w:proofErr w:type="gramStart"/>
      <w:r w:rsidR="009C779A" w:rsidRPr="00A4762C">
        <w:rPr>
          <w:rFonts w:ascii="Times New Roman" w:hAnsi="Times New Roman" w:cs="Times New Roman"/>
          <w:sz w:val="20"/>
          <w:szCs w:val="20"/>
        </w:rPr>
        <w:t>Desailly,J</w:t>
      </w:r>
      <w:proofErr w:type="spellEnd"/>
      <w:r w:rsidR="009C779A" w:rsidRPr="00A4762C">
        <w:rPr>
          <w:rFonts w:ascii="Times New Roman" w:hAnsi="Times New Roman" w:cs="Times New Roman"/>
          <w:sz w:val="20"/>
          <w:szCs w:val="20"/>
        </w:rPr>
        <w:t>.</w:t>
      </w:r>
      <w:proofErr w:type="gramEnd"/>
      <w:r w:rsidR="009C779A" w:rsidRPr="00A4762C">
        <w:rPr>
          <w:rFonts w:ascii="Times New Roman" w:hAnsi="Times New Roman" w:cs="Times New Roman"/>
          <w:sz w:val="20"/>
          <w:szCs w:val="20"/>
        </w:rPr>
        <w:t xml:space="preserve"> 2015). </w:t>
      </w:r>
      <w:r w:rsidRPr="00A4762C">
        <w:rPr>
          <w:rFonts w:ascii="Times New Roman" w:hAnsi="Times New Roman" w:cs="Times New Roman"/>
          <w:sz w:val="20"/>
          <w:szCs w:val="20"/>
        </w:rPr>
        <w:t xml:space="preserve">However, </w:t>
      </w:r>
      <w:r w:rsidR="006D4CD4" w:rsidRPr="00A4762C">
        <w:rPr>
          <w:rFonts w:ascii="Times New Roman" w:hAnsi="Times New Roman" w:cs="Times New Roman"/>
          <w:sz w:val="20"/>
          <w:szCs w:val="20"/>
        </w:rPr>
        <w:t>it is said that teachers find great difficulty in taking a step back. “Probably one of the biggest things teachers can do is let go of control.” (</w:t>
      </w:r>
      <w:hyperlink r:id="rId10" w:history="1">
        <w:r w:rsidR="006D4CD4" w:rsidRPr="00A4762C">
          <w:rPr>
            <w:rStyle w:val="Hyperlink"/>
            <w:rFonts w:ascii="Times New Roman" w:hAnsi="Times New Roman" w:cs="Times New Roman"/>
            <w:sz w:val="20"/>
            <w:szCs w:val="20"/>
          </w:rPr>
          <w:t>www.abc.net.eu</w:t>
        </w:r>
      </w:hyperlink>
      <w:r w:rsidR="006D4CD4" w:rsidRPr="00A4762C">
        <w:rPr>
          <w:rFonts w:ascii="Times New Roman" w:hAnsi="Times New Roman" w:cs="Times New Roman"/>
          <w:sz w:val="20"/>
          <w:szCs w:val="20"/>
        </w:rPr>
        <w:t xml:space="preserve">. 2017). Thereby, practitioners taking a back seat can be a regular cause for creativity limitations, as can be identified within this sequence of lessons. </w:t>
      </w:r>
    </w:p>
    <w:p w14:paraId="29669B53" w14:textId="07243CD6" w:rsidR="008D45F5" w:rsidRPr="00A4762C" w:rsidRDefault="008D45F5" w:rsidP="008D45F5">
      <w:pPr>
        <w:rPr>
          <w:rFonts w:ascii="Times New Roman" w:hAnsi="Times New Roman" w:cs="Times New Roman"/>
          <w:sz w:val="20"/>
          <w:szCs w:val="20"/>
        </w:rPr>
      </w:pPr>
      <w:r w:rsidRPr="00A4762C">
        <w:rPr>
          <w:rFonts w:ascii="Times New Roman" w:hAnsi="Times New Roman" w:cs="Times New Roman"/>
          <w:sz w:val="20"/>
          <w:szCs w:val="20"/>
        </w:rPr>
        <w:t>Providing the children with a stimulus to begin a topic can prove to be successful as mentioned within the ‘Leonardo Effect’, implemented within a variety of Primary Schools around the world. The Leonardo Effect is a child-led approach, encouraging children to take lead of their own creativity and learning within a topic. Practitioners here take a back seat and support the children’s learning, although the direction in which the learning takes place, the information the children wish to gather and some of the activities carried out, are all child-led. (</w:t>
      </w:r>
      <w:proofErr w:type="spellStart"/>
      <w:proofErr w:type="gramStart"/>
      <w:r w:rsidRPr="00A4762C">
        <w:rPr>
          <w:rFonts w:ascii="Times New Roman" w:hAnsi="Times New Roman" w:cs="Times New Roman"/>
          <w:sz w:val="20"/>
          <w:szCs w:val="20"/>
        </w:rPr>
        <w:t>Hickey,I.G</w:t>
      </w:r>
      <w:proofErr w:type="spellEnd"/>
      <w:r w:rsidRPr="00A4762C">
        <w:rPr>
          <w:rFonts w:ascii="Times New Roman" w:hAnsi="Times New Roman" w:cs="Times New Roman"/>
          <w:sz w:val="20"/>
          <w:szCs w:val="20"/>
        </w:rPr>
        <w:t>.</w:t>
      </w:r>
      <w:proofErr w:type="gramEnd"/>
      <w:r w:rsidRPr="00A4762C">
        <w:rPr>
          <w:rFonts w:ascii="Times New Roman" w:hAnsi="Times New Roman" w:cs="Times New Roman"/>
          <w:sz w:val="20"/>
          <w:szCs w:val="20"/>
        </w:rPr>
        <w:t xml:space="preserve"> et al, 2013). However, Albert Bandura’s bobo doll experiment, was conducted to identify the ways children learn through observational learning. Bandura found that children would imitate adults’ behaviours that they observed, regardless of whether the behaviours were appropriate or not. Bandura thereby believed that children learn through observation and imitation, thereby child-led learning would be ineffective. (www.simplypsychology.org. 2014).</w:t>
      </w:r>
    </w:p>
    <w:p w14:paraId="7B73ED61" w14:textId="420BDCAB" w:rsidR="008D45F5" w:rsidRPr="00A4762C" w:rsidRDefault="006B666C" w:rsidP="00663653">
      <w:pPr>
        <w:rPr>
          <w:rFonts w:ascii="Times New Roman" w:hAnsi="Times New Roman" w:cs="Times New Roman"/>
          <w:sz w:val="20"/>
          <w:szCs w:val="20"/>
        </w:rPr>
      </w:pPr>
      <w:r w:rsidRPr="00A4762C">
        <w:rPr>
          <w:rFonts w:ascii="Times New Roman" w:hAnsi="Times New Roman" w:cs="Times New Roman"/>
          <w:sz w:val="20"/>
          <w:szCs w:val="20"/>
        </w:rPr>
        <w:lastRenderedPageBreak/>
        <w:t>Next, t</w:t>
      </w:r>
      <w:r w:rsidR="008D45F5" w:rsidRPr="00A4762C">
        <w:rPr>
          <w:rFonts w:ascii="Times New Roman" w:hAnsi="Times New Roman" w:cs="Times New Roman"/>
          <w:sz w:val="20"/>
          <w:szCs w:val="20"/>
        </w:rPr>
        <w:t xml:space="preserve">he children </w:t>
      </w:r>
      <w:r w:rsidRPr="00A4762C">
        <w:rPr>
          <w:rFonts w:ascii="Times New Roman" w:hAnsi="Times New Roman" w:cs="Times New Roman"/>
          <w:sz w:val="20"/>
          <w:szCs w:val="20"/>
        </w:rPr>
        <w:t>can</w:t>
      </w:r>
      <w:r w:rsidR="008D45F5" w:rsidRPr="00A4762C">
        <w:rPr>
          <w:rFonts w:ascii="Times New Roman" w:hAnsi="Times New Roman" w:cs="Times New Roman"/>
          <w:sz w:val="20"/>
          <w:szCs w:val="20"/>
        </w:rPr>
        <w:t xml:space="preserve"> find out information they feel </w:t>
      </w:r>
      <w:r w:rsidRPr="00A4762C">
        <w:rPr>
          <w:rFonts w:ascii="Times New Roman" w:hAnsi="Times New Roman" w:cs="Times New Roman"/>
          <w:sz w:val="20"/>
          <w:szCs w:val="20"/>
        </w:rPr>
        <w:t>is</w:t>
      </w:r>
      <w:r w:rsidR="008D45F5" w:rsidRPr="00A4762C">
        <w:rPr>
          <w:rFonts w:ascii="Times New Roman" w:hAnsi="Times New Roman" w:cs="Times New Roman"/>
          <w:sz w:val="20"/>
          <w:szCs w:val="20"/>
        </w:rPr>
        <w:t xml:space="preserve"> interesting to their learning, </w:t>
      </w:r>
      <w:r w:rsidRPr="00A4762C">
        <w:rPr>
          <w:rFonts w:ascii="Times New Roman" w:hAnsi="Times New Roman" w:cs="Times New Roman"/>
          <w:sz w:val="20"/>
          <w:szCs w:val="20"/>
        </w:rPr>
        <w:t>using their own proposed methods</w:t>
      </w:r>
      <w:r w:rsidR="008D45F5" w:rsidRPr="00A4762C">
        <w:rPr>
          <w:rFonts w:ascii="Times New Roman" w:hAnsi="Times New Roman" w:cs="Times New Roman"/>
          <w:sz w:val="20"/>
          <w:szCs w:val="20"/>
        </w:rPr>
        <w:t xml:space="preserve">. From this, the children can then feel a sense of responsibility for their own learning, in addition to caring for the dragon inside the egg. </w:t>
      </w:r>
    </w:p>
    <w:p w14:paraId="6AA38DEC" w14:textId="5F4839D7" w:rsidR="00EF73BE" w:rsidRPr="00A4762C" w:rsidRDefault="00865545" w:rsidP="00663653">
      <w:pPr>
        <w:rPr>
          <w:rFonts w:ascii="Times New Roman" w:hAnsi="Times New Roman" w:cs="Times New Roman"/>
          <w:sz w:val="20"/>
          <w:szCs w:val="20"/>
        </w:rPr>
      </w:pPr>
      <w:r w:rsidRPr="00A4762C">
        <w:rPr>
          <w:rFonts w:ascii="Times New Roman" w:hAnsi="Times New Roman" w:cs="Times New Roman"/>
          <w:sz w:val="20"/>
          <w:szCs w:val="20"/>
        </w:rPr>
        <w:t>Next,</w:t>
      </w:r>
      <w:r w:rsidR="00D85EFF" w:rsidRPr="00A4762C">
        <w:rPr>
          <w:rFonts w:ascii="Times New Roman" w:hAnsi="Times New Roman" w:cs="Times New Roman"/>
          <w:sz w:val="20"/>
          <w:szCs w:val="20"/>
        </w:rPr>
        <w:t xml:space="preserve"> the children can be encouraged to discuss what the dragon, inside the egg, may look like, feel like, smell like and </w:t>
      </w:r>
      <w:r w:rsidR="00DF5294" w:rsidRPr="00A4762C">
        <w:rPr>
          <w:rFonts w:ascii="Times New Roman" w:hAnsi="Times New Roman" w:cs="Times New Roman"/>
          <w:sz w:val="20"/>
          <w:szCs w:val="20"/>
        </w:rPr>
        <w:t>use a</w:t>
      </w:r>
      <w:r w:rsidR="00D85EFF" w:rsidRPr="00A4762C">
        <w:rPr>
          <w:rFonts w:ascii="Times New Roman" w:hAnsi="Times New Roman" w:cs="Times New Roman"/>
          <w:sz w:val="20"/>
          <w:szCs w:val="20"/>
        </w:rPr>
        <w:t xml:space="preserve"> range of adjectives and descriptive vocabulary</w:t>
      </w:r>
      <w:r w:rsidR="00912C89" w:rsidRPr="00A4762C">
        <w:rPr>
          <w:rFonts w:ascii="Times New Roman" w:hAnsi="Times New Roman" w:cs="Times New Roman"/>
          <w:sz w:val="20"/>
          <w:szCs w:val="20"/>
        </w:rPr>
        <w:t xml:space="preserve">. </w:t>
      </w:r>
      <w:r w:rsidR="00D85EFF" w:rsidRPr="00A4762C">
        <w:rPr>
          <w:rFonts w:ascii="Times New Roman" w:hAnsi="Times New Roman" w:cs="Times New Roman"/>
          <w:sz w:val="20"/>
          <w:szCs w:val="20"/>
        </w:rPr>
        <w:t>T</w:t>
      </w:r>
      <w:r w:rsidR="00EF73BE" w:rsidRPr="00A4762C">
        <w:rPr>
          <w:rFonts w:ascii="Times New Roman" w:hAnsi="Times New Roman" w:cs="Times New Roman"/>
          <w:sz w:val="20"/>
          <w:szCs w:val="20"/>
        </w:rPr>
        <w:t xml:space="preserve">o stimulate the children’s imaginations and creativity further, </w:t>
      </w:r>
      <w:r w:rsidR="00912C89" w:rsidRPr="00A4762C">
        <w:rPr>
          <w:rFonts w:ascii="Times New Roman" w:hAnsi="Times New Roman" w:cs="Times New Roman"/>
          <w:sz w:val="20"/>
          <w:szCs w:val="20"/>
        </w:rPr>
        <w:t>the</w:t>
      </w:r>
      <w:r w:rsidR="00EF73BE" w:rsidRPr="00A4762C">
        <w:rPr>
          <w:rFonts w:ascii="Times New Roman" w:hAnsi="Times New Roman" w:cs="Times New Roman"/>
          <w:sz w:val="20"/>
          <w:szCs w:val="20"/>
        </w:rPr>
        <w:t xml:space="preserve"> children </w:t>
      </w:r>
      <w:r w:rsidR="00912C89" w:rsidRPr="00A4762C">
        <w:rPr>
          <w:rFonts w:ascii="Times New Roman" w:hAnsi="Times New Roman" w:cs="Times New Roman"/>
          <w:sz w:val="20"/>
          <w:szCs w:val="20"/>
        </w:rPr>
        <w:t>will</w:t>
      </w:r>
      <w:r w:rsidR="00EF73BE" w:rsidRPr="00A4762C">
        <w:rPr>
          <w:rFonts w:ascii="Times New Roman" w:hAnsi="Times New Roman" w:cs="Times New Roman"/>
          <w:sz w:val="20"/>
          <w:szCs w:val="20"/>
        </w:rPr>
        <w:t xml:space="preserve"> create unique models, </w:t>
      </w:r>
      <w:r w:rsidRPr="00A4762C">
        <w:rPr>
          <w:rFonts w:ascii="Times New Roman" w:hAnsi="Times New Roman" w:cs="Times New Roman"/>
          <w:sz w:val="20"/>
          <w:szCs w:val="20"/>
        </w:rPr>
        <w:t>of what they believe one feature of the dragon will look like</w:t>
      </w:r>
      <w:r w:rsidR="00912C89" w:rsidRPr="00A4762C">
        <w:rPr>
          <w:rFonts w:ascii="Times New Roman" w:hAnsi="Times New Roman" w:cs="Times New Roman"/>
          <w:sz w:val="20"/>
          <w:szCs w:val="20"/>
        </w:rPr>
        <w:t xml:space="preserve">. i.e. the foot or the eye. </w:t>
      </w:r>
      <w:r w:rsidR="00EF73BE" w:rsidRPr="00A4762C">
        <w:rPr>
          <w:rFonts w:ascii="Times New Roman" w:hAnsi="Times New Roman" w:cs="Times New Roman"/>
          <w:color w:val="FF0000"/>
          <w:sz w:val="20"/>
          <w:szCs w:val="20"/>
        </w:rPr>
        <w:t xml:space="preserve"> </w:t>
      </w:r>
      <w:r w:rsidR="00EF73BE" w:rsidRPr="00A4762C">
        <w:rPr>
          <w:rFonts w:ascii="Times New Roman" w:hAnsi="Times New Roman" w:cs="Times New Roman"/>
          <w:sz w:val="20"/>
          <w:szCs w:val="20"/>
        </w:rPr>
        <w:t xml:space="preserve">Here, the practitioner’s input can be crucial in playing a facilitating role in </w:t>
      </w:r>
      <w:r w:rsidR="002931D6" w:rsidRPr="00A4762C">
        <w:rPr>
          <w:rFonts w:ascii="Times New Roman" w:hAnsi="Times New Roman" w:cs="Times New Roman"/>
          <w:sz w:val="20"/>
          <w:szCs w:val="20"/>
        </w:rPr>
        <w:t>the creative</w:t>
      </w:r>
      <w:r w:rsidR="00EF73BE" w:rsidRPr="00A4762C">
        <w:rPr>
          <w:rFonts w:ascii="Times New Roman" w:hAnsi="Times New Roman" w:cs="Times New Roman"/>
          <w:sz w:val="20"/>
          <w:szCs w:val="20"/>
        </w:rPr>
        <w:t xml:space="preserve"> lesson. </w:t>
      </w:r>
    </w:p>
    <w:p w14:paraId="3C3163B7" w14:textId="65462E64" w:rsidR="00E5510C" w:rsidRPr="00A4762C" w:rsidRDefault="00E85D62" w:rsidP="00663653">
      <w:pPr>
        <w:rPr>
          <w:rFonts w:ascii="Times New Roman" w:hAnsi="Times New Roman" w:cs="Times New Roman"/>
          <w:sz w:val="20"/>
          <w:szCs w:val="20"/>
        </w:rPr>
      </w:pPr>
      <w:r w:rsidRPr="00A4762C">
        <w:rPr>
          <w:rFonts w:ascii="Times New Roman" w:hAnsi="Times New Roman" w:cs="Times New Roman"/>
          <w:sz w:val="20"/>
          <w:szCs w:val="20"/>
        </w:rPr>
        <w:t>The children will be provided with clay, suitable for m</w:t>
      </w:r>
      <w:r w:rsidR="00DF5294" w:rsidRPr="00A4762C">
        <w:rPr>
          <w:rFonts w:ascii="Times New Roman" w:hAnsi="Times New Roman" w:cs="Times New Roman"/>
          <w:sz w:val="20"/>
          <w:szCs w:val="20"/>
        </w:rPr>
        <w:t>odelling</w:t>
      </w:r>
      <w:r w:rsidRPr="00A4762C">
        <w:rPr>
          <w:rFonts w:ascii="Times New Roman" w:hAnsi="Times New Roman" w:cs="Times New Roman"/>
          <w:sz w:val="20"/>
          <w:szCs w:val="20"/>
        </w:rPr>
        <w:t>, with children encouraged to create their very own dragon</w:t>
      </w:r>
      <w:r w:rsidR="00D85EFF" w:rsidRPr="00A4762C">
        <w:rPr>
          <w:rFonts w:ascii="Times New Roman" w:hAnsi="Times New Roman" w:cs="Times New Roman"/>
          <w:sz w:val="20"/>
          <w:szCs w:val="20"/>
        </w:rPr>
        <w:t xml:space="preserve"> feature. </w:t>
      </w:r>
      <w:r w:rsidR="000A1115" w:rsidRPr="00A4762C">
        <w:rPr>
          <w:rFonts w:ascii="Times New Roman" w:hAnsi="Times New Roman" w:cs="Times New Roman"/>
          <w:sz w:val="20"/>
          <w:szCs w:val="20"/>
        </w:rPr>
        <w:t xml:space="preserve">Children </w:t>
      </w:r>
      <w:r w:rsidR="00D85EFF" w:rsidRPr="00A4762C">
        <w:rPr>
          <w:rFonts w:ascii="Times New Roman" w:hAnsi="Times New Roman" w:cs="Times New Roman"/>
          <w:sz w:val="20"/>
          <w:szCs w:val="20"/>
        </w:rPr>
        <w:t>who are often</w:t>
      </w:r>
      <w:r w:rsidR="000A1115" w:rsidRPr="00A4762C">
        <w:rPr>
          <w:rFonts w:ascii="Times New Roman" w:hAnsi="Times New Roman" w:cs="Times New Roman"/>
          <w:sz w:val="20"/>
          <w:szCs w:val="20"/>
        </w:rPr>
        <w:t xml:space="preserve"> engaged within hands-on lessons, especially in an environment which is emotionally safe and welcomes unique pieces of work</w:t>
      </w:r>
      <w:r w:rsidR="00D85EFF" w:rsidRPr="00A4762C">
        <w:rPr>
          <w:rFonts w:ascii="Times New Roman" w:hAnsi="Times New Roman" w:cs="Times New Roman"/>
          <w:sz w:val="20"/>
          <w:szCs w:val="20"/>
        </w:rPr>
        <w:t>, confidence in learners builds</w:t>
      </w:r>
      <w:r w:rsidR="000A1115" w:rsidRPr="00A4762C">
        <w:rPr>
          <w:rFonts w:ascii="Times New Roman" w:hAnsi="Times New Roman" w:cs="Times New Roman"/>
          <w:sz w:val="20"/>
          <w:szCs w:val="20"/>
        </w:rPr>
        <w:t xml:space="preserve">. Children will therefore express themselves to high extents, due to a safe feeling, where they will not be told their ideas are wrong, silly or not good enough. </w:t>
      </w:r>
      <w:r w:rsidR="00792CD4" w:rsidRPr="00A4762C">
        <w:rPr>
          <w:rFonts w:ascii="Times New Roman" w:hAnsi="Times New Roman" w:cs="Times New Roman"/>
          <w:sz w:val="20"/>
          <w:szCs w:val="20"/>
        </w:rPr>
        <w:t>“At the right age, a single cutting remark is sometimes enough to bring our creative pursuits to a standstill.” (</w:t>
      </w:r>
      <w:hyperlink r:id="rId11" w:history="1">
        <w:r w:rsidR="00792CD4" w:rsidRPr="00A4762C">
          <w:rPr>
            <w:rStyle w:val="Hyperlink"/>
            <w:rFonts w:ascii="Times New Roman" w:hAnsi="Times New Roman" w:cs="Times New Roman"/>
            <w:sz w:val="20"/>
            <w:szCs w:val="20"/>
          </w:rPr>
          <w:t>www.edutopia.org</w:t>
        </w:r>
      </w:hyperlink>
      <w:r w:rsidR="00792CD4" w:rsidRPr="00A4762C">
        <w:rPr>
          <w:rFonts w:ascii="Times New Roman" w:hAnsi="Times New Roman" w:cs="Times New Roman"/>
          <w:sz w:val="20"/>
          <w:szCs w:val="20"/>
        </w:rPr>
        <w:t xml:space="preserve">, 2014). </w:t>
      </w:r>
      <w:r w:rsidR="00FF3F2A" w:rsidRPr="00A4762C">
        <w:rPr>
          <w:rFonts w:ascii="Times New Roman" w:hAnsi="Times New Roman" w:cs="Times New Roman"/>
          <w:sz w:val="20"/>
          <w:szCs w:val="20"/>
        </w:rPr>
        <w:t>The children can incorporate texture of the dragon’s scale</w:t>
      </w:r>
      <w:r w:rsidR="00792CD4" w:rsidRPr="00A4762C">
        <w:rPr>
          <w:rFonts w:ascii="Times New Roman" w:hAnsi="Times New Roman" w:cs="Times New Roman"/>
          <w:sz w:val="20"/>
          <w:szCs w:val="20"/>
        </w:rPr>
        <w:t>s</w:t>
      </w:r>
      <w:r w:rsidR="00FF3F2A" w:rsidRPr="00A4762C">
        <w:rPr>
          <w:rFonts w:ascii="Times New Roman" w:hAnsi="Times New Roman" w:cs="Times New Roman"/>
          <w:sz w:val="20"/>
          <w:szCs w:val="20"/>
        </w:rPr>
        <w:t>, the colour to reflect the dragon’s rage or friendliness and any unique factors they may interpret. Thereby, each child will use their own initiatives throughout the activity and</w:t>
      </w:r>
      <w:r w:rsidR="00792CD4" w:rsidRPr="00A4762C">
        <w:rPr>
          <w:rFonts w:ascii="Times New Roman" w:hAnsi="Times New Roman" w:cs="Times New Roman"/>
          <w:sz w:val="20"/>
          <w:szCs w:val="20"/>
        </w:rPr>
        <w:t xml:space="preserve"> this will</w:t>
      </w:r>
      <w:r w:rsidR="00FF3F2A" w:rsidRPr="00A4762C">
        <w:rPr>
          <w:rFonts w:ascii="Times New Roman" w:hAnsi="Times New Roman" w:cs="Times New Roman"/>
          <w:sz w:val="20"/>
          <w:szCs w:val="20"/>
        </w:rPr>
        <w:t xml:space="preserve"> result in unique end products. </w:t>
      </w:r>
    </w:p>
    <w:p w14:paraId="440E2931" w14:textId="724F0045" w:rsidR="00C75564" w:rsidRPr="00A4762C" w:rsidRDefault="00B73169" w:rsidP="00B95C41">
      <w:pPr>
        <w:rPr>
          <w:rFonts w:ascii="Times New Roman" w:hAnsi="Times New Roman" w:cs="Times New Roman"/>
          <w:color w:val="FF0000"/>
          <w:sz w:val="20"/>
          <w:szCs w:val="20"/>
        </w:rPr>
      </w:pPr>
      <w:r w:rsidRPr="00A4762C">
        <w:rPr>
          <w:rFonts w:ascii="Times New Roman" w:hAnsi="Times New Roman" w:cs="Times New Roman"/>
          <w:sz w:val="20"/>
          <w:szCs w:val="20"/>
        </w:rPr>
        <w:t xml:space="preserve">Whilst this lesson encourages children to be creative, a further recommendation could be to encourage children to gain higher levels of responsibility and therefore gather their own resources. Some children may thereby prefer to use papier </w:t>
      </w:r>
      <w:proofErr w:type="spellStart"/>
      <w:r w:rsidRPr="00A4762C">
        <w:rPr>
          <w:rFonts w:ascii="Times New Roman" w:hAnsi="Times New Roman" w:cs="Times New Roman"/>
          <w:sz w:val="20"/>
          <w:szCs w:val="20"/>
        </w:rPr>
        <w:t>mache</w:t>
      </w:r>
      <w:proofErr w:type="spellEnd"/>
      <w:r w:rsidRPr="00A4762C">
        <w:rPr>
          <w:rFonts w:ascii="Times New Roman" w:hAnsi="Times New Roman" w:cs="Times New Roman"/>
          <w:sz w:val="20"/>
          <w:szCs w:val="20"/>
        </w:rPr>
        <w:t>, draw the dragon or use a variety of textile materials to express their ideas of the dragon’s appearance. This would allow each child to have a unique product and be more creative and imaginative</w:t>
      </w:r>
      <w:r w:rsidR="00AE347F" w:rsidRPr="00A4762C">
        <w:rPr>
          <w:rFonts w:ascii="Times New Roman" w:hAnsi="Times New Roman" w:cs="Times New Roman"/>
          <w:sz w:val="20"/>
          <w:szCs w:val="20"/>
        </w:rPr>
        <w:t xml:space="preserve"> in the process</w:t>
      </w:r>
      <w:r w:rsidRPr="00A4762C">
        <w:rPr>
          <w:rFonts w:ascii="Times New Roman" w:hAnsi="Times New Roman" w:cs="Times New Roman"/>
          <w:sz w:val="20"/>
          <w:szCs w:val="20"/>
        </w:rPr>
        <w:t xml:space="preserve">. </w:t>
      </w:r>
      <w:r w:rsidR="004C7EB6" w:rsidRPr="00A4762C">
        <w:rPr>
          <w:rFonts w:ascii="Times New Roman" w:hAnsi="Times New Roman" w:cs="Times New Roman"/>
          <w:sz w:val="20"/>
          <w:szCs w:val="20"/>
        </w:rPr>
        <w:t xml:space="preserve">However, Vygotsky would disagree with this recommendation as he </w:t>
      </w:r>
      <w:r w:rsidR="00F204B0" w:rsidRPr="00A4762C">
        <w:rPr>
          <w:rFonts w:ascii="Times New Roman" w:hAnsi="Times New Roman" w:cs="Times New Roman"/>
          <w:sz w:val="20"/>
          <w:szCs w:val="20"/>
        </w:rPr>
        <w:t>states,</w:t>
      </w:r>
      <w:r w:rsidR="004C7EB6" w:rsidRPr="00A4762C">
        <w:rPr>
          <w:rFonts w:ascii="Times New Roman" w:hAnsi="Times New Roman" w:cs="Times New Roman"/>
          <w:sz w:val="20"/>
          <w:szCs w:val="20"/>
        </w:rPr>
        <w:t xml:space="preserve"> “the best stimulus of creativity in children is to organise their life and environment so that it leads to the need and ability to create.” (</w:t>
      </w:r>
      <w:proofErr w:type="spellStart"/>
      <w:proofErr w:type="gramStart"/>
      <w:r w:rsidR="00F204B0" w:rsidRPr="00A4762C">
        <w:rPr>
          <w:rFonts w:ascii="Times New Roman" w:hAnsi="Times New Roman" w:cs="Times New Roman"/>
          <w:sz w:val="20"/>
          <w:szCs w:val="20"/>
        </w:rPr>
        <w:t>Fumoto,H</w:t>
      </w:r>
      <w:proofErr w:type="spellEnd"/>
      <w:r w:rsidR="00F204B0" w:rsidRPr="00A4762C">
        <w:rPr>
          <w:rFonts w:ascii="Times New Roman" w:hAnsi="Times New Roman" w:cs="Times New Roman"/>
          <w:sz w:val="20"/>
          <w:szCs w:val="20"/>
        </w:rPr>
        <w:t>.</w:t>
      </w:r>
      <w:proofErr w:type="gramEnd"/>
      <w:r w:rsidR="00F204B0" w:rsidRPr="00A4762C">
        <w:rPr>
          <w:rFonts w:ascii="Times New Roman" w:hAnsi="Times New Roman" w:cs="Times New Roman"/>
          <w:sz w:val="20"/>
          <w:szCs w:val="20"/>
        </w:rPr>
        <w:t xml:space="preserve"> et al 2012:35).</w:t>
      </w:r>
      <w:r w:rsidR="008D45F5" w:rsidRPr="00A4762C">
        <w:rPr>
          <w:rFonts w:ascii="Times New Roman" w:hAnsi="Times New Roman" w:cs="Times New Roman"/>
          <w:sz w:val="20"/>
          <w:szCs w:val="20"/>
        </w:rPr>
        <w:t xml:space="preserve"> </w:t>
      </w:r>
    </w:p>
    <w:p w14:paraId="64A9D13F" w14:textId="25A49EEF" w:rsidR="00235340" w:rsidRPr="00A4762C" w:rsidRDefault="00AE7CBD" w:rsidP="0048093F">
      <w:pPr>
        <w:rPr>
          <w:rFonts w:ascii="Times New Roman" w:hAnsi="Times New Roman" w:cs="Times New Roman"/>
          <w:sz w:val="20"/>
          <w:szCs w:val="20"/>
        </w:rPr>
      </w:pPr>
      <w:r w:rsidRPr="00A4762C">
        <w:rPr>
          <w:rFonts w:ascii="Times New Roman" w:hAnsi="Times New Roman" w:cs="Times New Roman"/>
          <w:sz w:val="20"/>
          <w:szCs w:val="20"/>
        </w:rPr>
        <w:t xml:space="preserve">Following on, </w:t>
      </w:r>
      <w:r w:rsidR="00C76DBD" w:rsidRPr="00A4762C">
        <w:rPr>
          <w:rFonts w:ascii="Times New Roman" w:hAnsi="Times New Roman" w:cs="Times New Roman"/>
          <w:sz w:val="20"/>
          <w:szCs w:val="20"/>
        </w:rPr>
        <w:t xml:space="preserve">the practitioner can undertake a crucial role in the lead up to the egg cracking. </w:t>
      </w:r>
      <w:r w:rsidR="005B2B1B" w:rsidRPr="00A4762C">
        <w:rPr>
          <w:rFonts w:ascii="Times New Roman" w:hAnsi="Times New Roman" w:cs="Times New Roman"/>
          <w:sz w:val="20"/>
          <w:szCs w:val="20"/>
        </w:rPr>
        <w:t xml:space="preserve">One morning, when the egg begins to crack, the practitioner </w:t>
      </w:r>
      <w:r w:rsidR="007F6284" w:rsidRPr="00A4762C">
        <w:rPr>
          <w:rFonts w:ascii="Times New Roman" w:hAnsi="Times New Roman" w:cs="Times New Roman"/>
          <w:sz w:val="20"/>
          <w:szCs w:val="20"/>
        </w:rPr>
        <w:t>can show great enthusiasm</w:t>
      </w:r>
      <w:r w:rsidR="0022784E" w:rsidRPr="00A4762C">
        <w:rPr>
          <w:rFonts w:ascii="Times New Roman" w:hAnsi="Times New Roman" w:cs="Times New Roman"/>
          <w:sz w:val="20"/>
          <w:szCs w:val="20"/>
        </w:rPr>
        <w:t xml:space="preserve">, when the </w:t>
      </w:r>
      <w:r w:rsidR="007F6284" w:rsidRPr="00A4762C">
        <w:rPr>
          <w:rFonts w:ascii="Times New Roman" w:hAnsi="Times New Roman" w:cs="Times New Roman"/>
          <w:sz w:val="20"/>
          <w:szCs w:val="20"/>
        </w:rPr>
        <w:t xml:space="preserve">children will begin to wonder what will happen next. </w:t>
      </w:r>
      <w:r w:rsidR="00876E52" w:rsidRPr="00A4762C">
        <w:rPr>
          <w:rFonts w:ascii="Times New Roman" w:hAnsi="Times New Roman" w:cs="Times New Roman"/>
          <w:sz w:val="20"/>
          <w:szCs w:val="20"/>
        </w:rPr>
        <w:t>The practitioner will state to the children that</w:t>
      </w:r>
      <w:r w:rsidR="0022784E" w:rsidRPr="00A4762C">
        <w:rPr>
          <w:rFonts w:ascii="Times New Roman" w:hAnsi="Times New Roman" w:cs="Times New Roman"/>
          <w:sz w:val="20"/>
          <w:szCs w:val="20"/>
        </w:rPr>
        <w:t xml:space="preserve"> the dragon is about to arrive, the children will instantly become over-excited, providing the practitioner with a perfect opportunity to be dramatic</w:t>
      </w:r>
      <w:r w:rsidR="00876E52" w:rsidRPr="00A4762C">
        <w:rPr>
          <w:rFonts w:ascii="Times New Roman" w:hAnsi="Times New Roman" w:cs="Times New Roman"/>
          <w:sz w:val="20"/>
          <w:szCs w:val="20"/>
        </w:rPr>
        <w:t xml:space="preserve">. </w:t>
      </w:r>
    </w:p>
    <w:p w14:paraId="598E35A1" w14:textId="6EB9E8B8" w:rsidR="00F8071D" w:rsidRPr="00A4762C" w:rsidRDefault="0048093F" w:rsidP="00334EF3">
      <w:pPr>
        <w:rPr>
          <w:rFonts w:ascii="Times New Roman" w:hAnsi="Times New Roman" w:cs="Times New Roman"/>
          <w:sz w:val="20"/>
          <w:szCs w:val="20"/>
        </w:rPr>
      </w:pPr>
      <w:r w:rsidRPr="00A4762C">
        <w:rPr>
          <w:rFonts w:ascii="Times New Roman" w:hAnsi="Times New Roman" w:cs="Times New Roman"/>
          <w:sz w:val="20"/>
          <w:szCs w:val="20"/>
        </w:rPr>
        <w:t>Through this, the children can begin to build ‘forts’ or ‘castles’ using any available resources they choose</w:t>
      </w:r>
      <w:r w:rsidR="0022784E" w:rsidRPr="00A4762C">
        <w:rPr>
          <w:rFonts w:ascii="Times New Roman" w:hAnsi="Times New Roman" w:cs="Times New Roman"/>
          <w:sz w:val="20"/>
          <w:szCs w:val="20"/>
        </w:rPr>
        <w:t>, to hide from the dragon</w:t>
      </w:r>
      <w:r w:rsidR="00804FBF" w:rsidRPr="00A4762C">
        <w:rPr>
          <w:rFonts w:ascii="Times New Roman" w:hAnsi="Times New Roman" w:cs="Times New Roman"/>
          <w:sz w:val="20"/>
          <w:szCs w:val="20"/>
        </w:rPr>
        <w:t xml:space="preserve">. The children can choose to work together, in groups or as a class. </w:t>
      </w:r>
      <w:r w:rsidR="00D44BFC" w:rsidRPr="00A4762C">
        <w:rPr>
          <w:rFonts w:ascii="Times New Roman" w:hAnsi="Times New Roman" w:cs="Times New Roman"/>
          <w:sz w:val="20"/>
          <w:szCs w:val="20"/>
        </w:rPr>
        <w:t>Little</w:t>
      </w:r>
      <w:r w:rsidR="00804FBF" w:rsidRPr="00A4762C">
        <w:rPr>
          <w:rFonts w:ascii="Times New Roman" w:hAnsi="Times New Roman" w:cs="Times New Roman"/>
          <w:sz w:val="20"/>
          <w:szCs w:val="20"/>
        </w:rPr>
        <w:t xml:space="preserve"> input should be made by practitioners </w:t>
      </w:r>
      <w:r w:rsidR="00710A48" w:rsidRPr="00A4762C">
        <w:rPr>
          <w:rFonts w:ascii="Times New Roman" w:hAnsi="Times New Roman" w:cs="Times New Roman"/>
          <w:sz w:val="20"/>
          <w:szCs w:val="20"/>
        </w:rPr>
        <w:t>regarding</w:t>
      </w:r>
      <w:r w:rsidR="00804FBF" w:rsidRPr="00A4762C">
        <w:rPr>
          <w:rFonts w:ascii="Times New Roman" w:hAnsi="Times New Roman" w:cs="Times New Roman"/>
          <w:sz w:val="20"/>
          <w:szCs w:val="20"/>
        </w:rPr>
        <w:t xml:space="preserve"> the use of resources and the children’s ideas. </w:t>
      </w:r>
      <w:r w:rsidR="00D3347E" w:rsidRPr="00A4762C">
        <w:rPr>
          <w:rFonts w:ascii="Times New Roman" w:hAnsi="Times New Roman" w:cs="Times New Roman"/>
          <w:sz w:val="20"/>
          <w:szCs w:val="20"/>
        </w:rPr>
        <w:t>Estyn highlights within a recent report, focusing on effective practice, one primary school which allows the children to plan their own curriculum with their own ideas. This topic, although has more limitations t</w:t>
      </w:r>
      <w:r w:rsidR="0022784E" w:rsidRPr="00A4762C">
        <w:rPr>
          <w:rFonts w:ascii="Times New Roman" w:hAnsi="Times New Roman" w:cs="Times New Roman"/>
          <w:sz w:val="20"/>
          <w:szCs w:val="20"/>
        </w:rPr>
        <w:t xml:space="preserve">han that mentioned within the report, although implements </w:t>
      </w:r>
      <w:r w:rsidR="00334EF3" w:rsidRPr="00A4762C">
        <w:rPr>
          <w:rFonts w:ascii="Times New Roman" w:hAnsi="Times New Roman" w:cs="Times New Roman"/>
          <w:sz w:val="20"/>
          <w:szCs w:val="20"/>
        </w:rPr>
        <w:t>aspects which are highlighted as excellent practice- encouraging creativity and using the children’s ideas</w:t>
      </w:r>
      <w:r w:rsidR="00D3347E" w:rsidRPr="00A4762C">
        <w:rPr>
          <w:rFonts w:ascii="Times New Roman" w:hAnsi="Times New Roman" w:cs="Times New Roman"/>
          <w:sz w:val="20"/>
          <w:szCs w:val="20"/>
        </w:rPr>
        <w:t>. (www.estyn.gov.wales, 2015).</w:t>
      </w:r>
      <w:r w:rsidR="00A4762C">
        <w:rPr>
          <w:rFonts w:ascii="Times New Roman" w:hAnsi="Times New Roman" w:cs="Times New Roman"/>
          <w:sz w:val="20"/>
          <w:szCs w:val="20"/>
        </w:rPr>
        <w:t xml:space="preserve"> </w:t>
      </w:r>
      <w:r w:rsidR="00A96C80" w:rsidRPr="00A4762C">
        <w:rPr>
          <w:rFonts w:ascii="Times New Roman" w:hAnsi="Times New Roman" w:cs="Times New Roman"/>
          <w:sz w:val="20"/>
          <w:szCs w:val="20"/>
        </w:rPr>
        <w:t>“Children need sufficient space to work and easily accessible resources if they are to make the best use of creative and imaginative experiences offered to them.” (</w:t>
      </w:r>
      <w:proofErr w:type="spellStart"/>
      <w:proofErr w:type="gramStart"/>
      <w:r w:rsidR="00A96C80" w:rsidRPr="00A4762C">
        <w:rPr>
          <w:rFonts w:ascii="Times New Roman" w:hAnsi="Times New Roman" w:cs="Times New Roman"/>
          <w:sz w:val="20"/>
          <w:szCs w:val="20"/>
        </w:rPr>
        <w:t>Duffy,B</w:t>
      </w:r>
      <w:proofErr w:type="spellEnd"/>
      <w:r w:rsidR="00A96C80" w:rsidRPr="00A4762C">
        <w:rPr>
          <w:rFonts w:ascii="Times New Roman" w:hAnsi="Times New Roman" w:cs="Times New Roman"/>
          <w:sz w:val="20"/>
          <w:szCs w:val="20"/>
        </w:rPr>
        <w:t>.</w:t>
      </w:r>
      <w:proofErr w:type="gramEnd"/>
      <w:r w:rsidR="00A96C80" w:rsidRPr="00A4762C">
        <w:rPr>
          <w:rFonts w:ascii="Times New Roman" w:hAnsi="Times New Roman" w:cs="Times New Roman"/>
          <w:sz w:val="20"/>
          <w:szCs w:val="20"/>
        </w:rPr>
        <w:t xml:space="preserve"> 2002:105). </w:t>
      </w:r>
      <w:r w:rsidR="00C41CD5" w:rsidRPr="00A4762C">
        <w:rPr>
          <w:rFonts w:ascii="Times New Roman" w:hAnsi="Times New Roman" w:cs="Times New Roman"/>
          <w:sz w:val="20"/>
          <w:szCs w:val="20"/>
        </w:rPr>
        <w:t>Tina Seelig identifies six factors within her theory of ‘The Innovation Engine’, all of which she feels support creativity. Seelig believes creativity is that of a natural process and that “attitude, knowledge and imagination overlap are internal because they reside in the mind, whereas culture, habitat, and resources are of the outside world.” (</w:t>
      </w:r>
      <w:hyperlink r:id="rId12" w:history="1">
        <w:r w:rsidR="00C41CD5" w:rsidRPr="00A4762C">
          <w:rPr>
            <w:rStyle w:val="Hyperlink"/>
            <w:rFonts w:ascii="Times New Roman" w:hAnsi="Times New Roman" w:cs="Times New Roman"/>
            <w:sz w:val="20"/>
            <w:szCs w:val="20"/>
          </w:rPr>
          <w:t>www.creativitypost.com</w:t>
        </w:r>
      </w:hyperlink>
      <w:r w:rsidR="00C41CD5" w:rsidRPr="00A4762C">
        <w:rPr>
          <w:rFonts w:ascii="Times New Roman" w:hAnsi="Times New Roman" w:cs="Times New Roman"/>
          <w:sz w:val="20"/>
          <w:szCs w:val="20"/>
        </w:rPr>
        <w:t xml:space="preserve">, 2012). </w:t>
      </w:r>
      <w:r w:rsidR="00CC68F3" w:rsidRPr="00A4762C">
        <w:rPr>
          <w:rFonts w:ascii="Times New Roman" w:hAnsi="Times New Roman" w:cs="Times New Roman"/>
          <w:sz w:val="20"/>
          <w:szCs w:val="20"/>
        </w:rPr>
        <w:t xml:space="preserve">Throughout these sequence of lessons, children are provided with rich opportunities to develop their imagination and confidence in becoming creative learners, within a safe and creative environment. </w:t>
      </w:r>
      <w:r w:rsidR="00591C99" w:rsidRPr="00A4762C">
        <w:rPr>
          <w:rFonts w:ascii="Times New Roman" w:hAnsi="Times New Roman" w:cs="Times New Roman"/>
          <w:sz w:val="20"/>
          <w:szCs w:val="20"/>
        </w:rPr>
        <w:t xml:space="preserve">Following Seelig’s view on allowing creativity within the classroom, this topic can allow children’s first initiatives to be progressed when provided with the </w:t>
      </w:r>
      <w:r w:rsidR="00A6387D" w:rsidRPr="00A4762C">
        <w:rPr>
          <w:rFonts w:ascii="Times New Roman" w:hAnsi="Times New Roman" w:cs="Times New Roman"/>
          <w:sz w:val="20"/>
          <w:szCs w:val="20"/>
        </w:rPr>
        <w:t xml:space="preserve">correct resources. </w:t>
      </w:r>
    </w:p>
    <w:p w14:paraId="527E0847" w14:textId="3031656C" w:rsidR="00A102FD" w:rsidRPr="00A4762C" w:rsidRDefault="00E020D5" w:rsidP="004A781B">
      <w:pPr>
        <w:rPr>
          <w:rFonts w:ascii="Times New Roman" w:hAnsi="Times New Roman" w:cs="Times New Roman"/>
          <w:sz w:val="20"/>
          <w:szCs w:val="20"/>
        </w:rPr>
      </w:pPr>
      <w:r w:rsidRPr="00A4762C">
        <w:rPr>
          <w:rFonts w:ascii="Times New Roman" w:hAnsi="Times New Roman" w:cs="Times New Roman"/>
          <w:sz w:val="20"/>
          <w:szCs w:val="20"/>
        </w:rPr>
        <w:t>To conclude, creativity within the primary school is beneficial to both children and practitioners, allowing uniqueness within the classroom and to encourage children to be independent individuals. Incorporating creative lessons into the curriculum can allow the children to prepare for life after education, something in which the new curriculum stresses as a nation</w:t>
      </w:r>
      <w:r w:rsidR="00152FAB" w:rsidRPr="00A4762C">
        <w:rPr>
          <w:rFonts w:ascii="Times New Roman" w:hAnsi="Times New Roman" w:cs="Times New Roman"/>
          <w:sz w:val="20"/>
          <w:szCs w:val="20"/>
        </w:rPr>
        <w:t>-</w:t>
      </w:r>
      <w:r w:rsidRPr="00A4762C">
        <w:rPr>
          <w:rFonts w:ascii="Times New Roman" w:hAnsi="Times New Roman" w:cs="Times New Roman"/>
          <w:sz w:val="20"/>
          <w:szCs w:val="20"/>
        </w:rPr>
        <w:t xml:space="preserve">wide </w:t>
      </w:r>
      <w:r w:rsidR="00394616" w:rsidRPr="00A4762C">
        <w:rPr>
          <w:rFonts w:ascii="Times New Roman" w:hAnsi="Times New Roman" w:cs="Times New Roman"/>
          <w:sz w:val="20"/>
          <w:szCs w:val="20"/>
        </w:rPr>
        <w:t>priority and</w:t>
      </w:r>
      <w:r w:rsidRPr="00A4762C">
        <w:rPr>
          <w:rFonts w:ascii="Times New Roman" w:hAnsi="Times New Roman" w:cs="Times New Roman"/>
          <w:sz w:val="20"/>
          <w:szCs w:val="20"/>
        </w:rPr>
        <w:t xml:space="preserve"> provide the children with a comforting environment in which they can develop confidence and self-esteem. </w:t>
      </w:r>
      <w:r w:rsidR="00394616" w:rsidRPr="00A4762C">
        <w:rPr>
          <w:rFonts w:ascii="Times New Roman" w:hAnsi="Times New Roman" w:cs="Times New Roman"/>
          <w:sz w:val="20"/>
          <w:szCs w:val="20"/>
        </w:rPr>
        <w:t xml:space="preserve">However, whilst some practitioners or settings argue that there are too many guidelines, targets and levels to achieve each school year, thereby limiting creative opportunities, using the cross-curricular approach and engaging topics can allow targets to be met through hands-on, creative experiences. </w:t>
      </w:r>
      <w:r w:rsidR="00D44BFC" w:rsidRPr="00A4762C">
        <w:rPr>
          <w:rFonts w:ascii="Times New Roman" w:hAnsi="Times New Roman" w:cs="Times New Roman"/>
          <w:sz w:val="20"/>
          <w:szCs w:val="20"/>
        </w:rPr>
        <w:t>Thereby, if children are all taught the same, think the same and ‘make’ the same then how will it be possible for future generations to progress, to invent, to discover?</w:t>
      </w:r>
    </w:p>
    <w:p w14:paraId="30BFAFAA" w14:textId="5AC1E6AB" w:rsidR="00581A0C" w:rsidRPr="00C41CD5" w:rsidRDefault="00E83960" w:rsidP="008B52EF">
      <w:pPr>
        <w:rPr>
          <w:rFonts w:ascii="Times New Roman" w:hAnsi="Times New Roman" w:cs="Times New Roman"/>
          <w:b/>
          <w:sz w:val="24"/>
          <w:szCs w:val="24"/>
          <w:u w:val="single"/>
        </w:rPr>
      </w:pPr>
      <w:bookmarkStart w:id="0" w:name="_GoBack"/>
      <w:bookmarkEnd w:id="0"/>
      <w:r w:rsidRPr="00C41CD5">
        <w:rPr>
          <w:rFonts w:ascii="Times New Roman" w:hAnsi="Times New Roman" w:cs="Times New Roman"/>
          <w:b/>
          <w:sz w:val="24"/>
          <w:szCs w:val="24"/>
          <w:u w:val="single"/>
        </w:rPr>
        <w:lastRenderedPageBreak/>
        <w:t>References.</w:t>
      </w:r>
    </w:p>
    <w:p w14:paraId="3A5941B8" w14:textId="21F08C94" w:rsidR="005D35EE" w:rsidRPr="005D35EE" w:rsidRDefault="005D35EE" w:rsidP="008B52EF">
      <w:pPr>
        <w:rPr>
          <w:rFonts w:ascii="Times New Roman" w:hAnsi="Times New Roman" w:cs="Times New Roman"/>
          <w:sz w:val="24"/>
          <w:szCs w:val="24"/>
        </w:rPr>
      </w:pPr>
      <w:proofErr w:type="spellStart"/>
      <w:proofErr w:type="gramStart"/>
      <w:r>
        <w:rPr>
          <w:rFonts w:ascii="Times New Roman" w:hAnsi="Times New Roman" w:cs="Times New Roman"/>
          <w:sz w:val="24"/>
          <w:szCs w:val="24"/>
        </w:rPr>
        <w:t>A’Bear,J</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(2013). </w:t>
      </w:r>
      <w:r>
        <w:rPr>
          <w:rFonts w:ascii="Times New Roman" w:hAnsi="Times New Roman" w:cs="Times New Roman"/>
          <w:i/>
          <w:sz w:val="24"/>
          <w:szCs w:val="24"/>
        </w:rPr>
        <w:t xml:space="preserve">Creativity in Education: Are we doing enough to support young people? </w:t>
      </w:r>
      <w:r>
        <w:rPr>
          <w:rFonts w:ascii="Times New Roman" w:hAnsi="Times New Roman" w:cs="Times New Roman"/>
          <w:sz w:val="24"/>
          <w:szCs w:val="24"/>
        </w:rPr>
        <w:t xml:space="preserve">Available: </w:t>
      </w:r>
      <w:hyperlink r:id="rId13" w:history="1">
        <w:r w:rsidRPr="00AD65DB">
          <w:rPr>
            <w:rStyle w:val="Hyperlink"/>
            <w:rFonts w:ascii="Times New Roman" w:hAnsi="Times New Roman" w:cs="Times New Roman"/>
            <w:sz w:val="24"/>
            <w:szCs w:val="24"/>
          </w:rPr>
          <w:t>http://www.huffingtonpost.co.uk/mark-aabear/creativity-in-education-a_b_4156960.html</w:t>
        </w:r>
      </w:hyperlink>
      <w:r>
        <w:rPr>
          <w:rFonts w:ascii="Times New Roman" w:hAnsi="Times New Roman" w:cs="Times New Roman"/>
          <w:sz w:val="24"/>
          <w:szCs w:val="24"/>
        </w:rPr>
        <w:t xml:space="preserve">. Last accessed </w:t>
      </w:r>
      <w:r w:rsidR="00C020A0">
        <w:rPr>
          <w:rFonts w:ascii="Times New Roman" w:hAnsi="Times New Roman" w:cs="Times New Roman"/>
          <w:sz w:val="24"/>
          <w:szCs w:val="24"/>
        </w:rPr>
        <w:t>5</w:t>
      </w:r>
      <w:r w:rsidR="00C020A0" w:rsidRPr="00C020A0">
        <w:rPr>
          <w:rFonts w:ascii="Times New Roman" w:hAnsi="Times New Roman" w:cs="Times New Roman"/>
          <w:sz w:val="24"/>
          <w:szCs w:val="24"/>
          <w:vertAlign w:val="superscript"/>
        </w:rPr>
        <w:t>th</w:t>
      </w:r>
      <w:r w:rsidR="00C020A0">
        <w:rPr>
          <w:rFonts w:ascii="Times New Roman" w:hAnsi="Times New Roman" w:cs="Times New Roman"/>
          <w:sz w:val="24"/>
          <w:szCs w:val="24"/>
        </w:rPr>
        <w:t xml:space="preserve"> Mar 2018.</w:t>
      </w:r>
    </w:p>
    <w:p w14:paraId="0DE020A4" w14:textId="4877E356" w:rsidR="00FC160E" w:rsidRDefault="00FC160E" w:rsidP="008B52EF">
      <w:pPr>
        <w:rPr>
          <w:rFonts w:ascii="Times New Roman" w:hAnsi="Times New Roman" w:cs="Times New Roman"/>
          <w:sz w:val="24"/>
          <w:szCs w:val="24"/>
        </w:rPr>
      </w:pPr>
      <w:proofErr w:type="spellStart"/>
      <w:proofErr w:type="gramStart"/>
      <w:r w:rsidRPr="00C41CD5">
        <w:rPr>
          <w:rFonts w:ascii="Times New Roman" w:hAnsi="Times New Roman" w:cs="Times New Roman"/>
          <w:sz w:val="24"/>
          <w:szCs w:val="24"/>
        </w:rPr>
        <w:t>Barnes,J</w:t>
      </w:r>
      <w:proofErr w:type="spellEnd"/>
      <w:r w:rsidRPr="00C41CD5">
        <w:rPr>
          <w:rFonts w:ascii="Times New Roman" w:hAnsi="Times New Roman" w:cs="Times New Roman"/>
          <w:sz w:val="24"/>
          <w:szCs w:val="24"/>
        </w:rPr>
        <w:t>.</w:t>
      </w:r>
      <w:proofErr w:type="gramEnd"/>
      <w:r w:rsidRPr="00C41CD5">
        <w:rPr>
          <w:rFonts w:ascii="Times New Roman" w:hAnsi="Times New Roman" w:cs="Times New Roman"/>
          <w:sz w:val="24"/>
          <w:szCs w:val="24"/>
        </w:rPr>
        <w:t xml:space="preserve"> (2011). </w:t>
      </w:r>
      <w:r w:rsidRPr="00C41CD5">
        <w:rPr>
          <w:rFonts w:ascii="Times New Roman" w:hAnsi="Times New Roman" w:cs="Times New Roman"/>
          <w:i/>
          <w:sz w:val="24"/>
          <w:szCs w:val="24"/>
        </w:rPr>
        <w:t xml:space="preserve">Cross-Curricular Learning. </w:t>
      </w:r>
      <w:r w:rsidRPr="00C41CD5">
        <w:rPr>
          <w:rFonts w:ascii="Times New Roman" w:hAnsi="Times New Roman" w:cs="Times New Roman"/>
          <w:sz w:val="24"/>
          <w:szCs w:val="24"/>
        </w:rPr>
        <w:t>2</w:t>
      </w:r>
      <w:r w:rsidRPr="00C41CD5">
        <w:rPr>
          <w:rFonts w:ascii="Times New Roman" w:hAnsi="Times New Roman" w:cs="Times New Roman"/>
          <w:sz w:val="24"/>
          <w:szCs w:val="24"/>
          <w:vertAlign w:val="superscript"/>
        </w:rPr>
        <w:t>nd</w:t>
      </w:r>
      <w:r w:rsidRPr="00C41CD5">
        <w:rPr>
          <w:rFonts w:ascii="Times New Roman" w:hAnsi="Times New Roman" w:cs="Times New Roman"/>
          <w:sz w:val="24"/>
          <w:szCs w:val="24"/>
        </w:rPr>
        <w:t xml:space="preserve"> ed. London: SAGE.</w:t>
      </w:r>
    </w:p>
    <w:p w14:paraId="19D3A8C9" w14:textId="1B1C1D3F" w:rsidR="00886F5D" w:rsidRDefault="00886F5D" w:rsidP="008B52EF">
      <w:pPr>
        <w:rPr>
          <w:rFonts w:ascii="Times New Roman" w:hAnsi="Times New Roman" w:cs="Times New Roman"/>
          <w:color w:val="000000"/>
          <w:sz w:val="24"/>
          <w:szCs w:val="24"/>
        </w:rPr>
      </w:pPr>
      <w:proofErr w:type="spellStart"/>
      <w:proofErr w:type="gramStart"/>
      <w:r w:rsidRPr="00886F5D">
        <w:rPr>
          <w:rFonts w:ascii="Times New Roman" w:hAnsi="Times New Roman" w:cs="Times New Roman"/>
          <w:color w:val="000000"/>
          <w:sz w:val="24"/>
          <w:szCs w:val="24"/>
        </w:rPr>
        <w:t>Barnes,J</w:t>
      </w:r>
      <w:proofErr w:type="spellEnd"/>
      <w:proofErr w:type="gramEnd"/>
      <w:r w:rsidRPr="00886F5D">
        <w:rPr>
          <w:rFonts w:ascii="Times New Roman" w:hAnsi="Times New Roman" w:cs="Times New Roman"/>
          <w:color w:val="000000"/>
          <w:sz w:val="24"/>
          <w:szCs w:val="24"/>
        </w:rPr>
        <w:t xml:space="preserve"> (2015). </w:t>
      </w:r>
      <w:r w:rsidRPr="00886F5D">
        <w:rPr>
          <w:rFonts w:ascii="Times New Roman" w:hAnsi="Times New Roman" w:cs="Times New Roman"/>
          <w:i/>
          <w:iCs/>
          <w:color w:val="000000"/>
          <w:sz w:val="24"/>
          <w:szCs w:val="24"/>
        </w:rPr>
        <w:t>Cross Curricular Learning 3-14</w:t>
      </w:r>
      <w:r w:rsidRPr="00886F5D">
        <w:rPr>
          <w:rFonts w:ascii="Times New Roman" w:hAnsi="Times New Roman" w:cs="Times New Roman"/>
          <w:color w:val="000000"/>
          <w:sz w:val="24"/>
          <w:szCs w:val="24"/>
        </w:rPr>
        <w:t>. London: SAGE.</w:t>
      </w:r>
    </w:p>
    <w:p w14:paraId="209ACB90" w14:textId="4E361BC3" w:rsidR="00493233" w:rsidRPr="00493233" w:rsidRDefault="00493233" w:rsidP="008B52EF">
      <w:pPr>
        <w:rPr>
          <w:rFonts w:ascii="Times New Roman" w:hAnsi="Times New Roman" w:cs="Times New Roman"/>
          <w:sz w:val="24"/>
          <w:szCs w:val="24"/>
        </w:rPr>
      </w:pPr>
      <w:proofErr w:type="spellStart"/>
      <w:proofErr w:type="gramStart"/>
      <w:r>
        <w:rPr>
          <w:rFonts w:ascii="Times New Roman" w:hAnsi="Times New Roman" w:cs="Times New Roman"/>
          <w:sz w:val="24"/>
          <w:szCs w:val="24"/>
        </w:rPr>
        <w:t>Boss,S</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(2014). </w:t>
      </w:r>
      <w:r>
        <w:rPr>
          <w:rFonts w:ascii="Times New Roman" w:hAnsi="Times New Roman" w:cs="Times New Roman"/>
          <w:i/>
          <w:sz w:val="24"/>
          <w:szCs w:val="24"/>
        </w:rPr>
        <w:t xml:space="preserve">How to build students’ creative confidence. </w:t>
      </w:r>
      <w:r>
        <w:rPr>
          <w:rFonts w:ascii="Times New Roman" w:hAnsi="Times New Roman" w:cs="Times New Roman"/>
          <w:sz w:val="24"/>
          <w:szCs w:val="24"/>
        </w:rPr>
        <w:t xml:space="preserve">Available: </w:t>
      </w:r>
      <w:hyperlink r:id="rId14" w:history="1">
        <w:r w:rsidRPr="00AD65DB">
          <w:rPr>
            <w:rStyle w:val="Hyperlink"/>
            <w:rFonts w:ascii="Times New Roman" w:hAnsi="Times New Roman" w:cs="Times New Roman"/>
            <w:sz w:val="24"/>
            <w:szCs w:val="24"/>
          </w:rPr>
          <w:t>https://www.edutopia.org/blog/how-to-build-creative-confidence-students-suzie-boss</w:t>
        </w:r>
      </w:hyperlink>
      <w:r>
        <w:rPr>
          <w:rFonts w:ascii="Times New Roman" w:hAnsi="Times New Roman" w:cs="Times New Roman"/>
          <w:sz w:val="24"/>
          <w:szCs w:val="24"/>
        </w:rPr>
        <w:t>. Last accessed 7</w:t>
      </w:r>
      <w:r w:rsidRPr="00493233">
        <w:rPr>
          <w:rFonts w:ascii="Times New Roman" w:hAnsi="Times New Roman" w:cs="Times New Roman"/>
          <w:sz w:val="24"/>
          <w:szCs w:val="24"/>
          <w:vertAlign w:val="superscript"/>
        </w:rPr>
        <w:t>th</w:t>
      </w:r>
      <w:r>
        <w:rPr>
          <w:rFonts w:ascii="Times New Roman" w:hAnsi="Times New Roman" w:cs="Times New Roman"/>
          <w:sz w:val="24"/>
          <w:szCs w:val="24"/>
        </w:rPr>
        <w:t xml:space="preserve"> Mar 2018. </w:t>
      </w:r>
    </w:p>
    <w:p w14:paraId="774A5566" w14:textId="4A16611C" w:rsidR="006452F1" w:rsidRPr="00C41CD5" w:rsidRDefault="006452F1" w:rsidP="008B52EF">
      <w:pPr>
        <w:rPr>
          <w:rFonts w:ascii="Times New Roman" w:hAnsi="Times New Roman" w:cs="Times New Roman"/>
          <w:sz w:val="24"/>
          <w:szCs w:val="24"/>
        </w:rPr>
      </w:pPr>
      <w:r w:rsidRPr="00C41CD5">
        <w:rPr>
          <w:rFonts w:ascii="Times New Roman" w:hAnsi="Times New Roman" w:cs="Times New Roman"/>
          <w:sz w:val="24"/>
          <w:szCs w:val="24"/>
        </w:rPr>
        <w:t xml:space="preserve">Desailly, J. (2015). </w:t>
      </w:r>
      <w:r w:rsidRPr="00C41CD5">
        <w:rPr>
          <w:rFonts w:ascii="Times New Roman" w:hAnsi="Times New Roman" w:cs="Times New Roman"/>
          <w:i/>
          <w:sz w:val="24"/>
          <w:szCs w:val="24"/>
        </w:rPr>
        <w:t xml:space="preserve">Creativity in the Primary Classroom. </w:t>
      </w:r>
      <w:r w:rsidRPr="00C41CD5">
        <w:rPr>
          <w:rFonts w:ascii="Times New Roman" w:hAnsi="Times New Roman" w:cs="Times New Roman"/>
          <w:sz w:val="24"/>
          <w:szCs w:val="24"/>
        </w:rPr>
        <w:t>2</w:t>
      </w:r>
      <w:r w:rsidRPr="00C41CD5">
        <w:rPr>
          <w:rFonts w:ascii="Times New Roman" w:hAnsi="Times New Roman" w:cs="Times New Roman"/>
          <w:sz w:val="24"/>
          <w:szCs w:val="24"/>
          <w:vertAlign w:val="superscript"/>
        </w:rPr>
        <w:t>nd</w:t>
      </w:r>
      <w:r w:rsidRPr="00C41CD5">
        <w:rPr>
          <w:rFonts w:ascii="Times New Roman" w:hAnsi="Times New Roman" w:cs="Times New Roman"/>
          <w:sz w:val="24"/>
          <w:szCs w:val="24"/>
        </w:rPr>
        <w:t xml:space="preserve"> ed. London: SAGE publications. </w:t>
      </w:r>
    </w:p>
    <w:p w14:paraId="72D4AE51" w14:textId="209588A8" w:rsidR="006452F1" w:rsidRDefault="00581A0C" w:rsidP="00336BDE">
      <w:pPr>
        <w:rPr>
          <w:rFonts w:ascii="Times New Roman" w:hAnsi="Times New Roman" w:cs="Times New Roman"/>
          <w:sz w:val="24"/>
          <w:szCs w:val="24"/>
        </w:rPr>
      </w:pPr>
      <w:proofErr w:type="spellStart"/>
      <w:proofErr w:type="gramStart"/>
      <w:r w:rsidRPr="00C41CD5">
        <w:rPr>
          <w:rFonts w:ascii="Times New Roman" w:hAnsi="Times New Roman" w:cs="Times New Roman"/>
          <w:sz w:val="24"/>
          <w:szCs w:val="24"/>
        </w:rPr>
        <w:t>Donaldson,G</w:t>
      </w:r>
      <w:proofErr w:type="spellEnd"/>
      <w:r w:rsidRPr="00C41CD5">
        <w:rPr>
          <w:rFonts w:ascii="Times New Roman" w:hAnsi="Times New Roman" w:cs="Times New Roman"/>
          <w:sz w:val="24"/>
          <w:szCs w:val="24"/>
        </w:rPr>
        <w:t>.</w:t>
      </w:r>
      <w:proofErr w:type="gramEnd"/>
      <w:r w:rsidRPr="00C41CD5">
        <w:rPr>
          <w:rFonts w:ascii="Times New Roman" w:hAnsi="Times New Roman" w:cs="Times New Roman"/>
          <w:sz w:val="24"/>
          <w:szCs w:val="24"/>
        </w:rPr>
        <w:t xml:space="preserve"> (2015). </w:t>
      </w:r>
      <w:r w:rsidRPr="00C41CD5">
        <w:rPr>
          <w:rFonts w:ascii="Times New Roman" w:hAnsi="Times New Roman" w:cs="Times New Roman"/>
          <w:i/>
          <w:sz w:val="24"/>
          <w:szCs w:val="24"/>
        </w:rPr>
        <w:t xml:space="preserve">Successful Futures. </w:t>
      </w:r>
      <w:r w:rsidRPr="00C41CD5">
        <w:rPr>
          <w:rFonts w:ascii="Times New Roman" w:hAnsi="Times New Roman" w:cs="Times New Roman"/>
          <w:sz w:val="24"/>
          <w:szCs w:val="24"/>
        </w:rPr>
        <w:t xml:space="preserve">Cardiff: Welsh Government. </w:t>
      </w:r>
      <w:r w:rsidR="00DE24A5" w:rsidRPr="00C41CD5">
        <w:rPr>
          <w:rFonts w:ascii="Times New Roman" w:hAnsi="Times New Roman" w:cs="Times New Roman"/>
          <w:sz w:val="24"/>
          <w:szCs w:val="24"/>
        </w:rPr>
        <w:t xml:space="preserve">  </w:t>
      </w:r>
    </w:p>
    <w:p w14:paraId="469F430C" w14:textId="14FE27AF" w:rsidR="00DD2DFE" w:rsidRPr="00DD2DFE" w:rsidRDefault="00DD2DFE" w:rsidP="00336BDE">
      <w:pPr>
        <w:rPr>
          <w:rFonts w:ascii="Times New Roman" w:hAnsi="Times New Roman" w:cs="Times New Roman"/>
          <w:sz w:val="24"/>
          <w:szCs w:val="24"/>
        </w:rPr>
      </w:pPr>
      <w:proofErr w:type="spellStart"/>
      <w:proofErr w:type="gramStart"/>
      <w:r>
        <w:rPr>
          <w:rFonts w:ascii="Times New Roman" w:hAnsi="Times New Roman" w:cs="Times New Roman"/>
          <w:sz w:val="24"/>
          <w:szCs w:val="24"/>
        </w:rPr>
        <w:t>Duffy,B</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(2002). </w:t>
      </w:r>
      <w:r>
        <w:rPr>
          <w:rFonts w:ascii="Times New Roman" w:hAnsi="Times New Roman" w:cs="Times New Roman"/>
          <w:i/>
          <w:sz w:val="24"/>
          <w:szCs w:val="24"/>
        </w:rPr>
        <w:t xml:space="preserve">Supporting Creativity and Imagination in the Early Years. </w:t>
      </w:r>
      <w:r>
        <w:rPr>
          <w:rFonts w:ascii="Times New Roman" w:hAnsi="Times New Roman" w:cs="Times New Roman"/>
          <w:sz w:val="24"/>
          <w:szCs w:val="24"/>
        </w:rPr>
        <w:t>2</w:t>
      </w:r>
      <w:r w:rsidRPr="00DD2DFE">
        <w:rPr>
          <w:rFonts w:ascii="Times New Roman" w:hAnsi="Times New Roman" w:cs="Times New Roman"/>
          <w:sz w:val="24"/>
          <w:szCs w:val="24"/>
          <w:vertAlign w:val="superscript"/>
        </w:rPr>
        <w:t>nd</w:t>
      </w:r>
      <w:r>
        <w:rPr>
          <w:rFonts w:ascii="Times New Roman" w:hAnsi="Times New Roman" w:cs="Times New Roman"/>
          <w:sz w:val="24"/>
          <w:szCs w:val="24"/>
        </w:rPr>
        <w:t xml:space="preserve"> ed. Buckingham: Open University Press. </w:t>
      </w:r>
    </w:p>
    <w:p w14:paraId="38F64FC0" w14:textId="33198B05" w:rsidR="00D3347E" w:rsidRPr="00D3347E" w:rsidRDefault="00D3347E" w:rsidP="00336BDE">
      <w:pPr>
        <w:rPr>
          <w:rFonts w:ascii="Times New Roman" w:hAnsi="Times New Roman" w:cs="Times New Roman"/>
          <w:sz w:val="24"/>
          <w:szCs w:val="24"/>
        </w:rPr>
      </w:pPr>
      <w:r w:rsidRPr="00D3347E">
        <w:rPr>
          <w:rFonts w:ascii="Times New Roman" w:hAnsi="Times New Roman" w:cs="Times New Roman"/>
          <w:sz w:val="24"/>
          <w:szCs w:val="24"/>
        </w:rPr>
        <w:t xml:space="preserve">Estyn. </w:t>
      </w:r>
      <w:r w:rsidRPr="00D3347E">
        <w:rPr>
          <w:rFonts w:ascii="Times New Roman" w:hAnsi="Times New Roman" w:cs="Times New Roman"/>
          <w:color w:val="000000"/>
          <w:sz w:val="24"/>
          <w:szCs w:val="24"/>
        </w:rPr>
        <w:t xml:space="preserve">(2015). </w:t>
      </w:r>
      <w:r w:rsidRPr="00D3347E">
        <w:rPr>
          <w:rFonts w:ascii="Times New Roman" w:hAnsi="Times New Roman" w:cs="Times New Roman"/>
          <w:i/>
          <w:iCs/>
          <w:color w:val="000000"/>
          <w:sz w:val="24"/>
          <w:szCs w:val="24"/>
        </w:rPr>
        <w:t>Pupils working together to plan the curriculum for their school.</w:t>
      </w:r>
      <w:r w:rsidRPr="00D3347E">
        <w:rPr>
          <w:rFonts w:ascii="Times New Roman" w:hAnsi="Times New Roman" w:cs="Times New Roman"/>
          <w:color w:val="000000"/>
          <w:sz w:val="24"/>
          <w:szCs w:val="24"/>
        </w:rPr>
        <w:t xml:space="preserve"> Available: https://www.estyn.gov.wales/effective-practice/pupils-working-together-plan-curriculum-their-school. Last accessed 3rd Mar 2018.</w:t>
      </w:r>
    </w:p>
    <w:p w14:paraId="006684BB" w14:textId="1A07698F" w:rsidR="00C41CD5" w:rsidRDefault="00C41CD5" w:rsidP="00336BDE">
      <w:pPr>
        <w:rPr>
          <w:rFonts w:ascii="Times New Roman" w:hAnsi="Times New Roman" w:cs="Times New Roman"/>
          <w:color w:val="000000"/>
          <w:sz w:val="24"/>
          <w:szCs w:val="24"/>
        </w:rPr>
      </w:pPr>
      <w:proofErr w:type="spellStart"/>
      <w:proofErr w:type="gramStart"/>
      <w:r w:rsidRPr="00C41CD5">
        <w:rPr>
          <w:rFonts w:ascii="Times New Roman" w:hAnsi="Times New Roman" w:cs="Times New Roman"/>
          <w:color w:val="000000"/>
          <w:sz w:val="24"/>
          <w:szCs w:val="24"/>
        </w:rPr>
        <w:t>Frenkel,A</w:t>
      </w:r>
      <w:proofErr w:type="gramEnd"/>
      <w:r w:rsidRPr="00C41CD5">
        <w:rPr>
          <w:rFonts w:ascii="Times New Roman" w:hAnsi="Times New Roman" w:cs="Times New Roman"/>
          <w:color w:val="000000"/>
          <w:sz w:val="24"/>
          <w:szCs w:val="24"/>
        </w:rPr>
        <w:t>,K</w:t>
      </w:r>
      <w:proofErr w:type="spellEnd"/>
      <w:r w:rsidRPr="00C41CD5">
        <w:rPr>
          <w:rFonts w:ascii="Times New Roman" w:hAnsi="Times New Roman" w:cs="Times New Roman"/>
          <w:color w:val="000000"/>
          <w:sz w:val="24"/>
          <w:szCs w:val="24"/>
        </w:rPr>
        <w:t xml:space="preserve">. . (2012). </w:t>
      </w:r>
      <w:r w:rsidRPr="00C41CD5">
        <w:rPr>
          <w:rFonts w:ascii="Times New Roman" w:hAnsi="Times New Roman" w:cs="Times New Roman"/>
          <w:i/>
          <w:iCs/>
          <w:color w:val="000000"/>
          <w:sz w:val="24"/>
          <w:szCs w:val="24"/>
        </w:rPr>
        <w:t>Tina Seelig's Insights on Creativity.</w:t>
      </w:r>
      <w:r w:rsidRPr="00C41CD5">
        <w:rPr>
          <w:rFonts w:ascii="Times New Roman" w:hAnsi="Times New Roman" w:cs="Times New Roman"/>
          <w:color w:val="000000"/>
          <w:sz w:val="24"/>
          <w:szCs w:val="24"/>
        </w:rPr>
        <w:t xml:space="preserve"> Available: http://www.creativitypost.com/create/tina_seeligs_insights_on_creativity. Last accessed 4th Mar 2018.</w:t>
      </w:r>
    </w:p>
    <w:p w14:paraId="1616D9F2" w14:textId="5CEE9931" w:rsidR="005D35EE" w:rsidRPr="00F204B0" w:rsidRDefault="00506658" w:rsidP="00336BDE">
      <w:pPr>
        <w:rPr>
          <w:rFonts w:ascii="Times New Roman" w:hAnsi="Times New Roman" w:cs="Times New Roman"/>
          <w:color w:val="000000"/>
          <w:sz w:val="24"/>
          <w:szCs w:val="24"/>
        </w:rPr>
      </w:pPr>
      <w:proofErr w:type="spellStart"/>
      <w:proofErr w:type="gramStart"/>
      <w:r w:rsidRPr="00F204B0">
        <w:rPr>
          <w:rFonts w:ascii="Times New Roman" w:hAnsi="Times New Roman" w:cs="Times New Roman"/>
          <w:color w:val="000000"/>
          <w:sz w:val="24"/>
          <w:szCs w:val="24"/>
        </w:rPr>
        <w:t>Hickey,I.G</w:t>
      </w:r>
      <w:proofErr w:type="spellEnd"/>
      <w:r w:rsidRPr="00F204B0">
        <w:rPr>
          <w:rFonts w:ascii="Times New Roman" w:hAnsi="Times New Roman" w:cs="Times New Roman"/>
          <w:color w:val="000000"/>
          <w:sz w:val="24"/>
          <w:szCs w:val="24"/>
        </w:rPr>
        <w:t>.</w:t>
      </w:r>
      <w:proofErr w:type="gramEnd"/>
      <w:r w:rsidRPr="00F204B0">
        <w:rPr>
          <w:rFonts w:ascii="Times New Roman" w:hAnsi="Times New Roman" w:cs="Times New Roman"/>
          <w:color w:val="000000"/>
          <w:sz w:val="24"/>
          <w:szCs w:val="24"/>
        </w:rPr>
        <w:t xml:space="preserve"> </w:t>
      </w:r>
      <w:proofErr w:type="spellStart"/>
      <w:r w:rsidRPr="00F204B0">
        <w:rPr>
          <w:rFonts w:ascii="Times New Roman" w:hAnsi="Times New Roman" w:cs="Times New Roman"/>
          <w:color w:val="000000"/>
          <w:sz w:val="24"/>
          <w:szCs w:val="24"/>
        </w:rPr>
        <w:t>Hickey,I</w:t>
      </w:r>
      <w:proofErr w:type="spellEnd"/>
      <w:r w:rsidRPr="00F204B0">
        <w:rPr>
          <w:rFonts w:ascii="Times New Roman" w:hAnsi="Times New Roman" w:cs="Times New Roman"/>
          <w:color w:val="000000"/>
          <w:sz w:val="24"/>
          <w:szCs w:val="24"/>
        </w:rPr>
        <w:t xml:space="preserve">. </w:t>
      </w:r>
      <w:proofErr w:type="spellStart"/>
      <w:r w:rsidRPr="00F204B0">
        <w:rPr>
          <w:rFonts w:ascii="Times New Roman" w:hAnsi="Times New Roman" w:cs="Times New Roman"/>
          <w:color w:val="000000"/>
          <w:sz w:val="24"/>
          <w:szCs w:val="24"/>
        </w:rPr>
        <w:t>Robson,D</w:t>
      </w:r>
      <w:proofErr w:type="spellEnd"/>
      <w:r w:rsidRPr="00F204B0">
        <w:rPr>
          <w:rFonts w:ascii="Times New Roman" w:hAnsi="Times New Roman" w:cs="Times New Roman"/>
          <w:color w:val="000000"/>
          <w:sz w:val="24"/>
          <w:szCs w:val="24"/>
        </w:rPr>
        <w:t xml:space="preserve">. (2013). </w:t>
      </w:r>
      <w:r w:rsidRPr="00F204B0">
        <w:rPr>
          <w:rFonts w:ascii="Times New Roman" w:hAnsi="Times New Roman" w:cs="Times New Roman"/>
          <w:i/>
          <w:iCs/>
          <w:color w:val="000000"/>
          <w:sz w:val="24"/>
          <w:szCs w:val="24"/>
        </w:rPr>
        <w:t>The Leonardo Effect</w:t>
      </w:r>
      <w:r w:rsidRPr="00F204B0">
        <w:rPr>
          <w:rFonts w:ascii="Times New Roman" w:hAnsi="Times New Roman" w:cs="Times New Roman"/>
          <w:color w:val="000000"/>
          <w:sz w:val="24"/>
          <w:szCs w:val="24"/>
        </w:rPr>
        <w:t>. Oxon: Routledge.</w:t>
      </w:r>
    </w:p>
    <w:p w14:paraId="33D5793A" w14:textId="5B52D363" w:rsidR="00F204B0" w:rsidRPr="00F204B0" w:rsidRDefault="00F204B0" w:rsidP="00336BDE">
      <w:pPr>
        <w:rPr>
          <w:rFonts w:ascii="Times New Roman" w:hAnsi="Times New Roman" w:cs="Times New Roman"/>
          <w:color w:val="000000"/>
          <w:sz w:val="24"/>
          <w:szCs w:val="24"/>
        </w:rPr>
      </w:pPr>
      <w:proofErr w:type="spellStart"/>
      <w:proofErr w:type="gramStart"/>
      <w:r w:rsidRPr="00F204B0">
        <w:rPr>
          <w:rFonts w:ascii="Times New Roman" w:hAnsi="Times New Roman" w:cs="Times New Roman"/>
          <w:color w:val="000000"/>
          <w:sz w:val="24"/>
          <w:szCs w:val="24"/>
        </w:rPr>
        <w:t>Fumoto,H</w:t>
      </w:r>
      <w:proofErr w:type="spellEnd"/>
      <w:r w:rsidRPr="00F204B0">
        <w:rPr>
          <w:rFonts w:ascii="Times New Roman" w:hAnsi="Times New Roman" w:cs="Times New Roman"/>
          <w:color w:val="000000"/>
          <w:sz w:val="24"/>
          <w:szCs w:val="24"/>
        </w:rPr>
        <w:t>.</w:t>
      </w:r>
      <w:proofErr w:type="gramEnd"/>
      <w:r w:rsidRPr="00F204B0">
        <w:rPr>
          <w:rFonts w:ascii="Times New Roman" w:hAnsi="Times New Roman" w:cs="Times New Roman"/>
          <w:color w:val="000000"/>
          <w:sz w:val="24"/>
          <w:szCs w:val="24"/>
        </w:rPr>
        <w:t xml:space="preserve"> </w:t>
      </w:r>
      <w:proofErr w:type="spellStart"/>
      <w:r w:rsidRPr="00F204B0">
        <w:rPr>
          <w:rFonts w:ascii="Times New Roman" w:hAnsi="Times New Roman" w:cs="Times New Roman"/>
          <w:color w:val="000000"/>
          <w:sz w:val="24"/>
          <w:szCs w:val="24"/>
        </w:rPr>
        <w:t>Robson,S</w:t>
      </w:r>
      <w:proofErr w:type="spellEnd"/>
      <w:r w:rsidRPr="00F204B0">
        <w:rPr>
          <w:rFonts w:ascii="Times New Roman" w:hAnsi="Times New Roman" w:cs="Times New Roman"/>
          <w:color w:val="000000"/>
          <w:sz w:val="24"/>
          <w:szCs w:val="24"/>
        </w:rPr>
        <w:t xml:space="preserve">. </w:t>
      </w:r>
      <w:proofErr w:type="spellStart"/>
      <w:r w:rsidRPr="00F204B0">
        <w:rPr>
          <w:rFonts w:ascii="Times New Roman" w:hAnsi="Times New Roman" w:cs="Times New Roman"/>
          <w:color w:val="000000"/>
          <w:sz w:val="24"/>
          <w:szCs w:val="24"/>
        </w:rPr>
        <w:t>Greenfield,S</w:t>
      </w:r>
      <w:proofErr w:type="spellEnd"/>
      <w:r w:rsidRPr="00F204B0">
        <w:rPr>
          <w:rFonts w:ascii="Times New Roman" w:hAnsi="Times New Roman" w:cs="Times New Roman"/>
          <w:color w:val="000000"/>
          <w:sz w:val="24"/>
          <w:szCs w:val="24"/>
        </w:rPr>
        <w:t xml:space="preserve">. </w:t>
      </w:r>
      <w:proofErr w:type="spellStart"/>
      <w:r w:rsidRPr="00F204B0">
        <w:rPr>
          <w:rFonts w:ascii="Times New Roman" w:hAnsi="Times New Roman" w:cs="Times New Roman"/>
          <w:color w:val="000000"/>
          <w:sz w:val="24"/>
          <w:szCs w:val="24"/>
        </w:rPr>
        <w:t>Hargreaves,D</w:t>
      </w:r>
      <w:proofErr w:type="spellEnd"/>
      <w:r w:rsidRPr="00F204B0">
        <w:rPr>
          <w:rFonts w:ascii="Times New Roman" w:hAnsi="Times New Roman" w:cs="Times New Roman"/>
          <w:color w:val="000000"/>
          <w:sz w:val="24"/>
          <w:szCs w:val="24"/>
        </w:rPr>
        <w:t xml:space="preserve">. (2012). </w:t>
      </w:r>
      <w:r w:rsidRPr="00F204B0">
        <w:rPr>
          <w:rFonts w:ascii="Times New Roman" w:hAnsi="Times New Roman" w:cs="Times New Roman"/>
          <w:i/>
          <w:iCs/>
          <w:color w:val="000000"/>
          <w:sz w:val="24"/>
          <w:szCs w:val="24"/>
        </w:rPr>
        <w:t>Young Children's Creative Thinking</w:t>
      </w:r>
      <w:r w:rsidRPr="00F204B0">
        <w:rPr>
          <w:rFonts w:ascii="Times New Roman" w:hAnsi="Times New Roman" w:cs="Times New Roman"/>
          <w:color w:val="000000"/>
          <w:sz w:val="24"/>
          <w:szCs w:val="24"/>
        </w:rPr>
        <w:t xml:space="preserve">. London: SAGE. </w:t>
      </w:r>
    </w:p>
    <w:p w14:paraId="0D0CD71C" w14:textId="22807571" w:rsidR="003D1BB1" w:rsidRDefault="003D1BB1" w:rsidP="00336BDE">
      <w:pPr>
        <w:rPr>
          <w:rFonts w:ascii="Times New Roman" w:hAnsi="Times New Roman" w:cs="Times New Roman"/>
          <w:color w:val="000000"/>
          <w:sz w:val="24"/>
          <w:szCs w:val="24"/>
        </w:rPr>
      </w:pPr>
      <w:proofErr w:type="spellStart"/>
      <w:proofErr w:type="gramStart"/>
      <w:r w:rsidRPr="003D1BB1">
        <w:rPr>
          <w:rFonts w:ascii="Times New Roman" w:hAnsi="Times New Roman" w:cs="Times New Roman"/>
          <w:color w:val="000000"/>
          <w:sz w:val="24"/>
          <w:szCs w:val="24"/>
        </w:rPr>
        <w:t>McLeod,S</w:t>
      </w:r>
      <w:proofErr w:type="spellEnd"/>
      <w:r w:rsidRPr="003D1BB1">
        <w:rPr>
          <w:rFonts w:ascii="Times New Roman" w:hAnsi="Times New Roman" w:cs="Times New Roman"/>
          <w:color w:val="000000"/>
          <w:sz w:val="24"/>
          <w:szCs w:val="24"/>
        </w:rPr>
        <w:t>.</w:t>
      </w:r>
      <w:proofErr w:type="gramEnd"/>
      <w:r w:rsidRPr="003D1BB1">
        <w:rPr>
          <w:rFonts w:ascii="Times New Roman" w:hAnsi="Times New Roman" w:cs="Times New Roman"/>
          <w:color w:val="000000"/>
          <w:sz w:val="24"/>
          <w:szCs w:val="24"/>
        </w:rPr>
        <w:t xml:space="preserve"> (2014). </w:t>
      </w:r>
      <w:r w:rsidRPr="003D1BB1">
        <w:rPr>
          <w:rFonts w:ascii="Times New Roman" w:hAnsi="Times New Roman" w:cs="Times New Roman"/>
          <w:i/>
          <w:iCs/>
          <w:color w:val="000000"/>
          <w:sz w:val="24"/>
          <w:szCs w:val="24"/>
        </w:rPr>
        <w:t>Bobo Doll Experiment.</w:t>
      </w:r>
      <w:r w:rsidRPr="003D1BB1">
        <w:rPr>
          <w:rFonts w:ascii="Times New Roman" w:hAnsi="Times New Roman" w:cs="Times New Roman"/>
          <w:color w:val="000000"/>
          <w:sz w:val="24"/>
          <w:szCs w:val="24"/>
        </w:rPr>
        <w:t xml:space="preserve"> Available: https://www.simplypsychology.org/bobo-doll.html. Last accessed 2nd Mar 2018.</w:t>
      </w:r>
    </w:p>
    <w:p w14:paraId="35263642" w14:textId="00F39FC0" w:rsidR="00740C67" w:rsidRPr="00740C67" w:rsidRDefault="00740C67" w:rsidP="00336BDE">
      <w:pPr>
        <w:rPr>
          <w:rFonts w:ascii="Times New Roman" w:hAnsi="Times New Roman" w:cs="Times New Roman"/>
          <w:sz w:val="24"/>
          <w:szCs w:val="24"/>
        </w:rPr>
      </w:pPr>
      <w:proofErr w:type="spellStart"/>
      <w:proofErr w:type="gramStart"/>
      <w:r>
        <w:rPr>
          <w:rFonts w:ascii="Times New Roman" w:hAnsi="Times New Roman" w:cs="Times New Roman"/>
          <w:sz w:val="24"/>
          <w:szCs w:val="24"/>
        </w:rPr>
        <w:t>Meng,T</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(2016). </w:t>
      </w:r>
      <w:r w:rsidRPr="00740C67">
        <w:rPr>
          <w:rFonts w:ascii="Times New Roman" w:hAnsi="Times New Roman" w:cs="Times New Roman"/>
          <w:i/>
          <w:color w:val="121212"/>
          <w:sz w:val="24"/>
          <w:szCs w:val="24"/>
        </w:rPr>
        <w:t>Everyone is born creative, but it is educated out of us at school</w:t>
      </w:r>
      <w:r>
        <w:rPr>
          <w:rFonts w:ascii="Times New Roman" w:hAnsi="Times New Roman" w:cs="Times New Roman"/>
          <w:i/>
          <w:color w:val="121212"/>
          <w:sz w:val="24"/>
          <w:szCs w:val="24"/>
        </w:rPr>
        <w:t xml:space="preserve">. </w:t>
      </w:r>
      <w:r>
        <w:rPr>
          <w:rFonts w:ascii="Times New Roman" w:hAnsi="Times New Roman" w:cs="Times New Roman"/>
          <w:color w:val="121212"/>
          <w:sz w:val="24"/>
          <w:szCs w:val="24"/>
        </w:rPr>
        <w:t xml:space="preserve">Available: </w:t>
      </w:r>
      <w:hyperlink r:id="rId15" w:history="1">
        <w:r w:rsidR="002235D1" w:rsidRPr="00F96F63">
          <w:rPr>
            <w:rStyle w:val="Hyperlink"/>
            <w:rFonts w:ascii="Times New Roman" w:hAnsi="Times New Roman" w:cs="Times New Roman"/>
            <w:sz w:val="24"/>
            <w:szCs w:val="24"/>
          </w:rPr>
          <w:t>https://www.theguardian.com/media-network/2016/may/18/born-creative-educated-out-of-us-school-business</w:t>
        </w:r>
      </w:hyperlink>
      <w:r w:rsidR="002235D1">
        <w:rPr>
          <w:rFonts w:ascii="Times New Roman" w:hAnsi="Times New Roman" w:cs="Times New Roman"/>
          <w:color w:val="121212"/>
          <w:sz w:val="24"/>
          <w:szCs w:val="24"/>
        </w:rPr>
        <w:t>. Last accessed 7</w:t>
      </w:r>
      <w:r w:rsidR="002235D1" w:rsidRPr="002235D1">
        <w:rPr>
          <w:rFonts w:ascii="Times New Roman" w:hAnsi="Times New Roman" w:cs="Times New Roman"/>
          <w:color w:val="121212"/>
          <w:sz w:val="24"/>
          <w:szCs w:val="24"/>
          <w:vertAlign w:val="superscript"/>
        </w:rPr>
        <w:t>th</w:t>
      </w:r>
      <w:r w:rsidR="002235D1">
        <w:rPr>
          <w:rFonts w:ascii="Times New Roman" w:hAnsi="Times New Roman" w:cs="Times New Roman"/>
          <w:color w:val="121212"/>
          <w:sz w:val="24"/>
          <w:szCs w:val="24"/>
        </w:rPr>
        <w:t xml:space="preserve"> Mar 2018. </w:t>
      </w:r>
    </w:p>
    <w:p w14:paraId="7373FECD" w14:textId="56CE5BD5" w:rsidR="00336BDE" w:rsidRDefault="00336BDE" w:rsidP="00336BDE">
      <w:pPr>
        <w:rPr>
          <w:rFonts w:ascii="Times New Roman" w:hAnsi="Times New Roman" w:cs="Times New Roman"/>
          <w:color w:val="000000"/>
          <w:spacing w:val="-12"/>
          <w:sz w:val="24"/>
          <w:szCs w:val="24"/>
        </w:rPr>
      </w:pPr>
      <w:proofErr w:type="spellStart"/>
      <w:r w:rsidRPr="00C41CD5">
        <w:rPr>
          <w:rFonts w:ascii="Times New Roman" w:hAnsi="Times New Roman" w:cs="Times New Roman"/>
          <w:sz w:val="24"/>
          <w:szCs w:val="24"/>
        </w:rPr>
        <w:t>Mindshift</w:t>
      </w:r>
      <w:proofErr w:type="spellEnd"/>
      <w:r w:rsidRPr="00C41CD5">
        <w:rPr>
          <w:rFonts w:ascii="Times New Roman" w:hAnsi="Times New Roman" w:cs="Times New Roman"/>
          <w:sz w:val="24"/>
          <w:szCs w:val="24"/>
        </w:rPr>
        <w:t xml:space="preserve">. (2015). </w:t>
      </w:r>
      <w:r w:rsidRPr="00C41CD5">
        <w:rPr>
          <w:rFonts w:ascii="Times New Roman" w:hAnsi="Times New Roman" w:cs="Times New Roman"/>
          <w:i/>
          <w:color w:val="000000"/>
          <w:spacing w:val="-12"/>
          <w:sz w:val="24"/>
          <w:szCs w:val="24"/>
        </w:rPr>
        <w:t xml:space="preserve">Sir Ken Robinson: Creativity Is </w:t>
      </w:r>
      <w:r w:rsidR="00355282" w:rsidRPr="00C41CD5">
        <w:rPr>
          <w:rFonts w:ascii="Times New Roman" w:hAnsi="Times New Roman" w:cs="Times New Roman"/>
          <w:i/>
          <w:color w:val="000000"/>
          <w:spacing w:val="-12"/>
          <w:sz w:val="24"/>
          <w:szCs w:val="24"/>
        </w:rPr>
        <w:t>i</w:t>
      </w:r>
      <w:r w:rsidRPr="00C41CD5">
        <w:rPr>
          <w:rFonts w:ascii="Times New Roman" w:hAnsi="Times New Roman" w:cs="Times New Roman"/>
          <w:i/>
          <w:color w:val="000000"/>
          <w:spacing w:val="-12"/>
          <w:sz w:val="24"/>
          <w:szCs w:val="24"/>
        </w:rPr>
        <w:t xml:space="preserve">n Everything, Especially Teaching. </w:t>
      </w:r>
      <w:r w:rsidRPr="00C41CD5">
        <w:rPr>
          <w:rFonts w:ascii="Times New Roman" w:hAnsi="Times New Roman" w:cs="Times New Roman"/>
          <w:color w:val="000000"/>
          <w:spacing w:val="-12"/>
          <w:sz w:val="24"/>
          <w:szCs w:val="24"/>
        </w:rPr>
        <w:t xml:space="preserve">Available: </w:t>
      </w:r>
      <w:hyperlink r:id="rId16" w:history="1">
        <w:r w:rsidRPr="00C41CD5">
          <w:rPr>
            <w:rStyle w:val="Hyperlink"/>
            <w:rFonts w:ascii="Times New Roman" w:hAnsi="Times New Roman" w:cs="Times New Roman"/>
            <w:spacing w:val="-12"/>
            <w:sz w:val="24"/>
            <w:szCs w:val="24"/>
          </w:rPr>
          <w:t>https://ww2.kqed.org/mindshift/2015/04/22/sir-ken-robinson-creativity-is-in-everything-especially-teaching/</w:t>
        </w:r>
      </w:hyperlink>
      <w:r w:rsidRPr="00C41CD5">
        <w:rPr>
          <w:rFonts w:ascii="Times New Roman" w:hAnsi="Times New Roman" w:cs="Times New Roman"/>
          <w:color w:val="000000"/>
          <w:spacing w:val="-12"/>
          <w:sz w:val="24"/>
          <w:szCs w:val="24"/>
        </w:rPr>
        <w:t>. Last accessed 23</w:t>
      </w:r>
      <w:r w:rsidRPr="00C41CD5">
        <w:rPr>
          <w:rFonts w:ascii="Times New Roman" w:hAnsi="Times New Roman" w:cs="Times New Roman"/>
          <w:color w:val="000000"/>
          <w:spacing w:val="-12"/>
          <w:sz w:val="24"/>
          <w:szCs w:val="24"/>
          <w:vertAlign w:val="superscript"/>
        </w:rPr>
        <w:t>rd</w:t>
      </w:r>
      <w:r w:rsidRPr="00C41CD5">
        <w:rPr>
          <w:rFonts w:ascii="Times New Roman" w:hAnsi="Times New Roman" w:cs="Times New Roman"/>
          <w:color w:val="000000"/>
          <w:spacing w:val="-12"/>
          <w:sz w:val="24"/>
          <w:szCs w:val="24"/>
        </w:rPr>
        <w:t xml:space="preserve"> Feb 2018.</w:t>
      </w:r>
    </w:p>
    <w:p w14:paraId="45A5E84C" w14:textId="2089EC49" w:rsidR="003D206B" w:rsidRPr="003D206B" w:rsidRDefault="003D206B" w:rsidP="00336BDE">
      <w:pPr>
        <w:rPr>
          <w:rFonts w:ascii="Times New Roman" w:hAnsi="Times New Roman" w:cs="Times New Roman"/>
          <w:sz w:val="24"/>
          <w:szCs w:val="24"/>
        </w:rPr>
      </w:pPr>
      <w:proofErr w:type="spellStart"/>
      <w:proofErr w:type="gramStart"/>
      <w:r>
        <w:rPr>
          <w:rFonts w:ascii="Times New Roman" w:hAnsi="Times New Roman" w:cs="Times New Roman"/>
          <w:sz w:val="24"/>
          <w:szCs w:val="24"/>
        </w:rPr>
        <w:t>Wood,P</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(2017). </w:t>
      </w:r>
      <w:r>
        <w:rPr>
          <w:rFonts w:ascii="Times New Roman" w:hAnsi="Times New Roman" w:cs="Times New Roman"/>
          <w:i/>
          <w:sz w:val="24"/>
          <w:szCs w:val="24"/>
        </w:rPr>
        <w:t xml:space="preserve">Is school ‘killing’ your child’s creativity? And does this matter? </w:t>
      </w:r>
      <w:r>
        <w:rPr>
          <w:rFonts w:ascii="Times New Roman" w:hAnsi="Times New Roman" w:cs="Times New Roman"/>
          <w:sz w:val="24"/>
          <w:szCs w:val="24"/>
        </w:rPr>
        <w:t xml:space="preserve">Available: </w:t>
      </w:r>
      <w:hyperlink r:id="rId17" w:history="1">
        <w:r w:rsidRPr="00AD65DB">
          <w:rPr>
            <w:rStyle w:val="Hyperlink"/>
            <w:rFonts w:ascii="Times New Roman" w:hAnsi="Times New Roman" w:cs="Times New Roman"/>
            <w:sz w:val="24"/>
            <w:szCs w:val="24"/>
          </w:rPr>
          <w:t>http://www.abc.net.au/news/2017-02-15/schools-and-teaching-are-they-killing-creativity/8271362</w:t>
        </w:r>
      </w:hyperlink>
      <w:r>
        <w:rPr>
          <w:rFonts w:ascii="Times New Roman" w:hAnsi="Times New Roman" w:cs="Times New Roman"/>
          <w:sz w:val="24"/>
          <w:szCs w:val="24"/>
        </w:rPr>
        <w:t>. Last accessed 9</w:t>
      </w:r>
      <w:r w:rsidRPr="003D206B">
        <w:rPr>
          <w:rFonts w:ascii="Times New Roman" w:hAnsi="Times New Roman" w:cs="Times New Roman"/>
          <w:sz w:val="24"/>
          <w:szCs w:val="24"/>
          <w:vertAlign w:val="superscript"/>
        </w:rPr>
        <w:t>th</w:t>
      </w:r>
      <w:r>
        <w:rPr>
          <w:rFonts w:ascii="Times New Roman" w:hAnsi="Times New Roman" w:cs="Times New Roman"/>
          <w:sz w:val="24"/>
          <w:szCs w:val="24"/>
        </w:rPr>
        <w:t xml:space="preserve"> Mar 2018. </w:t>
      </w:r>
    </w:p>
    <w:p w14:paraId="046DA3CC" w14:textId="049B120F" w:rsidR="002C23A9" w:rsidRDefault="00336BDE" w:rsidP="008B52EF">
      <w:pPr>
        <w:rPr>
          <w:rFonts w:ascii="Arial" w:hAnsi="Arial" w:cs="Arial"/>
          <w:sz w:val="24"/>
          <w:szCs w:val="24"/>
        </w:rPr>
      </w:pPr>
      <w:r>
        <w:rPr>
          <w:rFonts w:ascii="Arial" w:hAnsi="Arial" w:cs="Arial"/>
          <w:sz w:val="24"/>
          <w:szCs w:val="24"/>
        </w:rPr>
        <w:t xml:space="preserve"> </w:t>
      </w:r>
      <w:r w:rsidR="00DE24A5">
        <w:rPr>
          <w:rFonts w:ascii="Arial" w:hAnsi="Arial" w:cs="Arial"/>
          <w:sz w:val="24"/>
          <w:szCs w:val="24"/>
        </w:rPr>
        <w:t xml:space="preserve">                                                                                                                                                                                                                                               </w:t>
      </w:r>
    </w:p>
    <w:p w14:paraId="11FB16E8" w14:textId="4FC0D5B3" w:rsidR="002C23A9" w:rsidRPr="00874F85" w:rsidRDefault="002C23A9" w:rsidP="008B52EF">
      <w:pPr>
        <w:rPr>
          <w:rFonts w:ascii="Arial" w:hAnsi="Arial" w:cs="Arial"/>
          <w:sz w:val="24"/>
          <w:szCs w:val="24"/>
        </w:rPr>
      </w:pPr>
    </w:p>
    <w:sectPr w:rsidR="002C23A9" w:rsidRPr="00874F85">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3A1BFA" w14:textId="77777777" w:rsidR="006F4C63" w:rsidRDefault="006F4C63" w:rsidP="00874F85">
      <w:pPr>
        <w:spacing w:after="0" w:line="240" w:lineRule="auto"/>
      </w:pPr>
      <w:r>
        <w:separator/>
      </w:r>
    </w:p>
  </w:endnote>
  <w:endnote w:type="continuationSeparator" w:id="0">
    <w:p w14:paraId="694E0BDF" w14:textId="77777777" w:rsidR="006F4C63" w:rsidRDefault="006F4C63" w:rsidP="00874F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7975809"/>
      <w:docPartObj>
        <w:docPartGallery w:val="Page Numbers (Bottom of Page)"/>
        <w:docPartUnique/>
      </w:docPartObj>
    </w:sdtPr>
    <w:sdtEndPr>
      <w:rPr>
        <w:color w:val="7F7F7F" w:themeColor="background1" w:themeShade="7F"/>
        <w:spacing w:val="60"/>
      </w:rPr>
    </w:sdtEndPr>
    <w:sdtContent>
      <w:p w14:paraId="7563D970" w14:textId="3B8A1C95" w:rsidR="00FA0736" w:rsidRDefault="00FA073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A64F3" w:rsidRPr="00BA64F3">
          <w:rPr>
            <w:b/>
            <w:bCs/>
            <w:noProof/>
          </w:rPr>
          <w:t>3</w:t>
        </w:r>
        <w:r>
          <w:rPr>
            <w:b/>
            <w:bCs/>
            <w:noProof/>
          </w:rPr>
          <w:fldChar w:fldCharType="end"/>
        </w:r>
        <w:r>
          <w:rPr>
            <w:b/>
            <w:bCs/>
          </w:rPr>
          <w:t xml:space="preserve"> | </w:t>
        </w:r>
        <w:r>
          <w:rPr>
            <w:color w:val="7F7F7F" w:themeColor="background1" w:themeShade="7F"/>
            <w:spacing w:val="60"/>
          </w:rPr>
          <w:t>Page</w:t>
        </w:r>
      </w:p>
    </w:sdtContent>
  </w:sdt>
  <w:p w14:paraId="72AF8645" w14:textId="77777777" w:rsidR="00FA0736" w:rsidRDefault="00FA07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AD5089" w14:textId="77777777" w:rsidR="006F4C63" w:rsidRDefault="006F4C63" w:rsidP="00874F85">
      <w:pPr>
        <w:spacing w:after="0" w:line="240" w:lineRule="auto"/>
      </w:pPr>
      <w:r>
        <w:separator/>
      </w:r>
    </w:p>
  </w:footnote>
  <w:footnote w:type="continuationSeparator" w:id="0">
    <w:p w14:paraId="0B9DB891" w14:textId="77777777" w:rsidR="006F4C63" w:rsidRDefault="006F4C63" w:rsidP="00874F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460325" w14:textId="79E8AD73" w:rsidR="00FA0736" w:rsidRDefault="00FA0736">
    <w:pPr>
      <w:pStyle w:val="Header"/>
    </w:pPr>
    <w:r>
      <w:t>1500500</w:t>
    </w:r>
  </w:p>
  <w:p w14:paraId="4B365548" w14:textId="77777777" w:rsidR="00FA0736" w:rsidRDefault="00FA07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7A3351B6"/>
    <w:multiLevelType w:val="hybridMultilevel"/>
    <w:tmpl w:val="413628F0"/>
    <w:lvl w:ilvl="0" w:tplc="D92AB7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F85"/>
    <w:rsid w:val="000206A0"/>
    <w:rsid w:val="000422A5"/>
    <w:rsid w:val="00043471"/>
    <w:rsid w:val="00053AA2"/>
    <w:rsid w:val="0005791F"/>
    <w:rsid w:val="00067669"/>
    <w:rsid w:val="000A1115"/>
    <w:rsid w:val="000D3F6D"/>
    <w:rsid w:val="001200D8"/>
    <w:rsid w:val="00152FAB"/>
    <w:rsid w:val="00154828"/>
    <w:rsid w:val="00166B97"/>
    <w:rsid w:val="00186F73"/>
    <w:rsid w:val="001A660D"/>
    <w:rsid w:val="001B6845"/>
    <w:rsid w:val="001C3F9F"/>
    <w:rsid w:val="001C7C91"/>
    <w:rsid w:val="001E689B"/>
    <w:rsid w:val="002235D1"/>
    <w:rsid w:val="0022784E"/>
    <w:rsid w:val="00235340"/>
    <w:rsid w:val="002931D6"/>
    <w:rsid w:val="002B2D1A"/>
    <w:rsid w:val="002B5169"/>
    <w:rsid w:val="002C23A9"/>
    <w:rsid w:val="002C5389"/>
    <w:rsid w:val="002D2520"/>
    <w:rsid w:val="00317B9F"/>
    <w:rsid w:val="00322360"/>
    <w:rsid w:val="0033292A"/>
    <w:rsid w:val="00333F12"/>
    <w:rsid w:val="00334EF3"/>
    <w:rsid w:val="00336BDE"/>
    <w:rsid w:val="00350B75"/>
    <w:rsid w:val="00355282"/>
    <w:rsid w:val="00362FC9"/>
    <w:rsid w:val="00394616"/>
    <w:rsid w:val="003B4878"/>
    <w:rsid w:val="003C0340"/>
    <w:rsid w:val="003D1BB1"/>
    <w:rsid w:val="003D206B"/>
    <w:rsid w:val="003F4E9B"/>
    <w:rsid w:val="004148C4"/>
    <w:rsid w:val="00435630"/>
    <w:rsid w:val="0044379A"/>
    <w:rsid w:val="004547C5"/>
    <w:rsid w:val="0046155C"/>
    <w:rsid w:val="00464F16"/>
    <w:rsid w:val="004778B8"/>
    <w:rsid w:val="0048093F"/>
    <w:rsid w:val="00493233"/>
    <w:rsid w:val="004A781B"/>
    <w:rsid w:val="004B4F66"/>
    <w:rsid w:val="004C7EB6"/>
    <w:rsid w:val="004F0378"/>
    <w:rsid w:val="00506658"/>
    <w:rsid w:val="00507C8A"/>
    <w:rsid w:val="00514A9B"/>
    <w:rsid w:val="00515AA6"/>
    <w:rsid w:val="0057404B"/>
    <w:rsid w:val="00581A0C"/>
    <w:rsid w:val="00591C99"/>
    <w:rsid w:val="0059466A"/>
    <w:rsid w:val="005B0A49"/>
    <w:rsid w:val="005B2B1B"/>
    <w:rsid w:val="005B329A"/>
    <w:rsid w:val="005D3297"/>
    <w:rsid w:val="005D35EE"/>
    <w:rsid w:val="005F0023"/>
    <w:rsid w:val="006100DA"/>
    <w:rsid w:val="0061234E"/>
    <w:rsid w:val="00630599"/>
    <w:rsid w:val="0064017F"/>
    <w:rsid w:val="006452F1"/>
    <w:rsid w:val="00663653"/>
    <w:rsid w:val="0068395F"/>
    <w:rsid w:val="00686C72"/>
    <w:rsid w:val="00697178"/>
    <w:rsid w:val="006B4717"/>
    <w:rsid w:val="006B666C"/>
    <w:rsid w:val="006D4CD4"/>
    <w:rsid w:val="006F4C63"/>
    <w:rsid w:val="00710A48"/>
    <w:rsid w:val="00740C67"/>
    <w:rsid w:val="00792CD4"/>
    <w:rsid w:val="007A10A2"/>
    <w:rsid w:val="007A524F"/>
    <w:rsid w:val="007B7D48"/>
    <w:rsid w:val="007D7106"/>
    <w:rsid w:val="007F286D"/>
    <w:rsid w:val="007F6284"/>
    <w:rsid w:val="00804FBF"/>
    <w:rsid w:val="00805A95"/>
    <w:rsid w:val="00841F98"/>
    <w:rsid w:val="0085083D"/>
    <w:rsid w:val="00860D6E"/>
    <w:rsid w:val="00865545"/>
    <w:rsid w:val="00874F85"/>
    <w:rsid w:val="00876E52"/>
    <w:rsid w:val="00886F5D"/>
    <w:rsid w:val="008A5666"/>
    <w:rsid w:val="008B52EF"/>
    <w:rsid w:val="008B5B20"/>
    <w:rsid w:val="008C0419"/>
    <w:rsid w:val="008D45F5"/>
    <w:rsid w:val="008E6DDD"/>
    <w:rsid w:val="008F6600"/>
    <w:rsid w:val="009009C4"/>
    <w:rsid w:val="00900A30"/>
    <w:rsid w:val="00904CA3"/>
    <w:rsid w:val="00912C89"/>
    <w:rsid w:val="00981DD4"/>
    <w:rsid w:val="009B756E"/>
    <w:rsid w:val="009C35A3"/>
    <w:rsid w:val="009C779A"/>
    <w:rsid w:val="00A04DEB"/>
    <w:rsid w:val="00A102FD"/>
    <w:rsid w:val="00A4762C"/>
    <w:rsid w:val="00A6387D"/>
    <w:rsid w:val="00A80BCC"/>
    <w:rsid w:val="00A96C80"/>
    <w:rsid w:val="00AA169B"/>
    <w:rsid w:val="00AC5F1B"/>
    <w:rsid w:val="00AC5FEA"/>
    <w:rsid w:val="00AE2924"/>
    <w:rsid w:val="00AE347F"/>
    <w:rsid w:val="00AE7CBD"/>
    <w:rsid w:val="00B01DB8"/>
    <w:rsid w:val="00B07EE5"/>
    <w:rsid w:val="00B55CE4"/>
    <w:rsid w:val="00B73169"/>
    <w:rsid w:val="00B8043D"/>
    <w:rsid w:val="00B95C41"/>
    <w:rsid w:val="00BA64F3"/>
    <w:rsid w:val="00BF6625"/>
    <w:rsid w:val="00C020A0"/>
    <w:rsid w:val="00C06383"/>
    <w:rsid w:val="00C21028"/>
    <w:rsid w:val="00C3291E"/>
    <w:rsid w:val="00C33E36"/>
    <w:rsid w:val="00C41CD5"/>
    <w:rsid w:val="00C433B2"/>
    <w:rsid w:val="00C44083"/>
    <w:rsid w:val="00C521AA"/>
    <w:rsid w:val="00C75564"/>
    <w:rsid w:val="00C76DBD"/>
    <w:rsid w:val="00C80BFD"/>
    <w:rsid w:val="00C874E9"/>
    <w:rsid w:val="00C87FAE"/>
    <w:rsid w:val="00C91C26"/>
    <w:rsid w:val="00CC68F3"/>
    <w:rsid w:val="00CE022A"/>
    <w:rsid w:val="00CE450A"/>
    <w:rsid w:val="00D00D58"/>
    <w:rsid w:val="00D3041A"/>
    <w:rsid w:val="00D3347E"/>
    <w:rsid w:val="00D434FE"/>
    <w:rsid w:val="00D44BFC"/>
    <w:rsid w:val="00D46A8C"/>
    <w:rsid w:val="00D47E99"/>
    <w:rsid w:val="00D85EFF"/>
    <w:rsid w:val="00D9309F"/>
    <w:rsid w:val="00D93352"/>
    <w:rsid w:val="00DA1029"/>
    <w:rsid w:val="00DA7324"/>
    <w:rsid w:val="00DB177F"/>
    <w:rsid w:val="00DD2DFE"/>
    <w:rsid w:val="00DD3F09"/>
    <w:rsid w:val="00DE24A5"/>
    <w:rsid w:val="00DE533D"/>
    <w:rsid w:val="00DF5294"/>
    <w:rsid w:val="00E020D5"/>
    <w:rsid w:val="00E22AFF"/>
    <w:rsid w:val="00E32CCB"/>
    <w:rsid w:val="00E5510C"/>
    <w:rsid w:val="00E55813"/>
    <w:rsid w:val="00E56246"/>
    <w:rsid w:val="00E64D3C"/>
    <w:rsid w:val="00E65982"/>
    <w:rsid w:val="00E75631"/>
    <w:rsid w:val="00E75D5F"/>
    <w:rsid w:val="00E7608E"/>
    <w:rsid w:val="00E83960"/>
    <w:rsid w:val="00E85D62"/>
    <w:rsid w:val="00E91A7B"/>
    <w:rsid w:val="00EA13CD"/>
    <w:rsid w:val="00EC0121"/>
    <w:rsid w:val="00EC7CEE"/>
    <w:rsid w:val="00ED22C8"/>
    <w:rsid w:val="00EE57BA"/>
    <w:rsid w:val="00EF73BE"/>
    <w:rsid w:val="00F10EB7"/>
    <w:rsid w:val="00F204B0"/>
    <w:rsid w:val="00F2482A"/>
    <w:rsid w:val="00F24C17"/>
    <w:rsid w:val="00F33A28"/>
    <w:rsid w:val="00F35489"/>
    <w:rsid w:val="00F75584"/>
    <w:rsid w:val="00F8071D"/>
    <w:rsid w:val="00FA0736"/>
    <w:rsid w:val="00FA7180"/>
    <w:rsid w:val="00FC160E"/>
    <w:rsid w:val="00FD0950"/>
    <w:rsid w:val="00FD6D2A"/>
    <w:rsid w:val="00FF3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7A357"/>
  <w15:chartTrackingRefBased/>
  <w15:docId w15:val="{39EC74D2-236F-4849-96D0-10CBCCAEF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336BD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186F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4F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4F85"/>
  </w:style>
  <w:style w:type="paragraph" w:styleId="Footer">
    <w:name w:val="footer"/>
    <w:basedOn w:val="Normal"/>
    <w:link w:val="FooterChar"/>
    <w:uiPriority w:val="99"/>
    <w:unhideWhenUsed/>
    <w:rsid w:val="00874F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4F85"/>
  </w:style>
  <w:style w:type="character" w:customStyle="1" w:styleId="Heading1Char">
    <w:name w:val="Heading 1 Char"/>
    <w:basedOn w:val="DefaultParagraphFont"/>
    <w:link w:val="Heading1"/>
    <w:uiPriority w:val="9"/>
    <w:rsid w:val="00336BDE"/>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336BDE"/>
    <w:rPr>
      <w:color w:val="0563C1" w:themeColor="hyperlink"/>
      <w:u w:val="single"/>
    </w:rPr>
  </w:style>
  <w:style w:type="character" w:styleId="UnresolvedMention">
    <w:name w:val="Unresolved Mention"/>
    <w:basedOn w:val="DefaultParagraphFont"/>
    <w:uiPriority w:val="99"/>
    <w:semiHidden/>
    <w:unhideWhenUsed/>
    <w:rsid w:val="00336BDE"/>
    <w:rPr>
      <w:color w:val="808080"/>
      <w:shd w:val="clear" w:color="auto" w:fill="E6E6E6"/>
    </w:rPr>
  </w:style>
  <w:style w:type="paragraph" w:styleId="ListParagraph">
    <w:name w:val="List Paragraph"/>
    <w:basedOn w:val="Normal"/>
    <w:uiPriority w:val="34"/>
    <w:qFormat/>
    <w:rsid w:val="002C5389"/>
    <w:pPr>
      <w:ind w:left="720"/>
      <w:contextualSpacing/>
    </w:pPr>
  </w:style>
  <w:style w:type="character" w:customStyle="1" w:styleId="Heading2Char">
    <w:name w:val="Heading 2 Char"/>
    <w:basedOn w:val="DefaultParagraphFont"/>
    <w:link w:val="Heading2"/>
    <w:uiPriority w:val="9"/>
    <w:semiHidden/>
    <w:rsid w:val="00186F73"/>
    <w:rPr>
      <w:rFonts w:asciiTheme="majorHAnsi" w:eastAsiaTheme="majorEastAsia" w:hAnsiTheme="majorHAnsi" w:cstheme="majorBidi"/>
      <w:color w:val="2F5496" w:themeColor="accent1" w:themeShade="BF"/>
      <w:sz w:val="26"/>
      <w:szCs w:val="26"/>
    </w:rPr>
  </w:style>
  <w:style w:type="paragraph" w:styleId="BodyText2">
    <w:name w:val="Body Text 2"/>
    <w:basedOn w:val="Normal"/>
    <w:link w:val="BodyText2Char"/>
    <w:rsid w:val="00186F73"/>
    <w:pPr>
      <w:spacing w:after="120" w:line="480" w:lineRule="auto"/>
    </w:pPr>
    <w:rPr>
      <w:rFonts w:ascii="Times New Roman" w:eastAsia="Times New Roman" w:hAnsi="Times New Roman" w:cs="Times New Roman"/>
      <w:sz w:val="20"/>
      <w:szCs w:val="20"/>
      <w:lang w:val="en-US" w:eastAsia="en-GB"/>
    </w:rPr>
  </w:style>
  <w:style w:type="character" w:customStyle="1" w:styleId="BodyText2Char">
    <w:name w:val="Body Text 2 Char"/>
    <w:basedOn w:val="DefaultParagraphFont"/>
    <w:link w:val="BodyText2"/>
    <w:rsid w:val="00186F73"/>
    <w:rPr>
      <w:rFonts w:ascii="Times New Roman" w:eastAsia="Times New Roman" w:hAnsi="Times New Roman" w:cs="Times New Roman"/>
      <w:sz w:val="20"/>
      <w:szCs w:val="20"/>
      <w:lang w:val="en-US" w:eastAsia="en-GB"/>
    </w:rPr>
  </w:style>
  <w:style w:type="paragraph" w:customStyle="1" w:styleId="BodyText1">
    <w:name w:val="Body Text1"/>
    <w:basedOn w:val="Normal"/>
    <w:rsid w:val="00FD6D2A"/>
    <w:pPr>
      <w:tabs>
        <w:tab w:val="left" w:pos="720"/>
        <w:tab w:val="left" w:pos="1440"/>
      </w:tabs>
      <w:spacing w:after="0" w:line="240" w:lineRule="auto"/>
    </w:pPr>
    <w:rPr>
      <w:rFonts w:ascii="CG Times (WN)" w:eastAsia="Times New Roman" w:hAnsi="CG Times (WN)" w:cs="Times New Roman"/>
      <w:sz w:val="24"/>
      <w:szCs w:val="24"/>
    </w:rPr>
  </w:style>
  <w:style w:type="paragraph" w:customStyle="1" w:styleId="BulletedList">
    <w:name w:val="Bulleted List"/>
    <w:basedOn w:val="Normal"/>
    <w:rsid w:val="00FD6D2A"/>
    <w:pPr>
      <w:numPr>
        <w:numId w:val="2"/>
      </w:numPr>
      <w:spacing w:before="120" w:after="240" w:line="240" w:lineRule="auto"/>
    </w:pPr>
    <w:rPr>
      <w:rFonts w:ascii="Verdana" w:eastAsia="Times New Roman" w:hAnsi="Verdana" w:cs="Times New Roman"/>
      <w:sz w:val="16"/>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0030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uffingtonpost.co.uk" TargetMode="External"/><Relationship Id="rId13" Type="http://schemas.openxmlformats.org/officeDocument/2006/relationships/hyperlink" Target="http://www.huffingtonpost.co.uk/mark-aabear/creativity-in-education-a_b_4156960.html"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youtu.be/TYLRyJmzCxU" TargetMode="External"/><Relationship Id="rId12" Type="http://schemas.openxmlformats.org/officeDocument/2006/relationships/hyperlink" Target="http://www.creativitypost.com" TargetMode="External"/><Relationship Id="rId17" Type="http://schemas.openxmlformats.org/officeDocument/2006/relationships/hyperlink" Target="http://www.abc.net.au/news/2017-02-15/schools-and-teaching-are-they-killing-creativity/8271362" TargetMode="External"/><Relationship Id="rId2" Type="http://schemas.openxmlformats.org/officeDocument/2006/relationships/styles" Target="styles.xml"/><Relationship Id="rId16" Type="http://schemas.openxmlformats.org/officeDocument/2006/relationships/hyperlink" Target="https://ww2.kqed.org/mindshift/2015/04/22/sir-ken-robinson-creativity-is-in-everything-especially-teaching/"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dutopia.org" TargetMode="External"/><Relationship Id="rId5" Type="http://schemas.openxmlformats.org/officeDocument/2006/relationships/footnotes" Target="footnotes.xml"/><Relationship Id="rId15" Type="http://schemas.openxmlformats.org/officeDocument/2006/relationships/hyperlink" Target="https://www.theguardian.com/media-network/2016/may/18/born-creative-educated-out-of-us-school-business" TargetMode="External"/><Relationship Id="rId10" Type="http://schemas.openxmlformats.org/officeDocument/2006/relationships/hyperlink" Target="http://www.abc.net.eu"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theguardian.com" TargetMode="External"/><Relationship Id="rId14" Type="http://schemas.openxmlformats.org/officeDocument/2006/relationships/hyperlink" Target="https://www.edutopia.org/blog/how-to-build-creative-confidence-students-suzie-bo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5</Pages>
  <Words>2436</Words>
  <Characters>13889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Magan Sneade</dc:creator>
  <cp:keywords/>
  <dc:description/>
  <cp:lastModifiedBy>Magan Sneade</cp:lastModifiedBy>
  <cp:revision>10</cp:revision>
  <dcterms:created xsi:type="dcterms:W3CDTF">2018-03-13T19:33:00Z</dcterms:created>
  <dcterms:modified xsi:type="dcterms:W3CDTF">2018-03-13T22:12:00Z</dcterms:modified>
</cp:coreProperties>
</file>