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9F3DA" w14:textId="77777777" w:rsidR="00486994" w:rsidRDefault="00486994">
      <w:pPr>
        <w:spacing w:before="1200"/>
      </w:pPr>
    </w:p>
    <w:p w14:paraId="4450F171" w14:textId="620F3476" w:rsidR="00FE2D8A" w:rsidRPr="00B86124" w:rsidRDefault="0024728B" w:rsidP="00B86124">
      <w:pPr>
        <w:pBdr>
          <w:bottom w:val="single" w:sz="8" w:space="10" w:color="1F3864"/>
        </w:pBdr>
        <w:spacing w:after="400"/>
        <w:jc w:val="center"/>
      </w:pPr>
      <w:r>
        <w:rPr>
          <w:noProof/>
        </w:rPr>
        <w:drawing>
          <wp:inline distT="0" distB="0" distL="0" distR="0" wp14:anchorId="7C5C74DF" wp14:editId="01FC7F55">
            <wp:extent cx="5353050" cy="2517775"/>
            <wp:effectExtent l="0" t="0" r="0" b="0"/>
            <wp:docPr id="18331433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3050" cy="2517775"/>
                    </a:xfrm>
                    <a:prstGeom prst="rect">
                      <a:avLst/>
                    </a:prstGeom>
                    <a:noFill/>
                  </pic:spPr>
                </pic:pic>
              </a:graphicData>
            </a:graphic>
          </wp:inline>
        </w:drawing>
      </w:r>
    </w:p>
    <w:p w14:paraId="3E92AD31" w14:textId="77777777" w:rsidR="00B86124" w:rsidRPr="00B86124" w:rsidRDefault="00B86124" w:rsidP="00B86124">
      <w:pPr>
        <w:spacing w:before="120" w:after="120" w:line="360" w:lineRule="auto"/>
        <w:rPr>
          <w:rFonts w:eastAsiaTheme="minorHAnsi"/>
          <w:kern w:val="2"/>
          <w:lang w:eastAsia="en-US"/>
          <w14:ligatures w14:val="standardContextual"/>
        </w:rPr>
      </w:pPr>
    </w:p>
    <w:p w14:paraId="1C0B11E9" w14:textId="77777777" w:rsidR="00B86124" w:rsidRPr="00B86124" w:rsidRDefault="00B86124" w:rsidP="00B86124">
      <w:pPr>
        <w:spacing w:before="120" w:after="120" w:line="360" w:lineRule="auto"/>
        <w:rPr>
          <w:rFonts w:eastAsiaTheme="minorHAnsi"/>
          <w:kern w:val="2"/>
          <w:lang w:eastAsia="en-US"/>
          <w14:ligatures w14:val="standardContextual"/>
        </w:rPr>
      </w:pPr>
      <w:r w:rsidRPr="00B86124">
        <w:rPr>
          <w:rFonts w:eastAsiaTheme="minorHAnsi"/>
          <w:kern w:val="2"/>
          <w:lang w:eastAsia="en-US"/>
          <w14:ligatures w14:val="standardContextual"/>
        </w:rPr>
        <w:t>Student Name: Ala Uzun (2243112)</w:t>
      </w:r>
    </w:p>
    <w:p w14:paraId="6FBADAB4" w14:textId="50420EB1" w:rsidR="00B86124" w:rsidRPr="00B86124" w:rsidRDefault="00B86124" w:rsidP="00B86124">
      <w:pPr>
        <w:spacing w:before="120" w:after="120" w:line="360" w:lineRule="auto"/>
        <w:rPr>
          <w:rFonts w:eastAsiaTheme="minorHAnsi"/>
          <w:kern w:val="2"/>
          <w:lang w:eastAsia="en-US"/>
          <w14:ligatures w14:val="standardContextual"/>
        </w:rPr>
      </w:pPr>
      <w:r w:rsidRPr="00B86124">
        <w:rPr>
          <w:rFonts w:eastAsiaTheme="minorHAnsi"/>
          <w:kern w:val="2"/>
          <w:lang w:eastAsia="en-US"/>
          <w14:ligatures w14:val="standardContextual"/>
        </w:rPr>
        <w:t xml:space="preserve">Module Name: </w:t>
      </w:r>
      <w:r w:rsidR="00383AAB" w:rsidRPr="00383AAB">
        <w:rPr>
          <w:rFonts w:eastAsiaTheme="minorHAnsi"/>
          <w:kern w:val="2"/>
          <w:lang w:eastAsia="en-US"/>
          <w14:ligatures w14:val="standardContextual"/>
        </w:rPr>
        <w:t>Principles of Human Resource Management</w:t>
      </w:r>
    </w:p>
    <w:p w14:paraId="6E651B08" w14:textId="1864C3A3" w:rsidR="00B86124" w:rsidRPr="00B86124" w:rsidRDefault="00B86124" w:rsidP="00B86124">
      <w:pPr>
        <w:spacing w:before="120" w:after="120" w:line="360" w:lineRule="auto"/>
        <w:rPr>
          <w:rFonts w:eastAsiaTheme="minorHAnsi"/>
          <w:kern w:val="2"/>
          <w:lang w:eastAsia="en-US"/>
          <w14:ligatures w14:val="standardContextual"/>
        </w:rPr>
      </w:pPr>
      <w:r w:rsidRPr="00B86124">
        <w:rPr>
          <w:rFonts w:eastAsiaTheme="minorHAnsi"/>
          <w:kern w:val="2"/>
          <w:lang w:eastAsia="en-US"/>
          <w14:ligatures w14:val="standardContextual"/>
        </w:rPr>
        <w:t xml:space="preserve">Module Code:  </w:t>
      </w:r>
      <w:r w:rsidR="001C4050" w:rsidRPr="001C4050">
        <w:rPr>
          <w:rFonts w:eastAsiaTheme="minorHAnsi"/>
          <w:kern w:val="2"/>
          <w:lang w:eastAsia="en-US"/>
          <w14:ligatures w14:val="standardContextual"/>
        </w:rPr>
        <w:t>(LCBB5012_LON)</w:t>
      </w:r>
    </w:p>
    <w:p w14:paraId="330D90AF" w14:textId="3E0868F4" w:rsidR="00CB4F0F" w:rsidRDefault="00B86124" w:rsidP="0024728B">
      <w:pPr>
        <w:spacing w:before="120" w:after="120" w:line="360" w:lineRule="auto"/>
        <w:rPr>
          <w:rFonts w:eastAsiaTheme="minorHAnsi"/>
          <w:kern w:val="2"/>
          <w:lang w:eastAsia="en-US"/>
          <w14:ligatures w14:val="standardContextual"/>
        </w:rPr>
      </w:pPr>
      <w:r w:rsidRPr="00B86124">
        <w:rPr>
          <w:rFonts w:eastAsiaTheme="minorHAnsi"/>
          <w:kern w:val="2"/>
          <w:lang w:eastAsia="en-US"/>
          <w14:ligatures w14:val="standardContextual"/>
        </w:rPr>
        <w:t xml:space="preserve">Lecturer Name: </w:t>
      </w:r>
      <w:r w:rsidR="009B3F3E">
        <w:rPr>
          <w:rFonts w:ascii="Source Sans Pro" w:hAnsi="Source Sans Pro"/>
          <w:color w:val="242130"/>
          <w:sz w:val="21"/>
          <w:szCs w:val="21"/>
          <w:shd w:val="clear" w:color="auto" w:fill="FFFFFF"/>
        </w:rPr>
        <w:t> </w:t>
      </w:r>
      <w:r w:rsidR="009B3F3E" w:rsidRPr="009B3F3E">
        <w:rPr>
          <w:color w:val="242130"/>
          <w:shd w:val="clear" w:color="auto" w:fill="FFFFFF"/>
        </w:rPr>
        <w:t>Rameses Manalang</w:t>
      </w:r>
    </w:p>
    <w:p w14:paraId="7B4F4F90" w14:textId="77777777" w:rsidR="0024728B" w:rsidRPr="0024728B" w:rsidRDefault="0024728B" w:rsidP="0024728B">
      <w:pPr>
        <w:spacing w:before="120" w:after="120" w:line="360" w:lineRule="auto"/>
        <w:rPr>
          <w:rFonts w:eastAsiaTheme="minorHAnsi"/>
          <w:kern w:val="2"/>
          <w:lang w:eastAsia="en-US"/>
          <w14:ligatures w14:val="standardContextual"/>
        </w:rPr>
      </w:pPr>
    </w:p>
    <w:p w14:paraId="2E7F650D" w14:textId="23B6A56D" w:rsidR="00486994" w:rsidRDefault="00000000" w:rsidP="00B86124">
      <w:pPr>
        <w:spacing w:before="500" w:after="150"/>
        <w:jc w:val="center"/>
      </w:pPr>
      <w:r>
        <w:rPr>
          <w:b/>
          <w:bCs/>
          <w:color w:val="000000"/>
          <w:sz w:val="28"/>
          <w:szCs w:val="28"/>
        </w:rPr>
        <w:t>JOB DESCRIPTION AND PERSON SPECIFICATION</w:t>
      </w:r>
    </w:p>
    <w:p w14:paraId="685460A3" w14:textId="77777777" w:rsidR="00486994" w:rsidRDefault="00000000">
      <w:pPr>
        <w:spacing w:after="600"/>
        <w:jc w:val="center"/>
      </w:pPr>
      <w:r>
        <w:rPr>
          <w:i/>
          <w:iCs/>
          <w:color w:val="1F3864"/>
          <w:sz w:val="28"/>
          <w:szCs w:val="28"/>
        </w:rPr>
        <w:t>Innovation Support Officer — London Campus (Canary Wharf)</w:t>
      </w:r>
    </w:p>
    <w:p w14:paraId="307960B6" w14:textId="77777777" w:rsidR="009A5673" w:rsidRDefault="009A5673">
      <w:pPr>
        <w:pStyle w:val="Heading1"/>
        <w:pBdr>
          <w:bottom w:val="single" w:sz="6" w:space="4" w:color="1F3864"/>
        </w:pBdr>
      </w:pPr>
    </w:p>
    <w:p w14:paraId="35B9AC23" w14:textId="77777777" w:rsidR="009A5673" w:rsidRDefault="009A5673">
      <w:pPr>
        <w:pStyle w:val="Heading1"/>
        <w:pBdr>
          <w:bottom w:val="single" w:sz="6" w:space="4" w:color="1F3864"/>
        </w:pBdr>
      </w:pPr>
    </w:p>
    <w:p w14:paraId="6ED23774" w14:textId="77777777" w:rsidR="00CB4F0F" w:rsidRPr="00B86124" w:rsidRDefault="00CB4F0F" w:rsidP="00B86124">
      <w:pPr>
        <w:pStyle w:val="Heading1"/>
        <w:pBdr>
          <w:bottom w:val="single" w:sz="6" w:space="4" w:color="1F3864"/>
        </w:pBdr>
        <w:spacing w:before="120" w:after="120" w:line="360" w:lineRule="auto"/>
        <w:jc w:val="center"/>
        <w:rPr>
          <w:sz w:val="20"/>
          <w:szCs w:val="20"/>
        </w:rPr>
      </w:pPr>
    </w:p>
    <w:p w14:paraId="5501E29A" w14:textId="77777777" w:rsidR="00B86124" w:rsidRPr="00CB4F0F" w:rsidRDefault="00B86124" w:rsidP="00B86124">
      <w:pPr>
        <w:pStyle w:val="Heading1"/>
        <w:pBdr>
          <w:bottom w:val="single" w:sz="6" w:space="4" w:color="1F3864"/>
        </w:pBdr>
        <w:spacing w:before="120" w:after="120" w:line="360" w:lineRule="auto"/>
        <w:jc w:val="center"/>
        <w:rPr>
          <w:color w:val="501549" w:themeColor="accent5" w:themeShade="80"/>
          <w:sz w:val="20"/>
          <w:szCs w:val="20"/>
        </w:rPr>
      </w:pPr>
      <w:bookmarkStart w:id="0" w:name="_Toc235629516"/>
      <w:r w:rsidRPr="00CB4F0F">
        <w:rPr>
          <w:color w:val="501549" w:themeColor="accent5" w:themeShade="80"/>
          <w:sz w:val="20"/>
          <w:szCs w:val="20"/>
        </w:rPr>
        <w:t>UWTSD STUDENTS' UNION</w:t>
      </w:r>
      <w:bookmarkEnd w:id="0"/>
    </w:p>
    <w:p w14:paraId="54AFE216" w14:textId="113077D4" w:rsidR="009A5673" w:rsidRPr="0024728B" w:rsidRDefault="00B86124" w:rsidP="0024728B">
      <w:pPr>
        <w:pStyle w:val="Heading1"/>
        <w:pBdr>
          <w:bottom w:val="single" w:sz="6" w:space="4" w:color="1F3864"/>
        </w:pBdr>
        <w:spacing w:before="120" w:after="120" w:line="360" w:lineRule="auto"/>
        <w:jc w:val="center"/>
        <w:rPr>
          <w:color w:val="501549" w:themeColor="accent5" w:themeShade="80"/>
          <w:sz w:val="20"/>
          <w:szCs w:val="20"/>
        </w:rPr>
      </w:pPr>
      <w:bookmarkStart w:id="1" w:name="_Toc235629517"/>
      <w:r w:rsidRPr="00CB4F0F">
        <w:rPr>
          <w:color w:val="501549" w:themeColor="accent5" w:themeShade="80"/>
          <w:sz w:val="20"/>
          <w:szCs w:val="20"/>
        </w:rPr>
        <w:t xml:space="preserve">Human Resources — </w:t>
      </w:r>
      <w:r w:rsidR="0024728B">
        <w:rPr>
          <w:color w:val="501549" w:themeColor="accent5" w:themeShade="80"/>
          <w:sz w:val="20"/>
          <w:szCs w:val="20"/>
        </w:rPr>
        <w:t>Recruitment</w:t>
      </w:r>
      <w:bookmarkEnd w:id="1"/>
    </w:p>
    <w:p w14:paraId="5202C906" w14:textId="77777777" w:rsidR="009A5673" w:rsidRDefault="009A5673">
      <w:pPr>
        <w:pStyle w:val="Heading1"/>
        <w:pBdr>
          <w:bottom w:val="single" w:sz="6" w:space="4" w:color="1F3864"/>
        </w:pBdr>
      </w:pPr>
    </w:p>
    <w:p w14:paraId="25FB2DE7" w14:textId="2E281037" w:rsidR="00486994" w:rsidRPr="0024728B" w:rsidRDefault="00000000">
      <w:pPr>
        <w:pStyle w:val="Heading1"/>
        <w:pBdr>
          <w:bottom w:val="single" w:sz="6" w:space="4" w:color="1F3864"/>
        </w:pBdr>
        <w:rPr>
          <w:color w:val="501549" w:themeColor="accent5" w:themeShade="80"/>
        </w:rPr>
      </w:pPr>
      <w:bookmarkStart w:id="2" w:name="_Toc235629518"/>
      <w:r w:rsidRPr="0024728B">
        <w:rPr>
          <w:color w:val="501549" w:themeColor="accent5" w:themeShade="80"/>
        </w:rPr>
        <w:t>Table of Contents</w:t>
      </w:r>
      <w:bookmarkEnd w:id="2"/>
    </w:p>
    <w:sdt>
      <w:sdtPr>
        <w:alias w:val="Table of Contents"/>
        <w:id w:val="938950955"/>
      </w:sdtPr>
      <w:sdtContent>
        <w:p w14:paraId="145ECD76" w14:textId="6C5AA14B" w:rsidR="004649FE" w:rsidRDefault="00000000">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TOC \h \o "1-3"</w:instrText>
          </w:r>
          <w:r>
            <w:fldChar w:fldCharType="separate"/>
          </w:r>
          <w:hyperlink w:anchor="_Toc235629516" w:history="1">
            <w:r w:rsidR="004649FE" w:rsidRPr="00E22FD3">
              <w:rPr>
                <w:rStyle w:val="Hyperlink"/>
                <w:noProof/>
              </w:rPr>
              <w:t>UWTSD STUDENTS' UNION</w:t>
            </w:r>
            <w:r w:rsidR="004649FE">
              <w:rPr>
                <w:noProof/>
              </w:rPr>
              <w:tab/>
            </w:r>
            <w:r w:rsidR="004649FE">
              <w:rPr>
                <w:noProof/>
              </w:rPr>
              <w:fldChar w:fldCharType="begin"/>
            </w:r>
            <w:r w:rsidR="004649FE">
              <w:rPr>
                <w:noProof/>
              </w:rPr>
              <w:instrText xml:space="preserve"> PAGEREF _Toc235629516 \h </w:instrText>
            </w:r>
            <w:r w:rsidR="004649FE">
              <w:rPr>
                <w:noProof/>
              </w:rPr>
            </w:r>
            <w:r w:rsidR="004649FE">
              <w:rPr>
                <w:noProof/>
              </w:rPr>
              <w:fldChar w:fldCharType="separate"/>
            </w:r>
            <w:r w:rsidR="004649FE">
              <w:rPr>
                <w:noProof/>
              </w:rPr>
              <w:t>0</w:t>
            </w:r>
            <w:r w:rsidR="004649FE">
              <w:rPr>
                <w:noProof/>
              </w:rPr>
              <w:fldChar w:fldCharType="end"/>
            </w:r>
          </w:hyperlink>
        </w:p>
        <w:p w14:paraId="13FCF472" w14:textId="246A7D45" w:rsidR="004649FE" w:rsidRDefault="004649FE">
          <w:pPr>
            <w:pStyle w:val="TOC1"/>
            <w:tabs>
              <w:tab w:val="right" w:leader="dot" w:pos="9016"/>
            </w:tabs>
            <w:rPr>
              <w:rFonts w:asciiTheme="minorHAnsi" w:eastAsiaTheme="minorEastAsia" w:hAnsiTheme="minorHAnsi" w:cstheme="minorBidi"/>
              <w:noProof/>
              <w:kern w:val="2"/>
              <w14:ligatures w14:val="standardContextual"/>
            </w:rPr>
          </w:pPr>
          <w:hyperlink w:anchor="_Toc235629517" w:history="1">
            <w:r w:rsidRPr="00E22FD3">
              <w:rPr>
                <w:rStyle w:val="Hyperlink"/>
                <w:noProof/>
              </w:rPr>
              <w:t>Human Resources — Recruitment</w:t>
            </w:r>
            <w:r>
              <w:rPr>
                <w:noProof/>
              </w:rPr>
              <w:tab/>
            </w:r>
            <w:r>
              <w:rPr>
                <w:noProof/>
              </w:rPr>
              <w:fldChar w:fldCharType="begin"/>
            </w:r>
            <w:r>
              <w:rPr>
                <w:noProof/>
              </w:rPr>
              <w:instrText xml:space="preserve"> PAGEREF _Toc235629517 \h </w:instrText>
            </w:r>
            <w:r>
              <w:rPr>
                <w:noProof/>
              </w:rPr>
            </w:r>
            <w:r>
              <w:rPr>
                <w:noProof/>
              </w:rPr>
              <w:fldChar w:fldCharType="separate"/>
            </w:r>
            <w:r>
              <w:rPr>
                <w:noProof/>
              </w:rPr>
              <w:t>0</w:t>
            </w:r>
            <w:r>
              <w:rPr>
                <w:noProof/>
              </w:rPr>
              <w:fldChar w:fldCharType="end"/>
            </w:r>
          </w:hyperlink>
        </w:p>
        <w:p w14:paraId="6A3A8550" w14:textId="5BEEF2F8" w:rsidR="004649FE" w:rsidRDefault="004649FE">
          <w:pPr>
            <w:pStyle w:val="TOC1"/>
            <w:tabs>
              <w:tab w:val="right" w:leader="dot" w:pos="9016"/>
            </w:tabs>
            <w:rPr>
              <w:rFonts w:asciiTheme="minorHAnsi" w:eastAsiaTheme="minorEastAsia" w:hAnsiTheme="minorHAnsi" w:cstheme="minorBidi"/>
              <w:noProof/>
              <w:kern w:val="2"/>
              <w14:ligatures w14:val="standardContextual"/>
            </w:rPr>
          </w:pPr>
          <w:hyperlink w:anchor="_Toc235629518" w:history="1">
            <w:r w:rsidRPr="00E22FD3">
              <w:rPr>
                <w:rStyle w:val="Hyperlink"/>
                <w:noProof/>
              </w:rPr>
              <w:t>Table of Contents</w:t>
            </w:r>
            <w:r>
              <w:rPr>
                <w:noProof/>
              </w:rPr>
              <w:tab/>
            </w:r>
            <w:r>
              <w:rPr>
                <w:noProof/>
              </w:rPr>
              <w:fldChar w:fldCharType="begin"/>
            </w:r>
            <w:r>
              <w:rPr>
                <w:noProof/>
              </w:rPr>
              <w:instrText xml:space="preserve"> PAGEREF _Toc235629518 \h </w:instrText>
            </w:r>
            <w:r>
              <w:rPr>
                <w:noProof/>
              </w:rPr>
            </w:r>
            <w:r>
              <w:rPr>
                <w:noProof/>
              </w:rPr>
              <w:fldChar w:fldCharType="separate"/>
            </w:r>
            <w:r>
              <w:rPr>
                <w:noProof/>
              </w:rPr>
              <w:t>1</w:t>
            </w:r>
            <w:r>
              <w:rPr>
                <w:noProof/>
              </w:rPr>
              <w:fldChar w:fldCharType="end"/>
            </w:r>
          </w:hyperlink>
        </w:p>
        <w:p w14:paraId="62194E57" w14:textId="11CE1090" w:rsidR="004649FE" w:rsidRDefault="004649FE">
          <w:pPr>
            <w:pStyle w:val="TOC1"/>
            <w:tabs>
              <w:tab w:val="right" w:leader="dot" w:pos="9016"/>
            </w:tabs>
            <w:rPr>
              <w:rFonts w:asciiTheme="minorHAnsi" w:eastAsiaTheme="minorEastAsia" w:hAnsiTheme="minorHAnsi" w:cstheme="minorBidi"/>
              <w:noProof/>
              <w:kern w:val="2"/>
              <w14:ligatures w14:val="standardContextual"/>
            </w:rPr>
          </w:pPr>
          <w:hyperlink w:anchor="_Toc235629519" w:history="1">
            <w:r w:rsidRPr="00E22FD3">
              <w:rPr>
                <w:rStyle w:val="Hyperlink"/>
                <w:noProof/>
              </w:rPr>
              <w:t>Job Advert</w:t>
            </w:r>
            <w:r>
              <w:rPr>
                <w:noProof/>
              </w:rPr>
              <w:tab/>
            </w:r>
            <w:r>
              <w:rPr>
                <w:noProof/>
              </w:rPr>
              <w:fldChar w:fldCharType="begin"/>
            </w:r>
            <w:r>
              <w:rPr>
                <w:noProof/>
              </w:rPr>
              <w:instrText xml:space="preserve"> PAGEREF _Toc235629519 \h </w:instrText>
            </w:r>
            <w:r>
              <w:rPr>
                <w:noProof/>
              </w:rPr>
            </w:r>
            <w:r>
              <w:rPr>
                <w:noProof/>
              </w:rPr>
              <w:fldChar w:fldCharType="separate"/>
            </w:r>
            <w:r>
              <w:rPr>
                <w:noProof/>
              </w:rPr>
              <w:t>2</w:t>
            </w:r>
            <w:r>
              <w:rPr>
                <w:noProof/>
              </w:rPr>
              <w:fldChar w:fldCharType="end"/>
            </w:r>
          </w:hyperlink>
        </w:p>
        <w:p w14:paraId="7FDF383E" w14:textId="1BA65C55" w:rsidR="004649FE" w:rsidRDefault="004649FE">
          <w:pPr>
            <w:pStyle w:val="TOC2"/>
            <w:tabs>
              <w:tab w:val="right" w:leader="dot" w:pos="9016"/>
            </w:tabs>
            <w:rPr>
              <w:rFonts w:asciiTheme="minorHAnsi" w:eastAsiaTheme="minorEastAsia" w:hAnsiTheme="minorHAnsi" w:cstheme="minorBidi"/>
              <w:noProof/>
              <w:kern w:val="2"/>
              <w14:ligatures w14:val="standardContextual"/>
            </w:rPr>
          </w:pPr>
          <w:hyperlink w:anchor="_Toc235629520" w:history="1">
            <w:r w:rsidRPr="00E22FD3">
              <w:rPr>
                <w:rStyle w:val="Hyperlink"/>
                <w:noProof/>
              </w:rPr>
              <w:t>What We Offer</w:t>
            </w:r>
            <w:r>
              <w:rPr>
                <w:noProof/>
              </w:rPr>
              <w:tab/>
            </w:r>
            <w:r>
              <w:rPr>
                <w:noProof/>
              </w:rPr>
              <w:fldChar w:fldCharType="begin"/>
            </w:r>
            <w:r>
              <w:rPr>
                <w:noProof/>
              </w:rPr>
              <w:instrText xml:space="preserve"> PAGEREF _Toc235629520 \h </w:instrText>
            </w:r>
            <w:r>
              <w:rPr>
                <w:noProof/>
              </w:rPr>
            </w:r>
            <w:r>
              <w:rPr>
                <w:noProof/>
              </w:rPr>
              <w:fldChar w:fldCharType="separate"/>
            </w:r>
            <w:r>
              <w:rPr>
                <w:noProof/>
              </w:rPr>
              <w:t>2</w:t>
            </w:r>
            <w:r>
              <w:rPr>
                <w:noProof/>
              </w:rPr>
              <w:fldChar w:fldCharType="end"/>
            </w:r>
          </w:hyperlink>
        </w:p>
        <w:p w14:paraId="317D9E28" w14:textId="652C249C" w:rsidR="004649FE" w:rsidRDefault="004649FE">
          <w:pPr>
            <w:pStyle w:val="TOC1"/>
            <w:tabs>
              <w:tab w:val="right" w:leader="dot" w:pos="9016"/>
            </w:tabs>
            <w:rPr>
              <w:rFonts w:asciiTheme="minorHAnsi" w:eastAsiaTheme="minorEastAsia" w:hAnsiTheme="minorHAnsi" w:cstheme="minorBidi"/>
              <w:noProof/>
              <w:kern w:val="2"/>
              <w14:ligatures w14:val="standardContextual"/>
            </w:rPr>
          </w:pPr>
          <w:hyperlink w:anchor="_Toc235629521" w:history="1">
            <w:r w:rsidRPr="00E22FD3">
              <w:rPr>
                <w:rStyle w:val="Hyperlink"/>
                <w:noProof/>
              </w:rPr>
              <w:t>Job Description</w:t>
            </w:r>
            <w:r>
              <w:rPr>
                <w:noProof/>
              </w:rPr>
              <w:tab/>
            </w:r>
            <w:r>
              <w:rPr>
                <w:noProof/>
              </w:rPr>
              <w:fldChar w:fldCharType="begin"/>
            </w:r>
            <w:r>
              <w:rPr>
                <w:noProof/>
              </w:rPr>
              <w:instrText xml:space="preserve"> PAGEREF _Toc235629521 \h </w:instrText>
            </w:r>
            <w:r>
              <w:rPr>
                <w:noProof/>
              </w:rPr>
            </w:r>
            <w:r>
              <w:rPr>
                <w:noProof/>
              </w:rPr>
              <w:fldChar w:fldCharType="separate"/>
            </w:r>
            <w:r>
              <w:rPr>
                <w:noProof/>
              </w:rPr>
              <w:t>3</w:t>
            </w:r>
            <w:r>
              <w:rPr>
                <w:noProof/>
              </w:rPr>
              <w:fldChar w:fldCharType="end"/>
            </w:r>
          </w:hyperlink>
        </w:p>
        <w:p w14:paraId="3B293348" w14:textId="3B583B4C" w:rsidR="004649FE" w:rsidRDefault="004649FE">
          <w:pPr>
            <w:pStyle w:val="TOC2"/>
            <w:tabs>
              <w:tab w:val="right" w:leader="dot" w:pos="9016"/>
            </w:tabs>
            <w:rPr>
              <w:rFonts w:asciiTheme="minorHAnsi" w:eastAsiaTheme="minorEastAsia" w:hAnsiTheme="minorHAnsi" w:cstheme="minorBidi"/>
              <w:noProof/>
              <w:kern w:val="2"/>
              <w14:ligatures w14:val="standardContextual"/>
            </w:rPr>
          </w:pPr>
          <w:hyperlink w:anchor="_Toc235629522" w:history="1">
            <w:r w:rsidRPr="00E22FD3">
              <w:rPr>
                <w:rStyle w:val="Hyperlink"/>
                <w:noProof/>
              </w:rPr>
              <w:t>1. Job Purpose</w:t>
            </w:r>
            <w:r>
              <w:rPr>
                <w:noProof/>
              </w:rPr>
              <w:tab/>
            </w:r>
            <w:r>
              <w:rPr>
                <w:noProof/>
              </w:rPr>
              <w:fldChar w:fldCharType="begin"/>
            </w:r>
            <w:r>
              <w:rPr>
                <w:noProof/>
              </w:rPr>
              <w:instrText xml:space="preserve"> PAGEREF _Toc235629522 \h </w:instrText>
            </w:r>
            <w:r>
              <w:rPr>
                <w:noProof/>
              </w:rPr>
            </w:r>
            <w:r>
              <w:rPr>
                <w:noProof/>
              </w:rPr>
              <w:fldChar w:fldCharType="separate"/>
            </w:r>
            <w:r>
              <w:rPr>
                <w:noProof/>
              </w:rPr>
              <w:t>3</w:t>
            </w:r>
            <w:r>
              <w:rPr>
                <w:noProof/>
              </w:rPr>
              <w:fldChar w:fldCharType="end"/>
            </w:r>
          </w:hyperlink>
        </w:p>
        <w:p w14:paraId="36A12753" w14:textId="4948F20F" w:rsidR="004649FE" w:rsidRDefault="004649FE">
          <w:pPr>
            <w:pStyle w:val="TOC2"/>
            <w:tabs>
              <w:tab w:val="right" w:leader="dot" w:pos="9016"/>
            </w:tabs>
            <w:rPr>
              <w:rFonts w:asciiTheme="minorHAnsi" w:eastAsiaTheme="minorEastAsia" w:hAnsiTheme="minorHAnsi" w:cstheme="minorBidi"/>
              <w:noProof/>
              <w:kern w:val="2"/>
              <w14:ligatures w14:val="standardContextual"/>
            </w:rPr>
          </w:pPr>
          <w:hyperlink w:anchor="_Toc235629523" w:history="1">
            <w:r w:rsidRPr="00E22FD3">
              <w:rPr>
                <w:rStyle w:val="Hyperlink"/>
                <w:noProof/>
              </w:rPr>
              <w:t>2. Organisational Context</w:t>
            </w:r>
            <w:r>
              <w:rPr>
                <w:noProof/>
              </w:rPr>
              <w:tab/>
            </w:r>
            <w:r>
              <w:rPr>
                <w:noProof/>
              </w:rPr>
              <w:fldChar w:fldCharType="begin"/>
            </w:r>
            <w:r>
              <w:rPr>
                <w:noProof/>
              </w:rPr>
              <w:instrText xml:space="preserve"> PAGEREF _Toc235629523 \h </w:instrText>
            </w:r>
            <w:r>
              <w:rPr>
                <w:noProof/>
              </w:rPr>
            </w:r>
            <w:r>
              <w:rPr>
                <w:noProof/>
              </w:rPr>
              <w:fldChar w:fldCharType="separate"/>
            </w:r>
            <w:r>
              <w:rPr>
                <w:noProof/>
              </w:rPr>
              <w:t>3</w:t>
            </w:r>
            <w:r>
              <w:rPr>
                <w:noProof/>
              </w:rPr>
              <w:fldChar w:fldCharType="end"/>
            </w:r>
          </w:hyperlink>
        </w:p>
        <w:p w14:paraId="5F6E70A5" w14:textId="1E9C122E" w:rsidR="004649FE" w:rsidRDefault="004649FE">
          <w:pPr>
            <w:pStyle w:val="TOC2"/>
            <w:tabs>
              <w:tab w:val="right" w:leader="dot" w:pos="9016"/>
            </w:tabs>
            <w:rPr>
              <w:rFonts w:asciiTheme="minorHAnsi" w:eastAsiaTheme="minorEastAsia" w:hAnsiTheme="minorHAnsi" w:cstheme="minorBidi"/>
              <w:noProof/>
              <w:kern w:val="2"/>
              <w14:ligatures w14:val="standardContextual"/>
            </w:rPr>
          </w:pPr>
          <w:hyperlink w:anchor="_Toc235629524" w:history="1">
            <w:r w:rsidRPr="00E22FD3">
              <w:rPr>
                <w:rStyle w:val="Hyperlink"/>
                <w:noProof/>
              </w:rPr>
              <w:t>3. Key Responsibilities and Duties</w:t>
            </w:r>
            <w:r>
              <w:rPr>
                <w:noProof/>
              </w:rPr>
              <w:tab/>
            </w:r>
            <w:r>
              <w:rPr>
                <w:noProof/>
              </w:rPr>
              <w:fldChar w:fldCharType="begin"/>
            </w:r>
            <w:r>
              <w:rPr>
                <w:noProof/>
              </w:rPr>
              <w:instrText xml:space="preserve"> PAGEREF _Toc235629524 \h </w:instrText>
            </w:r>
            <w:r>
              <w:rPr>
                <w:noProof/>
              </w:rPr>
            </w:r>
            <w:r>
              <w:rPr>
                <w:noProof/>
              </w:rPr>
              <w:fldChar w:fldCharType="separate"/>
            </w:r>
            <w:r>
              <w:rPr>
                <w:noProof/>
              </w:rPr>
              <w:t>4</w:t>
            </w:r>
            <w:r>
              <w:rPr>
                <w:noProof/>
              </w:rPr>
              <w:fldChar w:fldCharType="end"/>
            </w:r>
          </w:hyperlink>
        </w:p>
        <w:p w14:paraId="2AE44D73" w14:textId="0C36FEDA" w:rsidR="004649FE" w:rsidRDefault="004649FE">
          <w:pPr>
            <w:pStyle w:val="TOC3"/>
            <w:tabs>
              <w:tab w:val="right" w:leader="dot" w:pos="9016"/>
            </w:tabs>
            <w:rPr>
              <w:rFonts w:asciiTheme="minorHAnsi" w:eastAsiaTheme="minorEastAsia" w:hAnsiTheme="minorHAnsi" w:cstheme="minorBidi"/>
              <w:noProof/>
              <w:kern w:val="2"/>
              <w14:ligatures w14:val="standardContextual"/>
            </w:rPr>
          </w:pPr>
          <w:hyperlink w:anchor="_Toc235629525" w:history="1">
            <w:r w:rsidRPr="00E22FD3">
              <w:rPr>
                <w:rStyle w:val="Hyperlink"/>
                <w:noProof/>
              </w:rPr>
              <w:t>3.1 Innovation Scanning and Idea Generation</w:t>
            </w:r>
            <w:r>
              <w:rPr>
                <w:noProof/>
              </w:rPr>
              <w:tab/>
            </w:r>
            <w:r>
              <w:rPr>
                <w:noProof/>
              </w:rPr>
              <w:fldChar w:fldCharType="begin"/>
            </w:r>
            <w:r>
              <w:rPr>
                <w:noProof/>
              </w:rPr>
              <w:instrText xml:space="preserve"> PAGEREF _Toc235629525 \h </w:instrText>
            </w:r>
            <w:r>
              <w:rPr>
                <w:noProof/>
              </w:rPr>
            </w:r>
            <w:r>
              <w:rPr>
                <w:noProof/>
              </w:rPr>
              <w:fldChar w:fldCharType="separate"/>
            </w:r>
            <w:r>
              <w:rPr>
                <w:noProof/>
              </w:rPr>
              <w:t>4</w:t>
            </w:r>
            <w:r>
              <w:rPr>
                <w:noProof/>
              </w:rPr>
              <w:fldChar w:fldCharType="end"/>
            </w:r>
          </w:hyperlink>
        </w:p>
        <w:p w14:paraId="137BF0A6" w14:textId="686EB5FC" w:rsidR="004649FE" w:rsidRDefault="004649FE">
          <w:pPr>
            <w:pStyle w:val="TOC3"/>
            <w:tabs>
              <w:tab w:val="right" w:leader="dot" w:pos="9016"/>
            </w:tabs>
            <w:rPr>
              <w:rFonts w:asciiTheme="minorHAnsi" w:eastAsiaTheme="minorEastAsia" w:hAnsiTheme="minorHAnsi" w:cstheme="minorBidi"/>
              <w:noProof/>
              <w:kern w:val="2"/>
              <w14:ligatures w14:val="standardContextual"/>
            </w:rPr>
          </w:pPr>
          <w:hyperlink w:anchor="_Toc235629526" w:history="1">
            <w:r w:rsidRPr="00E22FD3">
              <w:rPr>
                <w:rStyle w:val="Hyperlink"/>
                <w:noProof/>
              </w:rPr>
              <w:t>3.2 Digital Transformation Projects</w:t>
            </w:r>
            <w:r>
              <w:rPr>
                <w:noProof/>
              </w:rPr>
              <w:tab/>
            </w:r>
            <w:r>
              <w:rPr>
                <w:noProof/>
              </w:rPr>
              <w:fldChar w:fldCharType="begin"/>
            </w:r>
            <w:r>
              <w:rPr>
                <w:noProof/>
              </w:rPr>
              <w:instrText xml:space="preserve"> PAGEREF _Toc235629526 \h </w:instrText>
            </w:r>
            <w:r>
              <w:rPr>
                <w:noProof/>
              </w:rPr>
            </w:r>
            <w:r>
              <w:rPr>
                <w:noProof/>
              </w:rPr>
              <w:fldChar w:fldCharType="separate"/>
            </w:r>
            <w:r>
              <w:rPr>
                <w:noProof/>
              </w:rPr>
              <w:t>4</w:t>
            </w:r>
            <w:r>
              <w:rPr>
                <w:noProof/>
              </w:rPr>
              <w:fldChar w:fldCharType="end"/>
            </w:r>
          </w:hyperlink>
        </w:p>
        <w:p w14:paraId="14CBC8CE" w14:textId="463A038D" w:rsidR="004649FE" w:rsidRDefault="004649FE">
          <w:pPr>
            <w:pStyle w:val="TOC3"/>
            <w:tabs>
              <w:tab w:val="right" w:leader="dot" w:pos="9016"/>
            </w:tabs>
            <w:rPr>
              <w:rFonts w:asciiTheme="minorHAnsi" w:eastAsiaTheme="minorEastAsia" w:hAnsiTheme="minorHAnsi" w:cstheme="minorBidi"/>
              <w:noProof/>
              <w:kern w:val="2"/>
              <w14:ligatures w14:val="standardContextual"/>
            </w:rPr>
          </w:pPr>
          <w:hyperlink w:anchor="_Toc235629527" w:history="1">
            <w:r w:rsidRPr="00E22FD3">
              <w:rPr>
                <w:rStyle w:val="Hyperlink"/>
                <w:noProof/>
              </w:rPr>
              <w:t>3.3 Capability Building and Change Support</w:t>
            </w:r>
            <w:r>
              <w:rPr>
                <w:noProof/>
              </w:rPr>
              <w:tab/>
            </w:r>
            <w:r>
              <w:rPr>
                <w:noProof/>
              </w:rPr>
              <w:fldChar w:fldCharType="begin"/>
            </w:r>
            <w:r>
              <w:rPr>
                <w:noProof/>
              </w:rPr>
              <w:instrText xml:space="preserve"> PAGEREF _Toc235629527 \h </w:instrText>
            </w:r>
            <w:r>
              <w:rPr>
                <w:noProof/>
              </w:rPr>
            </w:r>
            <w:r>
              <w:rPr>
                <w:noProof/>
              </w:rPr>
              <w:fldChar w:fldCharType="separate"/>
            </w:r>
            <w:r>
              <w:rPr>
                <w:noProof/>
              </w:rPr>
              <w:t>4</w:t>
            </w:r>
            <w:r>
              <w:rPr>
                <w:noProof/>
              </w:rPr>
              <w:fldChar w:fldCharType="end"/>
            </w:r>
          </w:hyperlink>
        </w:p>
        <w:p w14:paraId="68E338A9" w14:textId="342DDB5A" w:rsidR="004649FE" w:rsidRDefault="004649FE">
          <w:pPr>
            <w:pStyle w:val="TOC3"/>
            <w:tabs>
              <w:tab w:val="right" w:leader="dot" w:pos="9016"/>
            </w:tabs>
            <w:rPr>
              <w:rFonts w:asciiTheme="minorHAnsi" w:eastAsiaTheme="minorEastAsia" w:hAnsiTheme="minorHAnsi" w:cstheme="minorBidi"/>
              <w:noProof/>
              <w:kern w:val="2"/>
              <w14:ligatures w14:val="standardContextual"/>
            </w:rPr>
          </w:pPr>
          <w:hyperlink w:anchor="_Toc235629528" w:history="1">
            <w:r w:rsidRPr="00E22FD3">
              <w:rPr>
                <w:rStyle w:val="Hyperlink"/>
                <w:noProof/>
              </w:rPr>
              <w:t>3.4 Cross-Team Collaboration and Governance</w:t>
            </w:r>
            <w:r>
              <w:rPr>
                <w:noProof/>
              </w:rPr>
              <w:tab/>
            </w:r>
            <w:r>
              <w:rPr>
                <w:noProof/>
              </w:rPr>
              <w:fldChar w:fldCharType="begin"/>
            </w:r>
            <w:r>
              <w:rPr>
                <w:noProof/>
              </w:rPr>
              <w:instrText xml:space="preserve"> PAGEREF _Toc235629528 \h </w:instrText>
            </w:r>
            <w:r>
              <w:rPr>
                <w:noProof/>
              </w:rPr>
            </w:r>
            <w:r>
              <w:rPr>
                <w:noProof/>
              </w:rPr>
              <w:fldChar w:fldCharType="separate"/>
            </w:r>
            <w:r>
              <w:rPr>
                <w:noProof/>
              </w:rPr>
              <w:t>5</w:t>
            </w:r>
            <w:r>
              <w:rPr>
                <w:noProof/>
              </w:rPr>
              <w:fldChar w:fldCharType="end"/>
            </w:r>
          </w:hyperlink>
        </w:p>
        <w:p w14:paraId="7001A394" w14:textId="111E6D5D" w:rsidR="004649FE" w:rsidRDefault="004649FE">
          <w:pPr>
            <w:pStyle w:val="TOC3"/>
            <w:tabs>
              <w:tab w:val="right" w:leader="dot" w:pos="9016"/>
            </w:tabs>
            <w:rPr>
              <w:rFonts w:asciiTheme="minorHAnsi" w:eastAsiaTheme="minorEastAsia" w:hAnsiTheme="minorHAnsi" w:cstheme="minorBidi"/>
              <w:noProof/>
              <w:kern w:val="2"/>
              <w14:ligatures w14:val="standardContextual"/>
            </w:rPr>
          </w:pPr>
          <w:hyperlink w:anchor="_Toc235629529" w:history="1">
            <w:r w:rsidRPr="00E22FD3">
              <w:rPr>
                <w:rStyle w:val="Hyperlink"/>
                <w:noProof/>
              </w:rPr>
              <w:t>3.5 General Duties</w:t>
            </w:r>
            <w:r>
              <w:rPr>
                <w:noProof/>
              </w:rPr>
              <w:tab/>
            </w:r>
            <w:r>
              <w:rPr>
                <w:noProof/>
              </w:rPr>
              <w:fldChar w:fldCharType="begin"/>
            </w:r>
            <w:r>
              <w:rPr>
                <w:noProof/>
              </w:rPr>
              <w:instrText xml:space="preserve"> PAGEREF _Toc235629529 \h </w:instrText>
            </w:r>
            <w:r>
              <w:rPr>
                <w:noProof/>
              </w:rPr>
            </w:r>
            <w:r>
              <w:rPr>
                <w:noProof/>
              </w:rPr>
              <w:fldChar w:fldCharType="separate"/>
            </w:r>
            <w:r>
              <w:rPr>
                <w:noProof/>
              </w:rPr>
              <w:t>5</w:t>
            </w:r>
            <w:r>
              <w:rPr>
                <w:noProof/>
              </w:rPr>
              <w:fldChar w:fldCharType="end"/>
            </w:r>
          </w:hyperlink>
        </w:p>
        <w:p w14:paraId="09ED4C18" w14:textId="22472888" w:rsidR="004649FE" w:rsidRDefault="004649FE">
          <w:pPr>
            <w:pStyle w:val="TOC2"/>
            <w:tabs>
              <w:tab w:val="right" w:leader="dot" w:pos="9016"/>
            </w:tabs>
            <w:rPr>
              <w:rFonts w:asciiTheme="minorHAnsi" w:eastAsiaTheme="minorEastAsia" w:hAnsiTheme="minorHAnsi" w:cstheme="minorBidi"/>
              <w:noProof/>
              <w:kern w:val="2"/>
              <w14:ligatures w14:val="standardContextual"/>
            </w:rPr>
          </w:pPr>
          <w:hyperlink w:anchor="_Toc235629530" w:history="1">
            <w:r w:rsidRPr="00E22FD3">
              <w:rPr>
                <w:rStyle w:val="Hyperlink"/>
                <w:noProof/>
              </w:rPr>
              <w:t>4. Scope and Impact</w:t>
            </w:r>
            <w:r>
              <w:rPr>
                <w:noProof/>
              </w:rPr>
              <w:tab/>
            </w:r>
            <w:r>
              <w:rPr>
                <w:noProof/>
              </w:rPr>
              <w:fldChar w:fldCharType="begin"/>
            </w:r>
            <w:r>
              <w:rPr>
                <w:noProof/>
              </w:rPr>
              <w:instrText xml:space="preserve"> PAGEREF _Toc235629530 \h </w:instrText>
            </w:r>
            <w:r>
              <w:rPr>
                <w:noProof/>
              </w:rPr>
            </w:r>
            <w:r>
              <w:rPr>
                <w:noProof/>
              </w:rPr>
              <w:fldChar w:fldCharType="separate"/>
            </w:r>
            <w:r>
              <w:rPr>
                <w:noProof/>
              </w:rPr>
              <w:t>5</w:t>
            </w:r>
            <w:r>
              <w:rPr>
                <w:noProof/>
              </w:rPr>
              <w:fldChar w:fldCharType="end"/>
            </w:r>
          </w:hyperlink>
        </w:p>
        <w:p w14:paraId="6F8CFAC6" w14:textId="2BF88019" w:rsidR="004649FE" w:rsidRDefault="004649FE">
          <w:pPr>
            <w:pStyle w:val="TOC1"/>
            <w:tabs>
              <w:tab w:val="right" w:leader="dot" w:pos="9016"/>
            </w:tabs>
            <w:rPr>
              <w:rFonts w:asciiTheme="minorHAnsi" w:eastAsiaTheme="minorEastAsia" w:hAnsiTheme="minorHAnsi" w:cstheme="minorBidi"/>
              <w:noProof/>
              <w:kern w:val="2"/>
              <w14:ligatures w14:val="standardContextual"/>
            </w:rPr>
          </w:pPr>
          <w:hyperlink w:anchor="_Toc235629531" w:history="1">
            <w:r w:rsidRPr="00E22FD3">
              <w:rPr>
                <w:rStyle w:val="Hyperlink"/>
                <w:noProof/>
                <w:shd w:val="clear" w:color="auto" w:fill="F2CEED" w:themeFill="accent5" w:themeFillTint="33"/>
              </w:rPr>
              <w:t>Person Specification</w:t>
            </w:r>
            <w:r>
              <w:rPr>
                <w:noProof/>
              </w:rPr>
              <w:tab/>
            </w:r>
            <w:r>
              <w:rPr>
                <w:noProof/>
              </w:rPr>
              <w:fldChar w:fldCharType="begin"/>
            </w:r>
            <w:r>
              <w:rPr>
                <w:noProof/>
              </w:rPr>
              <w:instrText xml:space="preserve"> PAGEREF _Toc235629531 \h </w:instrText>
            </w:r>
            <w:r>
              <w:rPr>
                <w:noProof/>
              </w:rPr>
            </w:r>
            <w:r>
              <w:rPr>
                <w:noProof/>
              </w:rPr>
              <w:fldChar w:fldCharType="separate"/>
            </w:r>
            <w:r>
              <w:rPr>
                <w:noProof/>
              </w:rPr>
              <w:t>6</w:t>
            </w:r>
            <w:r>
              <w:rPr>
                <w:noProof/>
              </w:rPr>
              <w:fldChar w:fldCharType="end"/>
            </w:r>
          </w:hyperlink>
        </w:p>
        <w:p w14:paraId="0E7D77C4" w14:textId="6363E768" w:rsidR="004649FE" w:rsidRDefault="004649FE">
          <w:pPr>
            <w:pStyle w:val="TOC1"/>
            <w:tabs>
              <w:tab w:val="right" w:leader="dot" w:pos="9016"/>
            </w:tabs>
            <w:rPr>
              <w:rFonts w:asciiTheme="minorHAnsi" w:eastAsiaTheme="minorEastAsia" w:hAnsiTheme="minorHAnsi" w:cstheme="minorBidi"/>
              <w:noProof/>
              <w:kern w:val="2"/>
              <w14:ligatures w14:val="standardContextual"/>
            </w:rPr>
          </w:pPr>
          <w:hyperlink w:anchor="_Toc235629532" w:history="1">
            <w:r w:rsidRPr="00E22FD3">
              <w:rPr>
                <w:rStyle w:val="Hyperlink"/>
                <w:noProof/>
              </w:rPr>
              <w:t>Explanation of the Contents: Addressing Innovation in the Job Description</w:t>
            </w:r>
            <w:r>
              <w:rPr>
                <w:noProof/>
              </w:rPr>
              <w:tab/>
            </w:r>
            <w:r>
              <w:rPr>
                <w:noProof/>
              </w:rPr>
              <w:fldChar w:fldCharType="begin"/>
            </w:r>
            <w:r>
              <w:rPr>
                <w:noProof/>
              </w:rPr>
              <w:instrText xml:space="preserve"> PAGEREF _Toc235629532 \h </w:instrText>
            </w:r>
            <w:r>
              <w:rPr>
                <w:noProof/>
              </w:rPr>
            </w:r>
            <w:r>
              <w:rPr>
                <w:noProof/>
              </w:rPr>
              <w:fldChar w:fldCharType="separate"/>
            </w:r>
            <w:r>
              <w:rPr>
                <w:noProof/>
              </w:rPr>
              <w:t>9</w:t>
            </w:r>
            <w:r>
              <w:rPr>
                <w:noProof/>
              </w:rPr>
              <w:fldChar w:fldCharType="end"/>
            </w:r>
          </w:hyperlink>
        </w:p>
        <w:p w14:paraId="7E685B2A" w14:textId="50E2D7F3" w:rsidR="004649FE" w:rsidRDefault="004649FE">
          <w:pPr>
            <w:pStyle w:val="TOC1"/>
            <w:tabs>
              <w:tab w:val="right" w:leader="dot" w:pos="9016"/>
            </w:tabs>
            <w:rPr>
              <w:rFonts w:asciiTheme="minorHAnsi" w:eastAsiaTheme="minorEastAsia" w:hAnsiTheme="minorHAnsi" w:cstheme="minorBidi"/>
              <w:noProof/>
              <w:kern w:val="2"/>
              <w14:ligatures w14:val="standardContextual"/>
            </w:rPr>
          </w:pPr>
          <w:hyperlink w:anchor="_Toc235629533" w:history="1">
            <w:r w:rsidRPr="00E22FD3">
              <w:rPr>
                <w:rStyle w:val="Hyperlink"/>
                <w:noProof/>
              </w:rPr>
              <w:t>Explanation of the Contents: Addressing Innovation in the Person Specification</w:t>
            </w:r>
            <w:r>
              <w:rPr>
                <w:noProof/>
              </w:rPr>
              <w:tab/>
            </w:r>
            <w:r>
              <w:rPr>
                <w:noProof/>
              </w:rPr>
              <w:fldChar w:fldCharType="begin"/>
            </w:r>
            <w:r>
              <w:rPr>
                <w:noProof/>
              </w:rPr>
              <w:instrText xml:space="preserve"> PAGEREF _Toc235629533 \h </w:instrText>
            </w:r>
            <w:r>
              <w:rPr>
                <w:noProof/>
              </w:rPr>
            </w:r>
            <w:r>
              <w:rPr>
                <w:noProof/>
              </w:rPr>
              <w:fldChar w:fldCharType="separate"/>
            </w:r>
            <w:r>
              <w:rPr>
                <w:noProof/>
              </w:rPr>
              <w:t>10</w:t>
            </w:r>
            <w:r>
              <w:rPr>
                <w:noProof/>
              </w:rPr>
              <w:fldChar w:fldCharType="end"/>
            </w:r>
          </w:hyperlink>
        </w:p>
        <w:p w14:paraId="047E469C" w14:textId="324BF7E5" w:rsidR="004649FE" w:rsidRDefault="004649FE">
          <w:pPr>
            <w:pStyle w:val="TOC1"/>
            <w:tabs>
              <w:tab w:val="right" w:leader="dot" w:pos="9016"/>
            </w:tabs>
            <w:rPr>
              <w:rFonts w:asciiTheme="minorHAnsi" w:eastAsiaTheme="minorEastAsia" w:hAnsiTheme="minorHAnsi" w:cstheme="minorBidi"/>
              <w:noProof/>
              <w:kern w:val="2"/>
              <w14:ligatures w14:val="standardContextual"/>
            </w:rPr>
          </w:pPr>
          <w:hyperlink w:anchor="_Toc235629534" w:history="1">
            <w:r w:rsidRPr="00E22FD3">
              <w:rPr>
                <w:rStyle w:val="Hyperlink"/>
                <w:noProof/>
              </w:rPr>
              <w:t>Reference List:</w:t>
            </w:r>
            <w:r>
              <w:rPr>
                <w:noProof/>
              </w:rPr>
              <w:tab/>
            </w:r>
            <w:r>
              <w:rPr>
                <w:noProof/>
              </w:rPr>
              <w:fldChar w:fldCharType="begin"/>
            </w:r>
            <w:r>
              <w:rPr>
                <w:noProof/>
              </w:rPr>
              <w:instrText xml:space="preserve"> PAGEREF _Toc235629534 \h </w:instrText>
            </w:r>
            <w:r>
              <w:rPr>
                <w:noProof/>
              </w:rPr>
            </w:r>
            <w:r>
              <w:rPr>
                <w:noProof/>
              </w:rPr>
              <w:fldChar w:fldCharType="separate"/>
            </w:r>
            <w:r>
              <w:rPr>
                <w:noProof/>
              </w:rPr>
              <w:t>12</w:t>
            </w:r>
            <w:r>
              <w:rPr>
                <w:noProof/>
              </w:rPr>
              <w:fldChar w:fldCharType="end"/>
            </w:r>
          </w:hyperlink>
        </w:p>
        <w:p w14:paraId="7B6774F5" w14:textId="57929294" w:rsidR="004649FE" w:rsidRDefault="004649FE">
          <w:pPr>
            <w:pStyle w:val="TOC2"/>
            <w:tabs>
              <w:tab w:val="right" w:leader="dot" w:pos="9016"/>
            </w:tabs>
            <w:rPr>
              <w:rFonts w:asciiTheme="minorHAnsi" w:eastAsiaTheme="minorEastAsia" w:hAnsiTheme="minorHAnsi" w:cstheme="minorBidi"/>
              <w:noProof/>
              <w:kern w:val="2"/>
              <w14:ligatures w14:val="standardContextual"/>
            </w:rPr>
          </w:pPr>
          <w:hyperlink w:anchor="_Toc235629535" w:history="1">
            <w:r w:rsidRPr="00E22FD3">
              <w:rPr>
                <w:rStyle w:val="Hyperlink"/>
                <w:noProof/>
              </w:rPr>
              <w:t>Appendix A: Job Advertisement (Indeed-Style Version)</w:t>
            </w:r>
            <w:r>
              <w:rPr>
                <w:noProof/>
              </w:rPr>
              <w:tab/>
            </w:r>
            <w:r>
              <w:rPr>
                <w:noProof/>
              </w:rPr>
              <w:fldChar w:fldCharType="begin"/>
            </w:r>
            <w:r>
              <w:rPr>
                <w:noProof/>
              </w:rPr>
              <w:instrText xml:space="preserve"> PAGEREF _Toc235629535 \h </w:instrText>
            </w:r>
            <w:r>
              <w:rPr>
                <w:noProof/>
              </w:rPr>
            </w:r>
            <w:r>
              <w:rPr>
                <w:noProof/>
              </w:rPr>
              <w:fldChar w:fldCharType="separate"/>
            </w:r>
            <w:r>
              <w:rPr>
                <w:noProof/>
              </w:rPr>
              <w:t>13</w:t>
            </w:r>
            <w:r>
              <w:rPr>
                <w:noProof/>
              </w:rPr>
              <w:fldChar w:fldCharType="end"/>
            </w:r>
          </w:hyperlink>
        </w:p>
        <w:p w14:paraId="4BDA7F29" w14:textId="4AFED43D" w:rsidR="00486994" w:rsidRDefault="00000000">
          <w:r>
            <w:fldChar w:fldCharType="end"/>
          </w:r>
        </w:p>
      </w:sdtContent>
    </w:sdt>
    <w:p w14:paraId="62FCD07E" w14:textId="77777777" w:rsidR="00486994" w:rsidRDefault="00000000">
      <w:r>
        <w:br w:type="page"/>
      </w:r>
    </w:p>
    <w:p w14:paraId="17D756A1" w14:textId="77777777" w:rsidR="00486994" w:rsidRDefault="00000000" w:rsidP="007412D6">
      <w:pPr>
        <w:pStyle w:val="Heading1"/>
        <w:pBdr>
          <w:bottom w:val="single" w:sz="6" w:space="4" w:color="1F3864"/>
        </w:pBdr>
        <w:shd w:val="clear" w:color="auto" w:fill="E59EDC" w:themeFill="accent5" w:themeFillTint="66"/>
      </w:pPr>
      <w:bookmarkStart w:id="3" w:name="_Toc235629519"/>
      <w:r>
        <w:lastRenderedPageBreak/>
        <w:t>Job Advert</w:t>
      </w:r>
      <w:bookmarkEnd w:id="3"/>
    </w:p>
    <w:p w14:paraId="3B2324B2" w14:textId="02AF333F" w:rsidR="00486994" w:rsidRDefault="007412D6">
      <w:pPr>
        <w:spacing w:after="160" w:line="276" w:lineRule="auto"/>
        <w:jc w:val="both"/>
      </w:pPr>
      <w:r>
        <w:t xml:space="preserve">UWTSD Students' Union is a student-led charity that supports all students at the University of Wales Trinity Saint David through advice, representation, opportunities, and events. As digitisation accelerates in higher education and the wider job market—from self-service kiosks replacing reception staff to AI chatbots </w:t>
      </w:r>
      <w:r w:rsidR="00015B66">
        <w:t>managing</w:t>
      </w:r>
      <w:r>
        <w:t xml:space="preserve"> routine inquiries—the Union is creating a new role to help the organisation innovate responsibly and remain relevant to its students.</w:t>
      </w:r>
    </w:p>
    <w:p w14:paraId="4E43A212" w14:textId="423B1B64" w:rsidR="00486994" w:rsidRDefault="007412D6">
      <w:pPr>
        <w:spacing w:after="160" w:line="276" w:lineRule="auto"/>
        <w:jc w:val="both"/>
      </w:pPr>
      <w:r>
        <w:t>We are seeking an enthusiastic and tech-curious person to become our first Innovation Support Officer at our London Campus in Canary Wharf. You will collaborate with all Union teams, including those in Wales, to find opportunities for digital and process improvements, pilot new tools and methods, and support staff and student volunteers in building confidence to adapt to an evolving work environment.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6500"/>
      </w:tblGrid>
      <w:tr w:rsidR="00486994" w14:paraId="5FA2AC99" w14:textId="77777777" w:rsidTr="007412D6">
        <w:tc>
          <w:tcPr>
            <w:tcW w:w="2500" w:type="dxa"/>
            <w:shd w:val="clear" w:color="auto" w:fill="95DCF7" w:themeFill="accent4" w:themeFillTint="66"/>
            <w:tcMar>
              <w:top w:w="100" w:type="dxa"/>
              <w:left w:w="120" w:type="dxa"/>
              <w:bottom w:w="100" w:type="dxa"/>
              <w:right w:w="120" w:type="dxa"/>
            </w:tcMar>
            <w:vAlign w:val="center"/>
          </w:tcPr>
          <w:p w14:paraId="13AD6B7A" w14:textId="77777777" w:rsidR="00486994" w:rsidRDefault="00000000">
            <w:r>
              <w:rPr>
                <w:b/>
                <w:bCs/>
              </w:rPr>
              <w:t>Job Title</w:t>
            </w:r>
          </w:p>
        </w:tc>
        <w:tc>
          <w:tcPr>
            <w:tcW w:w="6500" w:type="dxa"/>
            <w:tcMar>
              <w:top w:w="100" w:type="dxa"/>
              <w:left w:w="120" w:type="dxa"/>
              <w:bottom w:w="100" w:type="dxa"/>
              <w:right w:w="120" w:type="dxa"/>
            </w:tcMar>
            <w:vAlign w:val="center"/>
          </w:tcPr>
          <w:p w14:paraId="7F00E01D" w14:textId="77777777" w:rsidR="00486994" w:rsidRDefault="00000000">
            <w:r>
              <w:t>Innovation Support Officer</w:t>
            </w:r>
          </w:p>
        </w:tc>
      </w:tr>
      <w:tr w:rsidR="00486994" w14:paraId="4C712855" w14:textId="77777777" w:rsidTr="007412D6">
        <w:tc>
          <w:tcPr>
            <w:tcW w:w="2500" w:type="dxa"/>
            <w:shd w:val="clear" w:color="auto" w:fill="95DCF7" w:themeFill="accent4" w:themeFillTint="66"/>
            <w:tcMar>
              <w:top w:w="100" w:type="dxa"/>
              <w:left w:w="120" w:type="dxa"/>
              <w:bottom w:w="100" w:type="dxa"/>
              <w:right w:w="120" w:type="dxa"/>
            </w:tcMar>
            <w:vAlign w:val="center"/>
          </w:tcPr>
          <w:p w14:paraId="7EC4515B" w14:textId="77777777" w:rsidR="00486994" w:rsidRDefault="00000000">
            <w:r>
              <w:rPr>
                <w:b/>
                <w:bCs/>
              </w:rPr>
              <w:t>Organisation</w:t>
            </w:r>
          </w:p>
        </w:tc>
        <w:tc>
          <w:tcPr>
            <w:tcW w:w="6500" w:type="dxa"/>
            <w:tcMar>
              <w:top w:w="100" w:type="dxa"/>
              <w:left w:w="120" w:type="dxa"/>
              <w:bottom w:w="100" w:type="dxa"/>
              <w:right w:w="120" w:type="dxa"/>
            </w:tcMar>
            <w:vAlign w:val="center"/>
          </w:tcPr>
          <w:p w14:paraId="4C71FFDA" w14:textId="77777777" w:rsidR="00486994" w:rsidRDefault="00000000">
            <w:r>
              <w:t>UWTSD Students' Union (Trinity Saint David Students' Union)</w:t>
            </w:r>
          </w:p>
        </w:tc>
      </w:tr>
      <w:tr w:rsidR="00486994" w14:paraId="34464C97" w14:textId="77777777" w:rsidTr="007412D6">
        <w:tc>
          <w:tcPr>
            <w:tcW w:w="2500" w:type="dxa"/>
            <w:shd w:val="clear" w:color="auto" w:fill="95DCF7" w:themeFill="accent4" w:themeFillTint="66"/>
            <w:tcMar>
              <w:top w:w="100" w:type="dxa"/>
              <w:left w:w="120" w:type="dxa"/>
              <w:bottom w:w="100" w:type="dxa"/>
              <w:right w:w="120" w:type="dxa"/>
            </w:tcMar>
            <w:vAlign w:val="center"/>
          </w:tcPr>
          <w:p w14:paraId="2C25326D" w14:textId="77777777" w:rsidR="00486994" w:rsidRDefault="00000000">
            <w:r>
              <w:rPr>
                <w:b/>
                <w:bCs/>
              </w:rPr>
              <w:t>Department</w:t>
            </w:r>
          </w:p>
        </w:tc>
        <w:tc>
          <w:tcPr>
            <w:tcW w:w="6500" w:type="dxa"/>
            <w:tcMar>
              <w:top w:w="100" w:type="dxa"/>
              <w:left w:w="120" w:type="dxa"/>
              <w:bottom w:w="100" w:type="dxa"/>
              <w:right w:w="120" w:type="dxa"/>
            </w:tcMar>
            <w:vAlign w:val="center"/>
          </w:tcPr>
          <w:p w14:paraId="2A0C4881" w14:textId="77777777" w:rsidR="00486994" w:rsidRDefault="00000000">
            <w:r>
              <w:t>Student Opportunities &amp; Organisational Development</w:t>
            </w:r>
          </w:p>
        </w:tc>
      </w:tr>
      <w:tr w:rsidR="00486994" w14:paraId="786741BD" w14:textId="77777777" w:rsidTr="007412D6">
        <w:tc>
          <w:tcPr>
            <w:tcW w:w="2500" w:type="dxa"/>
            <w:shd w:val="clear" w:color="auto" w:fill="95DCF7" w:themeFill="accent4" w:themeFillTint="66"/>
            <w:tcMar>
              <w:top w:w="100" w:type="dxa"/>
              <w:left w:w="120" w:type="dxa"/>
              <w:bottom w:w="100" w:type="dxa"/>
              <w:right w:w="120" w:type="dxa"/>
            </w:tcMar>
            <w:vAlign w:val="center"/>
          </w:tcPr>
          <w:p w14:paraId="07F4FA86" w14:textId="77777777" w:rsidR="00486994" w:rsidRDefault="00000000">
            <w:r>
              <w:rPr>
                <w:b/>
                <w:bCs/>
              </w:rPr>
              <w:t>Responsible to</w:t>
            </w:r>
          </w:p>
        </w:tc>
        <w:tc>
          <w:tcPr>
            <w:tcW w:w="6500" w:type="dxa"/>
            <w:tcMar>
              <w:top w:w="100" w:type="dxa"/>
              <w:left w:w="120" w:type="dxa"/>
              <w:bottom w:w="100" w:type="dxa"/>
              <w:right w:w="120" w:type="dxa"/>
            </w:tcMar>
            <w:vAlign w:val="center"/>
          </w:tcPr>
          <w:p w14:paraId="5C3BACF6" w14:textId="77777777" w:rsidR="00486994" w:rsidRDefault="00000000">
            <w:r>
              <w:t>Head of Student Opportunities</w:t>
            </w:r>
          </w:p>
        </w:tc>
      </w:tr>
      <w:tr w:rsidR="00486994" w14:paraId="00B66AFA" w14:textId="77777777" w:rsidTr="007412D6">
        <w:tc>
          <w:tcPr>
            <w:tcW w:w="2500" w:type="dxa"/>
            <w:shd w:val="clear" w:color="auto" w:fill="95DCF7" w:themeFill="accent4" w:themeFillTint="66"/>
            <w:tcMar>
              <w:top w:w="100" w:type="dxa"/>
              <w:left w:w="120" w:type="dxa"/>
              <w:bottom w:w="100" w:type="dxa"/>
              <w:right w:w="120" w:type="dxa"/>
            </w:tcMar>
            <w:vAlign w:val="center"/>
          </w:tcPr>
          <w:p w14:paraId="2C51F0D7" w14:textId="77777777" w:rsidR="00486994" w:rsidRDefault="00000000">
            <w:r>
              <w:rPr>
                <w:b/>
                <w:bCs/>
              </w:rPr>
              <w:t>Location</w:t>
            </w:r>
          </w:p>
        </w:tc>
        <w:tc>
          <w:tcPr>
            <w:tcW w:w="6500" w:type="dxa"/>
            <w:tcMar>
              <w:top w:w="100" w:type="dxa"/>
              <w:left w:w="120" w:type="dxa"/>
              <w:bottom w:w="100" w:type="dxa"/>
              <w:right w:w="120" w:type="dxa"/>
            </w:tcMar>
            <w:vAlign w:val="center"/>
          </w:tcPr>
          <w:p w14:paraId="5E912146" w14:textId="77777777" w:rsidR="00486994" w:rsidRDefault="00000000">
            <w:r>
              <w:t>UWTSD London Campus, Canary Wharf, with occasional travel to the Carmarthen, Swansea and Lampeter campuses</w:t>
            </w:r>
          </w:p>
        </w:tc>
      </w:tr>
      <w:tr w:rsidR="00486994" w14:paraId="63C4C1EC" w14:textId="77777777" w:rsidTr="007412D6">
        <w:tc>
          <w:tcPr>
            <w:tcW w:w="2500" w:type="dxa"/>
            <w:shd w:val="clear" w:color="auto" w:fill="95DCF7" w:themeFill="accent4" w:themeFillTint="66"/>
            <w:tcMar>
              <w:top w:w="100" w:type="dxa"/>
              <w:left w:w="120" w:type="dxa"/>
              <w:bottom w:w="100" w:type="dxa"/>
              <w:right w:w="120" w:type="dxa"/>
            </w:tcMar>
            <w:vAlign w:val="center"/>
          </w:tcPr>
          <w:p w14:paraId="7132A58D" w14:textId="77777777" w:rsidR="00486994" w:rsidRDefault="00000000">
            <w:r>
              <w:rPr>
                <w:b/>
                <w:bCs/>
              </w:rPr>
              <w:t>Hours</w:t>
            </w:r>
          </w:p>
        </w:tc>
        <w:tc>
          <w:tcPr>
            <w:tcW w:w="6500" w:type="dxa"/>
            <w:tcMar>
              <w:top w:w="100" w:type="dxa"/>
              <w:left w:w="120" w:type="dxa"/>
              <w:bottom w:w="100" w:type="dxa"/>
              <w:right w:w="120" w:type="dxa"/>
            </w:tcMar>
            <w:vAlign w:val="center"/>
          </w:tcPr>
          <w:p w14:paraId="3F05FCEC" w14:textId="77777777" w:rsidR="00486994" w:rsidRDefault="00000000">
            <w:r>
              <w:t>35 hours per week, full-time, permanent (flexible/hybrid working available)</w:t>
            </w:r>
          </w:p>
        </w:tc>
      </w:tr>
      <w:tr w:rsidR="00486994" w14:paraId="4F6A0102" w14:textId="77777777" w:rsidTr="007412D6">
        <w:tc>
          <w:tcPr>
            <w:tcW w:w="2500" w:type="dxa"/>
            <w:shd w:val="clear" w:color="auto" w:fill="95DCF7" w:themeFill="accent4" w:themeFillTint="66"/>
            <w:tcMar>
              <w:top w:w="100" w:type="dxa"/>
              <w:left w:w="120" w:type="dxa"/>
              <w:bottom w:w="100" w:type="dxa"/>
              <w:right w:w="120" w:type="dxa"/>
            </w:tcMar>
            <w:vAlign w:val="center"/>
          </w:tcPr>
          <w:p w14:paraId="0E5072EC" w14:textId="77777777" w:rsidR="00486994" w:rsidRDefault="00000000">
            <w:r>
              <w:rPr>
                <w:b/>
                <w:bCs/>
              </w:rPr>
              <w:t>Salary</w:t>
            </w:r>
          </w:p>
        </w:tc>
        <w:tc>
          <w:tcPr>
            <w:tcW w:w="6500" w:type="dxa"/>
            <w:tcMar>
              <w:top w:w="100" w:type="dxa"/>
              <w:left w:w="120" w:type="dxa"/>
              <w:bottom w:w="100" w:type="dxa"/>
              <w:right w:w="120" w:type="dxa"/>
            </w:tcMar>
            <w:vAlign w:val="center"/>
          </w:tcPr>
          <w:p w14:paraId="3F5588B3" w14:textId="343EE8E1" w:rsidR="00486994" w:rsidRDefault="00847E93">
            <w:r w:rsidRPr="00847E93">
              <w:t>£29,500 – £33,500 per annum (inclusive of London Allowance), dependent on experience</w:t>
            </w:r>
          </w:p>
        </w:tc>
      </w:tr>
      <w:tr w:rsidR="00486994" w14:paraId="74880E33" w14:textId="77777777" w:rsidTr="007412D6">
        <w:tc>
          <w:tcPr>
            <w:tcW w:w="2500" w:type="dxa"/>
            <w:shd w:val="clear" w:color="auto" w:fill="95DCF7" w:themeFill="accent4" w:themeFillTint="66"/>
            <w:tcMar>
              <w:top w:w="100" w:type="dxa"/>
              <w:left w:w="120" w:type="dxa"/>
              <w:bottom w:w="100" w:type="dxa"/>
              <w:right w:w="120" w:type="dxa"/>
            </w:tcMar>
            <w:vAlign w:val="center"/>
          </w:tcPr>
          <w:p w14:paraId="30B59C98" w14:textId="77777777" w:rsidR="00486994" w:rsidRDefault="00000000">
            <w:r>
              <w:rPr>
                <w:b/>
                <w:bCs/>
              </w:rPr>
              <w:t>Closing Date</w:t>
            </w:r>
          </w:p>
        </w:tc>
        <w:tc>
          <w:tcPr>
            <w:tcW w:w="6500" w:type="dxa"/>
            <w:tcMar>
              <w:top w:w="100" w:type="dxa"/>
              <w:left w:w="120" w:type="dxa"/>
              <w:bottom w:w="100" w:type="dxa"/>
              <w:right w:w="120" w:type="dxa"/>
            </w:tcMar>
            <w:vAlign w:val="center"/>
          </w:tcPr>
          <w:p w14:paraId="42453827" w14:textId="77777777" w:rsidR="00486994" w:rsidRDefault="00000000">
            <w:r>
              <w:t>To be confirmed</w:t>
            </w:r>
          </w:p>
        </w:tc>
      </w:tr>
    </w:tbl>
    <w:p w14:paraId="6622349A" w14:textId="77777777" w:rsidR="004927D3" w:rsidRDefault="004927D3" w:rsidP="006470B0">
      <w:pPr>
        <w:pStyle w:val="Heading2"/>
        <w:spacing w:before="120" w:after="120" w:line="360" w:lineRule="auto"/>
      </w:pPr>
      <w:bookmarkStart w:id="4" w:name="_Toc235629520"/>
      <w:r>
        <w:t>What We Offer</w:t>
      </w:r>
      <w:bookmarkEnd w:id="4"/>
    </w:p>
    <w:p w14:paraId="4948D561" w14:textId="77777777" w:rsidR="004927D3" w:rsidRDefault="004927D3" w:rsidP="006470B0">
      <w:pPr>
        <w:spacing w:before="120" w:after="120" w:line="360" w:lineRule="auto"/>
        <w:jc w:val="both"/>
      </w:pPr>
      <w:r>
        <w:t>As a charity competing for talent against private-sector employers, UWTSD Students’ Union has reviewed this package against comparable roles in the students’-union and innovation sectors to ensure it remains genuinely competitive:</w:t>
      </w:r>
    </w:p>
    <w:p w14:paraId="0A2ED77D" w14:textId="77777777" w:rsidR="004927D3" w:rsidRDefault="004927D3" w:rsidP="006470B0">
      <w:pPr>
        <w:pStyle w:val="ListParagraph"/>
        <w:numPr>
          <w:ilvl w:val="0"/>
          <w:numId w:val="2"/>
        </w:numPr>
        <w:spacing w:before="120" w:after="120" w:line="360" w:lineRule="auto"/>
      </w:pPr>
      <w:r>
        <w:rPr>
          <w:b/>
          <w:bCs/>
        </w:rPr>
        <w:t xml:space="preserve">High earning potential: </w:t>
      </w:r>
      <w:r>
        <w:t>a starting salary of £29,500–£33,500 (inclusive of London Allowance), benchmarked against comparable students’-union and innovation-support roles in London, with a clear pathway to progression as the post-holder builds a track record of successful pilots.</w:t>
      </w:r>
    </w:p>
    <w:p w14:paraId="420D8371" w14:textId="77777777" w:rsidR="004927D3" w:rsidRDefault="004927D3" w:rsidP="006470B0">
      <w:pPr>
        <w:pStyle w:val="ListParagraph"/>
        <w:numPr>
          <w:ilvl w:val="0"/>
          <w:numId w:val="2"/>
        </w:numPr>
        <w:spacing w:before="120" w:after="120" w:line="360" w:lineRule="auto"/>
      </w:pPr>
      <w:r>
        <w:rPr>
          <w:b/>
          <w:bCs/>
        </w:rPr>
        <w:lastRenderedPageBreak/>
        <w:t xml:space="preserve">Unconditional back-office support: </w:t>
      </w:r>
      <w:r>
        <w:t>full administrative, IT, HR and finance support from the Union’s central teams, so the post-holder can focus on delivering innovation rather than managing overhead.</w:t>
      </w:r>
    </w:p>
    <w:p w14:paraId="1B786643" w14:textId="77777777" w:rsidR="004927D3" w:rsidRDefault="004927D3" w:rsidP="006470B0">
      <w:pPr>
        <w:pStyle w:val="ListParagraph"/>
        <w:numPr>
          <w:ilvl w:val="0"/>
          <w:numId w:val="2"/>
        </w:numPr>
        <w:spacing w:before="120" w:after="120" w:line="360" w:lineRule="auto"/>
      </w:pPr>
      <w:r>
        <w:rPr>
          <w:b/>
          <w:bCs/>
        </w:rPr>
        <w:t xml:space="preserve">True flexibility: </w:t>
      </w:r>
      <w:r>
        <w:t>genuine hybrid working with self-directed scheduling around core collaboration hours, not flexibility offered in name only.</w:t>
      </w:r>
    </w:p>
    <w:p w14:paraId="74F7D481" w14:textId="77777777" w:rsidR="004927D3" w:rsidRDefault="004927D3" w:rsidP="006470B0">
      <w:pPr>
        <w:pStyle w:val="ListParagraph"/>
        <w:numPr>
          <w:ilvl w:val="0"/>
          <w:numId w:val="2"/>
        </w:numPr>
        <w:spacing w:before="120" w:after="120" w:line="360" w:lineRule="auto"/>
      </w:pPr>
      <w:r>
        <w:rPr>
          <w:b/>
          <w:bCs/>
        </w:rPr>
        <w:t xml:space="preserve">Academy access: </w:t>
      </w:r>
      <w:r>
        <w:t>full access to NUS Charity’s Learning Academy, alongside UWTSD’s internal staff development programme, to support continuous professional growth in digital and innovation skills.</w:t>
      </w:r>
    </w:p>
    <w:p w14:paraId="2295B929" w14:textId="77777777" w:rsidR="00486994" w:rsidRDefault="00486994">
      <w:pPr>
        <w:spacing w:before="260"/>
      </w:pPr>
    </w:p>
    <w:p w14:paraId="64ED0C78" w14:textId="7DDF2331" w:rsidR="00486994" w:rsidRDefault="007412D6">
      <w:pPr>
        <w:spacing w:after="160" w:line="276" w:lineRule="auto"/>
        <w:jc w:val="both"/>
      </w:pPr>
      <w:r>
        <w:t>UWTSD Students' Union is dedicated to promoting equality and encourages applications from all student groups and the broader community, especially those who are currently under-represented among our staff.</w:t>
      </w:r>
    </w:p>
    <w:p w14:paraId="406738C7" w14:textId="11A572D5" w:rsidR="00486994" w:rsidRDefault="00000000" w:rsidP="008D5074">
      <w:pPr>
        <w:pStyle w:val="Heading1"/>
        <w:shd w:val="clear" w:color="auto" w:fill="E59EDC" w:themeFill="accent5" w:themeFillTint="66"/>
      </w:pPr>
      <w:bookmarkStart w:id="5" w:name="_Toc235629521"/>
      <w:r>
        <w:t>Job Description</w:t>
      </w:r>
      <w:bookmarkEnd w:id="5"/>
    </w:p>
    <w:p w14:paraId="52F9F419" w14:textId="77777777" w:rsidR="00486994" w:rsidRDefault="00000000" w:rsidP="008D5074">
      <w:pPr>
        <w:pStyle w:val="Heading2"/>
      </w:pPr>
      <w:bookmarkStart w:id="6" w:name="_Toc235629522"/>
      <w:r>
        <w:t>1. Job Purpose</w:t>
      </w:r>
      <w:bookmarkEnd w:id="6"/>
    </w:p>
    <w:p w14:paraId="5A1639B3" w14:textId="2BE2006B" w:rsidR="00486994" w:rsidRDefault="007412D6" w:rsidP="007412D6">
      <w:pPr>
        <w:spacing w:before="120" w:after="120" w:line="360" w:lineRule="auto"/>
        <w:jc w:val="both"/>
      </w:pPr>
      <w:r>
        <w:t>Assist UWTSD Students' Union in recognising, testing, and integrating innovative practices, digital tools, and process enhancements to improve the student experience and ensure the organisation remains agile in a rapidly evolving, technology-focused environment. The post-holder will serve as an internal advocate for innovation, collaborating closely with the Opportunities, Voice, Advice, Venues, and Design &amp; Comms teams to convert new ideas into practical, accessible services for students.</w:t>
      </w:r>
    </w:p>
    <w:p w14:paraId="21B060F8" w14:textId="77777777" w:rsidR="00486994" w:rsidRDefault="00000000" w:rsidP="007412D6">
      <w:pPr>
        <w:pStyle w:val="Heading2"/>
        <w:spacing w:before="120" w:after="120" w:line="360" w:lineRule="auto"/>
      </w:pPr>
      <w:bookmarkStart w:id="7" w:name="_Toc235629523"/>
      <w:r>
        <w:t>2. Organisational Context</w:t>
      </w:r>
      <w:bookmarkEnd w:id="7"/>
    </w:p>
    <w:p w14:paraId="0684D4E0" w14:textId="796D34F8" w:rsidR="00486994" w:rsidRDefault="007412D6" w:rsidP="007412D6">
      <w:pPr>
        <w:spacing w:before="120" w:after="120" w:line="360" w:lineRule="auto"/>
        <w:jc w:val="both"/>
      </w:pPr>
      <w:r>
        <w:t xml:space="preserve">This newly created post directly responds to the changing nature of work: routine, transactional tasks previously performed by people — such as bank tellers, receptionists, and basic customer service — are increasingly automated. Meanwhile, </w:t>
      </w:r>
      <w:r w:rsidR="00F03A7E">
        <w:t>there is</w:t>
      </w:r>
      <w:r>
        <w:t xml:space="preserve"> a rising demand for roles that focus on managing, interpreting, and humanising technology. Located at the Union's London Campus in Canary Wharf, the role reflects the growing importance of the London cohort within UWTSD's student body. It will work closely</w:t>
      </w:r>
      <w:r w:rsidR="00F03A7E">
        <w:t>,</w:t>
      </w:r>
      <w:r>
        <w:t xml:space="preserve"> mainly remotely, with regular travel</w:t>
      </w:r>
      <w:r w:rsidR="00F03A7E">
        <w:t xml:space="preserve">, </w:t>
      </w:r>
      <w:r>
        <w:t>with colleagues and student officers across the Carmarthen, Swansea, and Lampeter campuses. The Union established this position to ensure technology is adopted thoughtfully, with student needs and staff capabilities at its core.</w:t>
      </w:r>
    </w:p>
    <w:p w14:paraId="30E7537E" w14:textId="77777777" w:rsidR="00486994" w:rsidRDefault="00000000" w:rsidP="007412D6">
      <w:pPr>
        <w:pStyle w:val="Heading2"/>
        <w:spacing w:before="120" w:after="120" w:line="360" w:lineRule="auto"/>
      </w:pPr>
      <w:bookmarkStart w:id="8" w:name="_Toc235629524"/>
      <w:r>
        <w:lastRenderedPageBreak/>
        <w:t>3. Key Responsibilities and Duties</w:t>
      </w:r>
      <w:bookmarkEnd w:id="8"/>
    </w:p>
    <w:p w14:paraId="357AD281" w14:textId="77777777" w:rsidR="00486994" w:rsidRDefault="00000000" w:rsidP="007412D6">
      <w:pPr>
        <w:pStyle w:val="Heading3"/>
        <w:shd w:val="clear" w:color="auto" w:fill="F2CEED" w:themeFill="accent5" w:themeFillTint="33"/>
        <w:spacing w:before="120" w:after="120" w:line="360" w:lineRule="auto"/>
      </w:pPr>
      <w:bookmarkStart w:id="9" w:name="_Toc235629525"/>
      <w:r>
        <w:t>3.1 Innovation Scanning and Idea Generation</w:t>
      </w:r>
      <w:bookmarkEnd w:id="9"/>
    </w:p>
    <w:p w14:paraId="43EA6E83" w14:textId="49676DDB" w:rsidR="00486994" w:rsidRDefault="00000000" w:rsidP="007412D6">
      <w:pPr>
        <w:pStyle w:val="ListParagraph"/>
        <w:numPr>
          <w:ilvl w:val="0"/>
          <w:numId w:val="2"/>
        </w:numPr>
        <w:spacing w:before="120" w:after="120" w:line="360" w:lineRule="auto"/>
      </w:pPr>
      <w:r>
        <w:rPr>
          <w:b/>
          <w:bCs/>
        </w:rPr>
        <w:t xml:space="preserve">Horizon-scanning: </w:t>
      </w:r>
      <w:r w:rsidR="007412D6">
        <w:t>Track advancements in higher education technology, students' union activities, and the broader labour market (such as AI-powered advice tools, self-service platforms, and automation of administrative tasks) to spot opportunities relevant to the Union.</w:t>
      </w:r>
    </w:p>
    <w:p w14:paraId="139E74A7" w14:textId="7FBEC13D" w:rsidR="00486994" w:rsidRDefault="00000000" w:rsidP="007412D6">
      <w:pPr>
        <w:pStyle w:val="ListParagraph"/>
        <w:numPr>
          <w:ilvl w:val="0"/>
          <w:numId w:val="2"/>
        </w:numPr>
        <w:spacing w:before="120" w:after="120" w:line="360" w:lineRule="auto"/>
      </w:pPr>
      <w:r>
        <w:rPr>
          <w:b/>
          <w:bCs/>
        </w:rPr>
        <w:t xml:space="preserve">Idea pipeline: </w:t>
      </w:r>
      <w:r w:rsidR="007412D6">
        <w:t>Conduct regular innovation surveys, suggestion schemes, and “ideas days” involving staff, student officers, and student members to gather improvement ideas from throughout the organisation.</w:t>
      </w:r>
    </w:p>
    <w:p w14:paraId="40EDF512" w14:textId="3833E557" w:rsidR="00486994" w:rsidRDefault="00000000" w:rsidP="007412D6">
      <w:pPr>
        <w:pStyle w:val="ListParagraph"/>
        <w:numPr>
          <w:ilvl w:val="0"/>
          <w:numId w:val="2"/>
        </w:numPr>
        <w:spacing w:before="120" w:after="120" w:line="360" w:lineRule="auto"/>
      </w:pPr>
      <w:r>
        <w:rPr>
          <w:b/>
          <w:bCs/>
        </w:rPr>
        <w:t xml:space="preserve">Trend reporting: </w:t>
      </w:r>
      <w:r w:rsidR="007412D6">
        <w:t xml:space="preserve">Create a quarterly Innovation Briefing for the Senior Management Team that summarises key sector trends and suggests which ones should be </w:t>
      </w:r>
      <w:r w:rsidR="00EE0184">
        <w:t>evaluated</w:t>
      </w:r>
      <w:r>
        <w:t>.</w:t>
      </w:r>
    </w:p>
    <w:p w14:paraId="03DF9B8B" w14:textId="77777777" w:rsidR="00486994" w:rsidRDefault="00000000" w:rsidP="007412D6">
      <w:pPr>
        <w:pStyle w:val="Heading3"/>
        <w:shd w:val="clear" w:color="auto" w:fill="F2CEED" w:themeFill="accent5" w:themeFillTint="33"/>
        <w:spacing w:before="120" w:after="120" w:line="360" w:lineRule="auto"/>
      </w:pPr>
      <w:bookmarkStart w:id="10" w:name="_Toc235629526"/>
      <w:r>
        <w:t>3.2 Digital Transformation Projects</w:t>
      </w:r>
      <w:bookmarkEnd w:id="10"/>
    </w:p>
    <w:p w14:paraId="345EDB78" w14:textId="37F2B005" w:rsidR="00486994" w:rsidRDefault="00000000" w:rsidP="007412D6">
      <w:pPr>
        <w:pStyle w:val="ListParagraph"/>
        <w:numPr>
          <w:ilvl w:val="0"/>
          <w:numId w:val="2"/>
        </w:numPr>
        <w:spacing w:before="120" w:after="120" w:line="360" w:lineRule="auto"/>
        <w:ind w:hanging="289"/>
      </w:pPr>
      <w:r>
        <w:rPr>
          <w:b/>
          <w:bCs/>
        </w:rPr>
        <w:t xml:space="preserve">Pilot management: </w:t>
      </w:r>
      <w:r w:rsidR="007412D6">
        <w:t>Develop, implement, and assess small pilot projects for new digital tools—such as AI chatbots for the Advice service, self-service booking systems for Venues, and automated case-tracking for casework—before broader deployment.</w:t>
      </w:r>
    </w:p>
    <w:p w14:paraId="3616585F" w14:textId="4B08309F" w:rsidR="00486994" w:rsidRDefault="00000000" w:rsidP="007412D6">
      <w:pPr>
        <w:pStyle w:val="ListParagraph"/>
        <w:numPr>
          <w:ilvl w:val="0"/>
          <w:numId w:val="2"/>
        </w:numPr>
        <w:spacing w:before="120" w:after="120" w:line="360" w:lineRule="auto"/>
      </w:pPr>
      <w:r>
        <w:rPr>
          <w:b/>
          <w:bCs/>
        </w:rPr>
        <w:t xml:space="preserve">Process redesign: </w:t>
      </w:r>
      <w:r w:rsidR="007412D6">
        <w:t xml:space="preserve">Map current manual or paper-based processes and redesign them with digital workflows, </w:t>
      </w:r>
      <w:r w:rsidR="00015B66">
        <w:t>collaborating</w:t>
      </w:r>
      <w:r w:rsidR="007412D6">
        <w:t xml:space="preserve"> closely with the relevant team lead.</w:t>
      </w:r>
    </w:p>
    <w:p w14:paraId="1248FCD2" w14:textId="72480060" w:rsidR="00486994" w:rsidRDefault="00000000" w:rsidP="007412D6">
      <w:pPr>
        <w:pStyle w:val="ListParagraph"/>
        <w:numPr>
          <w:ilvl w:val="0"/>
          <w:numId w:val="2"/>
        </w:numPr>
        <w:spacing w:before="120" w:after="120" w:line="360" w:lineRule="auto"/>
      </w:pPr>
      <w:r>
        <w:rPr>
          <w:b/>
          <w:bCs/>
        </w:rPr>
        <w:t xml:space="preserve">Data and insight: </w:t>
      </w:r>
      <w:r w:rsidR="007412D6">
        <w:t xml:space="preserve">Use simple data analysis to assess if a new tool or process enhances efficiency, student satisfaction, or accessibility. Report findings truthfully, noting any pilots that </w:t>
      </w:r>
      <w:r w:rsidR="003562FE">
        <w:t>failed</w:t>
      </w:r>
      <w:r w:rsidR="007412D6">
        <w:t>.</w:t>
      </w:r>
    </w:p>
    <w:p w14:paraId="1517C2A2" w14:textId="77777777" w:rsidR="00486994" w:rsidRDefault="00000000" w:rsidP="007412D6">
      <w:pPr>
        <w:pStyle w:val="Heading3"/>
        <w:shd w:val="clear" w:color="auto" w:fill="F2CEED" w:themeFill="accent5" w:themeFillTint="33"/>
        <w:spacing w:before="120" w:after="120" w:line="360" w:lineRule="auto"/>
      </w:pPr>
      <w:bookmarkStart w:id="11" w:name="_Toc235629527"/>
      <w:r>
        <w:t>3.3 Capability Building and Change Support</w:t>
      </w:r>
      <w:bookmarkEnd w:id="11"/>
    </w:p>
    <w:p w14:paraId="4B92791F" w14:textId="78589B5B" w:rsidR="00486994" w:rsidRDefault="00000000" w:rsidP="007412D6">
      <w:pPr>
        <w:pStyle w:val="ListParagraph"/>
        <w:numPr>
          <w:ilvl w:val="0"/>
          <w:numId w:val="2"/>
        </w:numPr>
        <w:spacing w:before="120" w:after="120" w:line="360" w:lineRule="auto"/>
      </w:pPr>
      <w:r>
        <w:rPr>
          <w:b/>
          <w:bCs/>
        </w:rPr>
        <w:t xml:space="preserve">Staff and volunteer training: </w:t>
      </w:r>
      <w:r w:rsidR="007412D6">
        <w:t>Create and conduct brief, engaging training sessions to boost staff and student officers' confidence in new systems and foster an innovative, flexible approach.</w:t>
      </w:r>
    </w:p>
    <w:p w14:paraId="4D3D83E9" w14:textId="19545DA1" w:rsidR="00486994" w:rsidRDefault="00000000" w:rsidP="007412D6">
      <w:pPr>
        <w:pStyle w:val="ListParagraph"/>
        <w:numPr>
          <w:ilvl w:val="0"/>
          <w:numId w:val="2"/>
        </w:numPr>
        <w:spacing w:before="120" w:after="120" w:line="360" w:lineRule="auto"/>
      </w:pPr>
      <w:r>
        <w:rPr>
          <w:b/>
          <w:bCs/>
        </w:rPr>
        <w:t xml:space="preserve">Student innovation engagement: </w:t>
      </w:r>
      <w:r w:rsidR="00254ABC">
        <w:t>Organise</w:t>
      </w:r>
      <w:r w:rsidR="001130F7">
        <w:t xml:space="preserve"> a yearly student innovation challenge or hackathon that motivates students to work together on creating solutions for real Union issues.</w:t>
      </w:r>
    </w:p>
    <w:p w14:paraId="4BFA5FD4" w14:textId="33B44B50" w:rsidR="00486994" w:rsidRDefault="00000000" w:rsidP="007412D6">
      <w:pPr>
        <w:pStyle w:val="ListParagraph"/>
        <w:numPr>
          <w:ilvl w:val="0"/>
          <w:numId w:val="2"/>
        </w:numPr>
        <w:spacing w:before="120" w:after="120" w:line="360" w:lineRule="auto"/>
      </w:pPr>
      <w:r>
        <w:rPr>
          <w:b/>
          <w:bCs/>
        </w:rPr>
        <w:lastRenderedPageBreak/>
        <w:t xml:space="preserve">Change communication: </w:t>
      </w:r>
      <w:r w:rsidR="007412D6">
        <w:t>Collaborate with the Design &amp; Comms team to clearly communicate the purpose and advantages of new tools or processes to staff, officers, and students, while addressing any concerns about job security or changes honestly and sensitively.</w:t>
      </w:r>
    </w:p>
    <w:p w14:paraId="5F3B2E37" w14:textId="77777777" w:rsidR="00486994" w:rsidRDefault="00000000" w:rsidP="007412D6">
      <w:pPr>
        <w:pStyle w:val="Heading3"/>
        <w:shd w:val="clear" w:color="auto" w:fill="F2CEED" w:themeFill="accent5" w:themeFillTint="33"/>
        <w:spacing w:before="120" w:after="120" w:line="360" w:lineRule="auto"/>
      </w:pPr>
      <w:bookmarkStart w:id="12" w:name="_Toc235629528"/>
      <w:r>
        <w:t>3.4 Cross-Team Collaboration and Governance</w:t>
      </w:r>
      <w:bookmarkEnd w:id="12"/>
    </w:p>
    <w:p w14:paraId="7C68EAE3" w14:textId="6D5AAD6F" w:rsidR="00486994" w:rsidRDefault="00000000" w:rsidP="007412D6">
      <w:pPr>
        <w:pStyle w:val="ListParagraph"/>
        <w:numPr>
          <w:ilvl w:val="0"/>
          <w:numId w:val="2"/>
        </w:numPr>
        <w:spacing w:before="120" w:after="120" w:line="360" w:lineRule="auto"/>
      </w:pPr>
      <w:r>
        <w:rPr>
          <w:b/>
          <w:bCs/>
        </w:rPr>
        <w:t xml:space="preserve">Stakeholder liaison: </w:t>
      </w:r>
      <w:r w:rsidR="007412D6">
        <w:t>Serve as the primary liaison between each Union team and external technology providers or the University's IT/digital services throughout pilots.</w:t>
      </w:r>
    </w:p>
    <w:p w14:paraId="600810C8" w14:textId="2373159F" w:rsidR="00486994" w:rsidRDefault="00000000" w:rsidP="007412D6">
      <w:pPr>
        <w:pStyle w:val="ListParagraph"/>
        <w:numPr>
          <w:ilvl w:val="0"/>
          <w:numId w:val="2"/>
        </w:numPr>
        <w:spacing w:before="120" w:after="120" w:line="360" w:lineRule="auto"/>
      </w:pPr>
      <w:r>
        <w:rPr>
          <w:b/>
          <w:bCs/>
        </w:rPr>
        <w:t xml:space="preserve">Risk and ethics: </w:t>
      </w:r>
      <w:r w:rsidR="007412D6">
        <w:t>Assist the Head of Student Opportunities in evaluating the data protection, accessibility, and ethical considerations of new technology before adoption, ensuring compliance with GDPR and the Union's safeguarding policies.</w:t>
      </w:r>
    </w:p>
    <w:p w14:paraId="3078AE7C" w14:textId="72D22101" w:rsidR="00486994" w:rsidRDefault="00000000" w:rsidP="007412D6">
      <w:pPr>
        <w:pStyle w:val="ListParagraph"/>
        <w:numPr>
          <w:ilvl w:val="0"/>
          <w:numId w:val="2"/>
        </w:numPr>
        <w:spacing w:before="120" w:after="120" w:line="360" w:lineRule="auto"/>
      </w:pPr>
      <w:r>
        <w:rPr>
          <w:b/>
          <w:bCs/>
        </w:rPr>
        <w:t xml:space="preserve">Continuous improvement: </w:t>
      </w:r>
      <w:r w:rsidR="007412D6">
        <w:t>Assist in the Union's yearly business planning by suggesting a list of innovation priorities for the upcoming year.</w:t>
      </w:r>
    </w:p>
    <w:p w14:paraId="20CA9F1E" w14:textId="77777777" w:rsidR="00486994" w:rsidRDefault="00000000" w:rsidP="007412D6">
      <w:pPr>
        <w:pStyle w:val="Heading3"/>
        <w:shd w:val="clear" w:color="auto" w:fill="F2CEED" w:themeFill="accent5" w:themeFillTint="33"/>
        <w:spacing w:before="120" w:after="120" w:line="360" w:lineRule="auto"/>
      </w:pPr>
      <w:bookmarkStart w:id="13" w:name="_Toc235629529"/>
      <w:r>
        <w:t>3.5 General Duties</w:t>
      </w:r>
      <w:bookmarkEnd w:id="13"/>
    </w:p>
    <w:p w14:paraId="7539BB0C" w14:textId="77777777" w:rsidR="007412D6" w:rsidRDefault="007412D6" w:rsidP="007412D6">
      <w:pPr>
        <w:spacing w:before="120" w:after="120" w:line="360" w:lineRule="auto"/>
      </w:pPr>
      <w:r>
        <w:t>• Participate in and contribute to team and Union-wide meetings, staff training sessions, and away days as needed.</w:t>
      </w:r>
    </w:p>
    <w:p w14:paraId="2358DB90" w14:textId="77777777" w:rsidR="007412D6" w:rsidRDefault="007412D6" w:rsidP="007412D6">
      <w:pPr>
        <w:spacing w:before="120" w:after="120" w:line="360" w:lineRule="auto"/>
      </w:pPr>
      <w:r>
        <w:t>• Serve as the Union’s representative at relevant sector events, webinars, or conferences focused on innovation, students' unions, or digital transformation.</w:t>
      </w:r>
    </w:p>
    <w:p w14:paraId="4CF2112D" w14:textId="77777777" w:rsidR="007412D6" w:rsidRDefault="007412D6" w:rsidP="007412D6">
      <w:pPr>
        <w:spacing w:before="120" w:after="120" w:line="360" w:lineRule="auto"/>
      </w:pPr>
      <w:r>
        <w:t>• Perform any additional duties reasonably assigned by the Head of Student Opportunities, consistent with the grade and purpose of the role.</w:t>
      </w:r>
    </w:p>
    <w:p w14:paraId="459B79AF" w14:textId="2805A3A1" w:rsidR="00486994" w:rsidRDefault="007412D6" w:rsidP="007412D6">
      <w:pPr>
        <w:spacing w:before="120" w:after="120" w:line="360" w:lineRule="auto"/>
      </w:pPr>
      <w:r>
        <w:t>• Follow all Union policies, including those on equality, diversity and inclusion, health and safety, safeguarding, and data protection.</w:t>
      </w:r>
    </w:p>
    <w:p w14:paraId="78980F3B" w14:textId="77777777" w:rsidR="00486994" w:rsidRDefault="00000000">
      <w:pPr>
        <w:pStyle w:val="Heading2"/>
      </w:pPr>
      <w:bookmarkStart w:id="14" w:name="_Toc235629530"/>
      <w:r>
        <w:t>4. Scope and Impact</w:t>
      </w:r>
      <w:bookmarkEnd w:id="14"/>
    </w:p>
    <w:p w14:paraId="5AE161E9" w14:textId="78C89121" w:rsidR="00A601C7" w:rsidRDefault="00000000" w:rsidP="007412D6">
      <w:pPr>
        <w:spacing w:before="120" w:after="120" w:line="360" w:lineRule="auto"/>
        <w:jc w:val="both"/>
      </w:pPr>
      <w:r>
        <w:t xml:space="preserve">The post-holder will not manage staff directly but will influence practice across all Union departments and </w:t>
      </w:r>
      <w:r w:rsidR="007412D6">
        <w:t>be responsible for the budget</w:t>
      </w:r>
      <w:r>
        <w:t xml:space="preserve"> for small-scale pilot projects (typically up to £2,000 per pilot, subject to sign-off). </w:t>
      </w:r>
      <w:r w:rsidR="007412D6">
        <w:t xml:space="preserve">The number and quality of innovations </w:t>
      </w:r>
      <w:r w:rsidR="00D1318E">
        <w:t>measured in the role, staff and student engagement with new tools, and demonstrable improvements in service efficiency or accessibility will measure success</w:t>
      </w:r>
      <w:r>
        <w:t>.</w:t>
      </w:r>
    </w:p>
    <w:p w14:paraId="0B399812" w14:textId="06BD438F" w:rsidR="00486994" w:rsidRPr="00B9143D" w:rsidRDefault="00000000" w:rsidP="00401310">
      <w:pPr>
        <w:pStyle w:val="Heading1"/>
      </w:pPr>
      <w:r>
        <w:br w:type="page"/>
      </w:r>
      <w:bookmarkStart w:id="15" w:name="_Toc235629531"/>
      <w:r w:rsidRPr="00401310">
        <w:rPr>
          <w:shd w:val="clear" w:color="auto" w:fill="F2CEED" w:themeFill="accent5" w:themeFillTint="33"/>
        </w:rPr>
        <w:lastRenderedPageBreak/>
        <w:t>Person Specification</w:t>
      </w:r>
      <w:bookmarkEnd w:id="15"/>
    </w:p>
    <w:p w14:paraId="3B8BAB94" w14:textId="031E11F5" w:rsidR="00486994" w:rsidRDefault="007F18EE" w:rsidP="007F18EE">
      <w:pPr>
        <w:spacing w:before="120" w:after="120" w:line="360" w:lineRule="auto"/>
        <w:jc w:val="both"/>
      </w:pPr>
      <w:r>
        <w:t>The Person Specification below outlines the qualifications, experience, knowledge, skills, personal attributes, and circumstances needed to perform the Innovation Support Officer role effectively. Candidates will be evaluated against each criterion using the specified method: an application form, an interview, or a short task/test.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21"/>
        <w:gridCol w:w="4597"/>
        <w:gridCol w:w="707"/>
        <w:gridCol w:w="1675"/>
      </w:tblGrid>
      <w:tr w:rsidR="00486994" w14:paraId="7D3A508D" w14:textId="77777777">
        <w:trPr>
          <w:tblHeader/>
        </w:trPr>
        <w:tc>
          <w:tcPr>
            <w:tcW w:w="1500" w:type="dxa"/>
            <w:shd w:val="clear" w:color="auto" w:fill="1F3864"/>
            <w:tcMar>
              <w:top w:w="100" w:type="dxa"/>
              <w:left w:w="120" w:type="dxa"/>
              <w:bottom w:w="100" w:type="dxa"/>
              <w:right w:w="120" w:type="dxa"/>
            </w:tcMar>
            <w:vAlign w:val="center"/>
          </w:tcPr>
          <w:p w14:paraId="784219B7" w14:textId="77777777" w:rsidR="00486994" w:rsidRDefault="00000000" w:rsidP="007F18EE">
            <w:pPr>
              <w:spacing w:before="120" w:after="120" w:line="360" w:lineRule="auto"/>
            </w:pPr>
            <w:r>
              <w:rPr>
                <w:b/>
                <w:bCs/>
                <w:color w:val="FFFFFF"/>
                <w:sz w:val="28"/>
                <w:szCs w:val="28"/>
              </w:rPr>
              <w:t>Criterion</w:t>
            </w:r>
          </w:p>
        </w:tc>
        <w:tc>
          <w:tcPr>
            <w:tcW w:w="5000" w:type="dxa"/>
            <w:shd w:val="clear" w:color="auto" w:fill="1F3864"/>
            <w:tcMar>
              <w:top w:w="100" w:type="dxa"/>
              <w:left w:w="120" w:type="dxa"/>
              <w:bottom w:w="100" w:type="dxa"/>
              <w:right w:w="120" w:type="dxa"/>
            </w:tcMar>
            <w:vAlign w:val="center"/>
          </w:tcPr>
          <w:p w14:paraId="1AE1703A" w14:textId="77777777" w:rsidR="00486994" w:rsidRDefault="00000000" w:rsidP="007F18EE">
            <w:pPr>
              <w:spacing w:before="120" w:after="120" w:line="360" w:lineRule="auto"/>
            </w:pPr>
            <w:r>
              <w:rPr>
                <w:b/>
                <w:bCs/>
                <w:color w:val="FFFFFF"/>
                <w:sz w:val="28"/>
                <w:szCs w:val="28"/>
              </w:rPr>
              <w:t>Essential (E) / Desirable (D)</w:t>
            </w:r>
          </w:p>
        </w:tc>
        <w:tc>
          <w:tcPr>
            <w:tcW w:w="700" w:type="dxa"/>
            <w:shd w:val="clear" w:color="auto" w:fill="1F3864"/>
            <w:tcMar>
              <w:top w:w="100" w:type="dxa"/>
              <w:left w:w="120" w:type="dxa"/>
              <w:bottom w:w="100" w:type="dxa"/>
              <w:right w:w="120" w:type="dxa"/>
            </w:tcMar>
            <w:vAlign w:val="center"/>
          </w:tcPr>
          <w:p w14:paraId="559B2687" w14:textId="77777777" w:rsidR="00486994" w:rsidRDefault="00000000" w:rsidP="007F18EE">
            <w:pPr>
              <w:spacing w:before="120" w:after="120" w:line="360" w:lineRule="auto"/>
              <w:jc w:val="center"/>
            </w:pPr>
            <w:r>
              <w:rPr>
                <w:b/>
                <w:bCs/>
                <w:color w:val="FFFFFF"/>
                <w:sz w:val="28"/>
                <w:szCs w:val="28"/>
              </w:rPr>
              <w:t>E/D</w:t>
            </w:r>
          </w:p>
        </w:tc>
        <w:tc>
          <w:tcPr>
            <w:tcW w:w="1800" w:type="dxa"/>
            <w:shd w:val="clear" w:color="auto" w:fill="1F3864"/>
            <w:tcMar>
              <w:top w:w="100" w:type="dxa"/>
              <w:left w:w="120" w:type="dxa"/>
              <w:bottom w:w="100" w:type="dxa"/>
              <w:right w:w="120" w:type="dxa"/>
            </w:tcMar>
            <w:vAlign w:val="center"/>
          </w:tcPr>
          <w:p w14:paraId="3C21F17E" w14:textId="77777777" w:rsidR="00486994" w:rsidRDefault="00000000" w:rsidP="007F18EE">
            <w:pPr>
              <w:spacing w:before="120" w:after="120" w:line="360" w:lineRule="auto"/>
              <w:jc w:val="center"/>
            </w:pPr>
            <w:r>
              <w:rPr>
                <w:b/>
                <w:bCs/>
                <w:color w:val="FFFFFF"/>
                <w:sz w:val="28"/>
                <w:szCs w:val="28"/>
              </w:rPr>
              <w:t>Assessed by</w:t>
            </w:r>
          </w:p>
        </w:tc>
      </w:tr>
      <w:tr w:rsidR="00486994" w14:paraId="4BB22E6F" w14:textId="77777777">
        <w:tc>
          <w:tcPr>
            <w:tcW w:w="0" w:type="auto"/>
            <w:tcMar>
              <w:top w:w="100" w:type="dxa"/>
              <w:left w:w="120" w:type="dxa"/>
              <w:bottom w:w="100" w:type="dxa"/>
              <w:right w:w="120" w:type="dxa"/>
            </w:tcMar>
            <w:vAlign w:val="center"/>
          </w:tcPr>
          <w:p w14:paraId="41313300" w14:textId="77777777" w:rsidR="00486994" w:rsidRDefault="00000000" w:rsidP="007F18EE">
            <w:pPr>
              <w:spacing w:before="120" w:after="120" w:line="360" w:lineRule="auto"/>
            </w:pPr>
            <w:r>
              <w:rPr>
                <w:b/>
                <w:bCs/>
              </w:rPr>
              <w:t>Qualifications</w:t>
            </w:r>
          </w:p>
        </w:tc>
        <w:tc>
          <w:tcPr>
            <w:tcW w:w="0" w:type="auto"/>
            <w:tcMar>
              <w:top w:w="100" w:type="dxa"/>
              <w:left w:w="120" w:type="dxa"/>
              <w:bottom w:w="100" w:type="dxa"/>
              <w:right w:w="120" w:type="dxa"/>
            </w:tcMar>
            <w:vAlign w:val="center"/>
          </w:tcPr>
          <w:p w14:paraId="177E518E" w14:textId="61ED3FFA" w:rsidR="00486994" w:rsidRDefault="007F18EE" w:rsidP="007F18EE">
            <w:pPr>
              <w:spacing w:before="120" w:after="120" w:line="360" w:lineRule="auto"/>
            </w:pPr>
            <w:r>
              <w:t>A degree or equivalent professional experience in Business, HR, Digital/IT, Marketing, or a related field.</w:t>
            </w:r>
          </w:p>
        </w:tc>
        <w:tc>
          <w:tcPr>
            <w:tcW w:w="0" w:type="auto"/>
            <w:tcMar>
              <w:top w:w="100" w:type="dxa"/>
              <w:left w:w="120" w:type="dxa"/>
              <w:bottom w:w="100" w:type="dxa"/>
              <w:right w:w="120" w:type="dxa"/>
            </w:tcMar>
            <w:vAlign w:val="center"/>
          </w:tcPr>
          <w:p w14:paraId="640B8428" w14:textId="77777777" w:rsidR="00486994" w:rsidRDefault="00000000" w:rsidP="007F18EE">
            <w:pPr>
              <w:spacing w:before="120" w:after="120" w:line="360" w:lineRule="auto"/>
              <w:jc w:val="center"/>
            </w:pPr>
            <w:r>
              <w:t>E</w:t>
            </w:r>
          </w:p>
        </w:tc>
        <w:tc>
          <w:tcPr>
            <w:tcW w:w="0" w:type="auto"/>
            <w:tcMar>
              <w:top w:w="100" w:type="dxa"/>
              <w:left w:w="120" w:type="dxa"/>
              <w:bottom w:w="100" w:type="dxa"/>
              <w:right w:w="120" w:type="dxa"/>
            </w:tcMar>
            <w:vAlign w:val="center"/>
          </w:tcPr>
          <w:p w14:paraId="28D9EEFD" w14:textId="77777777" w:rsidR="00486994" w:rsidRDefault="00000000" w:rsidP="007F18EE">
            <w:pPr>
              <w:spacing w:before="120" w:after="120" w:line="360" w:lineRule="auto"/>
              <w:jc w:val="center"/>
            </w:pPr>
            <w:r>
              <w:t>Application</w:t>
            </w:r>
          </w:p>
        </w:tc>
      </w:tr>
      <w:tr w:rsidR="00486994" w14:paraId="1FF2F4E2" w14:textId="77777777" w:rsidTr="00D1318E">
        <w:tc>
          <w:tcPr>
            <w:tcW w:w="0" w:type="auto"/>
            <w:shd w:val="clear" w:color="auto" w:fill="DAE9F7" w:themeFill="text2" w:themeFillTint="1A"/>
            <w:tcMar>
              <w:top w:w="100" w:type="dxa"/>
              <w:left w:w="120" w:type="dxa"/>
              <w:bottom w:w="100" w:type="dxa"/>
              <w:right w:w="120" w:type="dxa"/>
            </w:tcMar>
            <w:vAlign w:val="center"/>
          </w:tcPr>
          <w:p w14:paraId="0DAC3FF4" w14:textId="77777777" w:rsidR="00486994" w:rsidRDefault="00000000" w:rsidP="007F18EE">
            <w:pPr>
              <w:spacing w:before="120" w:after="120" w:line="360" w:lineRule="auto"/>
            </w:pPr>
            <w:r>
              <w:rPr>
                <w:b/>
                <w:bCs/>
              </w:rPr>
              <w:t>Qualifications</w:t>
            </w:r>
          </w:p>
        </w:tc>
        <w:tc>
          <w:tcPr>
            <w:tcW w:w="0" w:type="auto"/>
            <w:shd w:val="clear" w:color="auto" w:fill="DAE9F7" w:themeFill="text2" w:themeFillTint="1A"/>
            <w:tcMar>
              <w:top w:w="100" w:type="dxa"/>
              <w:left w:w="120" w:type="dxa"/>
              <w:bottom w:w="100" w:type="dxa"/>
              <w:right w:w="120" w:type="dxa"/>
            </w:tcMar>
            <w:vAlign w:val="center"/>
          </w:tcPr>
          <w:p w14:paraId="241E2F23" w14:textId="3EF09BFB" w:rsidR="00486994" w:rsidRDefault="007F18EE" w:rsidP="007F18EE">
            <w:pPr>
              <w:spacing w:before="120" w:after="120" w:line="360" w:lineRule="auto"/>
            </w:pPr>
            <w:r>
              <w:t xml:space="preserve">Postgraduate qualification or professional certification in innovation, digital transformation, digital skills, or project management. </w:t>
            </w:r>
          </w:p>
        </w:tc>
        <w:tc>
          <w:tcPr>
            <w:tcW w:w="0" w:type="auto"/>
            <w:shd w:val="clear" w:color="auto" w:fill="DAE9F7" w:themeFill="text2" w:themeFillTint="1A"/>
            <w:tcMar>
              <w:top w:w="100" w:type="dxa"/>
              <w:left w:w="120" w:type="dxa"/>
              <w:bottom w:w="100" w:type="dxa"/>
              <w:right w:w="120" w:type="dxa"/>
            </w:tcMar>
            <w:vAlign w:val="center"/>
          </w:tcPr>
          <w:p w14:paraId="35030DBC" w14:textId="77777777" w:rsidR="00486994" w:rsidRDefault="00000000" w:rsidP="007F18EE">
            <w:pPr>
              <w:spacing w:before="120" w:after="120" w:line="360" w:lineRule="auto"/>
              <w:jc w:val="center"/>
            </w:pPr>
            <w:r>
              <w:t>D</w:t>
            </w:r>
          </w:p>
        </w:tc>
        <w:tc>
          <w:tcPr>
            <w:tcW w:w="0" w:type="auto"/>
            <w:shd w:val="clear" w:color="auto" w:fill="DAE9F7" w:themeFill="text2" w:themeFillTint="1A"/>
            <w:tcMar>
              <w:top w:w="100" w:type="dxa"/>
              <w:left w:w="120" w:type="dxa"/>
              <w:bottom w:w="100" w:type="dxa"/>
              <w:right w:w="120" w:type="dxa"/>
            </w:tcMar>
            <w:vAlign w:val="center"/>
          </w:tcPr>
          <w:p w14:paraId="5132ABBB" w14:textId="77777777" w:rsidR="00486994" w:rsidRDefault="00000000" w:rsidP="007F18EE">
            <w:pPr>
              <w:spacing w:before="120" w:after="120" w:line="360" w:lineRule="auto"/>
              <w:jc w:val="center"/>
            </w:pPr>
            <w:r>
              <w:t>Application</w:t>
            </w:r>
          </w:p>
        </w:tc>
      </w:tr>
      <w:tr w:rsidR="00486994" w14:paraId="0044BAAA" w14:textId="77777777">
        <w:tc>
          <w:tcPr>
            <w:tcW w:w="0" w:type="auto"/>
            <w:tcMar>
              <w:top w:w="100" w:type="dxa"/>
              <w:left w:w="120" w:type="dxa"/>
              <w:bottom w:w="100" w:type="dxa"/>
              <w:right w:w="120" w:type="dxa"/>
            </w:tcMar>
            <w:vAlign w:val="center"/>
          </w:tcPr>
          <w:p w14:paraId="46A954AC" w14:textId="77777777" w:rsidR="00486994" w:rsidRDefault="00000000" w:rsidP="007F18EE">
            <w:pPr>
              <w:spacing w:before="120" w:after="120" w:line="360" w:lineRule="auto"/>
            </w:pPr>
            <w:r>
              <w:rPr>
                <w:b/>
                <w:bCs/>
              </w:rPr>
              <w:t>Experience</w:t>
            </w:r>
          </w:p>
        </w:tc>
        <w:tc>
          <w:tcPr>
            <w:tcW w:w="0" w:type="auto"/>
            <w:tcMar>
              <w:top w:w="100" w:type="dxa"/>
              <w:left w:w="120" w:type="dxa"/>
              <w:bottom w:w="100" w:type="dxa"/>
              <w:right w:w="120" w:type="dxa"/>
            </w:tcMar>
            <w:vAlign w:val="center"/>
          </w:tcPr>
          <w:p w14:paraId="69222AC4" w14:textId="320BD00A" w:rsidR="00486994" w:rsidRDefault="007F18EE" w:rsidP="007F18EE">
            <w:pPr>
              <w:spacing w:before="120" w:after="120" w:line="360" w:lineRule="auto"/>
            </w:pPr>
            <w:r>
              <w:t>Experience in introducing, piloting, or enhancing a process, tool, or system within a workplace, volunteering environment, or academic project setting.</w:t>
            </w:r>
          </w:p>
        </w:tc>
        <w:tc>
          <w:tcPr>
            <w:tcW w:w="0" w:type="auto"/>
            <w:tcMar>
              <w:top w:w="100" w:type="dxa"/>
              <w:left w:w="120" w:type="dxa"/>
              <w:bottom w:w="100" w:type="dxa"/>
              <w:right w:w="120" w:type="dxa"/>
            </w:tcMar>
            <w:vAlign w:val="center"/>
          </w:tcPr>
          <w:p w14:paraId="5ECF8AB3" w14:textId="77777777" w:rsidR="00486994" w:rsidRDefault="00000000" w:rsidP="007F18EE">
            <w:pPr>
              <w:spacing w:before="120" w:after="120" w:line="360" w:lineRule="auto"/>
              <w:jc w:val="center"/>
            </w:pPr>
            <w:r>
              <w:t>E</w:t>
            </w:r>
          </w:p>
        </w:tc>
        <w:tc>
          <w:tcPr>
            <w:tcW w:w="0" w:type="auto"/>
            <w:tcMar>
              <w:top w:w="100" w:type="dxa"/>
              <w:left w:w="120" w:type="dxa"/>
              <w:bottom w:w="100" w:type="dxa"/>
              <w:right w:w="120" w:type="dxa"/>
            </w:tcMar>
            <w:vAlign w:val="center"/>
          </w:tcPr>
          <w:p w14:paraId="5B08EBA3" w14:textId="77777777" w:rsidR="00486994" w:rsidRDefault="00000000" w:rsidP="007F18EE">
            <w:pPr>
              <w:spacing w:before="120" w:after="120" w:line="360" w:lineRule="auto"/>
              <w:jc w:val="center"/>
            </w:pPr>
            <w:r>
              <w:t>Application / Interview</w:t>
            </w:r>
          </w:p>
        </w:tc>
      </w:tr>
      <w:tr w:rsidR="00486994" w14:paraId="6D09423E" w14:textId="77777777" w:rsidTr="00D1318E">
        <w:tc>
          <w:tcPr>
            <w:tcW w:w="0" w:type="auto"/>
            <w:shd w:val="clear" w:color="auto" w:fill="DAE9F7" w:themeFill="text2" w:themeFillTint="1A"/>
            <w:tcMar>
              <w:top w:w="100" w:type="dxa"/>
              <w:left w:w="120" w:type="dxa"/>
              <w:bottom w:w="100" w:type="dxa"/>
              <w:right w:w="120" w:type="dxa"/>
            </w:tcMar>
            <w:vAlign w:val="center"/>
          </w:tcPr>
          <w:p w14:paraId="67B9B531" w14:textId="77777777" w:rsidR="00486994" w:rsidRDefault="00000000" w:rsidP="007F18EE">
            <w:pPr>
              <w:spacing w:before="120" w:after="120" w:line="360" w:lineRule="auto"/>
            </w:pPr>
            <w:r>
              <w:rPr>
                <w:b/>
                <w:bCs/>
              </w:rPr>
              <w:t>Experience</w:t>
            </w:r>
          </w:p>
        </w:tc>
        <w:tc>
          <w:tcPr>
            <w:tcW w:w="0" w:type="auto"/>
            <w:shd w:val="clear" w:color="auto" w:fill="DAE9F7" w:themeFill="text2" w:themeFillTint="1A"/>
            <w:tcMar>
              <w:top w:w="100" w:type="dxa"/>
              <w:left w:w="120" w:type="dxa"/>
              <w:bottom w:w="100" w:type="dxa"/>
              <w:right w:w="120" w:type="dxa"/>
            </w:tcMar>
            <w:vAlign w:val="center"/>
          </w:tcPr>
          <w:p w14:paraId="5A6903CC" w14:textId="301E4B07" w:rsidR="00486994" w:rsidRDefault="007F18EE" w:rsidP="007F18EE">
            <w:pPr>
              <w:spacing w:before="120" w:after="120" w:line="360" w:lineRule="auto"/>
            </w:pPr>
            <w:r>
              <w:t>Experience working or volunteering in a students' union, charity, or higher education setting.</w:t>
            </w:r>
          </w:p>
        </w:tc>
        <w:tc>
          <w:tcPr>
            <w:tcW w:w="0" w:type="auto"/>
            <w:shd w:val="clear" w:color="auto" w:fill="DAE9F7" w:themeFill="text2" w:themeFillTint="1A"/>
            <w:tcMar>
              <w:top w:w="100" w:type="dxa"/>
              <w:left w:w="120" w:type="dxa"/>
              <w:bottom w:w="100" w:type="dxa"/>
              <w:right w:w="120" w:type="dxa"/>
            </w:tcMar>
            <w:vAlign w:val="center"/>
          </w:tcPr>
          <w:p w14:paraId="09C3A006" w14:textId="77777777" w:rsidR="00486994" w:rsidRDefault="00000000" w:rsidP="007F18EE">
            <w:pPr>
              <w:spacing w:before="120" w:after="120" w:line="360" w:lineRule="auto"/>
              <w:jc w:val="center"/>
            </w:pPr>
            <w:r>
              <w:t>D</w:t>
            </w:r>
          </w:p>
        </w:tc>
        <w:tc>
          <w:tcPr>
            <w:tcW w:w="0" w:type="auto"/>
            <w:shd w:val="clear" w:color="auto" w:fill="DAE9F7" w:themeFill="text2" w:themeFillTint="1A"/>
            <w:tcMar>
              <w:top w:w="100" w:type="dxa"/>
              <w:left w:w="120" w:type="dxa"/>
              <w:bottom w:w="100" w:type="dxa"/>
              <w:right w:w="120" w:type="dxa"/>
            </w:tcMar>
            <w:vAlign w:val="center"/>
          </w:tcPr>
          <w:p w14:paraId="30DEC3C6" w14:textId="77777777" w:rsidR="00486994" w:rsidRDefault="00000000" w:rsidP="007F18EE">
            <w:pPr>
              <w:spacing w:before="120" w:after="120" w:line="360" w:lineRule="auto"/>
              <w:jc w:val="center"/>
            </w:pPr>
            <w:r>
              <w:t>Application / Interview</w:t>
            </w:r>
          </w:p>
        </w:tc>
      </w:tr>
      <w:tr w:rsidR="00486994" w14:paraId="24AABE3F" w14:textId="77777777">
        <w:tc>
          <w:tcPr>
            <w:tcW w:w="0" w:type="auto"/>
            <w:tcMar>
              <w:top w:w="100" w:type="dxa"/>
              <w:left w:w="120" w:type="dxa"/>
              <w:bottom w:w="100" w:type="dxa"/>
              <w:right w:w="120" w:type="dxa"/>
            </w:tcMar>
            <w:vAlign w:val="center"/>
          </w:tcPr>
          <w:p w14:paraId="173F3106" w14:textId="77777777" w:rsidR="00486994" w:rsidRDefault="00000000" w:rsidP="007F18EE">
            <w:pPr>
              <w:spacing w:before="120" w:after="120" w:line="360" w:lineRule="auto"/>
            </w:pPr>
            <w:r>
              <w:rPr>
                <w:b/>
                <w:bCs/>
              </w:rPr>
              <w:t>Experience</w:t>
            </w:r>
          </w:p>
        </w:tc>
        <w:tc>
          <w:tcPr>
            <w:tcW w:w="0" w:type="auto"/>
            <w:tcMar>
              <w:top w:w="100" w:type="dxa"/>
              <w:left w:w="120" w:type="dxa"/>
              <w:bottom w:w="100" w:type="dxa"/>
              <w:right w:w="120" w:type="dxa"/>
            </w:tcMar>
            <w:vAlign w:val="center"/>
          </w:tcPr>
          <w:p w14:paraId="6E486741" w14:textId="77777777" w:rsidR="00486994" w:rsidRDefault="00000000" w:rsidP="007F18EE">
            <w:pPr>
              <w:spacing w:before="120" w:after="120" w:line="360" w:lineRule="auto"/>
            </w:pPr>
            <w:r>
              <w:t>Experience delivering training or presenting ideas to a group</w:t>
            </w:r>
          </w:p>
        </w:tc>
        <w:tc>
          <w:tcPr>
            <w:tcW w:w="0" w:type="auto"/>
            <w:tcMar>
              <w:top w:w="100" w:type="dxa"/>
              <w:left w:w="120" w:type="dxa"/>
              <w:bottom w:w="100" w:type="dxa"/>
              <w:right w:w="120" w:type="dxa"/>
            </w:tcMar>
            <w:vAlign w:val="center"/>
          </w:tcPr>
          <w:p w14:paraId="6AAE0BAB" w14:textId="77777777" w:rsidR="00486994" w:rsidRDefault="00000000" w:rsidP="007F18EE">
            <w:pPr>
              <w:spacing w:before="120" w:after="120" w:line="360" w:lineRule="auto"/>
              <w:jc w:val="center"/>
            </w:pPr>
            <w:r>
              <w:t>E</w:t>
            </w:r>
          </w:p>
        </w:tc>
        <w:tc>
          <w:tcPr>
            <w:tcW w:w="0" w:type="auto"/>
            <w:tcMar>
              <w:top w:w="100" w:type="dxa"/>
              <w:left w:w="120" w:type="dxa"/>
              <w:bottom w:w="100" w:type="dxa"/>
              <w:right w:w="120" w:type="dxa"/>
            </w:tcMar>
            <w:vAlign w:val="center"/>
          </w:tcPr>
          <w:p w14:paraId="32027E0E" w14:textId="77777777" w:rsidR="00486994" w:rsidRDefault="00000000" w:rsidP="007F18EE">
            <w:pPr>
              <w:spacing w:before="120" w:after="120" w:line="360" w:lineRule="auto"/>
              <w:jc w:val="center"/>
            </w:pPr>
            <w:r>
              <w:t>Interview / Test</w:t>
            </w:r>
          </w:p>
        </w:tc>
      </w:tr>
      <w:tr w:rsidR="00486994" w14:paraId="21A9C2C6" w14:textId="77777777" w:rsidTr="00D1318E">
        <w:tc>
          <w:tcPr>
            <w:tcW w:w="0" w:type="auto"/>
            <w:shd w:val="clear" w:color="auto" w:fill="DAE9F7" w:themeFill="text2" w:themeFillTint="1A"/>
            <w:tcMar>
              <w:top w:w="100" w:type="dxa"/>
              <w:left w:w="120" w:type="dxa"/>
              <w:bottom w:w="100" w:type="dxa"/>
              <w:right w:w="120" w:type="dxa"/>
            </w:tcMar>
            <w:vAlign w:val="center"/>
          </w:tcPr>
          <w:p w14:paraId="45514496" w14:textId="77777777" w:rsidR="00486994" w:rsidRDefault="00000000" w:rsidP="007F18EE">
            <w:pPr>
              <w:spacing w:before="120" w:after="120" w:line="360" w:lineRule="auto"/>
            </w:pPr>
            <w:r>
              <w:rPr>
                <w:b/>
                <w:bCs/>
              </w:rPr>
              <w:lastRenderedPageBreak/>
              <w:t>Knowledge &amp; Skills</w:t>
            </w:r>
          </w:p>
        </w:tc>
        <w:tc>
          <w:tcPr>
            <w:tcW w:w="0" w:type="auto"/>
            <w:shd w:val="clear" w:color="auto" w:fill="DAE9F7" w:themeFill="text2" w:themeFillTint="1A"/>
            <w:tcMar>
              <w:top w:w="100" w:type="dxa"/>
              <w:left w:w="120" w:type="dxa"/>
              <w:bottom w:w="100" w:type="dxa"/>
              <w:right w:w="120" w:type="dxa"/>
            </w:tcMar>
            <w:vAlign w:val="center"/>
          </w:tcPr>
          <w:p w14:paraId="59C11631" w14:textId="4C723055" w:rsidR="00486994" w:rsidRDefault="007F18EE" w:rsidP="007F18EE">
            <w:pPr>
              <w:spacing w:before="120" w:after="120" w:line="360" w:lineRule="auto"/>
            </w:pPr>
            <w:r>
              <w:t xml:space="preserve">Understanding how </w:t>
            </w:r>
            <w:r w:rsidR="00D1318E">
              <w:t>digitisation</w:t>
            </w:r>
            <w:r>
              <w:t xml:space="preserve"> and automation are changing work and jobs, including through self-service technology, AI, and process automation.</w:t>
            </w:r>
          </w:p>
        </w:tc>
        <w:tc>
          <w:tcPr>
            <w:tcW w:w="0" w:type="auto"/>
            <w:shd w:val="clear" w:color="auto" w:fill="DAE9F7" w:themeFill="text2" w:themeFillTint="1A"/>
            <w:tcMar>
              <w:top w:w="100" w:type="dxa"/>
              <w:left w:w="120" w:type="dxa"/>
              <w:bottom w:w="100" w:type="dxa"/>
              <w:right w:w="120" w:type="dxa"/>
            </w:tcMar>
            <w:vAlign w:val="center"/>
          </w:tcPr>
          <w:p w14:paraId="5F7D3EA0" w14:textId="77777777" w:rsidR="00486994" w:rsidRDefault="00000000" w:rsidP="007F18EE">
            <w:pPr>
              <w:spacing w:before="120" w:after="120" w:line="360" w:lineRule="auto"/>
              <w:jc w:val="center"/>
            </w:pPr>
            <w:r>
              <w:t>E</w:t>
            </w:r>
          </w:p>
        </w:tc>
        <w:tc>
          <w:tcPr>
            <w:tcW w:w="0" w:type="auto"/>
            <w:shd w:val="clear" w:color="auto" w:fill="DAE9F7" w:themeFill="text2" w:themeFillTint="1A"/>
            <w:tcMar>
              <w:top w:w="100" w:type="dxa"/>
              <w:left w:w="120" w:type="dxa"/>
              <w:bottom w:w="100" w:type="dxa"/>
              <w:right w:w="120" w:type="dxa"/>
            </w:tcMar>
            <w:vAlign w:val="center"/>
          </w:tcPr>
          <w:p w14:paraId="62D85E62" w14:textId="77777777" w:rsidR="00486994" w:rsidRDefault="00000000" w:rsidP="007F18EE">
            <w:pPr>
              <w:spacing w:before="120" w:after="120" w:line="360" w:lineRule="auto"/>
              <w:jc w:val="center"/>
            </w:pPr>
            <w:r>
              <w:t>Interview</w:t>
            </w:r>
          </w:p>
        </w:tc>
      </w:tr>
      <w:tr w:rsidR="00486994" w14:paraId="0B27CA7C" w14:textId="77777777">
        <w:tc>
          <w:tcPr>
            <w:tcW w:w="0" w:type="auto"/>
            <w:tcMar>
              <w:top w:w="100" w:type="dxa"/>
              <w:left w:w="120" w:type="dxa"/>
              <w:bottom w:w="100" w:type="dxa"/>
              <w:right w:w="120" w:type="dxa"/>
            </w:tcMar>
            <w:vAlign w:val="center"/>
          </w:tcPr>
          <w:p w14:paraId="08A1F25C" w14:textId="77777777" w:rsidR="00486994" w:rsidRDefault="00000000" w:rsidP="007F18EE">
            <w:pPr>
              <w:spacing w:before="120" w:after="120" w:line="360" w:lineRule="auto"/>
            </w:pPr>
            <w:r>
              <w:rPr>
                <w:b/>
                <w:bCs/>
              </w:rPr>
              <w:t>Knowledge &amp; Skills</w:t>
            </w:r>
          </w:p>
        </w:tc>
        <w:tc>
          <w:tcPr>
            <w:tcW w:w="0" w:type="auto"/>
            <w:tcMar>
              <w:top w:w="100" w:type="dxa"/>
              <w:left w:w="120" w:type="dxa"/>
              <w:bottom w:w="100" w:type="dxa"/>
              <w:right w:w="120" w:type="dxa"/>
            </w:tcMar>
            <w:vAlign w:val="center"/>
          </w:tcPr>
          <w:p w14:paraId="47DB7163" w14:textId="6C616C19" w:rsidR="00486994" w:rsidRDefault="007F18EE" w:rsidP="007F18EE">
            <w:pPr>
              <w:spacing w:before="120" w:after="120" w:line="360" w:lineRule="auto"/>
            </w:pPr>
            <w:r>
              <w:t>Fundamental data literacy — capable of interpreting basic data or feedback to assess if a new idea is effective.</w:t>
            </w:r>
          </w:p>
        </w:tc>
        <w:tc>
          <w:tcPr>
            <w:tcW w:w="0" w:type="auto"/>
            <w:tcMar>
              <w:top w:w="100" w:type="dxa"/>
              <w:left w:w="120" w:type="dxa"/>
              <w:bottom w:w="100" w:type="dxa"/>
              <w:right w:w="120" w:type="dxa"/>
            </w:tcMar>
            <w:vAlign w:val="center"/>
          </w:tcPr>
          <w:p w14:paraId="4899C51F" w14:textId="77777777" w:rsidR="00486994" w:rsidRDefault="00000000" w:rsidP="007F18EE">
            <w:pPr>
              <w:spacing w:before="120" w:after="120" w:line="360" w:lineRule="auto"/>
              <w:jc w:val="center"/>
            </w:pPr>
            <w:r>
              <w:t>E</w:t>
            </w:r>
          </w:p>
        </w:tc>
        <w:tc>
          <w:tcPr>
            <w:tcW w:w="0" w:type="auto"/>
            <w:tcMar>
              <w:top w:w="100" w:type="dxa"/>
              <w:left w:w="120" w:type="dxa"/>
              <w:bottom w:w="100" w:type="dxa"/>
              <w:right w:w="120" w:type="dxa"/>
            </w:tcMar>
            <w:vAlign w:val="center"/>
          </w:tcPr>
          <w:p w14:paraId="4E2C0E27" w14:textId="77777777" w:rsidR="00486994" w:rsidRDefault="00000000" w:rsidP="007F18EE">
            <w:pPr>
              <w:spacing w:before="120" w:after="120" w:line="360" w:lineRule="auto"/>
              <w:jc w:val="center"/>
            </w:pPr>
            <w:r>
              <w:t>Interview / Test</w:t>
            </w:r>
          </w:p>
        </w:tc>
      </w:tr>
      <w:tr w:rsidR="00486994" w14:paraId="309F16A4" w14:textId="77777777" w:rsidTr="00D1318E">
        <w:tc>
          <w:tcPr>
            <w:tcW w:w="0" w:type="auto"/>
            <w:shd w:val="clear" w:color="auto" w:fill="DAE9F7" w:themeFill="text2" w:themeFillTint="1A"/>
            <w:tcMar>
              <w:top w:w="100" w:type="dxa"/>
              <w:left w:w="120" w:type="dxa"/>
              <w:bottom w:w="100" w:type="dxa"/>
              <w:right w:w="120" w:type="dxa"/>
            </w:tcMar>
            <w:vAlign w:val="center"/>
          </w:tcPr>
          <w:p w14:paraId="108FA222" w14:textId="77777777" w:rsidR="00486994" w:rsidRDefault="00000000" w:rsidP="007F18EE">
            <w:pPr>
              <w:spacing w:before="120" w:after="120" w:line="360" w:lineRule="auto"/>
            </w:pPr>
            <w:r>
              <w:rPr>
                <w:b/>
                <w:bCs/>
              </w:rPr>
              <w:t>Knowledge &amp; Skills</w:t>
            </w:r>
          </w:p>
        </w:tc>
        <w:tc>
          <w:tcPr>
            <w:tcW w:w="0" w:type="auto"/>
            <w:shd w:val="clear" w:color="auto" w:fill="DAE9F7" w:themeFill="text2" w:themeFillTint="1A"/>
            <w:tcMar>
              <w:top w:w="100" w:type="dxa"/>
              <w:left w:w="120" w:type="dxa"/>
              <w:bottom w:w="100" w:type="dxa"/>
              <w:right w:w="120" w:type="dxa"/>
            </w:tcMar>
            <w:vAlign w:val="center"/>
          </w:tcPr>
          <w:p w14:paraId="714BB6D5" w14:textId="153AF985" w:rsidR="00486994" w:rsidRDefault="007F18EE" w:rsidP="007F18EE">
            <w:pPr>
              <w:spacing w:before="120" w:after="120" w:line="360" w:lineRule="auto"/>
            </w:pPr>
            <w:r>
              <w:t>Knowledge of design thinking, agile practices, or lean process improvements</w:t>
            </w:r>
          </w:p>
        </w:tc>
        <w:tc>
          <w:tcPr>
            <w:tcW w:w="0" w:type="auto"/>
            <w:shd w:val="clear" w:color="auto" w:fill="DAE9F7" w:themeFill="text2" w:themeFillTint="1A"/>
            <w:tcMar>
              <w:top w:w="100" w:type="dxa"/>
              <w:left w:w="120" w:type="dxa"/>
              <w:bottom w:w="100" w:type="dxa"/>
              <w:right w:w="120" w:type="dxa"/>
            </w:tcMar>
            <w:vAlign w:val="center"/>
          </w:tcPr>
          <w:p w14:paraId="00B20A56" w14:textId="77777777" w:rsidR="00486994" w:rsidRDefault="00000000" w:rsidP="007F18EE">
            <w:pPr>
              <w:spacing w:before="120" w:after="120" w:line="360" w:lineRule="auto"/>
              <w:jc w:val="center"/>
            </w:pPr>
            <w:r>
              <w:t>D</w:t>
            </w:r>
          </w:p>
        </w:tc>
        <w:tc>
          <w:tcPr>
            <w:tcW w:w="0" w:type="auto"/>
            <w:shd w:val="clear" w:color="auto" w:fill="DAE9F7" w:themeFill="text2" w:themeFillTint="1A"/>
            <w:tcMar>
              <w:top w:w="100" w:type="dxa"/>
              <w:left w:w="120" w:type="dxa"/>
              <w:bottom w:w="100" w:type="dxa"/>
              <w:right w:w="120" w:type="dxa"/>
            </w:tcMar>
            <w:vAlign w:val="center"/>
          </w:tcPr>
          <w:p w14:paraId="49432995" w14:textId="77777777" w:rsidR="00486994" w:rsidRDefault="00000000" w:rsidP="007F18EE">
            <w:pPr>
              <w:spacing w:before="120" w:after="120" w:line="360" w:lineRule="auto"/>
              <w:jc w:val="center"/>
            </w:pPr>
            <w:r>
              <w:t>Interview</w:t>
            </w:r>
          </w:p>
        </w:tc>
      </w:tr>
      <w:tr w:rsidR="00486994" w14:paraId="60D22A78" w14:textId="77777777">
        <w:tc>
          <w:tcPr>
            <w:tcW w:w="0" w:type="auto"/>
            <w:tcMar>
              <w:top w:w="100" w:type="dxa"/>
              <w:left w:w="120" w:type="dxa"/>
              <w:bottom w:w="100" w:type="dxa"/>
              <w:right w:w="120" w:type="dxa"/>
            </w:tcMar>
            <w:vAlign w:val="center"/>
          </w:tcPr>
          <w:p w14:paraId="62346AE4" w14:textId="77777777" w:rsidR="00486994" w:rsidRDefault="00000000" w:rsidP="007F18EE">
            <w:pPr>
              <w:spacing w:before="120" w:after="120" w:line="360" w:lineRule="auto"/>
            </w:pPr>
            <w:r>
              <w:rPr>
                <w:b/>
                <w:bCs/>
              </w:rPr>
              <w:t>Knowledge &amp; Skills</w:t>
            </w:r>
          </w:p>
        </w:tc>
        <w:tc>
          <w:tcPr>
            <w:tcW w:w="0" w:type="auto"/>
            <w:tcMar>
              <w:top w:w="100" w:type="dxa"/>
              <w:left w:w="120" w:type="dxa"/>
              <w:bottom w:w="100" w:type="dxa"/>
              <w:right w:w="120" w:type="dxa"/>
            </w:tcMar>
            <w:vAlign w:val="center"/>
          </w:tcPr>
          <w:p w14:paraId="0FF59A74" w14:textId="6ABF186C" w:rsidR="00486994" w:rsidRDefault="007F18EE" w:rsidP="007F18EE">
            <w:pPr>
              <w:spacing w:before="120" w:after="120" w:line="360" w:lineRule="auto"/>
            </w:pPr>
            <w:r>
              <w:t>Excellent written and verbal communication skills, capable of explaining technical or new concepts to a non-technical audience.</w:t>
            </w:r>
          </w:p>
        </w:tc>
        <w:tc>
          <w:tcPr>
            <w:tcW w:w="0" w:type="auto"/>
            <w:tcMar>
              <w:top w:w="100" w:type="dxa"/>
              <w:left w:w="120" w:type="dxa"/>
              <w:bottom w:w="100" w:type="dxa"/>
              <w:right w:w="120" w:type="dxa"/>
            </w:tcMar>
            <w:vAlign w:val="center"/>
          </w:tcPr>
          <w:p w14:paraId="5C32FDA6" w14:textId="77777777" w:rsidR="00486994" w:rsidRDefault="00000000" w:rsidP="007F18EE">
            <w:pPr>
              <w:spacing w:before="120" w:after="120" w:line="360" w:lineRule="auto"/>
              <w:jc w:val="center"/>
            </w:pPr>
            <w:r>
              <w:t>E</w:t>
            </w:r>
          </w:p>
        </w:tc>
        <w:tc>
          <w:tcPr>
            <w:tcW w:w="0" w:type="auto"/>
            <w:tcMar>
              <w:top w:w="100" w:type="dxa"/>
              <w:left w:w="120" w:type="dxa"/>
              <w:bottom w:w="100" w:type="dxa"/>
              <w:right w:w="120" w:type="dxa"/>
            </w:tcMar>
            <w:vAlign w:val="center"/>
          </w:tcPr>
          <w:p w14:paraId="2B39BB46" w14:textId="77777777" w:rsidR="00486994" w:rsidRDefault="00000000" w:rsidP="007F18EE">
            <w:pPr>
              <w:spacing w:before="120" w:after="120" w:line="360" w:lineRule="auto"/>
              <w:jc w:val="center"/>
            </w:pPr>
            <w:r>
              <w:t>Application / Interview</w:t>
            </w:r>
          </w:p>
        </w:tc>
      </w:tr>
      <w:tr w:rsidR="00486994" w14:paraId="23E18C61" w14:textId="77777777" w:rsidTr="00D1318E">
        <w:tc>
          <w:tcPr>
            <w:tcW w:w="0" w:type="auto"/>
            <w:shd w:val="clear" w:color="auto" w:fill="DAE9F7" w:themeFill="text2" w:themeFillTint="1A"/>
            <w:tcMar>
              <w:top w:w="100" w:type="dxa"/>
              <w:left w:w="120" w:type="dxa"/>
              <w:bottom w:w="100" w:type="dxa"/>
              <w:right w:w="120" w:type="dxa"/>
            </w:tcMar>
            <w:vAlign w:val="center"/>
          </w:tcPr>
          <w:p w14:paraId="79B426B7" w14:textId="77777777" w:rsidR="00486994" w:rsidRDefault="00000000" w:rsidP="007F18EE">
            <w:pPr>
              <w:spacing w:before="120" w:after="120" w:line="360" w:lineRule="auto"/>
            </w:pPr>
            <w:r>
              <w:rPr>
                <w:b/>
                <w:bCs/>
              </w:rPr>
              <w:t>Knowledge &amp; Skills</w:t>
            </w:r>
          </w:p>
        </w:tc>
        <w:tc>
          <w:tcPr>
            <w:tcW w:w="0" w:type="auto"/>
            <w:shd w:val="clear" w:color="auto" w:fill="DAE9F7" w:themeFill="text2" w:themeFillTint="1A"/>
            <w:tcMar>
              <w:top w:w="100" w:type="dxa"/>
              <w:left w:w="120" w:type="dxa"/>
              <w:bottom w:w="100" w:type="dxa"/>
              <w:right w:w="120" w:type="dxa"/>
            </w:tcMar>
            <w:vAlign w:val="center"/>
          </w:tcPr>
          <w:p w14:paraId="0F3E349E" w14:textId="43F56364" w:rsidR="00486994" w:rsidRDefault="007F18EE" w:rsidP="007F18EE">
            <w:pPr>
              <w:spacing w:before="120" w:after="120" w:line="360" w:lineRule="auto"/>
            </w:pPr>
            <w:r>
              <w:t>Understanding GDPR, accessibility, and safeguarding considerations when implementing new technology.</w:t>
            </w:r>
          </w:p>
        </w:tc>
        <w:tc>
          <w:tcPr>
            <w:tcW w:w="0" w:type="auto"/>
            <w:shd w:val="clear" w:color="auto" w:fill="DAE9F7" w:themeFill="text2" w:themeFillTint="1A"/>
            <w:tcMar>
              <w:top w:w="100" w:type="dxa"/>
              <w:left w:w="120" w:type="dxa"/>
              <w:bottom w:w="100" w:type="dxa"/>
              <w:right w:w="120" w:type="dxa"/>
            </w:tcMar>
            <w:vAlign w:val="center"/>
          </w:tcPr>
          <w:p w14:paraId="607547DF" w14:textId="77777777" w:rsidR="00486994" w:rsidRDefault="00000000" w:rsidP="007F18EE">
            <w:pPr>
              <w:spacing w:before="120" w:after="120" w:line="360" w:lineRule="auto"/>
              <w:jc w:val="center"/>
            </w:pPr>
            <w:r>
              <w:t>D</w:t>
            </w:r>
          </w:p>
        </w:tc>
        <w:tc>
          <w:tcPr>
            <w:tcW w:w="0" w:type="auto"/>
            <w:shd w:val="clear" w:color="auto" w:fill="DAE9F7" w:themeFill="text2" w:themeFillTint="1A"/>
            <w:tcMar>
              <w:top w:w="100" w:type="dxa"/>
              <w:left w:w="120" w:type="dxa"/>
              <w:bottom w:w="100" w:type="dxa"/>
              <w:right w:w="120" w:type="dxa"/>
            </w:tcMar>
            <w:vAlign w:val="center"/>
          </w:tcPr>
          <w:p w14:paraId="0E5311E1" w14:textId="77777777" w:rsidR="00486994" w:rsidRDefault="00000000" w:rsidP="007F18EE">
            <w:pPr>
              <w:spacing w:before="120" w:after="120" w:line="360" w:lineRule="auto"/>
              <w:jc w:val="center"/>
            </w:pPr>
            <w:r>
              <w:t>Interview</w:t>
            </w:r>
          </w:p>
        </w:tc>
      </w:tr>
      <w:tr w:rsidR="00486994" w14:paraId="7E42F8B4" w14:textId="77777777">
        <w:tc>
          <w:tcPr>
            <w:tcW w:w="0" w:type="auto"/>
            <w:tcMar>
              <w:top w:w="100" w:type="dxa"/>
              <w:left w:w="120" w:type="dxa"/>
              <w:bottom w:w="100" w:type="dxa"/>
              <w:right w:w="120" w:type="dxa"/>
            </w:tcMar>
            <w:vAlign w:val="center"/>
          </w:tcPr>
          <w:p w14:paraId="1ED31C17" w14:textId="77777777" w:rsidR="00486994" w:rsidRDefault="00000000" w:rsidP="007F18EE">
            <w:pPr>
              <w:spacing w:before="120" w:after="120" w:line="360" w:lineRule="auto"/>
            </w:pPr>
            <w:r>
              <w:rPr>
                <w:b/>
                <w:bCs/>
              </w:rPr>
              <w:t>Personal Attributes</w:t>
            </w:r>
          </w:p>
        </w:tc>
        <w:tc>
          <w:tcPr>
            <w:tcW w:w="0" w:type="auto"/>
            <w:tcMar>
              <w:top w:w="100" w:type="dxa"/>
              <w:left w:w="120" w:type="dxa"/>
              <w:bottom w:w="100" w:type="dxa"/>
              <w:right w:w="120" w:type="dxa"/>
            </w:tcMar>
            <w:vAlign w:val="center"/>
          </w:tcPr>
          <w:p w14:paraId="23E95056" w14:textId="585CF651" w:rsidR="00486994" w:rsidRDefault="007F18EE" w:rsidP="007F18EE">
            <w:pPr>
              <w:spacing w:before="120" w:after="120" w:line="360" w:lineRule="auto"/>
            </w:pPr>
            <w:r>
              <w:t>Shows an innovative and curious mindset, with a genuine interest in exploring new ideas and technology.</w:t>
            </w:r>
          </w:p>
        </w:tc>
        <w:tc>
          <w:tcPr>
            <w:tcW w:w="0" w:type="auto"/>
            <w:tcMar>
              <w:top w:w="100" w:type="dxa"/>
              <w:left w:w="120" w:type="dxa"/>
              <w:bottom w:w="100" w:type="dxa"/>
              <w:right w:w="120" w:type="dxa"/>
            </w:tcMar>
            <w:vAlign w:val="center"/>
          </w:tcPr>
          <w:p w14:paraId="48BBACA3" w14:textId="77777777" w:rsidR="00486994" w:rsidRDefault="00000000" w:rsidP="007F18EE">
            <w:pPr>
              <w:spacing w:before="120" w:after="120" w:line="360" w:lineRule="auto"/>
              <w:jc w:val="center"/>
            </w:pPr>
            <w:r>
              <w:t>E</w:t>
            </w:r>
          </w:p>
        </w:tc>
        <w:tc>
          <w:tcPr>
            <w:tcW w:w="0" w:type="auto"/>
            <w:tcMar>
              <w:top w:w="100" w:type="dxa"/>
              <w:left w:w="120" w:type="dxa"/>
              <w:bottom w:w="100" w:type="dxa"/>
              <w:right w:w="120" w:type="dxa"/>
            </w:tcMar>
            <w:vAlign w:val="center"/>
          </w:tcPr>
          <w:p w14:paraId="62DAC84C" w14:textId="77777777" w:rsidR="00486994" w:rsidRDefault="00000000" w:rsidP="007F18EE">
            <w:pPr>
              <w:spacing w:before="120" w:after="120" w:line="360" w:lineRule="auto"/>
              <w:jc w:val="center"/>
            </w:pPr>
            <w:r>
              <w:t>Interview</w:t>
            </w:r>
          </w:p>
        </w:tc>
      </w:tr>
      <w:tr w:rsidR="00486994" w14:paraId="3AEA5E04" w14:textId="77777777" w:rsidTr="00D1318E">
        <w:tc>
          <w:tcPr>
            <w:tcW w:w="0" w:type="auto"/>
            <w:shd w:val="clear" w:color="auto" w:fill="DAE9F7" w:themeFill="text2" w:themeFillTint="1A"/>
            <w:tcMar>
              <w:top w:w="100" w:type="dxa"/>
              <w:left w:w="120" w:type="dxa"/>
              <w:bottom w:w="100" w:type="dxa"/>
              <w:right w:w="120" w:type="dxa"/>
            </w:tcMar>
            <w:vAlign w:val="center"/>
          </w:tcPr>
          <w:p w14:paraId="6A4BFD36" w14:textId="77777777" w:rsidR="00486994" w:rsidRDefault="00000000" w:rsidP="007F18EE">
            <w:pPr>
              <w:spacing w:before="120" w:after="120" w:line="360" w:lineRule="auto"/>
            </w:pPr>
            <w:r>
              <w:rPr>
                <w:b/>
                <w:bCs/>
              </w:rPr>
              <w:t>Personal Attributes</w:t>
            </w:r>
          </w:p>
        </w:tc>
        <w:tc>
          <w:tcPr>
            <w:tcW w:w="0" w:type="auto"/>
            <w:shd w:val="clear" w:color="auto" w:fill="DAE9F7" w:themeFill="text2" w:themeFillTint="1A"/>
            <w:tcMar>
              <w:top w:w="100" w:type="dxa"/>
              <w:left w:w="120" w:type="dxa"/>
              <w:bottom w:w="100" w:type="dxa"/>
              <w:right w:w="120" w:type="dxa"/>
            </w:tcMar>
            <w:vAlign w:val="center"/>
          </w:tcPr>
          <w:p w14:paraId="003DE925" w14:textId="404C6C64" w:rsidR="00486994" w:rsidRDefault="007F18EE" w:rsidP="007F18EE">
            <w:pPr>
              <w:spacing w:before="120" w:after="120" w:line="360" w:lineRule="auto"/>
            </w:pPr>
            <w:r>
              <w:t>Flexible and resilient, open to ambiguity, and eager to learn from unsuccessful pilots.</w:t>
            </w:r>
          </w:p>
        </w:tc>
        <w:tc>
          <w:tcPr>
            <w:tcW w:w="0" w:type="auto"/>
            <w:shd w:val="clear" w:color="auto" w:fill="DAE9F7" w:themeFill="text2" w:themeFillTint="1A"/>
            <w:tcMar>
              <w:top w:w="100" w:type="dxa"/>
              <w:left w:w="120" w:type="dxa"/>
              <w:bottom w:w="100" w:type="dxa"/>
              <w:right w:w="120" w:type="dxa"/>
            </w:tcMar>
            <w:vAlign w:val="center"/>
          </w:tcPr>
          <w:p w14:paraId="6225F2D3" w14:textId="77777777" w:rsidR="00486994" w:rsidRDefault="00000000" w:rsidP="007F18EE">
            <w:pPr>
              <w:spacing w:before="120" w:after="120" w:line="360" w:lineRule="auto"/>
              <w:jc w:val="center"/>
            </w:pPr>
            <w:r>
              <w:t>E</w:t>
            </w:r>
          </w:p>
        </w:tc>
        <w:tc>
          <w:tcPr>
            <w:tcW w:w="0" w:type="auto"/>
            <w:shd w:val="clear" w:color="auto" w:fill="DAE9F7" w:themeFill="text2" w:themeFillTint="1A"/>
            <w:tcMar>
              <w:top w:w="100" w:type="dxa"/>
              <w:left w:w="120" w:type="dxa"/>
              <w:bottom w:w="100" w:type="dxa"/>
              <w:right w:w="120" w:type="dxa"/>
            </w:tcMar>
            <w:vAlign w:val="center"/>
          </w:tcPr>
          <w:p w14:paraId="64E1864E" w14:textId="77777777" w:rsidR="00486994" w:rsidRDefault="00000000" w:rsidP="007F18EE">
            <w:pPr>
              <w:spacing w:before="120" w:after="120" w:line="360" w:lineRule="auto"/>
              <w:jc w:val="center"/>
            </w:pPr>
            <w:r>
              <w:t>Interview</w:t>
            </w:r>
          </w:p>
        </w:tc>
      </w:tr>
      <w:tr w:rsidR="00486994" w14:paraId="56C2FE6B" w14:textId="77777777">
        <w:tc>
          <w:tcPr>
            <w:tcW w:w="0" w:type="auto"/>
            <w:tcMar>
              <w:top w:w="100" w:type="dxa"/>
              <w:left w:w="120" w:type="dxa"/>
              <w:bottom w:w="100" w:type="dxa"/>
              <w:right w:w="120" w:type="dxa"/>
            </w:tcMar>
            <w:vAlign w:val="center"/>
          </w:tcPr>
          <w:p w14:paraId="4C2586B6" w14:textId="77777777" w:rsidR="00486994" w:rsidRDefault="00000000" w:rsidP="007F18EE">
            <w:pPr>
              <w:spacing w:before="120" w:after="120" w:line="360" w:lineRule="auto"/>
            </w:pPr>
            <w:r>
              <w:rPr>
                <w:b/>
                <w:bCs/>
              </w:rPr>
              <w:lastRenderedPageBreak/>
              <w:t>Personal Attributes</w:t>
            </w:r>
          </w:p>
        </w:tc>
        <w:tc>
          <w:tcPr>
            <w:tcW w:w="0" w:type="auto"/>
            <w:tcMar>
              <w:top w:w="100" w:type="dxa"/>
              <w:left w:w="120" w:type="dxa"/>
              <w:bottom w:w="100" w:type="dxa"/>
              <w:right w:w="120" w:type="dxa"/>
            </w:tcMar>
            <w:vAlign w:val="center"/>
          </w:tcPr>
          <w:p w14:paraId="56ADC3FD" w14:textId="1AD39ED4" w:rsidR="00486994" w:rsidRDefault="007F18EE" w:rsidP="007F18EE">
            <w:pPr>
              <w:spacing w:before="120" w:after="120" w:line="360" w:lineRule="auto"/>
            </w:pPr>
            <w:r>
              <w:t>A team player who fosters trust with colleagues, even those anxious about change.</w:t>
            </w:r>
          </w:p>
        </w:tc>
        <w:tc>
          <w:tcPr>
            <w:tcW w:w="0" w:type="auto"/>
            <w:tcMar>
              <w:top w:w="100" w:type="dxa"/>
              <w:left w:w="120" w:type="dxa"/>
              <w:bottom w:w="100" w:type="dxa"/>
              <w:right w:w="120" w:type="dxa"/>
            </w:tcMar>
            <w:vAlign w:val="center"/>
          </w:tcPr>
          <w:p w14:paraId="6344B2E0" w14:textId="77777777" w:rsidR="00486994" w:rsidRDefault="00000000" w:rsidP="007F18EE">
            <w:pPr>
              <w:spacing w:before="120" w:after="120" w:line="360" w:lineRule="auto"/>
              <w:jc w:val="center"/>
            </w:pPr>
            <w:r>
              <w:t>E</w:t>
            </w:r>
          </w:p>
        </w:tc>
        <w:tc>
          <w:tcPr>
            <w:tcW w:w="0" w:type="auto"/>
            <w:tcMar>
              <w:top w:w="100" w:type="dxa"/>
              <w:left w:w="120" w:type="dxa"/>
              <w:bottom w:w="100" w:type="dxa"/>
              <w:right w:w="120" w:type="dxa"/>
            </w:tcMar>
            <w:vAlign w:val="center"/>
          </w:tcPr>
          <w:p w14:paraId="5D8F1FC7" w14:textId="77777777" w:rsidR="00486994" w:rsidRDefault="00000000" w:rsidP="007F18EE">
            <w:pPr>
              <w:spacing w:before="120" w:after="120" w:line="360" w:lineRule="auto"/>
              <w:jc w:val="center"/>
            </w:pPr>
            <w:r>
              <w:t>Interview</w:t>
            </w:r>
          </w:p>
        </w:tc>
      </w:tr>
      <w:tr w:rsidR="00486994" w14:paraId="3409A065" w14:textId="77777777" w:rsidTr="002B65D3">
        <w:tc>
          <w:tcPr>
            <w:tcW w:w="0" w:type="auto"/>
            <w:shd w:val="clear" w:color="auto" w:fill="DAE9F7" w:themeFill="text2" w:themeFillTint="1A"/>
            <w:tcMar>
              <w:top w:w="100" w:type="dxa"/>
              <w:left w:w="120" w:type="dxa"/>
              <w:bottom w:w="100" w:type="dxa"/>
              <w:right w:w="120" w:type="dxa"/>
            </w:tcMar>
            <w:vAlign w:val="center"/>
          </w:tcPr>
          <w:p w14:paraId="11A722A5" w14:textId="77777777" w:rsidR="00486994" w:rsidRDefault="00000000" w:rsidP="007F18EE">
            <w:pPr>
              <w:spacing w:before="120" w:after="120" w:line="360" w:lineRule="auto"/>
            </w:pPr>
            <w:r>
              <w:rPr>
                <w:b/>
                <w:bCs/>
              </w:rPr>
              <w:t>Personal Attributes</w:t>
            </w:r>
          </w:p>
        </w:tc>
        <w:tc>
          <w:tcPr>
            <w:tcW w:w="0" w:type="auto"/>
            <w:shd w:val="clear" w:color="auto" w:fill="DAE9F7" w:themeFill="text2" w:themeFillTint="1A"/>
            <w:tcMar>
              <w:top w:w="100" w:type="dxa"/>
              <w:left w:w="120" w:type="dxa"/>
              <w:bottom w:w="100" w:type="dxa"/>
              <w:right w:w="120" w:type="dxa"/>
            </w:tcMar>
            <w:vAlign w:val="center"/>
          </w:tcPr>
          <w:p w14:paraId="53E8CA43" w14:textId="77777777" w:rsidR="00486994" w:rsidRDefault="00000000" w:rsidP="007F18EE">
            <w:pPr>
              <w:spacing w:before="120" w:after="120" w:line="360" w:lineRule="auto"/>
            </w:pPr>
            <w:r>
              <w:t>Self-motivated and able to manage a varied workload with minimal supervision</w:t>
            </w:r>
          </w:p>
        </w:tc>
        <w:tc>
          <w:tcPr>
            <w:tcW w:w="0" w:type="auto"/>
            <w:shd w:val="clear" w:color="auto" w:fill="DAE9F7" w:themeFill="text2" w:themeFillTint="1A"/>
            <w:tcMar>
              <w:top w:w="100" w:type="dxa"/>
              <w:left w:w="120" w:type="dxa"/>
              <w:bottom w:w="100" w:type="dxa"/>
              <w:right w:w="120" w:type="dxa"/>
            </w:tcMar>
            <w:vAlign w:val="center"/>
          </w:tcPr>
          <w:p w14:paraId="24A460A1" w14:textId="77777777" w:rsidR="00486994" w:rsidRDefault="00000000" w:rsidP="007F18EE">
            <w:pPr>
              <w:spacing w:before="120" w:after="120" w:line="360" w:lineRule="auto"/>
              <w:jc w:val="center"/>
            </w:pPr>
            <w:r>
              <w:t>E</w:t>
            </w:r>
          </w:p>
        </w:tc>
        <w:tc>
          <w:tcPr>
            <w:tcW w:w="0" w:type="auto"/>
            <w:shd w:val="clear" w:color="auto" w:fill="DAE9F7" w:themeFill="text2" w:themeFillTint="1A"/>
            <w:tcMar>
              <w:top w:w="100" w:type="dxa"/>
              <w:left w:w="120" w:type="dxa"/>
              <w:bottom w:w="100" w:type="dxa"/>
              <w:right w:w="120" w:type="dxa"/>
            </w:tcMar>
            <w:vAlign w:val="center"/>
          </w:tcPr>
          <w:p w14:paraId="511BD6BB" w14:textId="77777777" w:rsidR="00486994" w:rsidRDefault="00000000" w:rsidP="007F18EE">
            <w:pPr>
              <w:spacing w:before="120" w:after="120" w:line="360" w:lineRule="auto"/>
              <w:jc w:val="center"/>
            </w:pPr>
            <w:r>
              <w:t>Interview</w:t>
            </w:r>
          </w:p>
        </w:tc>
      </w:tr>
      <w:tr w:rsidR="00486994" w14:paraId="02B272E9" w14:textId="77777777">
        <w:tc>
          <w:tcPr>
            <w:tcW w:w="0" w:type="auto"/>
            <w:tcMar>
              <w:top w:w="100" w:type="dxa"/>
              <w:left w:w="120" w:type="dxa"/>
              <w:bottom w:w="100" w:type="dxa"/>
              <w:right w:w="120" w:type="dxa"/>
            </w:tcMar>
            <w:vAlign w:val="center"/>
          </w:tcPr>
          <w:p w14:paraId="705B2213" w14:textId="77777777" w:rsidR="00486994" w:rsidRDefault="00000000" w:rsidP="007F18EE">
            <w:pPr>
              <w:spacing w:before="120" w:after="120" w:line="360" w:lineRule="auto"/>
            </w:pPr>
            <w:r>
              <w:rPr>
                <w:b/>
                <w:bCs/>
              </w:rPr>
              <w:t>Circumstances</w:t>
            </w:r>
          </w:p>
        </w:tc>
        <w:tc>
          <w:tcPr>
            <w:tcW w:w="0" w:type="auto"/>
            <w:tcMar>
              <w:top w:w="100" w:type="dxa"/>
              <w:left w:w="120" w:type="dxa"/>
              <w:bottom w:w="100" w:type="dxa"/>
              <w:right w:w="120" w:type="dxa"/>
            </w:tcMar>
            <w:vAlign w:val="center"/>
          </w:tcPr>
          <w:p w14:paraId="73371581" w14:textId="77777777" w:rsidR="00486994" w:rsidRDefault="00000000" w:rsidP="007F18EE">
            <w:pPr>
              <w:spacing w:before="120" w:after="120" w:line="360" w:lineRule="auto"/>
            </w:pPr>
            <w:r>
              <w:t>Based at the UWTSD London Campus (Canary Wharf), with willingness to travel occasionally to the Carmarthen, Swansea and Lampeter campuses and to work evenings/weekends for events</w:t>
            </w:r>
          </w:p>
        </w:tc>
        <w:tc>
          <w:tcPr>
            <w:tcW w:w="0" w:type="auto"/>
            <w:tcMar>
              <w:top w:w="100" w:type="dxa"/>
              <w:left w:w="120" w:type="dxa"/>
              <w:bottom w:w="100" w:type="dxa"/>
              <w:right w:w="120" w:type="dxa"/>
            </w:tcMar>
            <w:vAlign w:val="center"/>
          </w:tcPr>
          <w:p w14:paraId="2340F791" w14:textId="77777777" w:rsidR="00486994" w:rsidRDefault="00000000" w:rsidP="007F18EE">
            <w:pPr>
              <w:spacing w:before="120" w:after="120" w:line="360" w:lineRule="auto"/>
              <w:jc w:val="center"/>
            </w:pPr>
            <w:r>
              <w:t>E</w:t>
            </w:r>
          </w:p>
        </w:tc>
        <w:tc>
          <w:tcPr>
            <w:tcW w:w="0" w:type="auto"/>
            <w:tcMar>
              <w:top w:w="100" w:type="dxa"/>
              <w:left w:w="120" w:type="dxa"/>
              <w:bottom w:w="100" w:type="dxa"/>
              <w:right w:w="120" w:type="dxa"/>
            </w:tcMar>
            <w:vAlign w:val="center"/>
          </w:tcPr>
          <w:p w14:paraId="0E663957" w14:textId="77777777" w:rsidR="00486994" w:rsidRDefault="00000000" w:rsidP="007F18EE">
            <w:pPr>
              <w:spacing w:before="120" w:after="120" w:line="360" w:lineRule="auto"/>
              <w:jc w:val="center"/>
            </w:pPr>
            <w:r>
              <w:t>Application / Interview</w:t>
            </w:r>
          </w:p>
        </w:tc>
      </w:tr>
      <w:tr w:rsidR="00486994" w14:paraId="22789AAB" w14:textId="77777777" w:rsidTr="00F03A7E">
        <w:tc>
          <w:tcPr>
            <w:tcW w:w="0" w:type="auto"/>
            <w:shd w:val="clear" w:color="auto" w:fill="DAE9F7" w:themeFill="text2" w:themeFillTint="1A"/>
            <w:tcMar>
              <w:top w:w="100" w:type="dxa"/>
              <w:left w:w="120" w:type="dxa"/>
              <w:bottom w:w="100" w:type="dxa"/>
              <w:right w:w="120" w:type="dxa"/>
            </w:tcMar>
            <w:vAlign w:val="center"/>
          </w:tcPr>
          <w:p w14:paraId="12EEFFE2" w14:textId="77777777" w:rsidR="00486994" w:rsidRDefault="00000000" w:rsidP="007F18EE">
            <w:pPr>
              <w:spacing w:before="120" w:after="120" w:line="360" w:lineRule="auto"/>
            </w:pPr>
            <w:r>
              <w:rPr>
                <w:b/>
                <w:bCs/>
              </w:rPr>
              <w:t>Circumstances</w:t>
            </w:r>
          </w:p>
        </w:tc>
        <w:tc>
          <w:tcPr>
            <w:tcW w:w="0" w:type="auto"/>
            <w:shd w:val="clear" w:color="auto" w:fill="DAE9F7" w:themeFill="text2" w:themeFillTint="1A"/>
            <w:tcMar>
              <w:top w:w="100" w:type="dxa"/>
              <w:left w:w="120" w:type="dxa"/>
              <w:bottom w:w="100" w:type="dxa"/>
              <w:right w:w="120" w:type="dxa"/>
            </w:tcMar>
            <w:vAlign w:val="center"/>
          </w:tcPr>
          <w:p w14:paraId="75DB2D29" w14:textId="77777777" w:rsidR="00486994" w:rsidRDefault="00000000" w:rsidP="007F18EE">
            <w:pPr>
              <w:spacing w:before="120" w:after="120" w:line="360" w:lineRule="auto"/>
            </w:pPr>
            <w:r>
              <w:t>Ability to travel independently between London and the Welsh campuses when required (e.g. by rail or air)</w:t>
            </w:r>
          </w:p>
        </w:tc>
        <w:tc>
          <w:tcPr>
            <w:tcW w:w="0" w:type="auto"/>
            <w:shd w:val="clear" w:color="auto" w:fill="DAE9F7" w:themeFill="text2" w:themeFillTint="1A"/>
            <w:tcMar>
              <w:top w:w="100" w:type="dxa"/>
              <w:left w:w="120" w:type="dxa"/>
              <w:bottom w:w="100" w:type="dxa"/>
              <w:right w:w="120" w:type="dxa"/>
            </w:tcMar>
            <w:vAlign w:val="center"/>
          </w:tcPr>
          <w:p w14:paraId="7460673E" w14:textId="77777777" w:rsidR="00486994" w:rsidRDefault="00000000" w:rsidP="007F18EE">
            <w:pPr>
              <w:spacing w:before="120" w:after="120" w:line="360" w:lineRule="auto"/>
              <w:jc w:val="center"/>
            </w:pPr>
            <w:r>
              <w:t>D</w:t>
            </w:r>
          </w:p>
        </w:tc>
        <w:tc>
          <w:tcPr>
            <w:tcW w:w="0" w:type="auto"/>
            <w:shd w:val="clear" w:color="auto" w:fill="DAE9F7" w:themeFill="text2" w:themeFillTint="1A"/>
            <w:tcMar>
              <w:top w:w="100" w:type="dxa"/>
              <w:left w:w="120" w:type="dxa"/>
              <w:bottom w:w="100" w:type="dxa"/>
              <w:right w:w="120" w:type="dxa"/>
            </w:tcMar>
            <w:vAlign w:val="center"/>
          </w:tcPr>
          <w:p w14:paraId="31659E59" w14:textId="77777777" w:rsidR="00486994" w:rsidRDefault="00000000" w:rsidP="007F18EE">
            <w:pPr>
              <w:spacing w:before="120" w:after="120" w:line="360" w:lineRule="auto"/>
              <w:jc w:val="center"/>
            </w:pPr>
            <w:r>
              <w:t>Application</w:t>
            </w:r>
          </w:p>
        </w:tc>
      </w:tr>
    </w:tbl>
    <w:p w14:paraId="07D25FE7" w14:textId="77777777" w:rsidR="00486994" w:rsidRDefault="00000000">
      <w:r>
        <w:br w:type="page"/>
      </w:r>
    </w:p>
    <w:p w14:paraId="2CB5C2DD" w14:textId="74D1F32F" w:rsidR="00486994" w:rsidRPr="00B9143D" w:rsidRDefault="00000000" w:rsidP="00B9143D">
      <w:pPr>
        <w:pStyle w:val="Heading1"/>
      </w:pPr>
      <w:bookmarkStart w:id="16" w:name="_Toc235629532"/>
      <w:r w:rsidRPr="00B9143D">
        <w:lastRenderedPageBreak/>
        <w:t>Explanation of the Contents</w:t>
      </w:r>
      <w:r w:rsidR="007412D6" w:rsidRPr="00B9143D">
        <w:t>:</w:t>
      </w:r>
      <w:r w:rsidRPr="00B9143D">
        <w:t xml:space="preserve"> Addressing Innovation in the Job </w:t>
      </w:r>
      <w:r w:rsidR="00254ABC" w:rsidRPr="00B9143D">
        <w:t>Description</w:t>
      </w:r>
      <w:bookmarkEnd w:id="16"/>
    </w:p>
    <w:p w14:paraId="7D9E4823" w14:textId="1743737E" w:rsidR="00DF738A" w:rsidRDefault="00DF738A" w:rsidP="007A4C31">
      <w:pPr>
        <w:spacing w:before="120" w:after="120" w:line="360" w:lineRule="auto"/>
        <w:jc w:val="both"/>
      </w:pPr>
      <w:r>
        <w:t xml:space="preserve">Before discussing how innovation is integrated into the Job Description, </w:t>
      </w:r>
      <w:r w:rsidR="00015B66">
        <w:t>it is</w:t>
      </w:r>
      <w:r>
        <w:t xml:space="preserve"> essential to clarify some key concepts. Innovation involves the successful implementation of new ideas within an </w:t>
      </w:r>
      <w:r w:rsidR="009101F5">
        <w:t>organisation</w:t>
      </w:r>
      <w:r>
        <w:t xml:space="preserve">, while creativity is the process that generates these ideas (Tidd and Bessant, 2021). The World Economic Forum (2023) </w:t>
      </w:r>
      <w:r w:rsidR="009101F5">
        <w:t>emphasises</w:t>
      </w:r>
      <w:r>
        <w:t xml:space="preserve"> that both skills are crucial, stating, “Analytical thinking and creative thinking remain the most important skills for workers” worldwide. The ideal Innovation Support Officer actively engages in both practices, personally creating and testing ideas instead of passively waiting for innovation to occur.</w:t>
      </w:r>
    </w:p>
    <w:p w14:paraId="361DBEF4" w14:textId="75667D02" w:rsidR="00DF738A" w:rsidRDefault="00DF738A" w:rsidP="007A4C31">
      <w:pPr>
        <w:spacing w:before="120" w:after="120" w:line="360" w:lineRule="auto"/>
        <w:jc w:val="both"/>
      </w:pPr>
      <w:r>
        <w:t>Candidates should be comfortable navigating ambiguity at a paradigm level. Developing this position is a process of innovation meant to stimulate transformational change, using Tidd and Bessant’s (2021) “4Ps” model to shift the Union’s perspective on digital transformation from a sporadic IT task to a continuous, managed capability. In alignment with Pilbeam’s (2010) assertion that job design should prepare for future needs, ideal candidates must be able to operate without a fixed playbook, viewing redefinition as a normal part of the process rather than a threat.</w:t>
      </w:r>
    </w:p>
    <w:p w14:paraId="2C2845C8" w14:textId="23F6268F" w:rsidR="00DF738A" w:rsidRDefault="00DF738A" w:rsidP="007A4C31">
      <w:pPr>
        <w:spacing w:before="120" w:after="120" w:line="360" w:lineRule="auto"/>
        <w:jc w:val="both"/>
      </w:pPr>
      <w:r>
        <w:t>The true strength of candidates today lies in what they contribute to AI, rather than what AI replaces in them. According to Sakib and Islam (2026), machine learning is “driving the impact of accelerating human resource management (HRM) functionalities.” Tulane University Law School (2025) notes that AI offers “promises of time-saving efficiency and opportunities to reduce costs” in administrative functions. However, the pilots described in Section 3.2, such as AI chatbots and automated case tracking, only create real value if users can critically design and interpret them. The most effective candidates are those who bring judgment to the table</w:t>
      </w:r>
      <w:r w:rsidR="009101F5">
        <w:t xml:space="preserve">, </w:t>
      </w:r>
      <w:r>
        <w:t>something AI cannot provide</w:t>
      </w:r>
      <w:r w:rsidR="009101F5">
        <w:t xml:space="preserve">, </w:t>
      </w:r>
      <w:r>
        <w:t xml:space="preserve">transforming efficiency gains into the kind of evidence that Cross and Swart (2022) argue </w:t>
      </w:r>
      <w:r w:rsidR="009101F5">
        <w:t>organisations</w:t>
      </w:r>
      <w:r>
        <w:t xml:space="preserve"> often struggle to generate.</w:t>
      </w:r>
    </w:p>
    <w:p w14:paraId="3C722BB5" w14:textId="37B6DBC5" w:rsidR="00DF738A" w:rsidRDefault="00DF738A" w:rsidP="007A4C31">
      <w:pPr>
        <w:spacing w:before="120" w:after="120" w:line="360" w:lineRule="auto"/>
        <w:jc w:val="both"/>
      </w:pPr>
      <w:r>
        <w:t xml:space="preserve">This advantage comes with accompanying risks that the right candidate must actively address. Cross and Swart (2022) highlight the increasing “(ir)relevance” as a threat to HR practices that rely on stable, </w:t>
      </w:r>
      <w:r w:rsidR="009101F5">
        <w:t>standardised</w:t>
      </w:r>
      <w:r>
        <w:t xml:space="preserve"> jobs, as automation gradually disrupts task content. Armstrong (2014) further explains that unmanaged technological change can lead to anxiety and disengagement among staff. Therefore, the training responsibilities outlined in Section 3.3 require a candidate with strong communication </w:t>
      </w:r>
      <w:r>
        <w:lastRenderedPageBreak/>
        <w:t>skills</w:t>
      </w:r>
      <w:r w:rsidR="0016111E">
        <w:t>;</w:t>
      </w:r>
      <w:r w:rsidR="000340BA">
        <w:t xml:space="preserve"> </w:t>
      </w:r>
      <w:r>
        <w:t>these skills are essential for managing resistance to AI, not merely an auxiliary soft skill.</w:t>
      </w:r>
    </w:p>
    <w:p w14:paraId="5F5C1520" w14:textId="63413FCC" w:rsidR="00C6497A" w:rsidRPr="00253047" w:rsidRDefault="00DF738A" w:rsidP="00974509">
      <w:pPr>
        <w:spacing w:before="120" w:after="120" w:line="360" w:lineRule="auto"/>
        <w:jc w:val="both"/>
      </w:pPr>
      <w:r>
        <w:t>Looking ahead, the World Economic Forum (2023) forecasts that 44% of core skills will be disrupted by 2027. This presents both an opportunity for a candidate positioned early to build institutional AI literacy and a challenge for HR, as no single post can realistically track sector-wide disruptions alone. Section 3.4 thus calls for a candidate who views AI governance as a continuous professional practice rather than a one-time compliance exercise.</w:t>
      </w:r>
    </w:p>
    <w:p w14:paraId="23429607" w14:textId="77777777" w:rsidR="007A7B74" w:rsidRPr="006171B4" w:rsidRDefault="007A7B74" w:rsidP="00B9143D">
      <w:pPr>
        <w:pStyle w:val="Heading1"/>
      </w:pPr>
      <w:bookmarkStart w:id="17" w:name="_Toc235455295"/>
      <w:bookmarkStart w:id="18" w:name="_Toc235629533"/>
      <w:r w:rsidRPr="006171B4">
        <w:t>Explanation of the Contents: Addressing Innovation in the Person Specification</w:t>
      </w:r>
      <w:bookmarkEnd w:id="17"/>
      <w:bookmarkEnd w:id="18"/>
    </w:p>
    <w:p w14:paraId="4C825FE3" w14:textId="42A04D16" w:rsidR="007A7B74" w:rsidRPr="007A7B74" w:rsidRDefault="00A00986" w:rsidP="007A7B74">
      <w:pPr>
        <w:spacing w:before="120" w:after="120" w:line="360" w:lineRule="auto"/>
        <w:jc w:val="both"/>
      </w:pPr>
      <w:r>
        <w:t>The Person Specification outlines the qualities, not just the qualifications, needed to succeed amid genuine uncertainty. Based on Pilbeam’s (2010) idea that resourcing should align with future capability requirements, the ideal candidate is characterised more by their behaviour in situations where AI-related evidence is lacking or disputed than by their current knowledge.</w:t>
      </w:r>
    </w:p>
    <w:p w14:paraId="40A55D09" w14:textId="11BFE58A" w:rsidR="007A7B74" w:rsidRPr="007A7B74" w:rsidRDefault="00FF6876" w:rsidP="007A7B74">
      <w:pPr>
        <w:spacing w:before="120" w:after="120" w:line="360" w:lineRule="auto"/>
        <w:jc w:val="both"/>
      </w:pPr>
      <w:r>
        <w:t xml:space="preserve">This candidate brings a distinct strength to an AI-augmented HR function: the ability to evaluate automated tools rather than operate them. Evidence from Sakib and Islam (2026) and Tulane University Law School (2025) </w:t>
      </w:r>
      <w:proofErr w:type="gramStart"/>
      <w:r w:rsidR="00FE2D8A">
        <w:t>shows</w:t>
      </w:r>
      <w:proofErr w:type="gramEnd"/>
      <w:r>
        <w:t xml:space="preserve"> AI’s expanding role in HR</w:t>
      </w:r>
      <w:r w:rsidR="009A5673">
        <w:t>. Hence,</w:t>
      </w:r>
      <w:r>
        <w:t xml:space="preserve"> the Knowledge and Skills criteria require candidates to interpret data and understand automation directly, rather than accept vendor claims on trust. The Person Specification does not assume AI adoption is inherently beneficial, and the candidate it seeks should not either.</w:t>
      </w:r>
    </w:p>
    <w:p w14:paraId="304D8CBD" w14:textId="77777777" w:rsidR="00EC6904" w:rsidRDefault="00CA30CE" w:rsidP="007A7B74">
      <w:pPr>
        <w:spacing w:before="120" w:after="120" w:line="360" w:lineRule="auto"/>
        <w:jc w:val="both"/>
      </w:pPr>
      <w:r>
        <w:t>The ideal candidate should demonstrate curiosity, tolerance for ambiguity, and resilience. Armstrong (2014) identifies these qualities, rather than technical qualifications, as the most significant predictors of effective change leadership. This perspective is reinforced by the World Economic Forum’s (2023) report, which highlights curiosity and creative thinking as top priorities for employers. While a candidate may possess strong technical skills, a deficiency in these essential attributes would render them unsuitable for the role's requirements, which demand not just proficiency with the tools but also a higher level of judgment in navigating complex paradigms.</w:t>
      </w:r>
    </w:p>
    <w:p w14:paraId="4208F559" w14:textId="31D5563F" w:rsidR="007A7B74" w:rsidRPr="007A7B74" w:rsidRDefault="00783FDE" w:rsidP="007A7B74">
      <w:pPr>
        <w:spacing w:before="120" w:after="120" w:line="360" w:lineRule="auto"/>
        <w:jc w:val="both"/>
      </w:pPr>
      <w:r>
        <w:lastRenderedPageBreak/>
        <w:t>Qualifications were intentionally kept broad because Tidd and Bessant (2021) view paradigm-level innovation capacity as a behavioural trait rather than relying on formal credentials. This aligns with the wider trend in recruitment towards valuing skills and potential, as highlighted by CIPD (2024); the best candidate might come from outside traditional Management/Marketing or IT backgrounds. This creates both an opportunity and a challenge for the role: as AI handles routine tasks, human judgment in evaluation gains importance. However, Cross and Swart (2022) warn that fixed selection criteria might become outdated as quickly as the technologies they describe. Therefore, the successful candidate must be willing to accept that their own criteria will need regular redefining.</w:t>
      </w:r>
    </w:p>
    <w:p w14:paraId="304ECCF8" w14:textId="392C11A2" w:rsidR="007A7B74" w:rsidRDefault="001473F9" w:rsidP="00084BF6">
      <w:pPr>
        <w:spacing w:before="120" w:after="120" w:line="360" w:lineRule="auto"/>
        <w:jc w:val="both"/>
      </w:pPr>
      <w:r>
        <w:t>Data protection knowledge was defined in broad terms (“GDPR, accessibility, and safeguarding”) rather than being jurisdiction-specific, as UWTSD recruits from an international pool. This approach necessitates a candidate who applies principles rather than relying solely on memorised rules. Ultimately, the ideal candidate for this role is not only AI-literate but also possesses the judgment, curiosity, and adaptability to consider both the benefits and risks of AI simultaneously. This critical perspective is a common thread that runs through the literature underpinning this submission.</w:t>
      </w:r>
    </w:p>
    <w:p w14:paraId="0214E5DD" w14:textId="77777777" w:rsidR="000B2F37" w:rsidRDefault="000B2F37" w:rsidP="00084BF6">
      <w:pPr>
        <w:spacing w:before="120" w:after="120" w:line="360" w:lineRule="auto"/>
        <w:jc w:val="both"/>
      </w:pPr>
    </w:p>
    <w:p w14:paraId="369E124C" w14:textId="77777777" w:rsidR="000B2F37" w:rsidRDefault="000B2F37" w:rsidP="00084BF6">
      <w:pPr>
        <w:spacing w:before="120" w:after="120" w:line="360" w:lineRule="auto"/>
        <w:jc w:val="both"/>
      </w:pPr>
    </w:p>
    <w:p w14:paraId="40D540BF" w14:textId="77777777" w:rsidR="000B2F37" w:rsidRDefault="000B2F37" w:rsidP="00084BF6">
      <w:pPr>
        <w:spacing w:before="120" w:after="120" w:line="360" w:lineRule="auto"/>
        <w:jc w:val="both"/>
      </w:pPr>
    </w:p>
    <w:p w14:paraId="101F0419" w14:textId="77777777" w:rsidR="000B2F37" w:rsidRDefault="000B2F37" w:rsidP="00084BF6">
      <w:pPr>
        <w:spacing w:before="120" w:after="120" w:line="360" w:lineRule="auto"/>
        <w:jc w:val="both"/>
      </w:pPr>
    </w:p>
    <w:p w14:paraId="6ADEA557" w14:textId="77777777" w:rsidR="000B2F37" w:rsidRDefault="000B2F37" w:rsidP="00084BF6">
      <w:pPr>
        <w:spacing w:before="120" w:after="120" w:line="360" w:lineRule="auto"/>
        <w:jc w:val="both"/>
      </w:pPr>
    </w:p>
    <w:p w14:paraId="6DABB169" w14:textId="77777777" w:rsidR="000B2F37" w:rsidRDefault="000B2F37" w:rsidP="00084BF6">
      <w:pPr>
        <w:spacing w:before="120" w:after="120" w:line="360" w:lineRule="auto"/>
        <w:jc w:val="both"/>
      </w:pPr>
    </w:p>
    <w:p w14:paraId="1380427B" w14:textId="77777777" w:rsidR="000B2F37" w:rsidRDefault="000B2F37" w:rsidP="00084BF6">
      <w:pPr>
        <w:spacing w:before="120" w:after="120" w:line="360" w:lineRule="auto"/>
        <w:jc w:val="both"/>
      </w:pPr>
    </w:p>
    <w:p w14:paraId="50A1A517" w14:textId="77777777" w:rsidR="000B2F37" w:rsidRDefault="000B2F37" w:rsidP="00084BF6">
      <w:pPr>
        <w:spacing w:before="120" w:after="120" w:line="360" w:lineRule="auto"/>
        <w:jc w:val="both"/>
      </w:pPr>
    </w:p>
    <w:p w14:paraId="35F77A95" w14:textId="77777777" w:rsidR="000B2F37" w:rsidRDefault="000B2F37" w:rsidP="00084BF6">
      <w:pPr>
        <w:spacing w:before="120" w:after="120" w:line="360" w:lineRule="auto"/>
        <w:jc w:val="both"/>
      </w:pPr>
    </w:p>
    <w:p w14:paraId="2DCA5576" w14:textId="77777777" w:rsidR="000B2F37" w:rsidRDefault="000B2F37" w:rsidP="00084BF6">
      <w:pPr>
        <w:spacing w:before="120" w:after="120" w:line="360" w:lineRule="auto"/>
        <w:jc w:val="both"/>
      </w:pPr>
    </w:p>
    <w:p w14:paraId="691D8184" w14:textId="77777777" w:rsidR="00253047" w:rsidRDefault="00253047" w:rsidP="00084BF6">
      <w:pPr>
        <w:spacing w:before="120" w:after="120" w:line="360" w:lineRule="auto"/>
        <w:jc w:val="both"/>
      </w:pPr>
    </w:p>
    <w:p w14:paraId="57203E72" w14:textId="77777777" w:rsidR="000B2F37" w:rsidRDefault="000B2F37" w:rsidP="00084BF6">
      <w:pPr>
        <w:spacing w:before="120" w:after="120" w:line="360" w:lineRule="auto"/>
        <w:jc w:val="both"/>
      </w:pPr>
    </w:p>
    <w:p w14:paraId="2FAB9ACC" w14:textId="6016ACF8" w:rsidR="00486994" w:rsidRDefault="00000000">
      <w:pPr>
        <w:pStyle w:val="Heading1"/>
        <w:pBdr>
          <w:bottom w:val="single" w:sz="6" w:space="4" w:color="1F3864"/>
        </w:pBdr>
      </w:pPr>
      <w:bookmarkStart w:id="19" w:name="_Toc235629534"/>
      <w:r>
        <w:lastRenderedPageBreak/>
        <w:t>Reference List</w:t>
      </w:r>
      <w:r w:rsidR="0024728B">
        <w:t>:</w:t>
      </w:r>
      <w:bookmarkEnd w:id="19"/>
    </w:p>
    <w:p w14:paraId="655E4046" w14:textId="77777777" w:rsidR="00486994" w:rsidRDefault="00000000" w:rsidP="000B2F37">
      <w:pPr>
        <w:spacing w:before="120" w:after="120" w:line="360" w:lineRule="auto"/>
        <w:ind w:left="720" w:hanging="720"/>
      </w:pPr>
      <w:r>
        <w:t>Armstrong, M. (2014) Armstrong's Handbook of Human Resource Management Practice. 13th edn. Edited by S. Taylor. London: Kogan Page.</w:t>
      </w:r>
    </w:p>
    <w:p w14:paraId="6BD4B829" w14:textId="0E848453" w:rsidR="00486994" w:rsidRDefault="00000000" w:rsidP="000B2F37">
      <w:pPr>
        <w:spacing w:before="120" w:after="120" w:line="360" w:lineRule="auto"/>
        <w:ind w:left="720" w:hanging="720"/>
      </w:pPr>
      <w:r>
        <w:t xml:space="preserve">CIPD (2024) Recruitment: An Introduction. Factsheet. London: Chartered Institute of Personnel and Development. Available at: </w:t>
      </w:r>
      <w:hyperlink r:id="rId9" w:history="1">
        <w:r w:rsidR="000B2F37" w:rsidRPr="00267C34">
          <w:rPr>
            <w:rStyle w:val="Hyperlink"/>
          </w:rPr>
          <w:t>https://www.cipd.org/uk/knowledge/factsheets/recruitment-factsheet/</w:t>
        </w:r>
      </w:hyperlink>
      <w:r w:rsidR="000B2F37">
        <w:t xml:space="preserve"> </w:t>
      </w:r>
      <w:r>
        <w:t xml:space="preserve">(Accessed: </w:t>
      </w:r>
      <w:r w:rsidR="0024728B">
        <w:t>17</w:t>
      </w:r>
      <w:r>
        <w:t xml:space="preserve"> July 2026).</w:t>
      </w:r>
    </w:p>
    <w:p w14:paraId="5AA9EAF7" w14:textId="691E877A" w:rsidR="00486994" w:rsidRDefault="00000000" w:rsidP="000B2F37">
      <w:pPr>
        <w:spacing w:before="120" w:after="120" w:line="360" w:lineRule="auto"/>
        <w:ind w:left="720" w:hanging="720"/>
      </w:pPr>
      <w:r>
        <w:t xml:space="preserve">Cross, D. and Swart, J. (2022) 'The (ir)relevance of human resource management in independent work: Challenging assumptions', Human Resource Management Journal, 32(1), pp. 232–246. Available at: </w:t>
      </w:r>
      <w:hyperlink r:id="rId10" w:history="1">
        <w:r w:rsidR="000B2F37" w:rsidRPr="00267C34">
          <w:rPr>
            <w:rStyle w:val="Hyperlink"/>
          </w:rPr>
          <w:t>https://doi.org/10.1111/1748-8583.12389</w:t>
        </w:r>
      </w:hyperlink>
      <w:r w:rsidR="000B2F37">
        <w:t xml:space="preserve"> </w:t>
      </w:r>
      <w:r>
        <w:t xml:space="preserve">(Accessed: </w:t>
      </w:r>
      <w:r w:rsidR="0024728B">
        <w:t>17</w:t>
      </w:r>
      <w:r>
        <w:t xml:space="preserve"> July 2026).</w:t>
      </w:r>
    </w:p>
    <w:p w14:paraId="43A7D920" w14:textId="77777777" w:rsidR="00486994" w:rsidRDefault="00000000" w:rsidP="000B2F37">
      <w:pPr>
        <w:spacing w:before="120" w:after="120" w:line="360" w:lineRule="auto"/>
        <w:ind w:left="720" w:hanging="720"/>
      </w:pPr>
      <w:r>
        <w:t>Pilbeam, S. (2010) People Resourcing and Talent Planning: HRM in Practice. 4th edn. Edited by M. Corbridge. Harlow: Pearson Education Limited.</w:t>
      </w:r>
    </w:p>
    <w:p w14:paraId="194180D6" w14:textId="4846DF3B" w:rsidR="00486994" w:rsidRDefault="00000000" w:rsidP="000B2F37">
      <w:pPr>
        <w:spacing w:before="120" w:after="120" w:line="360" w:lineRule="auto"/>
        <w:ind w:left="720" w:hanging="720"/>
      </w:pPr>
      <w:r>
        <w:t xml:space="preserve">Sakib, M.N. and Islam, S. (2026) 'The impacts of machine learning on human resource management: a systematic literature review and bibliometric analysis', Future Business Journal, 12, Article 7. Available at: </w:t>
      </w:r>
      <w:hyperlink r:id="rId11" w:history="1">
        <w:r w:rsidR="000B2F37" w:rsidRPr="00267C34">
          <w:rPr>
            <w:rStyle w:val="Hyperlink"/>
          </w:rPr>
          <w:t>https://doi.org/10.1186/s43093-025-00704-6</w:t>
        </w:r>
      </w:hyperlink>
      <w:r w:rsidR="000B2F37">
        <w:t xml:space="preserve"> </w:t>
      </w:r>
      <w:r>
        <w:t>(Accessed: 20 July 2026).</w:t>
      </w:r>
    </w:p>
    <w:p w14:paraId="00F84DEA" w14:textId="476A74EE" w:rsidR="00486994" w:rsidRDefault="00000000" w:rsidP="000B2F37">
      <w:pPr>
        <w:spacing w:before="120" w:after="120" w:line="360" w:lineRule="auto"/>
        <w:ind w:left="720" w:hanging="720"/>
      </w:pPr>
      <w:r>
        <w:t xml:space="preserve">Tidd, J. and Bessant, J. (2021) Managing Innovation: Integrating Technological, Market and </w:t>
      </w:r>
      <w:r w:rsidR="007412D6">
        <w:t>Organisational</w:t>
      </w:r>
      <w:r>
        <w:t xml:space="preserve"> Change. 7th edn. Hoboken, NJ: Wiley.</w:t>
      </w:r>
    </w:p>
    <w:p w14:paraId="50D1B803" w14:textId="60E8E5DE" w:rsidR="00486994" w:rsidRDefault="00000000" w:rsidP="000B2F37">
      <w:pPr>
        <w:spacing w:before="120" w:after="120" w:line="360" w:lineRule="auto"/>
        <w:ind w:left="720" w:hanging="720"/>
      </w:pPr>
      <w:r>
        <w:t xml:space="preserve">Tulane University Law School (2025) The Impact of Artificial Intelligence on HR Processes. Available at: </w:t>
      </w:r>
      <w:hyperlink r:id="rId12" w:history="1">
        <w:r w:rsidR="000B2F37" w:rsidRPr="00267C34">
          <w:rPr>
            <w:rStyle w:val="Hyperlink"/>
          </w:rPr>
          <w:t>https://online.law.tulane.edu/blog/artificial-intelligence-on-hr-processes</w:t>
        </w:r>
      </w:hyperlink>
      <w:r w:rsidR="000B2F37">
        <w:t xml:space="preserve"> </w:t>
      </w:r>
      <w:r>
        <w:t>(Accessed: 2</w:t>
      </w:r>
      <w:r w:rsidR="0024728B">
        <w:t>1</w:t>
      </w:r>
      <w:r>
        <w:t xml:space="preserve"> July 2026).</w:t>
      </w:r>
    </w:p>
    <w:p w14:paraId="188D392A" w14:textId="61C379F1" w:rsidR="00486994" w:rsidRDefault="00000000" w:rsidP="000B2F37">
      <w:pPr>
        <w:spacing w:before="120" w:after="120" w:line="360" w:lineRule="auto"/>
        <w:ind w:left="720" w:hanging="720"/>
      </w:pPr>
      <w:r>
        <w:t xml:space="preserve">UWTSD Students' Union (2026) About Us. Available at: </w:t>
      </w:r>
      <w:hyperlink r:id="rId13" w:history="1">
        <w:r w:rsidR="000B2F37" w:rsidRPr="00267C34">
          <w:rPr>
            <w:rStyle w:val="Hyperlink"/>
          </w:rPr>
          <w:t>https://www.uwtsdunion.co.uk/about</w:t>
        </w:r>
      </w:hyperlink>
      <w:r w:rsidR="000B2F37">
        <w:t xml:space="preserve"> </w:t>
      </w:r>
      <w:r>
        <w:t xml:space="preserve">(Accessed: </w:t>
      </w:r>
      <w:r w:rsidR="0024728B">
        <w:t>17</w:t>
      </w:r>
      <w:r>
        <w:t xml:space="preserve"> July 2026).</w:t>
      </w:r>
    </w:p>
    <w:p w14:paraId="7CD6B8AD" w14:textId="1F3E11E0" w:rsidR="00486994" w:rsidRDefault="00000000" w:rsidP="000B2F37">
      <w:pPr>
        <w:spacing w:before="120" w:after="120" w:line="360" w:lineRule="auto"/>
        <w:ind w:left="720" w:hanging="720"/>
      </w:pPr>
      <w:r>
        <w:t xml:space="preserve">World Economic Forum (2023) The Future of Jobs Report 2023. Geneva: World Economic Forum. Available at: </w:t>
      </w:r>
      <w:hyperlink r:id="rId14" w:history="1">
        <w:r w:rsidR="000B2F37" w:rsidRPr="00267C34">
          <w:rPr>
            <w:rStyle w:val="Hyperlink"/>
          </w:rPr>
          <w:t>https://www.weforum.org/publications/the-future-of-jobs-report-2023/</w:t>
        </w:r>
      </w:hyperlink>
      <w:r w:rsidR="000B2F37">
        <w:t xml:space="preserve"> </w:t>
      </w:r>
      <w:r>
        <w:t>(Accessed: 2</w:t>
      </w:r>
      <w:r w:rsidR="0024728B">
        <w:t>1</w:t>
      </w:r>
      <w:r>
        <w:t xml:space="preserve"> July 2026).</w:t>
      </w:r>
    </w:p>
    <w:p w14:paraId="5344C59F" w14:textId="77777777" w:rsidR="00087D7F" w:rsidRDefault="00087D7F" w:rsidP="000B2F37">
      <w:pPr>
        <w:spacing w:before="120" w:after="120" w:line="360" w:lineRule="auto"/>
        <w:ind w:left="720" w:hanging="720"/>
      </w:pPr>
    </w:p>
    <w:p w14:paraId="0BD37D44" w14:textId="77777777" w:rsidR="00087D7F" w:rsidRDefault="00087D7F" w:rsidP="000B2F37">
      <w:pPr>
        <w:spacing w:before="120" w:after="120" w:line="360" w:lineRule="auto"/>
        <w:ind w:left="720" w:hanging="720"/>
      </w:pPr>
    </w:p>
    <w:p w14:paraId="07F18B1E" w14:textId="77777777" w:rsidR="00087D7F" w:rsidRDefault="00087D7F" w:rsidP="000B2F37">
      <w:pPr>
        <w:spacing w:before="120" w:after="120" w:line="360" w:lineRule="auto"/>
        <w:ind w:left="720" w:hanging="720"/>
      </w:pPr>
    </w:p>
    <w:p w14:paraId="298C39EA" w14:textId="77777777" w:rsidR="00087D7F" w:rsidRPr="000F1370" w:rsidRDefault="00087D7F" w:rsidP="004649FE">
      <w:pPr>
        <w:pStyle w:val="Heading2"/>
      </w:pPr>
      <w:bookmarkStart w:id="20" w:name="_Toc235629535"/>
      <w:r w:rsidRPr="000F1370">
        <w:lastRenderedPageBreak/>
        <w:t>Appendix A: Job Advertisement (Indeed-Style Version)</w:t>
      </w:r>
      <w:bookmarkEnd w:id="20"/>
    </w:p>
    <w:p w14:paraId="03968F24" w14:textId="4CFAB3F4" w:rsidR="00087D7F" w:rsidRPr="00974509" w:rsidRDefault="005D660C" w:rsidP="00974509">
      <w:pPr>
        <w:spacing w:before="120" w:after="120" w:line="360" w:lineRule="auto"/>
        <w:jc w:val="both"/>
        <w:rPr>
          <w:rFonts w:eastAsia="Calibri"/>
        </w:rPr>
      </w:pPr>
      <w:r w:rsidRPr="00974509">
        <w:rPr>
          <w:rFonts w:eastAsia="Calibri"/>
        </w:rPr>
        <w:t>The Job Description and Person Specification above are internal HR documents used for shortlisting and interview assessment. To illustrate how this documentation translates practically for external recruitment, the role has been adapted into a shorter, candidate-facing format used by platforms like Indeed, LinkedIn, and Reed. This version conveys the same essential and desirable criteria in clear, engaging language designed to attract applicants rather than evaluate them.</w:t>
      </w:r>
    </w:p>
    <w:p w14:paraId="41FE1658" w14:textId="77777777" w:rsidR="00087D7F" w:rsidRPr="00974509" w:rsidRDefault="00087D7F" w:rsidP="00974509">
      <w:pPr>
        <w:spacing w:before="120" w:after="120" w:line="360" w:lineRule="auto"/>
        <w:rPr>
          <w:rFonts w:eastAsia="Calibri"/>
        </w:rPr>
      </w:pPr>
      <w:r w:rsidRPr="00974509">
        <w:rPr>
          <w:rFonts w:eastAsia="Calibri"/>
          <w:b/>
          <w:bCs/>
          <w:color w:val="1F3864"/>
        </w:rPr>
        <w:t>Innovation Support Officer</w:t>
      </w:r>
    </w:p>
    <w:p w14:paraId="4BAC05A2" w14:textId="77777777" w:rsidR="00087D7F" w:rsidRPr="00974509" w:rsidRDefault="00087D7F" w:rsidP="00974509">
      <w:pPr>
        <w:spacing w:before="120" w:after="120" w:line="360" w:lineRule="auto"/>
        <w:rPr>
          <w:rFonts w:eastAsia="Calibri"/>
        </w:rPr>
      </w:pPr>
      <w:r w:rsidRPr="00974509">
        <w:rPr>
          <w:rFonts w:eastAsia="Calibri"/>
          <w:i/>
          <w:iCs/>
          <w:color w:val="595959"/>
        </w:rPr>
        <w:t>UWTSD Students' Union  •  London, Canary Wharf (Hybrid)  •  Full-time, Permanent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34"/>
        <w:gridCol w:w="6582"/>
      </w:tblGrid>
      <w:tr w:rsidR="00087D7F" w:rsidRPr="00974509" w14:paraId="7A9B04C2" w14:textId="77777777" w:rsidTr="003E4618">
        <w:tblPrEx>
          <w:tblCellMar>
            <w:top w:w="0" w:type="dxa"/>
            <w:bottom w:w="0" w:type="dxa"/>
          </w:tblCellMar>
        </w:tblPrEx>
        <w:tc>
          <w:tcPr>
            <w:tcW w:w="1350" w:type="pct"/>
            <w:shd w:val="clear" w:color="auto" w:fill="1F3864"/>
            <w:tcMar>
              <w:top w:w="100" w:type="dxa"/>
              <w:left w:w="150" w:type="dxa"/>
              <w:bottom w:w="100" w:type="dxa"/>
              <w:right w:w="150" w:type="dxa"/>
            </w:tcMar>
          </w:tcPr>
          <w:p w14:paraId="216105A0" w14:textId="77777777" w:rsidR="00087D7F" w:rsidRPr="00974509" w:rsidRDefault="00087D7F" w:rsidP="00974509">
            <w:pPr>
              <w:spacing w:before="120" w:after="120" w:line="360" w:lineRule="auto"/>
              <w:rPr>
                <w:rFonts w:eastAsia="Calibri"/>
              </w:rPr>
            </w:pPr>
            <w:r w:rsidRPr="00974509">
              <w:rPr>
                <w:rFonts w:eastAsia="Calibri"/>
                <w:b/>
                <w:bCs/>
                <w:color w:val="FFFFFF"/>
              </w:rPr>
              <w:t>Salary</w:t>
            </w:r>
          </w:p>
        </w:tc>
        <w:tc>
          <w:tcPr>
            <w:tcW w:w="3650" w:type="pct"/>
            <w:shd w:val="clear" w:color="auto" w:fill="FFFFFF"/>
            <w:tcMar>
              <w:top w:w="100" w:type="dxa"/>
              <w:left w:w="150" w:type="dxa"/>
              <w:bottom w:w="100" w:type="dxa"/>
              <w:right w:w="150" w:type="dxa"/>
            </w:tcMar>
          </w:tcPr>
          <w:p w14:paraId="22218293" w14:textId="77777777" w:rsidR="00087D7F" w:rsidRPr="00974509" w:rsidRDefault="00087D7F" w:rsidP="00974509">
            <w:pPr>
              <w:spacing w:before="120" w:after="120" w:line="360" w:lineRule="auto"/>
              <w:rPr>
                <w:rFonts w:eastAsia="Calibri"/>
              </w:rPr>
            </w:pPr>
            <w:r w:rsidRPr="00974509">
              <w:rPr>
                <w:rFonts w:eastAsia="Calibri"/>
              </w:rPr>
              <w:t>£29,500 – £33,500 a year (inclusive of London Allowance)</w:t>
            </w:r>
          </w:p>
        </w:tc>
      </w:tr>
      <w:tr w:rsidR="00087D7F" w:rsidRPr="00974509" w14:paraId="672EF6B8" w14:textId="77777777" w:rsidTr="003E4618">
        <w:tblPrEx>
          <w:tblCellMar>
            <w:top w:w="0" w:type="dxa"/>
            <w:bottom w:w="0" w:type="dxa"/>
          </w:tblCellMar>
        </w:tblPrEx>
        <w:tc>
          <w:tcPr>
            <w:tcW w:w="1350" w:type="pct"/>
            <w:shd w:val="clear" w:color="auto" w:fill="1F3864"/>
            <w:tcMar>
              <w:top w:w="100" w:type="dxa"/>
              <w:left w:w="150" w:type="dxa"/>
              <w:bottom w:w="100" w:type="dxa"/>
              <w:right w:w="150" w:type="dxa"/>
            </w:tcMar>
          </w:tcPr>
          <w:p w14:paraId="281291FF" w14:textId="77777777" w:rsidR="00087D7F" w:rsidRPr="00974509" w:rsidRDefault="00087D7F" w:rsidP="00974509">
            <w:pPr>
              <w:spacing w:before="120" w:after="120" w:line="360" w:lineRule="auto"/>
              <w:rPr>
                <w:rFonts w:eastAsia="Calibri"/>
              </w:rPr>
            </w:pPr>
            <w:r w:rsidRPr="00974509">
              <w:rPr>
                <w:rFonts w:eastAsia="Calibri"/>
                <w:b/>
                <w:bCs/>
                <w:color w:val="FFFFFF"/>
              </w:rPr>
              <w:t>Job type</w:t>
            </w:r>
          </w:p>
        </w:tc>
        <w:tc>
          <w:tcPr>
            <w:tcW w:w="3650" w:type="pct"/>
            <w:shd w:val="clear" w:color="auto" w:fill="F2F2F2"/>
            <w:tcMar>
              <w:top w:w="100" w:type="dxa"/>
              <w:left w:w="150" w:type="dxa"/>
              <w:bottom w:w="100" w:type="dxa"/>
              <w:right w:w="150" w:type="dxa"/>
            </w:tcMar>
          </w:tcPr>
          <w:p w14:paraId="6B779F81" w14:textId="77777777" w:rsidR="00087D7F" w:rsidRPr="00974509" w:rsidRDefault="00087D7F" w:rsidP="00974509">
            <w:pPr>
              <w:spacing w:before="120" w:after="120" w:line="360" w:lineRule="auto"/>
              <w:rPr>
                <w:rFonts w:eastAsia="Calibri"/>
              </w:rPr>
            </w:pPr>
            <w:r w:rsidRPr="00974509">
              <w:rPr>
                <w:rFonts w:eastAsia="Calibri"/>
              </w:rPr>
              <w:t>Full-time, Permanent · 35 hours a week · Hybrid working</w:t>
            </w:r>
          </w:p>
        </w:tc>
      </w:tr>
      <w:tr w:rsidR="00087D7F" w:rsidRPr="00974509" w14:paraId="67CE657B" w14:textId="77777777" w:rsidTr="003E4618">
        <w:tblPrEx>
          <w:tblCellMar>
            <w:top w:w="0" w:type="dxa"/>
            <w:bottom w:w="0" w:type="dxa"/>
          </w:tblCellMar>
        </w:tblPrEx>
        <w:tc>
          <w:tcPr>
            <w:tcW w:w="1350" w:type="pct"/>
            <w:shd w:val="clear" w:color="auto" w:fill="1F3864"/>
            <w:tcMar>
              <w:top w:w="100" w:type="dxa"/>
              <w:left w:w="150" w:type="dxa"/>
              <w:bottom w:w="100" w:type="dxa"/>
              <w:right w:w="150" w:type="dxa"/>
            </w:tcMar>
          </w:tcPr>
          <w:p w14:paraId="0FBBEF8D" w14:textId="77777777" w:rsidR="00087D7F" w:rsidRPr="00974509" w:rsidRDefault="00087D7F" w:rsidP="00974509">
            <w:pPr>
              <w:spacing w:before="120" w:after="120" w:line="360" w:lineRule="auto"/>
              <w:rPr>
                <w:rFonts w:eastAsia="Calibri"/>
              </w:rPr>
            </w:pPr>
            <w:r w:rsidRPr="00974509">
              <w:rPr>
                <w:rFonts w:eastAsia="Calibri"/>
                <w:b/>
                <w:bCs/>
                <w:color w:val="FFFFFF"/>
              </w:rPr>
              <w:t>Location</w:t>
            </w:r>
          </w:p>
        </w:tc>
        <w:tc>
          <w:tcPr>
            <w:tcW w:w="3650" w:type="pct"/>
            <w:shd w:val="clear" w:color="auto" w:fill="FFFFFF"/>
            <w:tcMar>
              <w:top w:w="100" w:type="dxa"/>
              <w:left w:w="150" w:type="dxa"/>
              <w:bottom w:w="100" w:type="dxa"/>
              <w:right w:w="150" w:type="dxa"/>
            </w:tcMar>
          </w:tcPr>
          <w:p w14:paraId="37E1AD9E" w14:textId="77777777" w:rsidR="00087D7F" w:rsidRPr="00974509" w:rsidRDefault="00087D7F" w:rsidP="00974509">
            <w:pPr>
              <w:spacing w:before="120" w:after="120" w:line="360" w:lineRule="auto"/>
              <w:rPr>
                <w:rFonts w:eastAsia="Calibri"/>
              </w:rPr>
            </w:pPr>
            <w:r w:rsidRPr="00974509">
              <w:rPr>
                <w:rFonts w:eastAsia="Calibri"/>
              </w:rPr>
              <w:t>London, Canary Wharf — with occasional travel to Carmarthen, Swansea and Lampeter</w:t>
            </w:r>
          </w:p>
        </w:tc>
      </w:tr>
      <w:tr w:rsidR="00087D7F" w:rsidRPr="00974509" w14:paraId="2D89B310" w14:textId="77777777" w:rsidTr="003E4618">
        <w:tblPrEx>
          <w:tblCellMar>
            <w:top w:w="0" w:type="dxa"/>
            <w:bottom w:w="0" w:type="dxa"/>
          </w:tblCellMar>
        </w:tblPrEx>
        <w:tc>
          <w:tcPr>
            <w:tcW w:w="1350" w:type="pct"/>
            <w:shd w:val="clear" w:color="auto" w:fill="1F3864"/>
            <w:tcMar>
              <w:top w:w="100" w:type="dxa"/>
              <w:left w:w="150" w:type="dxa"/>
              <w:bottom w:w="100" w:type="dxa"/>
              <w:right w:w="150" w:type="dxa"/>
            </w:tcMar>
          </w:tcPr>
          <w:p w14:paraId="74180CC7" w14:textId="77777777" w:rsidR="00087D7F" w:rsidRPr="00974509" w:rsidRDefault="00087D7F" w:rsidP="00974509">
            <w:pPr>
              <w:spacing w:before="120" w:after="120" w:line="360" w:lineRule="auto"/>
              <w:rPr>
                <w:rFonts w:eastAsia="Calibri"/>
              </w:rPr>
            </w:pPr>
            <w:r w:rsidRPr="00974509">
              <w:rPr>
                <w:rFonts w:eastAsia="Calibri"/>
                <w:b/>
                <w:bCs/>
                <w:color w:val="FFFFFF"/>
              </w:rPr>
              <w:t>Holiday</w:t>
            </w:r>
          </w:p>
        </w:tc>
        <w:tc>
          <w:tcPr>
            <w:tcW w:w="3650" w:type="pct"/>
            <w:shd w:val="clear" w:color="auto" w:fill="F2F2F2"/>
            <w:tcMar>
              <w:top w:w="100" w:type="dxa"/>
              <w:left w:w="150" w:type="dxa"/>
              <w:bottom w:w="100" w:type="dxa"/>
              <w:right w:w="150" w:type="dxa"/>
            </w:tcMar>
          </w:tcPr>
          <w:p w14:paraId="59AF1A1D" w14:textId="77777777" w:rsidR="00087D7F" w:rsidRPr="00974509" w:rsidRDefault="00087D7F" w:rsidP="00974509">
            <w:pPr>
              <w:spacing w:before="120" w:after="120" w:line="360" w:lineRule="auto"/>
              <w:rPr>
                <w:rFonts w:eastAsia="Calibri"/>
              </w:rPr>
            </w:pPr>
            <w:r w:rsidRPr="00974509">
              <w:rPr>
                <w:rFonts w:eastAsia="Calibri"/>
              </w:rPr>
              <w:t>35 days' annual leave (including bank holidays), plus a paid winter closure period</w:t>
            </w:r>
          </w:p>
        </w:tc>
      </w:tr>
      <w:tr w:rsidR="00087D7F" w:rsidRPr="00974509" w14:paraId="43D5D938" w14:textId="77777777" w:rsidTr="003E4618">
        <w:tblPrEx>
          <w:tblCellMar>
            <w:top w:w="0" w:type="dxa"/>
            <w:bottom w:w="0" w:type="dxa"/>
          </w:tblCellMar>
        </w:tblPrEx>
        <w:tc>
          <w:tcPr>
            <w:tcW w:w="1350" w:type="pct"/>
            <w:shd w:val="clear" w:color="auto" w:fill="1F3864"/>
            <w:tcMar>
              <w:top w:w="100" w:type="dxa"/>
              <w:left w:w="150" w:type="dxa"/>
              <w:bottom w:w="100" w:type="dxa"/>
              <w:right w:w="150" w:type="dxa"/>
            </w:tcMar>
          </w:tcPr>
          <w:p w14:paraId="16A72F34" w14:textId="77777777" w:rsidR="00087D7F" w:rsidRPr="00974509" w:rsidRDefault="00087D7F" w:rsidP="00974509">
            <w:pPr>
              <w:spacing w:before="120" w:after="120" w:line="360" w:lineRule="auto"/>
              <w:rPr>
                <w:rFonts w:eastAsia="Calibri"/>
              </w:rPr>
            </w:pPr>
            <w:r w:rsidRPr="00974509">
              <w:rPr>
                <w:rFonts w:eastAsia="Calibri"/>
                <w:b/>
                <w:bCs/>
                <w:color w:val="FFFFFF"/>
              </w:rPr>
              <w:t>Benefits</w:t>
            </w:r>
          </w:p>
        </w:tc>
        <w:tc>
          <w:tcPr>
            <w:tcW w:w="3650" w:type="pct"/>
            <w:shd w:val="clear" w:color="auto" w:fill="FFFFFF"/>
            <w:tcMar>
              <w:top w:w="100" w:type="dxa"/>
              <w:left w:w="150" w:type="dxa"/>
              <w:bottom w:w="100" w:type="dxa"/>
              <w:right w:w="150" w:type="dxa"/>
            </w:tcMar>
          </w:tcPr>
          <w:p w14:paraId="26CA8ED2" w14:textId="77777777" w:rsidR="00087D7F" w:rsidRPr="00974509" w:rsidRDefault="00087D7F" w:rsidP="00974509">
            <w:pPr>
              <w:spacing w:before="120" w:after="120" w:line="360" w:lineRule="auto"/>
              <w:rPr>
                <w:rFonts w:eastAsia="Calibri"/>
              </w:rPr>
            </w:pPr>
            <w:r w:rsidRPr="00974509">
              <w:rPr>
                <w:rFonts w:eastAsia="Calibri"/>
              </w:rPr>
              <w:t>Hybrid/flexible working, learning &amp; development budget, pension scheme</w:t>
            </w:r>
          </w:p>
        </w:tc>
      </w:tr>
    </w:tbl>
    <w:p w14:paraId="7DFB0564" w14:textId="77777777" w:rsidR="00087D7F" w:rsidRPr="00974509" w:rsidRDefault="00087D7F" w:rsidP="00974509">
      <w:pPr>
        <w:spacing w:before="120" w:after="120" w:line="360" w:lineRule="auto"/>
        <w:rPr>
          <w:rFonts w:eastAsia="Calibri"/>
        </w:rPr>
      </w:pPr>
    </w:p>
    <w:p w14:paraId="220ADB8B" w14:textId="77777777" w:rsidR="00087D7F" w:rsidRPr="00974509" w:rsidRDefault="00087D7F" w:rsidP="00974509">
      <w:pPr>
        <w:spacing w:before="120" w:after="120" w:line="360" w:lineRule="auto"/>
        <w:outlineLvl w:val="1"/>
        <w:rPr>
          <w:rFonts w:eastAsia="Calibri"/>
          <w:color w:val="2E74B5"/>
        </w:rPr>
      </w:pPr>
      <w:r w:rsidRPr="00974509">
        <w:rPr>
          <w:rFonts w:eastAsia="Calibri"/>
          <w:b/>
          <w:bCs/>
          <w:color w:val="1F3864"/>
        </w:rPr>
        <w:t>Full Job Description</w:t>
      </w:r>
    </w:p>
    <w:p w14:paraId="4D7855B5" w14:textId="77777777" w:rsidR="005A4F88" w:rsidRPr="00974509" w:rsidRDefault="005A4F88" w:rsidP="00974509">
      <w:pPr>
        <w:spacing w:before="120" w:after="120" w:line="360" w:lineRule="auto"/>
        <w:jc w:val="both"/>
        <w:rPr>
          <w:rFonts w:eastAsia="Calibri"/>
        </w:rPr>
      </w:pPr>
      <w:r w:rsidRPr="00974509">
        <w:rPr>
          <w:rFonts w:eastAsia="Calibri"/>
        </w:rPr>
        <w:t>Have you ever noticed how much daily life now relies on self-service kiosks, chatbots, and apps — and wondered who truly makes those systems work for real people? That's what this role is about.</w:t>
      </w:r>
    </w:p>
    <w:p w14:paraId="23960F4D" w14:textId="77777777" w:rsidR="005A4F88" w:rsidRPr="00974509" w:rsidRDefault="005A4F88" w:rsidP="00974509">
      <w:pPr>
        <w:spacing w:before="120" w:after="120" w:line="360" w:lineRule="auto"/>
        <w:jc w:val="both"/>
        <w:rPr>
          <w:rFonts w:eastAsia="Calibri"/>
        </w:rPr>
      </w:pPr>
      <w:r w:rsidRPr="00974509">
        <w:rPr>
          <w:rFonts w:eastAsia="Calibri"/>
        </w:rPr>
        <w:t>UWTSD Students' Union is a student-led charity supporting all students at the University of Wales Trinity Saint David through advice, advocacy, opportunities, and events. As digital tools transform higher education and the broader world of work, we're creating a new position to help us innovate responsibly. We’re hiring our first-</w:t>
      </w:r>
      <w:r w:rsidRPr="00974509">
        <w:rPr>
          <w:rFonts w:eastAsia="Calibri"/>
        </w:rPr>
        <w:lastRenderedPageBreak/>
        <w:t>ever Innovation Support Officer to lead this effort from our London Campus in Canary Wharf.</w:t>
      </w:r>
    </w:p>
    <w:p w14:paraId="7D58E8F4" w14:textId="2DE5AA4E" w:rsidR="00087D7F" w:rsidRPr="00974509" w:rsidRDefault="005A4F88" w:rsidP="00974509">
      <w:pPr>
        <w:spacing w:before="120" w:after="120" w:line="360" w:lineRule="auto"/>
        <w:jc w:val="both"/>
        <w:rPr>
          <w:rFonts w:eastAsia="Calibri"/>
        </w:rPr>
      </w:pPr>
      <w:r w:rsidRPr="00974509">
        <w:rPr>
          <w:rFonts w:eastAsia="Calibri"/>
        </w:rPr>
        <w:t>In this role, you'll collaborate across all parts of the Union—Advice, Voice, Venues, Opportunities, and Design &amp; Comms—identifying where new tools and smarter processes can genuinely enhance student experience. You'll pilot these innovations carefully before they are launched. This isn't a traditional IT back-office role. It's a people-focused position for someone curious about technology and eager to help others embrace it.</w:t>
      </w:r>
    </w:p>
    <w:p w14:paraId="56EDC523" w14:textId="77777777" w:rsidR="00087D7F" w:rsidRPr="00974509" w:rsidRDefault="00087D7F" w:rsidP="00974509">
      <w:pPr>
        <w:spacing w:before="120" w:after="120" w:line="360" w:lineRule="auto"/>
        <w:outlineLvl w:val="1"/>
        <w:rPr>
          <w:rFonts w:eastAsia="Calibri"/>
          <w:color w:val="2E74B5"/>
        </w:rPr>
      </w:pPr>
      <w:r w:rsidRPr="00974509">
        <w:rPr>
          <w:rFonts w:eastAsia="Calibri"/>
          <w:b/>
          <w:bCs/>
          <w:color w:val="1F3864"/>
        </w:rPr>
        <w:t>What you'll be doing</w:t>
      </w:r>
    </w:p>
    <w:p w14:paraId="7AB0AA26" w14:textId="77777777" w:rsidR="00087D7F" w:rsidRPr="00974509" w:rsidRDefault="00087D7F" w:rsidP="00974509">
      <w:pPr>
        <w:spacing w:before="120" w:after="120" w:line="360" w:lineRule="auto"/>
        <w:jc w:val="both"/>
        <w:rPr>
          <w:rFonts w:eastAsia="Calibri"/>
          <w:b/>
          <w:bCs/>
        </w:rPr>
      </w:pPr>
      <w:r w:rsidRPr="00974509">
        <w:rPr>
          <w:rFonts w:eastAsia="Calibri"/>
          <w:b/>
          <w:bCs/>
        </w:rPr>
        <w:t>Spotting opportunities:</w:t>
      </w:r>
    </w:p>
    <w:p w14:paraId="667C7D39"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Keep an eye on trends in higher education technology, students' union practice and the wider job market — things like AI advice tools, self-service platforms and automated admin — and flag what's worth trying at UWTSD.</w:t>
      </w:r>
    </w:p>
    <w:p w14:paraId="50DCD2A4"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Run regular idea-gathering sessions with staff, student officers and students — surveys, suggestion schemes, "ideas days" — so good ideas don't stay stuck in someone's head.</w:t>
      </w:r>
    </w:p>
    <w:p w14:paraId="4289BCBD"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Write a short quarterly briefing for senior management on what's trending and what's worth testing next.</w:t>
      </w:r>
    </w:p>
    <w:p w14:paraId="391A6C5D" w14:textId="77777777" w:rsidR="00087D7F" w:rsidRPr="00974509" w:rsidRDefault="00087D7F" w:rsidP="00974509">
      <w:pPr>
        <w:spacing w:before="120" w:after="120" w:line="360" w:lineRule="auto"/>
        <w:jc w:val="both"/>
        <w:rPr>
          <w:rFonts w:eastAsia="Calibri"/>
          <w:b/>
          <w:bCs/>
        </w:rPr>
      </w:pPr>
      <w:r w:rsidRPr="00974509">
        <w:rPr>
          <w:rFonts w:eastAsia="Calibri"/>
          <w:b/>
          <w:bCs/>
        </w:rPr>
        <w:t>Making change happen:</w:t>
      </w:r>
    </w:p>
    <w:p w14:paraId="45BBED1F"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Design, run and evaluate small pilot projects — think AI chatbots for the Advice service, self-service booking for Venues, or automated case-tracking — before anything rolls out Union-wide.</w:t>
      </w:r>
    </w:p>
    <w:p w14:paraId="5584A716" w14:textId="01C6B5CC" w:rsidR="00087D7F" w:rsidRPr="00974509" w:rsidRDefault="00087D7F" w:rsidP="00974509">
      <w:pPr>
        <w:numPr>
          <w:ilvl w:val="0"/>
          <w:numId w:val="3"/>
        </w:numPr>
        <w:spacing w:before="120" w:after="120" w:line="360" w:lineRule="auto"/>
        <w:rPr>
          <w:rFonts w:eastAsia="Calibri"/>
        </w:rPr>
      </w:pPr>
      <w:r w:rsidRPr="00974509">
        <w:rPr>
          <w:rFonts w:eastAsia="Calibri"/>
        </w:rPr>
        <w:t xml:space="preserve">Map out clunky manual or paper-based processes and redesign them as simple digital workflows, working </w:t>
      </w:r>
      <w:r w:rsidR="005A4F88" w:rsidRPr="00974509">
        <w:rPr>
          <w:rFonts w:eastAsia="Calibri"/>
        </w:rPr>
        <w:t>together</w:t>
      </w:r>
      <w:r w:rsidRPr="00974509">
        <w:rPr>
          <w:rFonts w:eastAsia="Calibri"/>
        </w:rPr>
        <w:t xml:space="preserve"> with the team who owns each one.</w:t>
      </w:r>
    </w:p>
    <w:p w14:paraId="5D0AD540" w14:textId="0899475C" w:rsidR="00087D7F" w:rsidRPr="00974509" w:rsidRDefault="00087D7F" w:rsidP="00974509">
      <w:pPr>
        <w:numPr>
          <w:ilvl w:val="0"/>
          <w:numId w:val="3"/>
        </w:numPr>
        <w:spacing w:before="120" w:after="120" w:line="360" w:lineRule="auto"/>
        <w:rPr>
          <w:rFonts w:eastAsia="Calibri"/>
        </w:rPr>
      </w:pPr>
      <w:r w:rsidRPr="00974509">
        <w:rPr>
          <w:rFonts w:eastAsia="Calibri"/>
        </w:rPr>
        <w:t xml:space="preserve">Use straightforward data analysis to check whether a new tool is </w:t>
      </w:r>
      <w:r w:rsidR="005A4F88" w:rsidRPr="00974509">
        <w:rPr>
          <w:rFonts w:eastAsia="Calibri"/>
        </w:rPr>
        <w:t>helping</w:t>
      </w:r>
      <w:r w:rsidRPr="00974509">
        <w:rPr>
          <w:rFonts w:eastAsia="Calibri"/>
        </w:rPr>
        <w:t xml:space="preserve"> — and be honest in your reporting when a pilot doesn't work out.</w:t>
      </w:r>
    </w:p>
    <w:p w14:paraId="03A3E56D" w14:textId="77777777" w:rsidR="00087D7F" w:rsidRPr="00974509" w:rsidRDefault="00087D7F" w:rsidP="00974509">
      <w:pPr>
        <w:spacing w:before="120" w:after="120" w:line="360" w:lineRule="auto"/>
        <w:jc w:val="both"/>
        <w:rPr>
          <w:rFonts w:eastAsia="Calibri"/>
          <w:b/>
          <w:bCs/>
        </w:rPr>
      </w:pPr>
      <w:r w:rsidRPr="00974509">
        <w:rPr>
          <w:rFonts w:eastAsia="Calibri"/>
          <w:b/>
          <w:bCs/>
        </w:rPr>
        <w:t>Bringing people with you:</w:t>
      </w:r>
    </w:p>
    <w:p w14:paraId="41A52CA9"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Plan and deliver short, engaging training sessions that build staff and student officers' confidence with new tools.</w:t>
      </w:r>
    </w:p>
    <w:p w14:paraId="78AF33B8"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lastRenderedPageBreak/>
        <w:t>Organise an annual student innovation challenge or hackathon around real Union problems.</w:t>
      </w:r>
    </w:p>
    <w:p w14:paraId="7460225C"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Partner with Design &amp; Comms to explain the "why" behind new tools clearly and honestly — including addressing any worries about job security head-on.</w:t>
      </w:r>
    </w:p>
    <w:p w14:paraId="271321D4" w14:textId="77777777" w:rsidR="00087D7F" w:rsidRPr="00974509" w:rsidRDefault="00087D7F" w:rsidP="00974509">
      <w:pPr>
        <w:spacing w:before="120" w:after="120" w:line="360" w:lineRule="auto"/>
        <w:jc w:val="both"/>
        <w:rPr>
          <w:rFonts w:eastAsia="Calibri"/>
          <w:b/>
          <w:bCs/>
        </w:rPr>
      </w:pPr>
      <w:r w:rsidRPr="00974509">
        <w:rPr>
          <w:rFonts w:eastAsia="Calibri"/>
          <w:b/>
          <w:bCs/>
        </w:rPr>
        <w:t xml:space="preserve">Keeping it safe and </w:t>
      </w:r>
      <w:proofErr w:type="gramStart"/>
      <w:r w:rsidRPr="00974509">
        <w:rPr>
          <w:rFonts w:eastAsia="Calibri"/>
          <w:b/>
          <w:bCs/>
        </w:rPr>
        <w:t>joined-up</w:t>
      </w:r>
      <w:proofErr w:type="gramEnd"/>
      <w:r w:rsidRPr="00974509">
        <w:rPr>
          <w:rFonts w:eastAsia="Calibri"/>
          <w:b/>
          <w:bCs/>
        </w:rPr>
        <w:t>:</w:t>
      </w:r>
    </w:p>
    <w:p w14:paraId="240585FA"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Be the main point of contact between Union teams and outside tech providers or the University's IT team during pilots.</w:t>
      </w:r>
    </w:p>
    <w:p w14:paraId="02F197FF"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Help assess data protection, accessibility and ethical considerations before any new technology is adopted, in line with GDPR and our safeguarding policies.</w:t>
      </w:r>
    </w:p>
    <w:p w14:paraId="0960D2C1"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Contribute innovation priorities to the Union's annual business planning.</w:t>
      </w:r>
    </w:p>
    <w:p w14:paraId="6281E3AC"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Take part in team meetings, training and away days, represent the Union at relevant sector events, and pitch in with other reasonable duties as needed.</w:t>
      </w:r>
    </w:p>
    <w:p w14:paraId="2C0818BD" w14:textId="77777777" w:rsidR="00087D7F" w:rsidRPr="00974509" w:rsidRDefault="00087D7F" w:rsidP="00974509">
      <w:pPr>
        <w:spacing w:before="120" w:after="120" w:line="360" w:lineRule="auto"/>
        <w:outlineLvl w:val="1"/>
        <w:rPr>
          <w:rFonts w:eastAsia="Calibri"/>
          <w:color w:val="2E74B5"/>
        </w:rPr>
      </w:pPr>
      <w:r w:rsidRPr="00974509">
        <w:rPr>
          <w:rFonts w:eastAsia="Calibri"/>
          <w:b/>
          <w:bCs/>
          <w:color w:val="1F3864"/>
        </w:rPr>
        <w:t>What we're looking for</w:t>
      </w:r>
    </w:p>
    <w:p w14:paraId="4DA9DE5B" w14:textId="77777777" w:rsidR="00087D7F" w:rsidRPr="00974509" w:rsidRDefault="00087D7F" w:rsidP="00974509">
      <w:pPr>
        <w:spacing w:before="120" w:after="120" w:line="360" w:lineRule="auto"/>
        <w:jc w:val="both"/>
        <w:rPr>
          <w:rFonts w:eastAsia="Calibri"/>
          <w:b/>
          <w:bCs/>
        </w:rPr>
      </w:pPr>
      <w:r w:rsidRPr="00974509">
        <w:rPr>
          <w:rFonts w:eastAsia="Calibri"/>
          <w:b/>
          <w:bCs/>
        </w:rPr>
        <w:t>Essential:</w:t>
      </w:r>
    </w:p>
    <w:p w14:paraId="08C41EC8"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A degree (or equivalent professional experience) in Business, HR, Digital/IT, Marketing or a related field.</w:t>
      </w:r>
    </w:p>
    <w:p w14:paraId="66DD8A56"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Some experience introducing, piloting or improving a process, tool or system — this could be from a job, volunteering, or even a strong academic project.</w:t>
      </w:r>
    </w:p>
    <w:p w14:paraId="5C110179"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Experience presenting ideas or delivering training to a group, however informal.</w:t>
      </w:r>
    </w:p>
    <w:p w14:paraId="13725EF1"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A solid grasp of how automation and digital tools are changing work — self-service tech, AI, process automation and the like.</w:t>
      </w:r>
    </w:p>
    <w:p w14:paraId="25B1112E"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Comfortable with basic data — you don't need to be an analyst, but you should be able to look at simple feedback or figures and tell whether something's working.</w:t>
      </w:r>
    </w:p>
    <w:p w14:paraId="14ECCC15"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Excellent written and spoken communication — you can explain a new tool to someone who's never touched it before, without losing them.</w:t>
      </w:r>
    </w:p>
    <w:p w14:paraId="5B5E0836"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lastRenderedPageBreak/>
        <w:t>A genuinely curious, innovative mindset, and the resilience to keep going when a pilot doesn't land first time.</w:t>
      </w:r>
    </w:p>
    <w:p w14:paraId="416DDD81"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A natural team player who builds trust easily, including with colleagues who are nervous about change.</w:t>
      </w:r>
    </w:p>
    <w:p w14:paraId="2ED76832"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Self-motivated — comfortable managing a varied workload without someone checking in constantly.</w:t>
      </w:r>
    </w:p>
    <w:p w14:paraId="18C500D6"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Based at or able to work from our London Campus (Canary Wharf), with occasional travel to Wales and some evening/weekend event work.</w:t>
      </w:r>
    </w:p>
    <w:p w14:paraId="58BDCDD5" w14:textId="77777777" w:rsidR="00087D7F" w:rsidRPr="00974509" w:rsidRDefault="00087D7F" w:rsidP="00974509">
      <w:pPr>
        <w:spacing w:before="120" w:after="120" w:line="360" w:lineRule="auto"/>
        <w:jc w:val="both"/>
        <w:rPr>
          <w:rFonts w:eastAsia="Calibri"/>
          <w:b/>
          <w:bCs/>
        </w:rPr>
      </w:pPr>
      <w:r w:rsidRPr="00974509">
        <w:rPr>
          <w:rFonts w:eastAsia="Calibri"/>
          <w:b/>
          <w:bCs/>
        </w:rPr>
        <w:t>Nice to have (not essential):</w:t>
      </w:r>
    </w:p>
    <w:p w14:paraId="048E5826"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A postgraduate qualification or certificate in innovation, digital transformation or project management.</w:t>
      </w:r>
    </w:p>
    <w:p w14:paraId="63D84F44"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Experience in a students' union, charity or higher education setting.</w:t>
      </w:r>
    </w:p>
    <w:p w14:paraId="7C65DD02"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Familiarity with design thinking, agile or lean approaches.</w:t>
      </w:r>
    </w:p>
    <w:p w14:paraId="6ADC98D9"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Awareness of GDPR, accessibility and safeguarding considerations.</w:t>
      </w:r>
    </w:p>
    <w:p w14:paraId="2BE0B83E"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Able to travel independently between London and the Welsh campuses (e.g. by rail or air) when needed.</w:t>
      </w:r>
    </w:p>
    <w:p w14:paraId="6708DC4B" w14:textId="77777777" w:rsidR="00087D7F" w:rsidRPr="00974509" w:rsidRDefault="00087D7F" w:rsidP="00974509">
      <w:pPr>
        <w:spacing w:before="120" w:after="120" w:line="360" w:lineRule="auto"/>
        <w:outlineLvl w:val="1"/>
        <w:rPr>
          <w:rFonts w:eastAsia="Calibri"/>
          <w:color w:val="2E74B5"/>
        </w:rPr>
      </w:pPr>
      <w:r w:rsidRPr="00974509">
        <w:rPr>
          <w:rFonts w:eastAsia="Calibri"/>
          <w:b/>
          <w:bCs/>
          <w:color w:val="1F3864"/>
        </w:rPr>
        <w:t>Why join us</w:t>
      </w:r>
    </w:p>
    <w:p w14:paraId="59F804CF" w14:textId="7A359AFE" w:rsidR="00087D7F" w:rsidRPr="00974509" w:rsidRDefault="00087D7F" w:rsidP="00974509">
      <w:pPr>
        <w:numPr>
          <w:ilvl w:val="0"/>
          <w:numId w:val="3"/>
        </w:numPr>
        <w:spacing w:before="120" w:after="120" w:line="360" w:lineRule="auto"/>
        <w:rPr>
          <w:rFonts w:eastAsia="Calibri"/>
        </w:rPr>
      </w:pPr>
      <w:r w:rsidRPr="00974509">
        <w:rPr>
          <w:rFonts w:eastAsia="Calibri"/>
        </w:rPr>
        <w:t xml:space="preserve">Competitive salary of £29,500–£33,500, benchmarked against similar innovation and </w:t>
      </w:r>
      <w:r w:rsidR="00974509" w:rsidRPr="00974509">
        <w:rPr>
          <w:rFonts w:eastAsia="Calibri"/>
        </w:rPr>
        <w:t>students' union</w:t>
      </w:r>
      <w:r w:rsidRPr="00974509">
        <w:rPr>
          <w:rFonts w:eastAsia="Calibri"/>
        </w:rPr>
        <w:t xml:space="preserve"> roles in London, with room to grow as you build a track record of successful pilots.</w:t>
      </w:r>
    </w:p>
    <w:p w14:paraId="1ADD51B1"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35 days' annual leave (including bank holidays) plus a paid winter closure period — we mean it when we say your time off matters as much as your output.</w:t>
      </w:r>
    </w:p>
    <w:p w14:paraId="3793BAA2"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Genuine hybrid working — flex your schedule around a few core collaboration hours, not "flexible" in name only.</w:t>
      </w:r>
    </w:p>
    <w:p w14:paraId="396BAFB2" w14:textId="102B4F1E" w:rsidR="00087D7F" w:rsidRPr="00974509" w:rsidRDefault="00087D7F" w:rsidP="00974509">
      <w:pPr>
        <w:numPr>
          <w:ilvl w:val="0"/>
          <w:numId w:val="3"/>
        </w:numPr>
        <w:spacing w:before="120" w:after="120" w:line="360" w:lineRule="auto"/>
        <w:rPr>
          <w:rFonts w:eastAsia="Calibri"/>
        </w:rPr>
      </w:pPr>
      <w:r w:rsidRPr="00974509">
        <w:rPr>
          <w:rFonts w:eastAsia="Calibri"/>
        </w:rPr>
        <w:t>Full back-office support from our central admin, IT, HR and finance teams</w:t>
      </w:r>
      <w:r w:rsidR="007230C5">
        <w:rPr>
          <w:rFonts w:eastAsia="Calibri"/>
        </w:rPr>
        <w:t xml:space="preserve"> so that</w:t>
      </w:r>
      <w:r w:rsidRPr="00974509">
        <w:rPr>
          <w:rFonts w:eastAsia="Calibri"/>
        </w:rPr>
        <w:t xml:space="preserve"> you can focus on the actual innovating.</w:t>
      </w:r>
    </w:p>
    <w:p w14:paraId="73400725"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t>Full access to NUS Charity's Learning Academy plus UWTSD's internal staff development programme.</w:t>
      </w:r>
    </w:p>
    <w:p w14:paraId="7A5EFB37" w14:textId="77777777" w:rsidR="00087D7F" w:rsidRPr="00974509" w:rsidRDefault="00087D7F" w:rsidP="00974509">
      <w:pPr>
        <w:numPr>
          <w:ilvl w:val="0"/>
          <w:numId w:val="3"/>
        </w:numPr>
        <w:spacing w:before="120" w:after="120" w:line="360" w:lineRule="auto"/>
        <w:rPr>
          <w:rFonts w:eastAsia="Calibri"/>
        </w:rPr>
      </w:pPr>
      <w:r w:rsidRPr="00974509">
        <w:rPr>
          <w:rFonts w:eastAsia="Calibri"/>
        </w:rPr>
        <w:lastRenderedPageBreak/>
        <w:t>The rare chance to shape a brand-new role from scratch and see your ideas make a visible difference to students' everyday lives.</w:t>
      </w:r>
    </w:p>
    <w:p w14:paraId="28D87906" w14:textId="7CAAEC86" w:rsidR="00087D7F" w:rsidRPr="00974509" w:rsidRDefault="00974509" w:rsidP="00974509">
      <w:pPr>
        <w:spacing w:before="120" w:after="120" w:line="360" w:lineRule="auto"/>
        <w:jc w:val="both"/>
        <w:rPr>
          <w:rFonts w:eastAsia="Calibri"/>
        </w:rPr>
      </w:pPr>
      <w:r w:rsidRPr="00974509">
        <w:rPr>
          <w:rFonts w:eastAsia="Calibri"/>
        </w:rPr>
        <w:t>UWTSD Students' Union is committed to being an equal-opportunities employer. We strongly encourage applications from individuals of all backgrounds, particularly those from groups that are underrepresented in our staff.</w:t>
      </w:r>
    </w:p>
    <w:p w14:paraId="13A7A164" w14:textId="77777777" w:rsidR="00087D7F" w:rsidRPr="00974509" w:rsidRDefault="00087D7F" w:rsidP="00974509">
      <w:pPr>
        <w:spacing w:before="120" w:after="120" w:line="360" w:lineRule="auto"/>
        <w:outlineLvl w:val="1"/>
        <w:rPr>
          <w:rFonts w:eastAsia="Calibri"/>
          <w:color w:val="2E74B5"/>
        </w:rPr>
      </w:pPr>
      <w:r w:rsidRPr="00974509">
        <w:rPr>
          <w:rFonts w:eastAsia="Calibri"/>
          <w:b/>
          <w:bCs/>
          <w:color w:val="1F3864"/>
        </w:rPr>
        <w:t>How to apply</w:t>
      </w:r>
    </w:p>
    <w:p w14:paraId="20E73460" w14:textId="77777777" w:rsidR="00087D7F" w:rsidRPr="00974509" w:rsidRDefault="00087D7F" w:rsidP="00974509">
      <w:pPr>
        <w:spacing w:before="120" w:after="120" w:line="360" w:lineRule="auto"/>
        <w:jc w:val="both"/>
        <w:rPr>
          <w:rFonts w:eastAsia="Calibri"/>
        </w:rPr>
      </w:pPr>
      <w:r w:rsidRPr="00974509">
        <w:rPr>
          <w:rFonts w:eastAsia="Calibri"/>
        </w:rPr>
        <w:t>Send your CV and a short covering letter (max one page) explaining a time you helped introduce or improve something — big or small — and what you learned from it. We'd rather hear a real story than a list of buzzwords.</w:t>
      </w:r>
    </w:p>
    <w:p w14:paraId="49C8D081" w14:textId="77777777" w:rsidR="00087D7F" w:rsidRPr="00974509" w:rsidRDefault="00087D7F" w:rsidP="00974509">
      <w:pPr>
        <w:spacing w:before="120" w:after="120" w:line="360" w:lineRule="auto"/>
        <w:ind w:left="720" w:hanging="720"/>
      </w:pPr>
    </w:p>
    <w:sectPr w:rsidR="00087D7F" w:rsidRPr="00974509" w:rsidSect="000B2F37">
      <w:footerReference w:type="default" r:id="rId15"/>
      <w:pgSz w:w="11906" w:h="16838"/>
      <w:pgMar w:top="1440" w:right="1440" w:bottom="1440" w:left="1440" w:header="708" w:footer="708"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405F0" w14:textId="77777777" w:rsidR="00D34CFF" w:rsidRDefault="00D34CFF">
      <w:r>
        <w:separator/>
      </w:r>
    </w:p>
  </w:endnote>
  <w:endnote w:type="continuationSeparator" w:id="0">
    <w:p w14:paraId="6E1753A1" w14:textId="77777777" w:rsidR="00D34CFF" w:rsidRDefault="00D34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B695B" w14:textId="77777777" w:rsidR="00486994" w:rsidRDefault="00000000">
    <w:pPr>
      <w:jc w:val="center"/>
    </w:pPr>
    <w:r>
      <w:rPr>
        <w:color w:val="404040"/>
        <w:sz w:val="18"/>
        <w:szCs w:val="18"/>
      </w:rPr>
      <w:t xml:space="preserve">Innovation Support Officer — Job Description &amp; Person Specification | Page </w:t>
    </w:r>
    <w:r>
      <w:rPr>
        <w:color w:val="404040"/>
        <w:sz w:val="18"/>
        <w:szCs w:val="18"/>
      </w:rPr>
      <w:fldChar w:fldCharType="begin"/>
    </w:r>
    <w:r>
      <w:rPr>
        <w:color w:val="404040"/>
        <w:sz w:val="18"/>
        <w:szCs w:val="18"/>
      </w:rPr>
      <w:instrText>PAGE</w:instrText>
    </w:r>
    <w:r>
      <w:rPr>
        <w:color w:val="404040"/>
        <w:sz w:val="18"/>
        <w:szCs w:val="18"/>
      </w:rPr>
      <w:fldChar w:fldCharType="separate"/>
    </w:r>
    <w:r w:rsidR="007412D6">
      <w:rPr>
        <w:noProof/>
        <w:color w:val="404040"/>
        <w:sz w:val="18"/>
        <w:szCs w:val="18"/>
      </w:rPr>
      <w:t>1</w:t>
    </w:r>
    <w:r>
      <w:rPr>
        <w:color w:val="404040"/>
        <w:sz w:val="18"/>
        <w:szCs w:val="18"/>
      </w:rPr>
      <w:fldChar w:fldCharType="end"/>
    </w:r>
    <w:r>
      <w:rPr>
        <w:color w:val="404040"/>
        <w:sz w:val="18"/>
        <w:szCs w:val="18"/>
      </w:rPr>
      <w:t xml:space="preserve"> of </w:t>
    </w:r>
    <w:r>
      <w:rPr>
        <w:color w:val="404040"/>
        <w:sz w:val="18"/>
        <w:szCs w:val="18"/>
      </w:rPr>
      <w:fldChar w:fldCharType="begin"/>
    </w:r>
    <w:r>
      <w:rPr>
        <w:color w:val="404040"/>
        <w:sz w:val="18"/>
        <w:szCs w:val="18"/>
      </w:rPr>
      <w:instrText>NUMPAGES</w:instrText>
    </w:r>
    <w:r>
      <w:rPr>
        <w:color w:val="404040"/>
        <w:sz w:val="18"/>
        <w:szCs w:val="18"/>
      </w:rPr>
      <w:fldChar w:fldCharType="separate"/>
    </w:r>
    <w:r w:rsidR="007412D6">
      <w:rPr>
        <w:noProof/>
        <w:color w:val="404040"/>
        <w:sz w:val="18"/>
        <w:szCs w:val="18"/>
      </w:rPr>
      <w:t>1</w:t>
    </w:r>
    <w:r>
      <w:rPr>
        <w:color w:val="40404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44365" w14:textId="77777777" w:rsidR="00D34CFF" w:rsidRDefault="00D34CFF">
      <w:r>
        <w:separator/>
      </w:r>
    </w:p>
  </w:footnote>
  <w:footnote w:type="continuationSeparator" w:id="0">
    <w:p w14:paraId="1D048AA7" w14:textId="77777777" w:rsidR="00D34CFF" w:rsidRDefault="00D34C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D35A4"/>
    <w:multiLevelType w:val="hybridMultilevel"/>
    <w:tmpl w:val="4518F970"/>
    <w:lvl w:ilvl="0" w:tplc="CEE48F22">
      <w:start w:val="1"/>
      <w:numFmt w:val="bullet"/>
      <w:lvlText w:val="●"/>
      <w:lvlJc w:val="left"/>
      <w:pPr>
        <w:ind w:left="720" w:hanging="360"/>
      </w:pPr>
    </w:lvl>
    <w:lvl w:ilvl="1" w:tplc="91D06098">
      <w:start w:val="1"/>
      <w:numFmt w:val="bullet"/>
      <w:lvlText w:val="○"/>
      <w:lvlJc w:val="left"/>
      <w:pPr>
        <w:ind w:left="1440" w:hanging="360"/>
      </w:pPr>
    </w:lvl>
    <w:lvl w:ilvl="2" w:tplc="080C1B78">
      <w:start w:val="1"/>
      <w:numFmt w:val="bullet"/>
      <w:lvlText w:val="■"/>
      <w:lvlJc w:val="left"/>
      <w:pPr>
        <w:ind w:left="2160" w:hanging="360"/>
      </w:pPr>
    </w:lvl>
    <w:lvl w:ilvl="3" w:tplc="0D828978">
      <w:start w:val="1"/>
      <w:numFmt w:val="bullet"/>
      <w:lvlText w:val="●"/>
      <w:lvlJc w:val="left"/>
      <w:pPr>
        <w:ind w:left="2880" w:hanging="360"/>
      </w:pPr>
    </w:lvl>
    <w:lvl w:ilvl="4" w:tplc="4F4C8A42">
      <w:start w:val="1"/>
      <w:numFmt w:val="bullet"/>
      <w:lvlText w:val="○"/>
      <w:lvlJc w:val="left"/>
      <w:pPr>
        <w:ind w:left="3600" w:hanging="360"/>
      </w:pPr>
    </w:lvl>
    <w:lvl w:ilvl="5" w:tplc="A2E806E8">
      <w:start w:val="1"/>
      <w:numFmt w:val="bullet"/>
      <w:lvlText w:val="■"/>
      <w:lvlJc w:val="left"/>
      <w:pPr>
        <w:ind w:left="4320" w:hanging="360"/>
      </w:pPr>
    </w:lvl>
    <w:lvl w:ilvl="6" w:tplc="3F784154">
      <w:start w:val="1"/>
      <w:numFmt w:val="bullet"/>
      <w:lvlText w:val="●"/>
      <w:lvlJc w:val="left"/>
      <w:pPr>
        <w:ind w:left="5040" w:hanging="360"/>
      </w:pPr>
    </w:lvl>
    <w:lvl w:ilvl="7" w:tplc="89A650DA">
      <w:start w:val="1"/>
      <w:numFmt w:val="bullet"/>
      <w:lvlText w:val="●"/>
      <w:lvlJc w:val="left"/>
      <w:pPr>
        <w:ind w:left="5760" w:hanging="360"/>
      </w:pPr>
    </w:lvl>
    <w:lvl w:ilvl="8" w:tplc="525859A8">
      <w:start w:val="1"/>
      <w:numFmt w:val="bullet"/>
      <w:lvlText w:val="●"/>
      <w:lvlJc w:val="left"/>
      <w:pPr>
        <w:ind w:left="6480" w:hanging="360"/>
      </w:pPr>
    </w:lvl>
  </w:abstractNum>
  <w:abstractNum w:abstractNumId="1" w15:restartNumberingAfterBreak="0">
    <w:nsid w:val="35B17F32"/>
    <w:multiLevelType w:val="hybridMultilevel"/>
    <w:tmpl w:val="FE2A427C"/>
    <w:lvl w:ilvl="0" w:tplc="F57E7FA0">
      <w:start w:val="1"/>
      <w:numFmt w:val="bullet"/>
      <w:lvlText w:val="●"/>
      <w:lvlJc w:val="left"/>
      <w:pPr>
        <w:ind w:left="720" w:hanging="360"/>
      </w:pPr>
    </w:lvl>
    <w:lvl w:ilvl="1" w:tplc="93D86E36">
      <w:start w:val="1"/>
      <w:numFmt w:val="bullet"/>
      <w:lvlText w:val="○"/>
      <w:lvlJc w:val="left"/>
      <w:pPr>
        <w:ind w:left="1440" w:hanging="360"/>
      </w:pPr>
    </w:lvl>
    <w:lvl w:ilvl="2" w:tplc="83223676">
      <w:start w:val="1"/>
      <w:numFmt w:val="bullet"/>
      <w:lvlText w:val="■"/>
      <w:lvlJc w:val="left"/>
      <w:pPr>
        <w:ind w:left="2160" w:hanging="360"/>
      </w:pPr>
    </w:lvl>
    <w:lvl w:ilvl="3" w:tplc="DA269AE0">
      <w:start w:val="1"/>
      <w:numFmt w:val="bullet"/>
      <w:lvlText w:val="●"/>
      <w:lvlJc w:val="left"/>
      <w:pPr>
        <w:ind w:left="2880" w:hanging="360"/>
      </w:pPr>
    </w:lvl>
    <w:lvl w:ilvl="4" w:tplc="1F80B7EA">
      <w:start w:val="1"/>
      <w:numFmt w:val="bullet"/>
      <w:lvlText w:val="○"/>
      <w:lvlJc w:val="left"/>
      <w:pPr>
        <w:ind w:left="3600" w:hanging="360"/>
      </w:pPr>
    </w:lvl>
    <w:lvl w:ilvl="5" w:tplc="0CC2B268">
      <w:start w:val="1"/>
      <w:numFmt w:val="bullet"/>
      <w:lvlText w:val="■"/>
      <w:lvlJc w:val="left"/>
      <w:pPr>
        <w:ind w:left="4320" w:hanging="360"/>
      </w:pPr>
    </w:lvl>
    <w:lvl w:ilvl="6" w:tplc="F5B844B8">
      <w:start w:val="1"/>
      <w:numFmt w:val="bullet"/>
      <w:lvlText w:val="●"/>
      <w:lvlJc w:val="left"/>
      <w:pPr>
        <w:ind w:left="5040" w:hanging="360"/>
      </w:pPr>
    </w:lvl>
    <w:lvl w:ilvl="7" w:tplc="9AD46402">
      <w:start w:val="1"/>
      <w:numFmt w:val="bullet"/>
      <w:lvlText w:val="●"/>
      <w:lvlJc w:val="left"/>
      <w:pPr>
        <w:ind w:left="5760" w:hanging="360"/>
      </w:pPr>
    </w:lvl>
    <w:lvl w:ilvl="8" w:tplc="FDA8CC0E">
      <w:start w:val="1"/>
      <w:numFmt w:val="bullet"/>
      <w:lvlText w:val="●"/>
      <w:lvlJc w:val="left"/>
      <w:pPr>
        <w:ind w:left="6480" w:hanging="360"/>
      </w:pPr>
    </w:lvl>
  </w:abstractNum>
  <w:abstractNum w:abstractNumId="2" w15:restartNumberingAfterBreak="0">
    <w:nsid w:val="3F6E2DAC"/>
    <w:multiLevelType w:val="hybridMultilevel"/>
    <w:tmpl w:val="ABD0DE1E"/>
    <w:lvl w:ilvl="0" w:tplc="DE4800AC">
      <w:start w:val="1"/>
      <w:numFmt w:val="bullet"/>
      <w:lvlText w:val="•"/>
      <w:lvlJc w:val="left"/>
      <w:pPr>
        <w:ind w:left="504" w:hanging="288"/>
      </w:pPr>
    </w:lvl>
    <w:lvl w:ilvl="1" w:tplc="45C4CE6E">
      <w:numFmt w:val="decimal"/>
      <w:lvlText w:val=""/>
      <w:lvlJc w:val="left"/>
    </w:lvl>
    <w:lvl w:ilvl="2" w:tplc="ECB69D52">
      <w:numFmt w:val="decimal"/>
      <w:lvlText w:val=""/>
      <w:lvlJc w:val="left"/>
    </w:lvl>
    <w:lvl w:ilvl="3" w:tplc="DC924FDA">
      <w:numFmt w:val="decimal"/>
      <w:lvlText w:val=""/>
      <w:lvlJc w:val="left"/>
    </w:lvl>
    <w:lvl w:ilvl="4" w:tplc="F44A4014">
      <w:numFmt w:val="decimal"/>
      <w:lvlText w:val=""/>
      <w:lvlJc w:val="left"/>
    </w:lvl>
    <w:lvl w:ilvl="5" w:tplc="9DF43738">
      <w:numFmt w:val="decimal"/>
      <w:lvlText w:val=""/>
      <w:lvlJc w:val="left"/>
    </w:lvl>
    <w:lvl w:ilvl="6" w:tplc="A7CE344C">
      <w:numFmt w:val="decimal"/>
      <w:lvlText w:val=""/>
      <w:lvlJc w:val="left"/>
    </w:lvl>
    <w:lvl w:ilvl="7" w:tplc="D668FE5A">
      <w:numFmt w:val="decimal"/>
      <w:lvlText w:val=""/>
      <w:lvlJc w:val="left"/>
    </w:lvl>
    <w:lvl w:ilvl="8" w:tplc="806C35D4">
      <w:numFmt w:val="decimal"/>
      <w:lvlText w:val=""/>
      <w:lvlJc w:val="left"/>
    </w:lvl>
  </w:abstractNum>
  <w:num w:numId="1" w16cid:durableId="1167676098">
    <w:abstractNumId w:val="1"/>
    <w:lvlOverride w:ilvl="0">
      <w:startOverride w:val="1"/>
    </w:lvlOverride>
  </w:num>
  <w:num w:numId="2" w16cid:durableId="824662042">
    <w:abstractNumId w:val="2"/>
    <w:lvlOverride w:ilvl="0">
      <w:startOverride w:val="1"/>
    </w:lvlOverride>
  </w:num>
  <w:num w:numId="3" w16cid:durableId="10073383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994"/>
    <w:rsid w:val="00015B66"/>
    <w:rsid w:val="00017FF6"/>
    <w:rsid w:val="000340BA"/>
    <w:rsid w:val="00041364"/>
    <w:rsid w:val="0005239E"/>
    <w:rsid w:val="00084BF6"/>
    <w:rsid w:val="00087D7F"/>
    <w:rsid w:val="000B2F37"/>
    <w:rsid w:val="000F1370"/>
    <w:rsid w:val="00107541"/>
    <w:rsid w:val="001130F7"/>
    <w:rsid w:val="00142847"/>
    <w:rsid w:val="001473F9"/>
    <w:rsid w:val="0016111E"/>
    <w:rsid w:val="001C4050"/>
    <w:rsid w:val="0024728B"/>
    <w:rsid w:val="00253047"/>
    <w:rsid w:val="00254ABC"/>
    <w:rsid w:val="002B65D3"/>
    <w:rsid w:val="00313810"/>
    <w:rsid w:val="003562FE"/>
    <w:rsid w:val="00383AAB"/>
    <w:rsid w:val="00401310"/>
    <w:rsid w:val="004649FE"/>
    <w:rsid w:val="00486994"/>
    <w:rsid w:val="004927D3"/>
    <w:rsid w:val="004D7A0A"/>
    <w:rsid w:val="00556B8B"/>
    <w:rsid w:val="00581FEC"/>
    <w:rsid w:val="005A4F88"/>
    <w:rsid w:val="005D660C"/>
    <w:rsid w:val="006160FF"/>
    <w:rsid w:val="006171B4"/>
    <w:rsid w:val="006470B0"/>
    <w:rsid w:val="006743B1"/>
    <w:rsid w:val="006B7324"/>
    <w:rsid w:val="007230C5"/>
    <w:rsid w:val="007412D6"/>
    <w:rsid w:val="00743B87"/>
    <w:rsid w:val="00783FDE"/>
    <w:rsid w:val="007A4C31"/>
    <w:rsid w:val="007A7B74"/>
    <w:rsid w:val="007C3F2B"/>
    <w:rsid w:val="007F18EE"/>
    <w:rsid w:val="00847E93"/>
    <w:rsid w:val="00856057"/>
    <w:rsid w:val="008641E1"/>
    <w:rsid w:val="008C48FC"/>
    <w:rsid w:val="008D5074"/>
    <w:rsid w:val="008E2CBE"/>
    <w:rsid w:val="009101F5"/>
    <w:rsid w:val="0091104D"/>
    <w:rsid w:val="00914DA5"/>
    <w:rsid w:val="00974509"/>
    <w:rsid w:val="009A5673"/>
    <w:rsid w:val="009B3F3E"/>
    <w:rsid w:val="00A00986"/>
    <w:rsid w:val="00A601C7"/>
    <w:rsid w:val="00A97C22"/>
    <w:rsid w:val="00B23B87"/>
    <w:rsid w:val="00B86124"/>
    <w:rsid w:val="00B9143D"/>
    <w:rsid w:val="00C6497A"/>
    <w:rsid w:val="00CA30CE"/>
    <w:rsid w:val="00CB4F0F"/>
    <w:rsid w:val="00D1318E"/>
    <w:rsid w:val="00D34CFF"/>
    <w:rsid w:val="00DF738A"/>
    <w:rsid w:val="00EC6904"/>
    <w:rsid w:val="00EE0184"/>
    <w:rsid w:val="00F0088B"/>
    <w:rsid w:val="00F03A7E"/>
    <w:rsid w:val="00FE2D8A"/>
    <w:rsid w:val="00FF6472"/>
    <w:rsid w:val="00FF6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DD4F7"/>
  <w15:docId w15:val="{EBCBD9A0-08D2-4003-9556-86BDC36B2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047"/>
  </w:style>
  <w:style w:type="paragraph" w:styleId="Heading1">
    <w:name w:val="heading 1"/>
    <w:uiPriority w:val="9"/>
    <w:qFormat/>
    <w:pPr>
      <w:spacing w:before="360" w:after="200"/>
      <w:outlineLvl w:val="0"/>
    </w:pPr>
    <w:rPr>
      <w:b/>
      <w:bCs/>
      <w:color w:val="000000"/>
      <w:sz w:val="28"/>
      <w:szCs w:val="28"/>
    </w:rPr>
  </w:style>
  <w:style w:type="paragraph" w:styleId="Heading2">
    <w:name w:val="heading 2"/>
    <w:uiPriority w:val="9"/>
    <w:unhideWhenUsed/>
    <w:qFormat/>
    <w:pPr>
      <w:spacing w:before="260" w:after="140"/>
      <w:outlineLvl w:val="1"/>
    </w:pPr>
    <w:rPr>
      <w:b/>
      <w:bCs/>
      <w:color w:val="1F3864"/>
      <w:sz w:val="28"/>
      <w:szCs w:val="28"/>
    </w:rPr>
  </w:style>
  <w:style w:type="paragraph" w:styleId="Heading3">
    <w:name w:val="heading 3"/>
    <w:uiPriority w:val="9"/>
    <w:unhideWhenUsed/>
    <w:qFormat/>
    <w:pPr>
      <w:spacing w:before="200" w:after="100"/>
      <w:outlineLvl w:val="2"/>
    </w:pPr>
    <w:rPr>
      <w:b/>
      <w:bCs/>
      <w:i/>
      <w:iCs/>
      <w:color w:val="404040"/>
      <w:sz w:val="28"/>
      <w:szCs w:val="2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7412D6"/>
    <w:pPr>
      <w:spacing w:after="100"/>
    </w:pPr>
  </w:style>
  <w:style w:type="paragraph" w:styleId="TOC2">
    <w:name w:val="toc 2"/>
    <w:basedOn w:val="Normal"/>
    <w:next w:val="Normal"/>
    <w:autoRedefine/>
    <w:uiPriority w:val="39"/>
    <w:unhideWhenUsed/>
    <w:rsid w:val="007412D6"/>
    <w:pPr>
      <w:spacing w:after="100"/>
      <w:ind w:left="240"/>
    </w:pPr>
  </w:style>
  <w:style w:type="paragraph" w:styleId="TOC3">
    <w:name w:val="toc 3"/>
    <w:basedOn w:val="Normal"/>
    <w:next w:val="Normal"/>
    <w:autoRedefine/>
    <w:uiPriority w:val="39"/>
    <w:unhideWhenUsed/>
    <w:rsid w:val="007412D6"/>
    <w:pPr>
      <w:spacing w:after="100"/>
      <w:ind w:left="480"/>
    </w:pPr>
  </w:style>
  <w:style w:type="character" w:styleId="UnresolvedMention">
    <w:name w:val="Unresolved Mention"/>
    <w:basedOn w:val="DefaultParagraphFont"/>
    <w:uiPriority w:val="99"/>
    <w:semiHidden/>
    <w:unhideWhenUsed/>
    <w:rsid w:val="000B2F37"/>
    <w:rPr>
      <w:color w:val="605E5C"/>
      <w:shd w:val="clear" w:color="auto" w:fill="E1DFDD"/>
    </w:rPr>
  </w:style>
  <w:style w:type="character" w:styleId="FollowedHyperlink">
    <w:name w:val="FollowedHyperlink"/>
    <w:basedOn w:val="DefaultParagraphFont"/>
    <w:uiPriority w:val="99"/>
    <w:semiHidden/>
    <w:unhideWhenUsed/>
    <w:rsid w:val="000B2F37"/>
    <w:rPr>
      <w:color w:val="96607D" w:themeColor="followedHyperlink"/>
      <w:u w:val="single"/>
    </w:rPr>
  </w:style>
  <w:style w:type="paragraph" w:customStyle="1" w:styleId="Style1">
    <w:name w:val="Style1"/>
    <w:basedOn w:val="Strong1"/>
    <w:qFormat/>
    <w:rsid w:val="00253047"/>
    <w:rPr>
      <w:sz w:val="28"/>
    </w:rPr>
  </w:style>
  <w:style w:type="paragraph" w:customStyle="1" w:styleId="Style2">
    <w:name w:val="Style2"/>
    <w:basedOn w:val="Strong1"/>
    <w:qFormat/>
    <w:rsid w:val="00B23B87"/>
    <w:rPr>
      <w:color w:val="215E99" w:themeColor="text2" w:themeTint="B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wtsdunion.co.uk/abou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nline.law.tulane.edu/blog/artificial-intelligence-on-hr-process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43093-025-00704-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111/1748-8583.12389" TargetMode="External"/><Relationship Id="rId4" Type="http://schemas.openxmlformats.org/officeDocument/2006/relationships/settings" Target="settings.xml"/><Relationship Id="rId9" Type="http://schemas.openxmlformats.org/officeDocument/2006/relationships/hyperlink" Target="https://www.cipd.org/uk/knowledge/factsheets/recruitment-factsheet/" TargetMode="External"/><Relationship Id="rId14" Type="http://schemas.openxmlformats.org/officeDocument/2006/relationships/hyperlink" Target="https://www.weforum.org/publications/the-future-of-jobs-report-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9017B-27CE-4E1B-9AFE-41BF3A078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18</Pages>
  <Words>4011</Words>
  <Characters>23990</Characters>
  <Application>Microsoft Office Word</Application>
  <DocSecurity>0</DocSecurity>
  <Lines>479</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Ala Uzun</cp:lastModifiedBy>
  <cp:revision>59</cp:revision>
  <dcterms:created xsi:type="dcterms:W3CDTF">2026-07-22T10:43:00Z</dcterms:created>
  <dcterms:modified xsi:type="dcterms:W3CDTF">2026-07-22T15:18:00Z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dd57490e-05b3-499e-b98a-0ec47af6c5dc</vt:lpwstr>
  </property>
</Properties>
</file>