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D1C53" w14:textId="06DF87CF" w:rsidR="00E20F62" w:rsidRPr="005A5C60" w:rsidRDefault="00E20F62" w:rsidP="00E20F62">
      <w:pPr>
        <w:rPr>
          <w:rFonts w:eastAsia="Aptos" w:cs="Times New Roman"/>
          <w:b/>
          <w:bCs/>
          <w:sz w:val="28"/>
          <w:szCs w:val="28"/>
          <w:lang w:val="nl-NL"/>
        </w:rPr>
      </w:pPr>
      <w:r w:rsidRPr="005A5C60">
        <w:rPr>
          <w:rFonts w:eastAsia="Aptos" w:cs="Times New Roman"/>
          <w:b/>
          <w:bCs/>
          <w:sz w:val="28"/>
          <w:szCs w:val="28"/>
          <w:lang w:val="nl-NL"/>
        </w:rPr>
        <w:t xml:space="preserve">Student name: Lokman </w:t>
      </w:r>
      <w:proofErr w:type="spellStart"/>
      <w:r w:rsidRPr="005A5C60">
        <w:rPr>
          <w:rFonts w:eastAsia="Aptos" w:cs="Times New Roman"/>
          <w:b/>
          <w:bCs/>
          <w:sz w:val="28"/>
          <w:szCs w:val="28"/>
          <w:lang w:val="nl-NL"/>
        </w:rPr>
        <w:t>khan</w:t>
      </w:r>
      <w:proofErr w:type="spellEnd"/>
    </w:p>
    <w:p w14:paraId="76F46C66" w14:textId="77777777" w:rsidR="00E20F62" w:rsidRPr="005A5C60" w:rsidRDefault="00E20F62" w:rsidP="00E20F62">
      <w:pPr>
        <w:rPr>
          <w:rFonts w:eastAsia="Aptos" w:cs="Times New Roman"/>
          <w:b/>
          <w:bCs/>
          <w:sz w:val="28"/>
          <w:szCs w:val="28"/>
          <w:lang w:val="nl-NL"/>
        </w:rPr>
      </w:pPr>
      <w:r w:rsidRPr="005A5C60">
        <w:rPr>
          <w:rFonts w:eastAsia="Aptos" w:cs="Times New Roman"/>
          <w:b/>
          <w:bCs/>
          <w:sz w:val="28"/>
          <w:szCs w:val="28"/>
          <w:lang w:val="nl-NL"/>
        </w:rPr>
        <w:t>Student ID: 2009441</w:t>
      </w:r>
    </w:p>
    <w:p w14:paraId="19EF7380" w14:textId="29A02AFE" w:rsidR="00E20F62" w:rsidRPr="00D13040" w:rsidRDefault="00E20F62" w:rsidP="00E20F62">
      <w:pPr>
        <w:rPr>
          <w:rFonts w:eastAsia="Aptos" w:cs="Times New Roman"/>
          <w:b/>
          <w:bCs/>
          <w:sz w:val="28"/>
          <w:szCs w:val="28"/>
        </w:rPr>
      </w:pPr>
      <w:r w:rsidRPr="00D13040">
        <w:rPr>
          <w:rFonts w:eastAsia="Aptos" w:cs="Times New Roman"/>
          <w:b/>
          <w:bCs/>
          <w:sz w:val="28"/>
          <w:szCs w:val="28"/>
        </w:rPr>
        <w:t xml:space="preserve">Programme: Leadership and Management skills in the </w:t>
      </w:r>
      <w:proofErr w:type="gramStart"/>
      <w:r w:rsidR="003C3127" w:rsidRPr="00D13040">
        <w:rPr>
          <w:rFonts w:eastAsia="Aptos" w:cs="Times New Roman"/>
          <w:b/>
          <w:bCs/>
          <w:sz w:val="28"/>
          <w:szCs w:val="28"/>
        </w:rPr>
        <w:t>work</w:t>
      </w:r>
      <w:r w:rsidR="003C3127">
        <w:rPr>
          <w:rFonts w:eastAsia="Aptos" w:cs="Times New Roman"/>
          <w:b/>
          <w:bCs/>
          <w:sz w:val="28"/>
          <w:szCs w:val="28"/>
        </w:rPr>
        <w:t xml:space="preserve"> </w:t>
      </w:r>
      <w:r w:rsidR="003C3127" w:rsidRPr="00D13040">
        <w:rPr>
          <w:rFonts w:eastAsia="Aptos" w:cs="Times New Roman"/>
          <w:b/>
          <w:bCs/>
          <w:sz w:val="28"/>
          <w:szCs w:val="28"/>
        </w:rPr>
        <w:t>place</w:t>
      </w:r>
      <w:proofErr w:type="gramEnd"/>
    </w:p>
    <w:p w14:paraId="122EC574" w14:textId="3C123BDD" w:rsidR="00E20F62" w:rsidRPr="00D13040" w:rsidRDefault="00E20F62" w:rsidP="00E20F62">
      <w:pPr>
        <w:rPr>
          <w:rFonts w:eastAsia="Aptos" w:cs="Times New Roman"/>
          <w:b/>
          <w:bCs/>
          <w:sz w:val="28"/>
          <w:szCs w:val="28"/>
          <w:lang w:val="fr-FR"/>
        </w:rPr>
      </w:pPr>
      <w:r w:rsidRPr="00D13040">
        <w:rPr>
          <w:rFonts w:eastAsia="Aptos" w:cs="Times New Roman"/>
          <w:b/>
          <w:bCs/>
          <w:sz w:val="28"/>
          <w:szCs w:val="28"/>
          <w:lang w:val="fr-FR"/>
        </w:rPr>
        <w:t>Module</w:t>
      </w:r>
      <w:r w:rsidR="003C3127">
        <w:rPr>
          <w:rFonts w:eastAsia="Aptos" w:cs="Times New Roman"/>
          <w:b/>
          <w:bCs/>
          <w:sz w:val="28"/>
          <w:szCs w:val="28"/>
          <w:lang w:val="fr-FR"/>
        </w:rPr>
        <w:t xml:space="preserve"> </w:t>
      </w:r>
      <w:r w:rsidRPr="00D13040">
        <w:rPr>
          <w:rFonts w:eastAsia="Aptos" w:cs="Times New Roman"/>
          <w:b/>
          <w:bCs/>
          <w:sz w:val="28"/>
          <w:szCs w:val="28"/>
          <w:lang w:val="fr-FR"/>
        </w:rPr>
        <w:t>: Project Management</w:t>
      </w:r>
    </w:p>
    <w:p w14:paraId="27599F5A" w14:textId="2388397D" w:rsidR="00E20F62" w:rsidRPr="00D13040" w:rsidRDefault="00E20F62" w:rsidP="00E20F62">
      <w:pPr>
        <w:rPr>
          <w:rFonts w:eastAsia="Aptos" w:cs="Times New Roman"/>
          <w:b/>
          <w:bCs/>
          <w:sz w:val="28"/>
          <w:szCs w:val="28"/>
          <w:lang w:val="fr-FR"/>
        </w:rPr>
      </w:pPr>
      <w:r w:rsidRPr="00D13040">
        <w:rPr>
          <w:rFonts w:eastAsia="Aptos" w:cs="Times New Roman"/>
          <w:b/>
          <w:bCs/>
          <w:sz w:val="28"/>
          <w:szCs w:val="28"/>
          <w:lang w:val="fr-FR"/>
        </w:rPr>
        <w:t>Module code</w:t>
      </w:r>
      <w:r w:rsidR="003C3127">
        <w:rPr>
          <w:rFonts w:eastAsia="Aptos" w:cs="Times New Roman"/>
          <w:b/>
          <w:bCs/>
          <w:sz w:val="28"/>
          <w:szCs w:val="28"/>
          <w:lang w:val="fr-FR"/>
        </w:rPr>
        <w:t xml:space="preserve"> </w:t>
      </w:r>
      <w:r w:rsidRPr="00D13040">
        <w:rPr>
          <w:rFonts w:eastAsia="Aptos" w:cs="Times New Roman"/>
          <w:b/>
          <w:bCs/>
          <w:sz w:val="28"/>
          <w:szCs w:val="28"/>
          <w:lang w:val="fr-FR"/>
        </w:rPr>
        <w:t>: LCLM5003</w:t>
      </w:r>
    </w:p>
    <w:p w14:paraId="3442F99E" w14:textId="4B51F146" w:rsidR="00E20F62" w:rsidRPr="005A5C60" w:rsidRDefault="003C3127" w:rsidP="00E20F62">
      <w:pPr>
        <w:rPr>
          <w:rFonts w:eastAsia="Aptos" w:cs="Times New Roman"/>
          <w:b/>
          <w:bCs/>
          <w:sz w:val="28"/>
          <w:szCs w:val="28"/>
        </w:rPr>
      </w:pPr>
      <w:r w:rsidRPr="00D13040">
        <w:rPr>
          <w:rFonts w:eastAsia="Aptos" w:cs="Times New Roman"/>
          <w:b/>
          <w:bCs/>
          <w:sz w:val="28"/>
          <w:szCs w:val="28"/>
        </w:rPr>
        <w:t>Assignment</w:t>
      </w:r>
      <w:r w:rsidR="00E20F62" w:rsidRPr="00D13040">
        <w:rPr>
          <w:rFonts w:eastAsia="Aptos" w:cs="Times New Roman"/>
          <w:b/>
          <w:bCs/>
          <w:sz w:val="28"/>
          <w:szCs w:val="28"/>
        </w:rPr>
        <w:t xml:space="preserve"> </w:t>
      </w:r>
      <w:r w:rsidRPr="00D13040">
        <w:rPr>
          <w:rFonts w:eastAsia="Aptos" w:cs="Times New Roman"/>
          <w:b/>
          <w:bCs/>
          <w:sz w:val="28"/>
          <w:szCs w:val="28"/>
        </w:rPr>
        <w:t>title:</w:t>
      </w:r>
      <w:r w:rsidRPr="005A5C60">
        <w:rPr>
          <w:rFonts w:eastAsia="Aptos" w:cs="Times New Roman"/>
          <w:b/>
          <w:bCs/>
          <w:sz w:val="28"/>
          <w:szCs w:val="28"/>
        </w:rPr>
        <w:t xml:space="preserve"> </w:t>
      </w:r>
      <w:r w:rsidR="00E20F62" w:rsidRPr="005A5C60">
        <w:rPr>
          <w:rFonts w:eastAsia="Aptos" w:cs="Times New Roman"/>
          <w:b/>
          <w:bCs/>
          <w:sz w:val="28"/>
          <w:szCs w:val="28"/>
        </w:rPr>
        <w:t>A Project portfolio</w:t>
      </w:r>
    </w:p>
    <w:p w14:paraId="086EE58A" w14:textId="10A5E075" w:rsidR="00E20F62" w:rsidRPr="005A5C60" w:rsidRDefault="003C3127" w:rsidP="00E20F62">
      <w:pPr>
        <w:rPr>
          <w:rFonts w:eastAsia="Aptos" w:cs="Times New Roman"/>
          <w:b/>
          <w:bCs/>
          <w:sz w:val="28"/>
          <w:szCs w:val="28"/>
        </w:rPr>
      </w:pPr>
      <w:proofErr w:type="gramStart"/>
      <w:r w:rsidRPr="005A5C60">
        <w:rPr>
          <w:rFonts w:eastAsia="Aptos" w:cs="Times New Roman"/>
          <w:b/>
          <w:bCs/>
          <w:sz w:val="28"/>
          <w:szCs w:val="28"/>
        </w:rPr>
        <w:t xml:space="preserve">Lecture </w:t>
      </w:r>
      <w:r w:rsidR="00E20F62" w:rsidRPr="005A5C60">
        <w:rPr>
          <w:rFonts w:eastAsia="Aptos" w:cs="Times New Roman"/>
          <w:b/>
          <w:bCs/>
          <w:sz w:val="28"/>
          <w:szCs w:val="28"/>
        </w:rPr>
        <w:t>:</w:t>
      </w:r>
      <w:proofErr w:type="gramEnd"/>
      <w:r w:rsidRPr="005A5C60">
        <w:rPr>
          <w:rFonts w:eastAsia="Aptos" w:cs="Times New Roman"/>
          <w:b/>
          <w:bCs/>
          <w:sz w:val="28"/>
          <w:szCs w:val="28"/>
        </w:rPr>
        <w:t xml:space="preserve"> </w:t>
      </w:r>
      <w:r w:rsidR="00E20F62" w:rsidRPr="005A5C60">
        <w:rPr>
          <w:rFonts w:eastAsia="Aptos" w:cs="Times New Roman"/>
          <w:b/>
          <w:bCs/>
          <w:sz w:val="28"/>
          <w:szCs w:val="28"/>
        </w:rPr>
        <w:t>Navid</w:t>
      </w:r>
      <w:r w:rsidRPr="005A5C60">
        <w:rPr>
          <w:rFonts w:eastAsia="Aptos" w:cs="Times New Roman"/>
          <w:b/>
          <w:bCs/>
          <w:sz w:val="28"/>
          <w:szCs w:val="28"/>
        </w:rPr>
        <w:t xml:space="preserve"> </w:t>
      </w:r>
      <w:r w:rsidR="00E20F62" w:rsidRPr="005A5C60">
        <w:rPr>
          <w:rFonts w:eastAsia="Aptos" w:cs="Times New Roman"/>
          <w:b/>
          <w:bCs/>
          <w:sz w:val="28"/>
          <w:szCs w:val="28"/>
        </w:rPr>
        <w:t>Nasir</w:t>
      </w:r>
      <w:r w:rsidRPr="005A5C60">
        <w:rPr>
          <w:rFonts w:eastAsia="Aptos" w:cs="Times New Roman"/>
          <w:b/>
          <w:bCs/>
          <w:sz w:val="28"/>
          <w:szCs w:val="28"/>
        </w:rPr>
        <w:t xml:space="preserve"> </w:t>
      </w:r>
      <w:proofErr w:type="spellStart"/>
      <w:r w:rsidR="00E20F62" w:rsidRPr="005A5C60">
        <w:rPr>
          <w:rFonts w:eastAsia="Aptos" w:cs="Times New Roman"/>
          <w:b/>
          <w:bCs/>
          <w:sz w:val="28"/>
          <w:szCs w:val="28"/>
        </w:rPr>
        <w:t>pourosgoei</w:t>
      </w:r>
      <w:proofErr w:type="spellEnd"/>
    </w:p>
    <w:p w14:paraId="483FFD39" w14:textId="2930D6E1" w:rsidR="00E20F62" w:rsidRPr="005A5C60" w:rsidRDefault="00E20F62"/>
    <w:p w14:paraId="51B03D38" w14:textId="77777777" w:rsidR="00E20F62" w:rsidRPr="005A5C60" w:rsidRDefault="00E20F62">
      <w:r w:rsidRPr="005A5C60">
        <w:br w:type="page"/>
      </w:r>
    </w:p>
    <w:p w14:paraId="5023ADF8" w14:textId="77777777" w:rsidR="00E20F62" w:rsidRPr="00874FE4" w:rsidRDefault="00E20F62" w:rsidP="00E20F62">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bookmarkStart w:id="0" w:name="_Toc211009973"/>
      <w:r w:rsidRPr="00874FE4">
        <w:rPr>
          <w:rFonts w:ascii="Arial" w:eastAsia="Times New Roman" w:hAnsi="Arial" w:cs="Arial"/>
          <w:b/>
          <w:bCs/>
          <w:kern w:val="36"/>
          <w:sz w:val="40"/>
          <w:szCs w:val="40"/>
          <w:lang w:eastAsia="en-GB"/>
          <w14:ligatures w14:val="none"/>
        </w:rPr>
        <w:lastRenderedPageBreak/>
        <w:t>Table of Contents:</w:t>
      </w:r>
      <w:bookmarkEnd w:id="0"/>
    </w:p>
    <w:p w14:paraId="03D5F30A" w14:textId="77777777" w:rsidR="00E20F62" w:rsidRPr="00874FE4" w:rsidRDefault="00E20F62" w:rsidP="00E20F62">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Portfolio: Rebuilding British Columbia’s Principal Transportation Corridor after the 2022 Flooding</w:t>
      </w:r>
    </w:p>
    <w:p w14:paraId="41D98858" w14:textId="77777777" w:rsidR="00E20F62" w:rsidRPr="00874FE4" w:rsidRDefault="00E20F62" w:rsidP="00E20F6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 w:name="_Toc211009974"/>
      <w:r w:rsidRPr="00874FE4">
        <w:rPr>
          <w:rFonts w:ascii="Arial" w:eastAsia="Times New Roman" w:hAnsi="Arial" w:cs="Arial"/>
          <w:b/>
          <w:bCs/>
          <w:kern w:val="0"/>
          <w:sz w:val="27"/>
          <w:szCs w:val="27"/>
          <w:lang w:eastAsia="en-GB"/>
          <w14:ligatures w14:val="none"/>
        </w:rPr>
        <w:t>Part A – Project Proposal Poster</w:t>
      </w:r>
      <w:bookmarkEnd w:id="1"/>
    </w:p>
    <w:p w14:paraId="51507D45" w14:textId="77777777" w:rsidR="00E20F62" w:rsidRPr="00874FE4" w:rsidRDefault="00E20F62" w:rsidP="00E20F62">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 w:name="_Toc211009975"/>
      <w:r w:rsidRPr="00874FE4">
        <w:rPr>
          <w:rFonts w:ascii="Arial" w:eastAsia="Times New Roman" w:hAnsi="Arial" w:cs="Arial"/>
          <w:b/>
          <w:bCs/>
          <w:kern w:val="0"/>
          <w:sz w:val="27"/>
          <w:szCs w:val="27"/>
          <w:lang w:eastAsia="en-GB"/>
          <w14:ligatures w14:val="none"/>
        </w:rPr>
        <w:t>Part B – Reflection on Feedback</w:t>
      </w:r>
      <w:bookmarkEnd w:id="2"/>
    </w:p>
    <w:p w14:paraId="17E2B016" w14:textId="77777777" w:rsidR="00E20F62" w:rsidRPr="00874FE4" w:rsidRDefault="00E20F62" w:rsidP="00E20F62">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bookmarkStart w:id="3" w:name="_Toc211009976"/>
      <w:r w:rsidRPr="00874FE4">
        <w:rPr>
          <w:rFonts w:ascii="Arial" w:eastAsia="Times New Roman" w:hAnsi="Arial" w:cs="Arial"/>
          <w:b/>
          <w:bCs/>
          <w:kern w:val="36"/>
          <w:sz w:val="28"/>
          <w:szCs w:val="28"/>
          <w:lang w:eastAsia="en-GB"/>
          <w14:ligatures w14:val="none"/>
        </w:rPr>
        <w:t>PART C – Project Management Plan:</w:t>
      </w:r>
      <w:bookmarkEnd w:id="3"/>
    </w:p>
    <w:p w14:paraId="738F3958" w14:textId="77777777" w:rsidR="00814957" w:rsidRPr="00874FE4" w:rsidRDefault="00E20F62" w:rsidP="00E20F62">
      <w:pPr>
        <w:spacing w:before="100" w:beforeAutospacing="1" w:after="100" w:afterAutospacing="1" w:line="240" w:lineRule="auto"/>
        <w:rPr>
          <w:rFonts w:ascii="Arial" w:hAnsi="Arial" w:cs="Arial"/>
          <w:noProof/>
        </w:rPr>
      </w:pPr>
      <w:r w:rsidRPr="00874FE4">
        <w:rPr>
          <w:rFonts w:ascii="Arial" w:eastAsia="Times New Roman" w:hAnsi="Arial" w:cs="Arial"/>
          <w:kern w:val="0"/>
          <w:lang w:eastAsia="en-GB"/>
          <w14:ligatures w14:val="none"/>
        </w:rPr>
        <w:t>I can draft this in full structured report format with:</w:t>
      </w:r>
      <w:r w:rsidR="00814957" w:rsidRPr="00874FE4">
        <w:rPr>
          <w:rFonts w:ascii="Arial" w:eastAsia="Times New Roman" w:hAnsi="Arial" w:cs="Arial"/>
          <w:kern w:val="0"/>
          <w:lang w:eastAsia="en-GB"/>
          <w14:ligatures w14:val="none"/>
        </w:rPr>
        <w:fldChar w:fldCharType="begin"/>
      </w:r>
      <w:r w:rsidR="00814957" w:rsidRPr="00874FE4">
        <w:rPr>
          <w:rFonts w:ascii="Arial" w:eastAsia="Times New Roman" w:hAnsi="Arial" w:cs="Arial"/>
          <w:kern w:val="0"/>
          <w:lang w:eastAsia="en-GB"/>
          <w14:ligatures w14:val="none"/>
        </w:rPr>
        <w:instrText xml:space="preserve"> TOC \o \h \z \u </w:instrText>
      </w:r>
      <w:r w:rsidR="00814957" w:rsidRPr="00874FE4">
        <w:rPr>
          <w:rFonts w:ascii="Arial" w:eastAsia="Times New Roman" w:hAnsi="Arial" w:cs="Arial"/>
          <w:kern w:val="0"/>
          <w:lang w:eastAsia="en-GB"/>
          <w14:ligatures w14:val="none"/>
        </w:rPr>
        <w:fldChar w:fldCharType="separate"/>
      </w:r>
    </w:p>
    <w:p w14:paraId="5897D68F" w14:textId="40FCB48D" w:rsidR="00814957" w:rsidRPr="00874FE4" w:rsidRDefault="00814957">
      <w:pPr>
        <w:pStyle w:val="TOC1"/>
        <w:tabs>
          <w:tab w:val="right" w:leader="dot" w:pos="9016"/>
        </w:tabs>
        <w:rPr>
          <w:rFonts w:ascii="Arial" w:hAnsi="Arial" w:cs="Arial"/>
          <w:noProof/>
        </w:rPr>
      </w:pPr>
      <w:hyperlink w:anchor="_Toc211009973" w:history="1">
        <w:r w:rsidRPr="00874FE4">
          <w:rPr>
            <w:rStyle w:val="Hyperlink"/>
            <w:rFonts w:ascii="Arial" w:eastAsia="Times New Roman" w:hAnsi="Arial" w:cs="Arial"/>
            <w:b/>
            <w:bCs/>
            <w:noProof/>
            <w:kern w:val="36"/>
            <w:lang w:eastAsia="en-GB"/>
            <w14:ligatures w14:val="none"/>
          </w:rPr>
          <w:t>Table of Contents: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_Toc211009973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2</w:t>
        </w:r>
        <w:r w:rsidRPr="00874FE4">
          <w:rPr>
            <w:rFonts w:ascii="Arial" w:hAnsi="Arial" w:cs="Arial"/>
            <w:noProof/>
            <w:webHidden/>
          </w:rPr>
          <w:fldChar w:fldCharType="end"/>
        </w:r>
      </w:hyperlink>
    </w:p>
    <w:p w14:paraId="540F13E0" w14:textId="654FD679" w:rsidR="00814957" w:rsidRPr="00874FE4" w:rsidRDefault="00814957">
      <w:pPr>
        <w:pStyle w:val="TOC3"/>
        <w:tabs>
          <w:tab w:val="right" w:leader="dot" w:pos="9016"/>
        </w:tabs>
        <w:rPr>
          <w:rFonts w:ascii="Arial" w:hAnsi="Arial" w:cs="Arial"/>
          <w:noProof/>
        </w:rPr>
      </w:pPr>
      <w:hyperlink w:anchor="_Toc211009974" w:history="1">
        <w:r w:rsidRPr="00874FE4">
          <w:rPr>
            <w:rStyle w:val="Hyperlink"/>
            <w:rFonts w:ascii="Arial" w:eastAsia="Times New Roman" w:hAnsi="Arial" w:cs="Arial"/>
            <w:b/>
            <w:bCs/>
            <w:noProof/>
            <w:kern w:val="0"/>
            <w:lang w:eastAsia="en-GB"/>
            <w14:ligatures w14:val="none"/>
          </w:rPr>
          <w:t>Part A – Project Proposal Poster</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_Toc211009974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2</w:t>
        </w:r>
        <w:r w:rsidRPr="00874FE4">
          <w:rPr>
            <w:rFonts w:ascii="Arial" w:hAnsi="Arial" w:cs="Arial"/>
            <w:noProof/>
            <w:webHidden/>
          </w:rPr>
          <w:fldChar w:fldCharType="end"/>
        </w:r>
      </w:hyperlink>
    </w:p>
    <w:p w14:paraId="617A4FBD" w14:textId="39244D33" w:rsidR="00814957" w:rsidRPr="00874FE4" w:rsidRDefault="00814957">
      <w:pPr>
        <w:pStyle w:val="TOC3"/>
        <w:tabs>
          <w:tab w:val="right" w:leader="dot" w:pos="9016"/>
        </w:tabs>
        <w:rPr>
          <w:rFonts w:ascii="Arial" w:hAnsi="Arial" w:cs="Arial"/>
          <w:noProof/>
        </w:rPr>
      </w:pPr>
      <w:hyperlink w:anchor="_Toc211009975" w:history="1">
        <w:r w:rsidRPr="00874FE4">
          <w:rPr>
            <w:rStyle w:val="Hyperlink"/>
            <w:rFonts w:ascii="Arial" w:eastAsia="Times New Roman" w:hAnsi="Arial" w:cs="Arial"/>
            <w:b/>
            <w:bCs/>
            <w:noProof/>
            <w:kern w:val="0"/>
            <w:lang w:eastAsia="en-GB"/>
            <w14:ligatures w14:val="none"/>
          </w:rPr>
          <w:t>Part B – Reflection on Feedback</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_Toc211009975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2</w:t>
        </w:r>
        <w:r w:rsidRPr="00874FE4">
          <w:rPr>
            <w:rFonts w:ascii="Arial" w:hAnsi="Arial" w:cs="Arial"/>
            <w:noProof/>
            <w:webHidden/>
          </w:rPr>
          <w:fldChar w:fldCharType="end"/>
        </w:r>
      </w:hyperlink>
    </w:p>
    <w:p w14:paraId="2C51FDEC" w14:textId="1860D0EB" w:rsidR="00814957" w:rsidRPr="00874FE4" w:rsidRDefault="00814957">
      <w:pPr>
        <w:pStyle w:val="TOC1"/>
        <w:tabs>
          <w:tab w:val="right" w:leader="dot" w:pos="9016"/>
        </w:tabs>
        <w:rPr>
          <w:rFonts w:ascii="Arial" w:hAnsi="Arial" w:cs="Arial"/>
          <w:noProof/>
        </w:rPr>
      </w:pPr>
      <w:hyperlink w:anchor="_Toc211009976" w:history="1">
        <w:r w:rsidRPr="00874FE4">
          <w:rPr>
            <w:rStyle w:val="Hyperlink"/>
            <w:rFonts w:ascii="Arial" w:eastAsia="Times New Roman" w:hAnsi="Arial" w:cs="Arial"/>
            <w:b/>
            <w:bCs/>
            <w:noProof/>
            <w:kern w:val="36"/>
            <w:lang w:eastAsia="en-GB"/>
            <w14:ligatures w14:val="none"/>
          </w:rPr>
          <w:t>PART C – Project Management Plan: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_Toc211009976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2</w:t>
        </w:r>
        <w:r w:rsidRPr="00874FE4">
          <w:rPr>
            <w:rFonts w:ascii="Arial" w:hAnsi="Arial" w:cs="Arial"/>
            <w:noProof/>
            <w:webHidden/>
          </w:rPr>
          <w:fldChar w:fldCharType="end"/>
        </w:r>
      </w:hyperlink>
    </w:p>
    <w:p w14:paraId="60870EAA" w14:textId="69E6DA55" w:rsidR="00814957" w:rsidRPr="00874FE4" w:rsidRDefault="00814957">
      <w:pPr>
        <w:pStyle w:val="TOC1"/>
        <w:tabs>
          <w:tab w:val="right" w:leader="dot" w:pos="9016"/>
        </w:tabs>
        <w:rPr>
          <w:rFonts w:ascii="Arial" w:hAnsi="Arial" w:cs="Arial"/>
          <w:noProof/>
        </w:rPr>
      </w:pPr>
      <w:hyperlink w:anchor="_Toc211009977" w:history="1">
        <w:r w:rsidRPr="00874FE4">
          <w:rPr>
            <w:rStyle w:val="Hyperlink"/>
            <w:rFonts w:ascii="Arial" w:eastAsia="Times New Roman" w:hAnsi="Arial" w:cs="Arial"/>
            <w:b/>
            <w:bCs/>
            <w:noProof/>
            <w:kern w:val="36"/>
            <w:lang w:eastAsia="en-GB"/>
            <w14:ligatures w14:val="none"/>
          </w:rPr>
          <w:t>PART A – Project Proposal Poster:</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_Toc211009977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384A77FC" w14:textId="7E970239" w:rsidR="00814957" w:rsidRPr="00874FE4" w:rsidRDefault="00814957">
      <w:pPr>
        <w:pStyle w:val="TOC3"/>
        <w:tabs>
          <w:tab w:val="right" w:leader="dot" w:pos="9016"/>
        </w:tabs>
        <w:rPr>
          <w:rFonts w:ascii="Arial" w:hAnsi="Arial" w:cs="Arial"/>
          <w:noProof/>
        </w:rPr>
      </w:pPr>
      <w:hyperlink w:anchor="_Toc211009978" w:history="1">
        <w:r w:rsidRPr="00874FE4">
          <w:rPr>
            <w:rStyle w:val="Hyperlink"/>
            <w:rFonts w:ascii="Arial" w:eastAsia="Times New Roman" w:hAnsi="Arial" w:cs="Arial"/>
            <w:b/>
            <w:bCs/>
            <w:noProof/>
            <w:kern w:val="0"/>
            <w:lang w:eastAsia="en-GB"/>
            <w14:ligatures w14:val="none"/>
          </w:rPr>
          <w:t>Project Title</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_Toc211009978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1BE9CB6D" w14:textId="02BD5981" w:rsidR="00814957" w:rsidRPr="00874FE4" w:rsidRDefault="00814957">
      <w:pPr>
        <w:pStyle w:val="TOC3"/>
        <w:tabs>
          <w:tab w:val="right" w:leader="dot" w:pos="9016"/>
        </w:tabs>
        <w:rPr>
          <w:rFonts w:ascii="Arial" w:hAnsi="Arial" w:cs="Arial"/>
          <w:noProof/>
        </w:rPr>
      </w:pPr>
      <w:hyperlink w:anchor="_Toc211009979" w:history="1">
        <w:r w:rsidRPr="00874FE4">
          <w:rPr>
            <w:rStyle w:val="Hyperlink"/>
            <w:rFonts w:ascii="Arial" w:eastAsia="Times New Roman" w:hAnsi="Arial" w:cs="Arial"/>
            <w:b/>
            <w:bCs/>
            <w:noProof/>
            <w:kern w:val="0"/>
            <w:lang w:eastAsia="en-GB"/>
            <w14:ligatures w14:val="none"/>
          </w:rPr>
          <w:t>Introduction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_Toc211009979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732DD602" w14:textId="0D1674C2" w:rsidR="00814957" w:rsidRPr="00874FE4" w:rsidRDefault="00814957">
      <w:pPr>
        <w:pStyle w:val="TOC3"/>
        <w:tabs>
          <w:tab w:val="right" w:leader="dot" w:pos="9016"/>
        </w:tabs>
        <w:rPr>
          <w:rFonts w:ascii="Arial" w:hAnsi="Arial" w:cs="Arial"/>
          <w:noProof/>
        </w:rPr>
      </w:pPr>
      <w:hyperlink w:anchor="_Toc211009980" w:history="1">
        <w:r w:rsidRPr="00874FE4">
          <w:rPr>
            <w:rStyle w:val="Hyperlink"/>
            <w:rFonts w:ascii="Arial" w:eastAsia="Times New Roman" w:hAnsi="Arial" w:cs="Arial"/>
            <w:b/>
            <w:bCs/>
            <w:noProof/>
            <w:kern w:val="0"/>
            <w:lang w:eastAsia="en-GB"/>
            <w14:ligatures w14:val="none"/>
          </w:rPr>
          <w:t>Project Aim</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_Toc211009980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4077FA85" w14:textId="113D5A32" w:rsidR="00814957" w:rsidRPr="00874FE4" w:rsidRDefault="00814957">
      <w:pPr>
        <w:pStyle w:val="TOC3"/>
        <w:tabs>
          <w:tab w:val="right" w:leader="dot" w:pos="9016"/>
        </w:tabs>
        <w:rPr>
          <w:rFonts w:ascii="Arial" w:hAnsi="Arial" w:cs="Arial"/>
          <w:noProof/>
        </w:rPr>
      </w:pPr>
      <w:hyperlink w:anchor="_Toc211009981" w:history="1">
        <w:r w:rsidRPr="00874FE4">
          <w:rPr>
            <w:rStyle w:val="Hyperlink"/>
            <w:rFonts w:ascii="Arial" w:eastAsia="Times New Roman" w:hAnsi="Arial" w:cs="Arial"/>
            <w:b/>
            <w:bCs/>
            <w:noProof/>
            <w:kern w:val="0"/>
            <w:lang w:eastAsia="en-GB"/>
            <w14:ligatures w14:val="none"/>
          </w:rPr>
          <w:t>Scope</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_Toc211009981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55D29A74" w14:textId="6F3BAFC2" w:rsidR="00814957" w:rsidRPr="00874FE4" w:rsidRDefault="00814957">
      <w:pPr>
        <w:pStyle w:val="TOC3"/>
        <w:tabs>
          <w:tab w:val="right" w:leader="dot" w:pos="9016"/>
        </w:tabs>
        <w:rPr>
          <w:rFonts w:ascii="Arial" w:hAnsi="Arial" w:cs="Arial"/>
          <w:noProof/>
        </w:rPr>
      </w:pPr>
      <w:hyperlink w:anchor="_Toc211009982" w:history="1">
        <w:r w:rsidRPr="00874FE4">
          <w:rPr>
            <w:rStyle w:val="Hyperlink"/>
            <w:rFonts w:ascii="Arial" w:eastAsia="Times New Roman" w:hAnsi="Arial" w:cs="Arial"/>
            <w:b/>
            <w:bCs/>
            <w:noProof/>
            <w:kern w:val="0"/>
            <w:lang w:eastAsia="en-GB"/>
            <w14:ligatures w14:val="none"/>
          </w:rPr>
          <w:t>Work Breakdown Structure (Summary)</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_Toc211009982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0B7C41B0" w14:textId="2F64535F" w:rsidR="00814957" w:rsidRPr="00874FE4" w:rsidRDefault="00814957">
      <w:pPr>
        <w:pStyle w:val="TOC3"/>
        <w:tabs>
          <w:tab w:val="right" w:leader="dot" w:pos="9016"/>
        </w:tabs>
        <w:rPr>
          <w:rFonts w:ascii="Arial" w:hAnsi="Arial" w:cs="Arial"/>
          <w:noProof/>
        </w:rPr>
      </w:pPr>
      <w:hyperlink w:anchor="_Toc211009983" w:history="1">
        <w:r w:rsidRPr="00874FE4">
          <w:rPr>
            <w:rStyle w:val="Hyperlink"/>
            <w:rFonts w:ascii="Arial" w:eastAsia="Times New Roman" w:hAnsi="Arial" w:cs="Arial"/>
            <w:b/>
            <w:bCs/>
            <w:noProof/>
            <w:kern w:val="0"/>
            <w:lang w:eastAsia="en-GB"/>
            <w14:ligatures w14:val="none"/>
          </w:rPr>
          <w:t>Quad Chart</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_Toc211009983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4</w:t>
        </w:r>
        <w:r w:rsidRPr="00874FE4">
          <w:rPr>
            <w:rFonts w:ascii="Arial" w:hAnsi="Arial" w:cs="Arial"/>
            <w:noProof/>
            <w:webHidden/>
          </w:rPr>
          <w:fldChar w:fldCharType="end"/>
        </w:r>
      </w:hyperlink>
    </w:p>
    <w:p w14:paraId="38F0C5D8" w14:textId="2D6115F2" w:rsidR="00814957" w:rsidRPr="00874FE4" w:rsidRDefault="00814957">
      <w:pPr>
        <w:pStyle w:val="TOC3"/>
        <w:tabs>
          <w:tab w:val="right" w:leader="dot" w:pos="9016"/>
        </w:tabs>
        <w:rPr>
          <w:rFonts w:ascii="Arial" w:hAnsi="Arial" w:cs="Arial"/>
          <w:noProof/>
        </w:rPr>
      </w:pPr>
      <w:hyperlink w:anchor="_Toc211009984" w:history="1">
        <w:r w:rsidRPr="00874FE4">
          <w:rPr>
            <w:rStyle w:val="Hyperlink"/>
            <w:rFonts w:ascii="Arial" w:eastAsia="Times New Roman" w:hAnsi="Arial" w:cs="Arial"/>
            <w:b/>
            <w:bCs/>
            <w:noProof/>
            <w:kern w:val="0"/>
            <w:lang w:eastAsia="en-GB"/>
            <w14:ligatures w14:val="none"/>
          </w:rPr>
          <w:t>Stakeholders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_Toc211009984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5</w:t>
        </w:r>
        <w:r w:rsidRPr="00874FE4">
          <w:rPr>
            <w:rFonts w:ascii="Arial" w:hAnsi="Arial" w:cs="Arial"/>
            <w:noProof/>
            <w:webHidden/>
          </w:rPr>
          <w:fldChar w:fldCharType="end"/>
        </w:r>
      </w:hyperlink>
    </w:p>
    <w:p w14:paraId="07E2BF32" w14:textId="3DED3097" w:rsidR="00814957" w:rsidRPr="00874FE4" w:rsidRDefault="00814957">
      <w:pPr>
        <w:pStyle w:val="TOC3"/>
        <w:tabs>
          <w:tab w:val="right" w:leader="dot" w:pos="9016"/>
        </w:tabs>
        <w:rPr>
          <w:rFonts w:ascii="Arial" w:hAnsi="Arial" w:cs="Arial"/>
          <w:noProof/>
        </w:rPr>
      </w:pPr>
      <w:hyperlink w:anchor="_Toc211009985" w:history="1">
        <w:r w:rsidRPr="00874FE4">
          <w:rPr>
            <w:rStyle w:val="Hyperlink"/>
            <w:rFonts w:ascii="Arial" w:eastAsia="Times New Roman" w:hAnsi="Arial" w:cs="Arial"/>
            <w:b/>
            <w:bCs/>
            <w:noProof/>
            <w:kern w:val="0"/>
            <w:lang w:eastAsia="en-GB"/>
            <w14:ligatures w14:val="none"/>
          </w:rPr>
          <w:t>Expected Benefits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_Toc211009985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5</w:t>
        </w:r>
        <w:r w:rsidRPr="00874FE4">
          <w:rPr>
            <w:rFonts w:ascii="Arial" w:hAnsi="Arial" w:cs="Arial"/>
            <w:noProof/>
            <w:webHidden/>
          </w:rPr>
          <w:fldChar w:fldCharType="end"/>
        </w:r>
      </w:hyperlink>
    </w:p>
    <w:p w14:paraId="20CD9ED5" w14:textId="44A6C4C3" w:rsidR="00814957" w:rsidRPr="00874FE4" w:rsidRDefault="00814957">
      <w:pPr>
        <w:pStyle w:val="TOC3"/>
        <w:tabs>
          <w:tab w:val="right" w:leader="dot" w:pos="9016"/>
        </w:tabs>
        <w:rPr>
          <w:rFonts w:ascii="Arial" w:hAnsi="Arial" w:cs="Arial"/>
          <w:noProof/>
        </w:rPr>
      </w:pPr>
      <w:hyperlink w:anchor="_Toc211009986" w:history="1">
        <w:r w:rsidRPr="00874FE4">
          <w:rPr>
            <w:rStyle w:val="Hyperlink"/>
            <w:rFonts w:ascii="Arial" w:eastAsia="Times New Roman" w:hAnsi="Arial" w:cs="Arial"/>
            <w:b/>
            <w:bCs/>
            <w:noProof/>
            <w:kern w:val="0"/>
            <w:lang w:eastAsia="en-GB"/>
            <w14:ligatures w14:val="none"/>
          </w:rPr>
          <w:t>Mini Gantt Chart (Timeline: 24 Months)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_Toc211009986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5</w:t>
        </w:r>
        <w:r w:rsidRPr="00874FE4">
          <w:rPr>
            <w:rFonts w:ascii="Arial" w:hAnsi="Arial" w:cs="Arial"/>
            <w:noProof/>
            <w:webHidden/>
          </w:rPr>
          <w:fldChar w:fldCharType="end"/>
        </w:r>
      </w:hyperlink>
    </w:p>
    <w:p w14:paraId="0B5317AA" w14:textId="76F0B336" w:rsidR="00814957" w:rsidRPr="00874FE4" w:rsidRDefault="00814957">
      <w:pPr>
        <w:pStyle w:val="TOC3"/>
        <w:tabs>
          <w:tab w:val="right" w:leader="dot" w:pos="9016"/>
        </w:tabs>
        <w:rPr>
          <w:rFonts w:ascii="Arial" w:hAnsi="Arial" w:cs="Arial"/>
          <w:noProof/>
        </w:rPr>
      </w:pPr>
      <w:hyperlink w:anchor="_Toc211009987" w:history="1">
        <w:r w:rsidRPr="00874FE4">
          <w:rPr>
            <w:rStyle w:val="Hyperlink"/>
            <w:rFonts w:ascii="Arial" w:eastAsia="Times New Roman" w:hAnsi="Arial" w:cs="Arial"/>
            <w:b/>
            <w:bCs/>
            <w:noProof/>
            <w:kern w:val="0"/>
            <w:lang w:eastAsia="en-GB"/>
            <w14:ligatures w14:val="none"/>
          </w:rPr>
          <w:t>Conclusion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_Toc211009987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5</w:t>
        </w:r>
        <w:r w:rsidRPr="00874FE4">
          <w:rPr>
            <w:rFonts w:ascii="Arial" w:hAnsi="Arial" w:cs="Arial"/>
            <w:noProof/>
            <w:webHidden/>
          </w:rPr>
          <w:fldChar w:fldCharType="end"/>
        </w:r>
      </w:hyperlink>
    </w:p>
    <w:p w14:paraId="0DBF96C6" w14:textId="367D3A62" w:rsidR="00814957" w:rsidRPr="00874FE4" w:rsidRDefault="00814957">
      <w:pPr>
        <w:pStyle w:val="TOC2"/>
        <w:tabs>
          <w:tab w:val="right" w:leader="dot" w:pos="9016"/>
        </w:tabs>
        <w:rPr>
          <w:rFonts w:ascii="Arial" w:hAnsi="Arial" w:cs="Arial"/>
          <w:noProof/>
        </w:rPr>
      </w:pPr>
      <w:hyperlink w:anchor="_Toc211009988" w:history="1">
        <w:r w:rsidRPr="00874FE4">
          <w:rPr>
            <w:rStyle w:val="Hyperlink"/>
            <w:rFonts w:ascii="Arial" w:eastAsia="Times New Roman" w:hAnsi="Arial" w:cs="Arial"/>
            <w:b/>
            <w:bCs/>
            <w:noProof/>
            <w:kern w:val="0"/>
            <w:lang w:eastAsia="en-GB"/>
            <w14:ligatures w14:val="none"/>
          </w:rPr>
          <w:t>1. Introduction: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_Toc211009988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8</w:t>
        </w:r>
        <w:r w:rsidRPr="00874FE4">
          <w:rPr>
            <w:rFonts w:ascii="Arial" w:hAnsi="Arial" w:cs="Arial"/>
            <w:noProof/>
            <w:webHidden/>
          </w:rPr>
          <w:fldChar w:fldCharType="end"/>
        </w:r>
      </w:hyperlink>
    </w:p>
    <w:p w14:paraId="0A07DE62" w14:textId="0B3D3F60" w:rsidR="00814957" w:rsidRPr="00874FE4" w:rsidRDefault="00814957">
      <w:pPr>
        <w:pStyle w:val="TOC2"/>
        <w:tabs>
          <w:tab w:val="right" w:leader="dot" w:pos="9016"/>
        </w:tabs>
        <w:rPr>
          <w:rFonts w:ascii="Arial" w:hAnsi="Arial" w:cs="Arial"/>
          <w:noProof/>
        </w:rPr>
      </w:pPr>
      <w:hyperlink w:anchor="_Toc211009989" w:history="1">
        <w:r w:rsidRPr="00874FE4">
          <w:rPr>
            <w:rStyle w:val="Hyperlink"/>
            <w:rFonts w:ascii="Arial" w:eastAsia="Times New Roman" w:hAnsi="Arial" w:cs="Arial"/>
            <w:b/>
            <w:bCs/>
            <w:noProof/>
            <w:kern w:val="0"/>
            <w:lang w:eastAsia="en-GB"/>
            <w14:ligatures w14:val="none"/>
          </w:rPr>
          <w:t>2. Project Description: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_Toc211009989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9</w:t>
        </w:r>
        <w:r w:rsidRPr="00874FE4">
          <w:rPr>
            <w:rFonts w:ascii="Arial" w:hAnsi="Arial" w:cs="Arial"/>
            <w:noProof/>
            <w:webHidden/>
          </w:rPr>
          <w:fldChar w:fldCharType="end"/>
        </w:r>
      </w:hyperlink>
    </w:p>
    <w:p w14:paraId="6AEB0EC5" w14:textId="04BD8426" w:rsidR="00814957" w:rsidRPr="00874FE4" w:rsidRDefault="00814957">
      <w:pPr>
        <w:pStyle w:val="TOC3"/>
        <w:tabs>
          <w:tab w:val="right" w:leader="dot" w:pos="9016"/>
        </w:tabs>
        <w:rPr>
          <w:rFonts w:ascii="Arial" w:hAnsi="Arial" w:cs="Arial"/>
          <w:noProof/>
        </w:rPr>
      </w:pPr>
      <w:hyperlink w:anchor="_Toc211009990" w:history="1">
        <w:r w:rsidRPr="00874FE4">
          <w:rPr>
            <w:rStyle w:val="Hyperlink"/>
            <w:rFonts w:ascii="Arial" w:eastAsia="Times New Roman" w:hAnsi="Arial" w:cs="Arial"/>
            <w:b/>
            <w:bCs/>
            <w:noProof/>
            <w:kern w:val="0"/>
            <w:lang w:eastAsia="en-GB"/>
            <w14:ligatures w14:val="none"/>
          </w:rPr>
          <w:t>Project Objectives (SMART)</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_Toc211009990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9</w:t>
        </w:r>
        <w:r w:rsidRPr="00874FE4">
          <w:rPr>
            <w:rFonts w:ascii="Arial" w:hAnsi="Arial" w:cs="Arial"/>
            <w:noProof/>
            <w:webHidden/>
          </w:rPr>
          <w:fldChar w:fldCharType="end"/>
        </w:r>
      </w:hyperlink>
    </w:p>
    <w:p w14:paraId="56A28C1C" w14:textId="48E88924" w:rsidR="00814957" w:rsidRPr="00874FE4" w:rsidRDefault="00814957">
      <w:pPr>
        <w:pStyle w:val="TOC3"/>
        <w:tabs>
          <w:tab w:val="right" w:leader="dot" w:pos="9016"/>
        </w:tabs>
        <w:rPr>
          <w:rFonts w:ascii="Arial" w:hAnsi="Arial" w:cs="Arial"/>
          <w:noProof/>
        </w:rPr>
      </w:pPr>
      <w:hyperlink w:anchor="_Toc211009991" w:history="1">
        <w:r w:rsidRPr="00874FE4">
          <w:rPr>
            <w:rStyle w:val="Hyperlink"/>
            <w:rFonts w:ascii="Arial" w:eastAsia="Times New Roman" w:hAnsi="Arial" w:cs="Arial"/>
            <w:b/>
            <w:bCs/>
            <w:noProof/>
            <w:kern w:val="0"/>
            <w:lang w:eastAsia="en-GB"/>
            <w14:ligatures w14:val="none"/>
          </w:rPr>
          <w:t>Key Deliverables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_Toc211009991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9</w:t>
        </w:r>
        <w:r w:rsidRPr="00874FE4">
          <w:rPr>
            <w:rFonts w:ascii="Arial" w:hAnsi="Arial" w:cs="Arial"/>
            <w:noProof/>
            <w:webHidden/>
          </w:rPr>
          <w:fldChar w:fldCharType="end"/>
        </w:r>
      </w:hyperlink>
    </w:p>
    <w:p w14:paraId="34E5E16B" w14:textId="49D113A1" w:rsidR="00814957" w:rsidRPr="00874FE4" w:rsidRDefault="00814957">
      <w:pPr>
        <w:pStyle w:val="TOC1"/>
        <w:tabs>
          <w:tab w:val="right" w:leader="dot" w:pos="9016"/>
        </w:tabs>
        <w:rPr>
          <w:rFonts w:ascii="Arial" w:hAnsi="Arial" w:cs="Arial"/>
          <w:noProof/>
        </w:rPr>
      </w:pPr>
      <w:hyperlink w:anchor="_Toc211009992" w:history="1">
        <w:r w:rsidRPr="00874FE4">
          <w:rPr>
            <w:rStyle w:val="Hyperlink"/>
            <w:rFonts w:ascii="Arial" w:eastAsia="Times New Roman" w:hAnsi="Arial" w:cs="Arial"/>
            <w:b/>
            <w:bCs/>
            <w:noProof/>
            <w:kern w:val="36"/>
            <w:lang w:eastAsia="en-GB"/>
            <w14:ligatures w14:val="none"/>
          </w:rPr>
          <w:t>3. Project Scope</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_Toc211009992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10</w:t>
        </w:r>
        <w:r w:rsidRPr="00874FE4">
          <w:rPr>
            <w:rFonts w:ascii="Arial" w:hAnsi="Arial" w:cs="Arial"/>
            <w:noProof/>
            <w:webHidden/>
          </w:rPr>
          <w:fldChar w:fldCharType="end"/>
        </w:r>
      </w:hyperlink>
    </w:p>
    <w:p w14:paraId="72059824" w14:textId="6FF5FAA7" w:rsidR="00814957" w:rsidRPr="00874FE4" w:rsidRDefault="00814957">
      <w:pPr>
        <w:pStyle w:val="TOC3"/>
        <w:tabs>
          <w:tab w:val="right" w:leader="dot" w:pos="9016"/>
        </w:tabs>
        <w:rPr>
          <w:rFonts w:ascii="Arial" w:hAnsi="Arial" w:cs="Arial"/>
          <w:noProof/>
        </w:rPr>
      </w:pPr>
      <w:hyperlink w:anchor="_Toc211009993" w:history="1">
        <w:r w:rsidRPr="00874FE4">
          <w:rPr>
            <w:rStyle w:val="Hyperlink"/>
            <w:rFonts w:ascii="Arial" w:eastAsia="Times New Roman" w:hAnsi="Arial" w:cs="Arial"/>
            <w:b/>
            <w:bCs/>
            <w:noProof/>
            <w:kern w:val="0"/>
            <w:lang w:eastAsia="en-GB"/>
            <w14:ligatures w14:val="none"/>
          </w:rPr>
          <w:t>3.1 Inclusions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_Toc211009993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10</w:t>
        </w:r>
        <w:r w:rsidRPr="00874FE4">
          <w:rPr>
            <w:rFonts w:ascii="Arial" w:hAnsi="Arial" w:cs="Arial"/>
            <w:noProof/>
            <w:webHidden/>
          </w:rPr>
          <w:fldChar w:fldCharType="end"/>
        </w:r>
      </w:hyperlink>
    </w:p>
    <w:p w14:paraId="5BAA87D9" w14:textId="238D40A9" w:rsidR="00814957" w:rsidRPr="00874FE4" w:rsidRDefault="00814957">
      <w:pPr>
        <w:pStyle w:val="TOC3"/>
        <w:tabs>
          <w:tab w:val="right" w:leader="dot" w:pos="9016"/>
        </w:tabs>
        <w:rPr>
          <w:rFonts w:ascii="Arial" w:hAnsi="Arial" w:cs="Arial"/>
          <w:noProof/>
        </w:rPr>
      </w:pPr>
      <w:hyperlink w:anchor="_Toc211009994" w:history="1">
        <w:r w:rsidRPr="00874FE4">
          <w:rPr>
            <w:rStyle w:val="Hyperlink"/>
            <w:rFonts w:ascii="Arial" w:eastAsia="Times New Roman" w:hAnsi="Arial" w:cs="Arial"/>
            <w:b/>
            <w:bCs/>
            <w:noProof/>
            <w:kern w:val="0"/>
            <w:lang w:eastAsia="en-GB"/>
            <w14:ligatures w14:val="none"/>
          </w:rPr>
          <w:t>3.2 Exclusions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_Toc211009994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10</w:t>
        </w:r>
        <w:r w:rsidRPr="00874FE4">
          <w:rPr>
            <w:rFonts w:ascii="Arial" w:hAnsi="Arial" w:cs="Arial"/>
            <w:noProof/>
            <w:webHidden/>
          </w:rPr>
          <w:fldChar w:fldCharType="end"/>
        </w:r>
      </w:hyperlink>
    </w:p>
    <w:p w14:paraId="382A89E4" w14:textId="0F574732" w:rsidR="00814957" w:rsidRPr="00874FE4" w:rsidRDefault="00814957">
      <w:pPr>
        <w:pStyle w:val="TOC3"/>
        <w:tabs>
          <w:tab w:val="right" w:leader="dot" w:pos="9016"/>
        </w:tabs>
        <w:rPr>
          <w:rFonts w:ascii="Arial" w:hAnsi="Arial" w:cs="Arial"/>
          <w:noProof/>
        </w:rPr>
      </w:pPr>
      <w:hyperlink w:anchor="_Toc211009995" w:history="1">
        <w:r w:rsidRPr="00874FE4">
          <w:rPr>
            <w:rStyle w:val="Hyperlink"/>
            <w:rFonts w:ascii="Arial" w:eastAsia="Times New Roman" w:hAnsi="Arial" w:cs="Arial"/>
            <w:b/>
            <w:bCs/>
            <w:noProof/>
            <w:kern w:val="0"/>
            <w:lang w:eastAsia="en-GB"/>
            <w14:ligatures w14:val="none"/>
          </w:rPr>
          <w:t>3.3 Constraints and Assumptions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_Toc211009995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10</w:t>
        </w:r>
        <w:r w:rsidRPr="00874FE4">
          <w:rPr>
            <w:rFonts w:ascii="Arial" w:hAnsi="Arial" w:cs="Arial"/>
            <w:noProof/>
            <w:webHidden/>
          </w:rPr>
          <w:fldChar w:fldCharType="end"/>
        </w:r>
      </w:hyperlink>
    </w:p>
    <w:p w14:paraId="52F8C58C" w14:textId="65372B4D" w:rsidR="00814957" w:rsidRPr="00874FE4" w:rsidRDefault="00814957">
      <w:pPr>
        <w:pStyle w:val="TOC2"/>
        <w:tabs>
          <w:tab w:val="right" w:leader="dot" w:pos="9016"/>
        </w:tabs>
        <w:rPr>
          <w:rFonts w:ascii="Arial" w:hAnsi="Arial" w:cs="Arial"/>
          <w:noProof/>
        </w:rPr>
      </w:pPr>
      <w:hyperlink w:anchor="_Toc211009996" w:history="1">
        <w:r w:rsidRPr="00874FE4">
          <w:rPr>
            <w:rStyle w:val="Hyperlink"/>
            <w:rFonts w:ascii="Arial" w:eastAsia="Times New Roman" w:hAnsi="Arial" w:cs="Arial"/>
            <w:b/>
            <w:bCs/>
            <w:noProof/>
            <w:kern w:val="0"/>
            <w:lang w:eastAsia="en-GB"/>
            <w14:ligatures w14:val="none"/>
          </w:rPr>
          <w:t>4. Work Breakdown Structure:</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_Toc211009996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11</w:t>
        </w:r>
        <w:r w:rsidRPr="00874FE4">
          <w:rPr>
            <w:rFonts w:ascii="Arial" w:hAnsi="Arial" w:cs="Arial"/>
            <w:noProof/>
            <w:webHidden/>
          </w:rPr>
          <w:fldChar w:fldCharType="end"/>
        </w:r>
      </w:hyperlink>
    </w:p>
    <w:p w14:paraId="2CBF5DE8" w14:textId="5A0EB421" w:rsidR="00814957" w:rsidRPr="00874FE4" w:rsidRDefault="00814957">
      <w:pPr>
        <w:pStyle w:val="TOC2"/>
        <w:tabs>
          <w:tab w:val="right" w:leader="dot" w:pos="9016"/>
        </w:tabs>
        <w:rPr>
          <w:rFonts w:ascii="Arial" w:hAnsi="Arial" w:cs="Arial"/>
          <w:noProof/>
        </w:rPr>
      </w:pPr>
      <w:hyperlink w:anchor="_Toc211009997" w:history="1">
        <w:r w:rsidRPr="00874FE4">
          <w:rPr>
            <w:rStyle w:val="Hyperlink"/>
            <w:rFonts w:ascii="Arial" w:eastAsia="Times New Roman" w:hAnsi="Arial" w:cs="Arial"/>
            <w:b/>
            <w:bCs/>
            <w:noProof/>
            <w:kern w:val="0"/>
            <w:lang w:eastAsia="en-GB"/>
            <w14:ligatures w14:val="none"/>
          </w:rPr>
          <w:t>5. Quad Chart (table)</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_Toc211009997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12</w:t>
        </w:r>
        <w:r w:rsidRPr="00874FE4">
          <w:rPr>
            <w:rFonts w:ascii="Arial" w:hAnsi="Arial" w:cs="Arial"/>
            <w:noProof/>
            <w:webHidden/>
          </w:rPr>
          <w:fldChar w:fldCharType="end"/>
        </w:r>
      </w:hyperlink>
    </w:p>
    <w:p w14:paraId="44826326" w14:textId="73904E87" w:rsidR="00814957" w:rsidRPr="00874FE4" w:rsidRDefault="00814957">
      <w:pPr>
        <w:pStyle w:val="TOC1"/>
        <w:tabs>
          <w:tab w:val="right" w:leader="dot" w:pos="9016"/>
        </w:tabs>
        <w:rPr>
          <w:rFonts w:ascii="Arial" w:hAnsi="Arial" w:cs="Arial"/>
          <w:noProof/>
        </w:rPr>
      </w:pPr>
      <w:hyperlink w:anchor="_Toc211009998" w:history="1">
        <w:r w:rsidRPr="00874FE4">
          <w:rPr>
            <w:rStyle w:val="Hyperlink"/>
            <w:rFonts w:ascii="Arial" w:eastAsia="Times New Roman" w:hAnsi="Arial" w:cs="Arial"/>
            <w:b/>
            <w:bCs/>
            <w:noProof/>
            <w:kern w:val="36"/>
            <w:lang w:eastAsia="en-GB"/>
            <w14:ligatures w14:val="none"/>
          </w:rPr>
          <w:t>6. Gantt Chart (Timeline: 24 Months)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_Toc211009998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13</w:t>
        </w:r>
        <w:r w:rsidRPr="00874FE4">
          <w:rPr>
            <w:rFonts w:ascii="Arial" w:hAnsi="Arial" w:cs="Arial"/>
            <w:noProof/>
            <w:webHidden/>
          </w:rPr>
          <w:fldChar w:fldCharType="end"/>
        </w:r>
      </w:hyperlink>
    </w:p>
    <w:p w14:paraId="592288C9" w14:textId="5986A0EF" w:rsidR="00814957" w:rsidRPr="00874FE4" w:rsidRDefault="00814957">
      <w:pPr>
        <w:pStyle w:val="TOC1"/>
        <w:tabs>
          <w:tab w:val="right" w:leader="dot" w:pos="9016"/>
        </w:tabs>
        <w:rPr>
          <w:rFonts w:ascii="Arial" w:hAnsi="Arial" w:cs="Arial"/>
          <w:noProof/>
        </w:rPr>
      </w:pPr>
      <w:hyperlink w:anchor="_Toc211009999" w:history="1">
        <w:r w:rsidRPr="00874FE4">
          <w:rPr>
            <w:rStyle w:val="Hyperlink"/>
            <w:rFonts w:ascii="Arial" w:eastAsia="Times New Roman" w:hAnsi="Arial" w:cs="Arial"/>
            <w:b/>
            <w:bCs/>
            <w:noProof/>
            <w:kern w:val="36"/>
            <w:lang w:eastAsia="en-GB"/>
            <w14:ligatures w14:val="none"/>
          </w:rPr>
          <w:t>7. Stakeholder Involvement</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_Toc211009999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14</w:t>
        </w:r>
        <w:r w:rsidRPr="00874FE4">
          <w:rPr>
            <w:rFonts w:ascii="Arial" w:hAnsi="Arial" w:cs="Arial"/>
            <w:noProof/>
            <w:webHidden/>
          </w:rPr>
          <w:fldChar w:fldCharType="end"/>
        </w:r>
      </w:hyperlink>
    </w:p>
    <w:p w14:paraId="1CE67B03" w14:textId="46D202AE" w:rsidR="00814957" w:rsidRPr="00874FE4" w:rsidRDefault="00814957">
      <w:pPr>
        <w:pStyle w:val="TOC3"/>
        <w:tabs>
          <w:tab w:val="right" w:leader="dot" w:pos="9016"/>
        </w:tabs>
        <w:rPr>
          <w:rFonts w:ascii="Arial" w:hAnsi="Arial" w:cs="Arial"/>
          <w:noProof/>
        </w:rPr>
      </w:pPr>
      <w:hyperlink w:anchor="_Toc211010000" w:history="1">
        <w:r w:rsidRPr="00874FE4">
          <w:rPr>
            <w:rStyle w:val="Hyperlink"/>
            <w:rFonts w:ascii="Arial" w:eastAsia="Times New Roman" w:hAnsi="Arial" w:cs="Arial"/>
            <w:b/>
            <w:bCs/>
            <w:noProof/>
            <w:kern w:val="0"/>
            <w:lang w:eastAsia="en-GB"/>
            <w14:ligatures w14:val="none"/>
          </w:rPr>
          <w:t>7.1 Stakeholder Identification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_Toc211010000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14</w:t>
        </w:r>
        <w:r w:rsidRPr="00874FE4">
          <w:rPr>
            <w:rFonts w:ascii="Arial" w:hAnsi="Arial" w:cs="Arial"/>
            <w:noProof/>
            <w:webHidden/>
          </w:rPr>
          <w:fldChar w:fldCharType="end"/>
        </w:r>
      </w:hyperlink>
    </w:p>
    <w:p w14:paraId="5109DC75" w14:textId="621AC246" w:rsidR="00814957" w:rsidRPr="00874FE4" w:rsidRDefault="00814957">
      <w:pPr>
        <w:pStyle w:val="TOC3"/>
        <w:tabs>
          <w:tab w:val="right" w:leader="dot" w:pos="9016"/>
        </w:tabs>
        <w:rPr>
          <w:rFonts w:ascii="Arial" w:hAnsi="Arial" w:cs="Arial"/>
          <w:noProof/>
        </w:rPr>
      </w:pPr>
      <w:hyperlink w:anchor="_Toc211010001" w:history="1">
        <w:r w:rsidRPr="00874FE4">
          <w:rPr>
            <w:rStyle w:val="Hyperlink"/>
            <w:rFonts w:ascii="Arial" w:eastAsia="Times New Roman" w:hAnsi="Arial" w:cs="Arial"/>
            <w:b/>
            <w:bCs/>
            <w:noProof/>
            <w:kern w:val="0"/>
            <w:lang w:eastAsia="en-GB"/>
            <w14:ligatures w14:val="none"/>
          </w:rPr>
          <w:t>7.2 Engagement Strategy</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_Toc211010001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14</w:t>
        </w:r>
        <w:r w:rsidRPr="00874FE4">
          <w:rPr>
            <w:rFonts w:ascii="Arial" w:hAnsi="Arial" w:cs="Arial"/>
            <w:noProof/>
            <w:webHidden/>
          </w:rPr>
          <w:fldChar w:fldCharType="end"/>
        </w:r>
      </w:hyperlink>
    </w:p>
    <w:p w14:paraId="025B6174" w14:textId="73950040" w:rsidR="00814957" w:rsidRPr="00874FE4" w:rsidRDefault="00814957">
      <w:pPr>
        <w:pStyle w:val="TOC3"/>
        <w:tabs>
          <w:tab w:val="right" w:leader="dot" w:pos="9016"/>
        </w:tabs>
        <w:rPr>
          <w:rFonts w:ascii="Arial" w:hAnsi="Arial" w:cs="Arial"/>
          <w:noProof/>
        </w:rPr>
      </w:pPr>
      <w:hyperlink w:anchor="_Toc211010002" w:history="1">
        <w:r w:rsidRPr="00874FE4">
          <w:rPr>
            <w:rStyle w:val="Hyperlink"/>
            <w:rFonts w:ascii="Arial" w:eastAsia="Times New Roman" w:hAnsi="Arial" w:cs="Arial"/>
            <w:b/>
            <w:bCs/>
            <w:noProof/>
            <w:kern w:val="0"/>
            <w:lang w:eastAsia="en-GB"/>
            <w14:ligatures w14:val="none"/>
          </w:rPr>
          <w:t>7.3 RACI Matrix</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_Toc211010002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14</w:t>
        </w:r>
        <w:r w:rsidRPr="00874FE4">
          <w:rPr>
            <w:rFonts w:ascii="Arial" w:hAnsi="Arial" w:cs="Arial"/>
            <w:noProof/>
            <w:webHidden/>
          </w:rPr>
          <w:fldChar w:fldCharType="end"/>
        </w:r>
      </w:hyperlink>
    </w:p>
    <w:p w14:paraId="06B656AB" w14:textId="0C91FC23" w:rsidR="00814957" w:rsidRPr="00874FE4" w:rsidRDefault="00814957">
      <w:pPr>
        <w:pStyle w:val="TOC1"/>
        <w:tabs>
          <w:tab w:val="right" w:leader="dot" w:pos="9016"/>
        </w:tabs>
        <w:rPr>
          <w:rFonts w:ascii="Arial" w:hAnsi="Arial" w:cs="Arial"/>
          <w:noProof/>
        </w:rPr>
      </w:pPr>
      <w:hyperlink w:anchor="_Toc211010003" w:history="1">
        <w:r w:rsidRPr="00874FE4">
          <w:rPr>
            <w:rStyle w:val="Hyperlink"/>
            <w:rFonts w:ascii="Arial" w:eastAsia="Times New Roman" w:hAnsi="Arial" w:cs="Arial"/>
            <w:b/>
            <w:bCs/>
            <w:noProof/>
            <w:kern w:val="36"/>
            <w:lang w:eastAsia="en-GB"/>
            <w14:ligatures w14:val="none"/>
          </w:rPr>
          <w:t>8. Resource Allocation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_Toc211010003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15</w:t>
        </w:r>
        <w:r w:rsidRPr="00874FE4">
          <w:rPr>
            <w:rFonts w:ascii="Arial" w:hAnsi="Arial" w:cs="Arial"/>
            <w:noProof/>
            <w:webHidden/>
          </w:rPr>
          <w:fldChar w:fldCharType="end"/>
        </w:r>
      </w:hyperlink>
    </w:p>
    <w:p w14:paraId="1C278217" w14:textId="447D8BFB" w:rsidR="00814957" w:rsidRPr="00874FE4" w:rsidRDefault="00814957">
      <w:pPr>
        <w:pStyle w:val="TOC3"/>
        <w:tabs>
          <w:tab w:val="right" w:leader="dot" w:pos="9016"/>
        </w:tabs>
        <w:rPr>
          <w:rFonts w:ascii="Arial" w:hAnsi="Arial" w:cs="Arial"/>
          <w:noProof/>
        </w:rPr>
      </w:pPr>
      <w:hyperlink w:anchor="_Toc211010004" w:history="1">
        <w:r w:rsidRPr="00874FE4">
          <w:rPr>
            <w:rStyle w:val="Hyperlink"/>
            <w:rFonts w:ascii="Arial" w:eastAsia="Times New Roman" w:hAnsi="Arial" w:cs="Arial"/>
            <w:b/>
            <w:bCs/>
            <w:noProof/>
            <w:kern w:val="0"/>
            <w:lang w:eastAsia="en-GB"/>
            <w14:ligatures w14:val="none"/>
          </w:rPr>
          <w:t>8.1 Human Resources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_Toc211010004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15</w:t>
        </w:r>
        <w:r w:rsidRPr="00874FE4">
          <w:rPr>
            <w:rFonts w:ascii="Arial" w:hAnsi="Arial" w:cs="Arial"/>
            <w:noProof/>
            <w:webHidden/>
          </w:rPr>
          <w:fldChar w:fldCharType="end"/>
        </w:r>
      </w:hyperlink>
    </w:p>
    <w:p w14:paraId="32B67E05" w14:textId="25BF7009" w:rsidR="00814957" w:rsidRPr="00874FE4" w:rsidRDefault="00814957">
      <w:pPr>
        <w:pStyle w:val="TOC3"/>
        <w:tabs>
          <w:tab w:val="right" w:leader="dot" w:pos="9016"/>
        </w:tabs>
        <w:rPr>
          <w:rFonts w:ascii="Arial" w:hAnsi="Arial" w:cs="Arial"/>
          <w:noProof/>
        </w:rPr>
      </w:pPr>
      <w:hyperlink w:anchor="_Toc211010005" w:history="1">
        <w:r w:rsidRPr="00874FE4">
          <w:rPr>
            <w:rStyle w:val="Hyperlink"/>
            <w:rFonts w:ascii="Arial" w:eastAsia="Times New Roman" w:hAnsi="Arial" w:cs="Arial"/>
            <w:b/>
            <w:bCs/>
            <w:noProof/>
            <w:kern w:val="0"/>
            <w:lang w:eastAsia="en-GB"/>
            <w14:ligatures w14:val="none"/>
          </w:rPr>
          <w:t>8.2 Financial Resources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_Toc211010005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15</w:t>
        </w:r>
        <w:r w:rsidRPr="00874FE4">
          <w:rPr>
            <w:rFonts w:ascii="Arial" w:hAnsi="Arial" w:cs="Arial"/>
            <w:noProof/>
            <w:webHidden/>
          </w:rPr>
          <w:fldChar w:fldCharType="end"/>
        </w:r>
      </w:hyperlink>
    </w:p>
    <w:p w14:paraId="1E0D4FF6" w14:textId="0EEDD2D8" w:rsidR="00814957" w:rsidRPr="00874FE4" w:rsidRDefault="00814957">
      <w:pPr>
        <w:pStyle w:val="TOC3"/>
        <w:tabs>
          <w:tab w:val="right" w:leader="dot" w:pos="9016"/>
        </w:tabs>
        <w:rPr>
          <w:rFonts w:ascii="Arial" w:hAnsi="Arial" w:cs="Arial"/>
          <w:noProof/>
        </w:rPr>
      </w:pPr>
      <w:hyperlink w:anchor="_Toc211010006" w:history="1">
        <w:r w:rsidRPr="00874FE4">
          <w:rPr>
            <w:rStyle w:val="Hyperlink"/>
            <w:rFonts w:ascii="Arial" w:eastAsia="Times New Roman" w:hAnsi="Arial" w:cs="Arial"/>
            <w:b/>
            <w:bCs/>
            <w:noProof/>
            <w:kern w:val="0"/>
            <w:lang w:eastAsia="en-GB"/>
            <w14:ligatures w14:val="none"/>
          </w:rPr>
          <w:t>8.3 Physical &amp; Technological Resources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_Toc211010006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15</w:t>
        </w:r>
        <w:r w:rsidRPr="00874FE4">
          <w:rPr>
            <w:rFonts w:ascii="Arial" w:hAnsi="Arial" w:cs="Arial"/>
            <w:noProof/>
            <w:webHidden/>
          </w:rPr>
          <w:fldChar w:fldCharType="end"/>
        </w:r>
      </w:hyperlink>
    </w:p>
    <w:p w14:paraId="7FC14CCB" w14:textId="28BCE35A" w:rsidR="00814957" w:rsidRPr="00874FE4" w:rsidRDefault="00814957">
      <w:pPr>
        <w:pStyle w:val="TOC1"/>
        <w:tabs>
          <w:tab w:val="right" w:leader="dot" w:pos="9016"/>
        </w:tabs>
        <w:rPr>
          <w:rFonts w:ascii="Arial" w:hAnsi="Arial" w:cs="Arial"/>
          <w:noProof/>
        </w:rPr>
      </w:pPr>
      <w:hyperlink w:anchor="_Toc211010007" w:history="1">
        <w:r w:rsidRPr="00874FE4">
          <w:rPr>
            <w:rStyle w:val="Hyperlink"/>
            <w:rFonts w:ascii="Arial" w:eastAsia="Times New Roman" w:hAnsi="Arial" w:cs="Arial"/>
            <w:b/>
            <w:bCs/>
            <w:noProof/>
            <w:kern w:val="36"/>
            <w:lang w:eastAsia="en-GB"/>
            <w14:ligatures w14:val="none"/>
          </w:rPr>
          <w:t>9. Risk Analysis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_Toc211010007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16</w:t>
        </w:r>
        <w:r w:rsidRPr="00874FE4">
          <w:rPr>
            <w:rFonts w:ascii="Arial" w:hAnsi="Arial" w:cs="Arial"/>
            <w:noProof/>
            <w:webHidden/>
          </w:rPr>
          <w:fldChar w:fldCharType="end"/>
        </w:r>
      </w:hyperlink>
    </w:p>
    <w:p w14:paraId="35AC07B0" w14:textId="25CC9B71" w:rsidR="00814957" w:rsidRPr="00874FE4" w:rsidRDefault="00814957">
      <w:pPr>
        <w:pStyle w:val="TOC3"/>
        <w:tabs>
          <w:tab w:val="right" w:leader="dot" w:pos="9016"/>
        </w:tabs>
        <w:rPr>
          <w:rFonts w:ascii="Arial" w:hAnsi="Arial" w:cs="Arial"/>
          <w:noProof/>
        </w:rPr>
      </w:pPr>
      <w:hyperlink w:anchor="_Toc211010008" w:history="1">
        <w:r w:rsidRPr="00874FE4">
          <w:rPr>
            <w:rStyle w:val="Hyperlink"/>
            <w:rFonts w:ascii="Arial" w:eastAsia="Times New Roman" w:hAnsi="Arial" w:cs="Arial"/>
            <w:b/>
            <w:bCs/>
            <w:noProof/>
            <w:kern w:val="0"/>
            <w:lang w:eastAsia="en-GB"/>
            <w14:ligatures w14:val="none"/>
          </w:rPr>
          <w:t>9.1 Key Risks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_Toc211010008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16</w:t>
        </w:r>
        <w:r w:rsidRPr="00874FE4">
          <w:rPr>
            <w:rFonts w:ascii="Arial" w:hAnsi="Arial" w:cs="Arial"/>
            <w:noProof/>
            <w:webHidden/>
          </w:rPr>
          <w:fldChar w:fldCharType="end"/>
        </w:r>
      </w:hyperlink>
    </w:p>
    <w:p w14:paraId="23AFB771" w14:textId="3C44D6DF" w:rsidR="00814957" w:rsidRPr="00874FE4" w:rsidRDefault="00814957">
      <w:pPr>
        <w:pStyle w:val="TOC3"/>
        <w:tabs>
          <w:tab w:val="right" w:leader="dot" w:pos="9016"/>
        </w:tabs>
        <w:rPr>
          <w:rFonts w:ascii="Arial" w:hAnsi="Arial" w:cs="Arial"/>
          <w:noProof/>
        </w:rPr>
      </w:pPr>
      <w:hyperlink w:anchor="_Toc211010009" w:history="1">
        <w:r w:rsidRPr="00874FE4">
          <w:rPr>
            <w:rStyle w:val="Hyperlink"/>
            <w:rFonts w:ascii="Arial" w:eastAsia="Times New Roman" w:hAnsi="Arial" w:cs="Arial"/>
            <w:b/>
            <w:bCs/>
            <w:noProof/>
            <w:kern w:val="0"/>
            <w:lang w:eastAsia="en-GB"/>
            <w14:ligatures w14:val="none"/>
          </w:rPr>
          <w:t>9.2 Probability–Impact Matrix</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_Toc211010009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16</w:t>
        </w:r>
        <w:r w:rsidRPr="00874FE4">
          <w:rPr>
            <w:rFonts w:ascii="Arial" w:hAnsi="Arial" w:cs="Arial"/>
            <w:noProof/>
            <w:webHidden/>
          </w:rPr>
          <w:fldChar w:fldCharType="end"/>
        </w:r>
      </w:hyperlink>
    </w:p>
    <w:p w14:paraId="271D2EFD" w14:textId="24F64FB3" w:rsidR="00814957" w:rsidRPr="00874FE4" w:rsidRDefault="00814957">
      <w:pPr>
        <w:pStyle w:val="TOC3"/>
        <w:tabs>
          <w:tab w:val="right" w:leader="dot" w:pos="9016"/>
        </w:tabs>
        <w:rPr>
          <w:rFonts w:ascii="Arial" w:hAnsi="Arial" w:cs="Arial"/>
          <w:noProof/>
        </w:rPr>
      </w:pPr>
      <w:hyperlink w:anchor="_Toc211010010" w:history="1">
        <w:r w:rsidRPr="00874FE4">
          <w:rPr>
            <w:rStyle w:val="Hyperlink"/>
            <w:rFonts w:ascii="Arial" w:eastAsia="Times New Roman" w:hAnsi="Arial" w:cs="Arial"/>
            <w:b/>
            <w:bCs/>
            <w:noProof/>
            <w:kern w:val="0"/>
            <w:lang w:eastAsia="en-GB"/>
            <w14:ligatures w14:val="none"/>
          </w:rPr>
          <w:t>9.3 Mitigation Strategies</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_Toc211010010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16</w:t>
        </w:r>
        <w:r w:rsidRPr="00874FE4">
          <w:rPr>
            <w:rFonts w:ascii="Arial" w:hAnsi="Arial" w:cs="Arial"/>
            <w:noProof/>
            <w:webHidden/>
          </w:rPr>
          <w:fldChar w:fldCharType="end"/>
        </w:r>
      </w:hyperlink>
    </w:p>
    <w:p w14:paraId="25A05795" w14:textId="289D72EE" w:rsidR="00814957" w:rsidRPr="00874FE4" w:rsidRDefault="00814957">
      <w:pPr>
        <w:pStyle w:val="TOC2"/>
        <w:tabs>
          <w:tab w:val="right" w:leader="dot" w:pos="9016"/>
        </w:tabs>
        <w:rPr>
          <w:rFonts w:ascii="Arial" w:hAnsi="Arial" w:cs="Arial"/>
          <w:noProof/>
        </w:rPr>
      </w:pPr>
      <w:hyperlink w:anchor="_Toc211010011" w:history="1">
        <w:r w:rsidRPr="00874FE4">
          <w:rPr>
            <w:rStyle w:val="Hyperlink"/>
            <w:rFonts w:ascii="Arial" w:eastAsia="Times New Roman" w:hAnsi="Arial" w:cs="Arial"/>
            <w:b/>
            <w:bCs/>
            <w:noProof/>
            <w:kern w:val="0"/>
            <w:lang w:eastAsia="en-GB"/>
            <w14:ligatures w14:val="none"/>
          </w:rPr>
          <w:t>10. Conclusion:</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_Toc211010011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17</w:t>
        </w:r>
        <w:r w:rsidRPr="00874FE4">
          <w:rPr>
            <w:rFonts w:ascii="Arial" w:hAnsi="Arial" w:cs="Arial"/>
            <w:noProof/>
            <w:webHidden/>
          </w:rPr>
          <w:fldChar w:fldCharType="end"/>
        </w:r>
      </w:hyperlink>
    </w:p>
    <w:p w14:paraId="134CC766" w14:textId="59D482C9" w:rsidR="00814957" w:rsidRPr="00874FE4" w:rsidRDefault="00814957">
      <w:pPr>
        <w:pStyle w:val="TOC1"/>
        <w:tabs>
          <w:tab w:val="right" w:leader="dot" w:pos="9016"/>
        </w:tabs>
        <w:rPr>
          <w:rFonts w:ascii="Arial" w:hAnsi="Arial" w:cs="Arial"/>
          <w:noProof/>
        </w:rPr>
      </w:pPr>
      <w:hyperlink w:anchor="_Toc211010012" w:history="1">
        <w:r w:rsidRPr="00874FE4">
          <w:rPr>
            <w:rStyle w:val="Hyperlink"/>
            <w:rFonts w:ascii="Arial" w:eastAsia="Times New Roman" w:hAnsi="Arial" w:cs="Arial"/>
            <w:b/>
            <w:bCs/>
            <w:noProof/>
            <w:kern w:val="36"/>
            <w:lang w:eastAsia="en-GB"/>
            <w14:ligatures w14:val="none"/>
          </w:rPr>
          <w:t>11. References (Harvard Style)</w:t>
        </w:r>
        <w:r w:rsidRPr="00874FE4">
          <w:rPr>
            <w:rFonts w:ascii="Arial" w:hAnsi="Arial" w:cs="Arial"/>
            <w:noProof/>
            <w:webHidden/>
          </w:rPr>
          <w:tab/>
        </w:r>
        <w:r w:rsidRPr="00874FE4">
          <w:rPr>
            <w:rFonts w:ascii="Arial" w:hAnsi="Arial" w:cs="Arial"/>
            <w:noProof/>
            <w:webHidden/>
          </w:rPr>
          <w:fldChar w:fldCharType="begin"/>
        </w:r>
        <w:r w:rsidRPr="00874FE4">
          <w:rPr>
            <w:rFonts w:ascii="Arial" w:hAnsi="Arial" w:cs="Arial"/>
            <w:noProof/>
            <w:webHidden/>
          </w:rPr>
          <w:instrText xml:space="preserve"> PAGEREF _Toc211010012 \h </w:instrText>
        </w:r>
        <w:r w:rsidRPr="00874FE4">
          <w:rPr>
            <w:rFonts w:ascii="Arial" w:hAnsi="Arial" w:cs="Arial"/>
            <w:noProof/>
            <w:webHidden/>
          </w:rPr>
        </w:r>
        <w:r w:rsidRPr="00874FE4">
          <w:rPr>
            <w:rFonts w:ascii="Arial" w:hAnsi="Arial" w:cs="Arial"/>
            <w:noProof/>
            <w:webHidden/>
          </w:rPr>
          <w:fldChar w:fldCharType="separate"/>
        </w:r>
        <w:r w:rsidRPr="00874FE4">
          <w:rPr>
            <w:rFonts w:ascii="Arial" w:hAnsi="Arial" w:cs="Arial"/>
            <w:noProof/>
            <w:webHidden/>
          </w:rPr>
          <w:t>18</w:t>
        </w:r>
        <w:r w:rsidRPr="00874FE4">
          <w:rPr>
            <w:rFonts w:ascii="Arial" w:hAnsi="Arial" w:cs="Arial"/>
            <w:noProof/>
            <w:webHidden/>
          </w:rPr>
          <w:fldChar w:fldCharType="end"/>
        </w:r>
      </w:hyperlink>
    </w:p>
    <w:p w14:paraId="6E8A04AC" w14:textId="0863B123" w:rsidR="00E20F62" w:rsidRPr="00874FE4" w:rsidRDefault="00814957" w:rsidP="00E20F62">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fldChar w:fldCharType="end"/>
      </w:r>
    </w:p>
    <w:p w14:paraId="357448F5" w14:textId="385DF79A" w:rsidR="00E20F62" w:rsidRPr="00874FE4" w:rsidRDefault="00E20F62" w:rsidP="001D028F">
      <w:pPr>
        <w:spacing w:before="100" w:beforeAutospacing="1" w:after="100" w:afterAutospacing="1" w:line="240" w:lineRule="auto"/>
        <w:rPr>
          <w:rFonts w:ascii="Arial" w:eastAsia="Times New Roman" w:hAnsi="Arial" w:cs="Arial"/>
          <w:kern w:val="0"/>
          <w:lang w:eastAsia="en-GB"/>
          <w14:ligatures w14:val="none"/>
        </w:rPr>
      </w:pPr>
    </w:p>
    <w:p w14:paraId="0F64CD9E" w14:textId="0BBDA7D1" w:rsidR="00E20F62" w:rsidRPr="00874FE4" w:rsidRDefault="00E20F62">
      <w:pPr>
        <w:rPr>
          <w:rFonts w:ascii="Arial" w:hAnsi="Arial" w:cs="Arial"/>
        </w:rPr>
      </w:pPr>
    </w:p>
    <w:p w14:paraId="05DBB520" w14:textId="77777777" w:rsidR="00E20F62" w:rsidRPr="00874FE4" w:rsidRDefault="00E20F62">
      <w:pPr>
        <w:rPr>
          <w:rFonts w:ascii="Arial" w:hAnsi="Arial" w:cs="Arial"/>
        </w:rPr>
      </w:pPr>
      <w:r w:rsidRPr="00874FE4">
        <w:rPr>
          <w:rFonts w:ascii="Arial" w:hAnsi="Arial" w:cs="Arial"/>
        </w:rPr>
        <w:br w:type="page"/>
      </w:r>
    </w:p>
    <w:p w14:paraId="5E0BF4DD" w14:textId="1DF4E263" w:rsidR="00E20F62" w:rsidRPr="00874FE4" w:rsidRDefault="00E20F62">
      <w:pPr>
        <w:rPr>
          <w:rFonts w:ascii="Arial" w:hAnsi="Arial" w:cs="Arial"/>
        </w:rPr>
      </w:pPr>
    </w:p>
    <w:p w14:paraId="7DD33057" w14:textId="77777777" w:rsidR="0009042A" w:rsidRPr="00874FE4" w:rsidRDefault="0009042A" w:rsidP="0009042A">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4" w:name="_Toc211009977"/>
      <w:r w:rsidRPr="00874FE4">
        <w:rPr>
          <w:rFonts w:ascii="Arial" w:eastAsia="Times New Roman" w:hAnsi="Arial" w:cs="Arial"/>
          <w:b/>
          <w:bCs/>
          <w:kern w:val="36"/>
          <w:sz w:val="48"/>
          <w:szCs w:val="48"/>
          <w:lang w:eastAsia="en-GB"/>
          <w14:ligatures w14:val="none"/>
        </w:rPr>
        <w:t>PART A – Project Proposal Poster:</w:t>
      </w:r>
      <w:bookmarkEnd w:id="4"/>
    </w:p>
    <w:p w14:paraId="29F2747D"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5" w:name="_Toc211009978"/>
      <w:r w:rsidRPr="00874FE4">
        <w:rPr>
          <w:rFonts w:ascii="Arial" w:eastAsia="Times New Roman" w:hAnsi="Arial" w:cs="Arial"/>
          <w:b/>
          <w:bCs/>
          <w:kern w:val="0"/>
          <w:sz w:val="27"/>
          <w:szCs w:val="27"/>
          <w:lang w:eastAsia="en-GB"/>
          <w14:ligatures w14:val="none"/>
        </w:rPr>
        <w:t>Project Title</w:t>
      </w:r>
      <w:bookmarkEnd w:id="5"/>
    </w:p>
    <w:p w14:paraId="556BB50D" w14:textId="77777777" w:rsidR="0009042A" w:rsidRPr="00874FE4" w:rsidRDefault="0009042A" w:rsidP="0009042A">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Rebuilding British Columbia’s Principal Transportation Corridor after the 2022 Flooding</w:t>
      </w:r>
    </w:p>
    <w:p w14:paraId="200DA52B"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6" w:name="_Toc211009979"/>
      <w:r w:rsidRPr="00874FE4">
        <w:rPr>
          <w:rFonts w:ascii="Arial" w:eastAsia="Times New Roman" w:hAnsi="Arial" w:cs="Arial"/>
          <w:b/>
          <w:bCs/>
          <w:kern w:val="0"/>
          <w:sz w:val="27"/>
          <w:szCs w:val="27"/>
          <w:lang w:eastAsia="en-GB"/>
          <w14:ligatures w14:val="none"/>
        </w:rPr>
        <w:t>Introduction</w:t>
      </w:r>
      <w:bookmarkEnd w:id="6"/>
    </w:p>
    <w:p w14:paraId="4686163F" w14:textId="57798CB7" w:rsidR="0009042A" w:rsidRPr="00874FE4" w:rsidRDefault="0009042A" w:rsidP="0009042A">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In November 2022, British Columbia faced one of the worst natural disasters in its history when an atmospheric river triggered severe flooding, landslides, and bridge collapses. The principal corridor linking the lower mainland to the rest of Canada was destroyed, disrupting trade, isolating communities, and halting critical supply chains. Without urgent intervention, the economic, social, and logistical consequences could persist for years.</w:t>
      </w:r>
      <w:r w:rsidR="005A5C60" w:rsidRPr="00874FE4">
        <w:rPr>
          <w:rFonts w:ascii="Arial" w:hAnsi="Arial" w:cs="Arial"/>
        </w:rPr>
        <w:t xml:space="preserve"> </w:t>
      </w:r>
      <w:r w:rsidR="005A5C60" w:rsidRPr="00874FE4">
        <w:rPr>
          <w:rFonts w:ascii="Arial" w:hAnsi="Arial" w:cs="Arial"/>
        </w:rPr>
        <w:t>(Public Safety Canada, 2023).</w:t>
      </w:r>
    </w:p>
    <w:p w14:paraId="21104E7F"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7" w:name="_Toc211009980"/>
      <w:r w:rsidRPr="00874FE4">
        <w:rPr>
          <w:rFonts w:ascii="Arial" w:eastAsia="Times New Roman" w:hAnsi="Arial" w:cs="Arial"/>
          <w:b/>
          <w:bCs/>
          <w:kern w:val="0"/>
          <w:sz w:val="27"/>
          <w:szCs w:val="27"/>
          <w:lang w:eastAsia="en-GB"/>
          <w14:ligatures w14:val="none"/>
        </w:rPr>
        <w:t>Project Aim</w:t>
      </w:r>
      <w:bookmarkEnd w:id="7"/>
    </w:p>
    <w:p w14:paraId="09A02F4A" w14:textId="3CFFD921" w:rsidR="0009042A" w:rsidRPr="00874FE4" w:rsidRDefault="0009042A" w:rsidP="0009042A">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 xml:space="preserve">The proposed project aims to </w:t>
      </w:r>
      <w:r w:rsidRPr="00874FE4">
        <w:rPr>
          <w:rFonts w:ascii="Arial" w:eastAsia="Times New Roman" w:hAnsi="Arial" w:cs="Arial"/>
          <w:b/>
          <w:bCs/>
          <w:kern w:val="0"/>
          <w:sz w:val="22"/>
          <w:lang w:eastAsia="en-GB"/>
          <w14:ligatures w14:val="none"/>
        </w:rPr>
        <w:t>rebuild the principal transportation corridor</w:t>
      </w:r>
      <w:r w:rsidRPr="00874FE4">
        <w:rPr>
          <w:rFonts w:ascii="Arial" w:eastAsia="Times New Roman" w:hAnsi="Arial" w:cs="Arial"/>
          <w:kern w:val="0"/>
          <w:sz w:val="22"/>
          <w:lang w:eastAsia="en-GB"/>
          <w14:ligatures w14:val="none"/>
        </w:rPr>
        <w:t>, ensuring safe, resilient, and sustainable movement of goods and people between British Columbia and mainland Canada.</w:t>
      </w:r>
      <w:r w:rsidR="004D1C47" w:rsidRPr="00874FE4">
        <w:rPr>
          <w:rFonts w:ascii="Arial" w:hAnsi="Arial" w:cs="Arial"/>
        </w:rPr>
        <w:t xml:space="preserve"> </w:t>
      </w:r>
      <w:r w:rsidR="004D1C47" w:rsidRPr="00874FE4">
        <w:rPr>
          <w:rFonts w:ascii="Arial" w:hAnsi="Arial" w:cs="Arial"/>
        </w:rPr>
        <w:t>(Doran, 1981)</w:t>
      </w:r>
    </w:p>
    <w:p w14:paraId="6142D27E"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8" w:name="_Toc211009981"/>
      <w:r w:rsidRPr="00874FE4">
        <w:rPr>
          <w:rFonts w:ascii="Arial" w:eastAsia="Times New Roman" w:hAnsi="Arial" w:cs="Arial"/>
          <w:b/>
          <w:bCs/>
          <w:kern w:val="0"/>
          <w:sz w:val="27"/>
          <w:szCs w:val="27"/>
          <w:lang w:eastAsia="en-GB"/>
          <w14:ligatures w14:val="none"/>
        </w:rPr>
        <w:t>Scope</w:t>
      </w:r>
      <w:bookmarkEnd w:id="8"/>
    </w:p>
    <w:p w14:paraId="5B9216D8" w14:textId="77777777" w:rsidR="0009042A" w:rsidRPr="00874FE4" w:rsidRDefault="0009042A" w:rsidP="0009042A">
      <w:pPr>
        <w:numPr>
          <w:ilvl w:val="0"/>
          <w:numId w:val="2"/>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Inclusions</w:t>
      </w:r>
      <w:r w:rsidRPr="00874FE4">
        <w:rPr>
          <w:rFonts w:ascii="Arial" w:eastAsia="Times New Roman" w:hAnsi="Arial" w:cs="Arial"/>
          <w:kern w:val="0"/>
          <w:sz w:val="22"/>
          <w:lang w:eastAsia="en-GB"/>
          <w14:ligatures w14:val="none"/>
        </w:rPr>
        <w:t>:</w:t>
      </w:r>
    </w:p>
    <w:p w14:paraId="0E834BF7" w14:textId="77777777" w:rsidR="0009042A" w:rsidRPr="00874FE4" w:rsidRDefault="0009042A" w:rsidP="0009042A">
      <w:pPr>
        <w:numPr>
          <w:ilvl w:val="1"/>
          <w:numId w:val="2"/>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Rebuilding collapsed bridges.</w:t>
      </w:r>
    </w:p>
    <w:p w14:paraId="5E0600FF" w14:textId="77777777" w:rsidR="0009042A" w:rsidRPr="00874FE4" w:rsidRDefault="0009042A" w:rsidP="0009042A">
      <w:pPr>
        <w:numPr>
          <w:ilvl w:val="1"/>
          <w:numId w:val="2"/>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Clearing landslides and stabilizing slopes.</w:t>
      </w:r>
    </w:p>
    <w:p w14:paraId="27610E4E" w14:textId="77777777" w:rsidR="0009042A" w:rsidRPr="00874FE4" w:rsidRDefault="0009042A" w:rsidP="0009042A">
      <w:pPr>
        <w:numPr>
          <w:ilvl w:val="1"/>
          <w:numId w:val="2"/>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Repairing damaged highway sections.</w:t>
      </w:r>
    </w:p>
    <w:p w14:paraId="516E8DBE" w14:textId="77777777" w:rsidR="0009042A" w:rsidRPr="00874FE4" w:rsidRDefault="0009042A" w:rsidP="0009042A">
      <w:pPr>
        <w:numPr>
          <w:ilvl w:val="1"/>
          <w:numId w:val="2"/>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Installing flood-resilient infrastructure (drainage systems, retaining walls).</w:t>
      </w:r>
    </w:p>
    <w:p w14:paraId="19408FD6" w14:textId="77777777" w:rsidR="0009042A" w:rsidRPr="00874FE4" w:rsidRDefault="0009042A" w:rsidP="0009042A">
      <w:pPr>
        <w:numPr>
          <w:ilvl w:val="0"/>
          <w:numId w:val="2"/>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Exclusions</w:t>
      </w:r>
      <w:r w:rsidRPr="00874FE4">
        <w:rPr>
          <w:rFonts w:ascii="Arial" w:eastAsia="Times New Roman" w:hAnsi="Arial" w:cs="Arial"/>
          <w:kern w:val="0"/>
          <w:sz w:val="22"/>
          <w:lang w:eastAsia="en-GB"/>
          <w14:ligatures w14:val="none"/>
        </w:rPr>
        <w:t>: Local farm/property reconstruction (outside corridor).</w:t>
      </w:r>
    </w:p>
    <w:p w14:paraId="5CDAC81A" w14:textId="77777777" w:rsidR="0009042A" w:rsidRPr="00874FE4" w:rsidRDefault="00874FE4"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pict w14:anchorId="5318E9EE">
          <v:rect id="_x0000_i1025" style="width:0;height:1.5pt" o:hralign="center" o:hrstd="t" o:hr="t" fillcolor="#a0a0a0" stroked="f"/>
        </w:pict>
      </w:r>
    </w:p>
    <w:p w14:paraId="503B7299"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9" w:name="_Toc211009982"/>
      <w:r w:rsidRPr="00874FE4">
        <w:rPr>
          <w:rFonts w:ascii="Arial" w:eastAsia="Times New Roman" w:hAnsi="Arial" w:cs="Arial"/>
          <w:b/>
          <w:bCs/>
          <w:kern w:val="0"/>
          <w:sz w:val="27"/>
          <w:szCs w:val="27"/>
          <w:lang w:eastAsia="en-GB"/>
          <w14:ligatures w14:val="none"/>
        </w:rPr>
        <w:t>Work Breakdown Structure (Summary)</w:t>
      </w:r>
      <w:bookmarkEnd w:id="9"/>
    </w:p>
    <w:p w14:paraId="13A839AB" w14:textId="77777777" w:rsidR="0009042A" w:rsidRPr="00874FE4" w:rsidRDefault="0009042A" w:rsidP="0009042A">
      <w:pPr>
        <w:numPr>
          <w:ilvl w:val="0"/>
          <w:numId w:val="3"/>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Planning &amp; Feasibility</w:t>
      </w:r>
      <w:r w:rsidRPr="00874FE4">
        <w:rPr>
          <w:rFonts w:ascii="Arial" w:eastAsia="Times New Roman" w:hAnsi="Arial" w:cs="Arial"/>
          <w:kern w:val="0"/>
          <w:sz w:val="22"/>
          <w:lang w:eastAsia="en-GB"/>
          <w14:ligatures w14:val="none"/>
        </w:rPr>
        <w:t xml:space="preserve"> (Risk assessment, environmental approvals).</w:t>
      </w:r>
    </w:p>
    <w:p w14:paraId="37B8FFAE" w14:textId="77777777" w:rsidR="0009042A" w:rsidRPr="00874FE4" w:rsidRDefault="0009042A" w:rsidP="0009042A">
      <w:pPr>
        <w:numPr>
          <w:ilvl w:val="0"/>
          <w:numId w:val="3"/>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Design Phase</w:t>
      </w:r>
      <w:r w:rsidRPr="00874FE4">
        <w:rPr>
          <w:rFonts w:ascii="Arial" w:eastAsia="Times New Roman" w:hAnsi="Arial" w:cs="Arial"/>
          <w:kern w:val="0"/>
          <w:sz w:val="22"/>
          <w:lang w:eastAsia="en-GB"/>
          <w14:ligatures w14:val="none"/>
        </w:rPr>
        <w:t xml:space="preserve"> (Engineering, flood-resilient road structures).</w:t>
      </w:r>
    </w:p>
    <w:p w14:paraId="4F3596A5" w14:textId="77777777" w:rsidR="0009042A" w:rsidRPr="00874FE4" w:rsidRDefault="0009042A" w:rsidP="0009042A">
      <w:pPr>
        <w:numPr>
          <w:ilvl w:val="0"/>
          <w:numId w:val="3"/>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Procurement</w:t>
      </w:r>
      <w:r w:rsidRPr="00874FE4">
        <w:rPr>
          <w:rFonts w:ascii="Arial" w:eastAsia="Times New Roman" w:hAnsi="Arial" w:cs="Arial"/>
          <w:kern w:val="0"/>
          <w:sz w:val="22"/>
          <w:lang w:eastAsia="en-GB"/>
          <w14:ligatures w14:val="none"/>
        </w:rPr>
        <w:t xml:space="preserve"> (Contractors, equipment).</w:t>
      </w:r>
    </w:p>
    <w:p w14:paraId="55E10903" w14:textId="77777777" w:rsidR="0009042A" w:rsidRPr="00874FE4" w:rsidRDefault="0009042A" w:rsidP="0009042A">
      <w:pPr>
        <w:numPr>
          <w:ilvl w:val="0"/>
          <w:numId w:val="3"/>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Construction</w:t>
      </w:r>
      <w:r w:rsidRPr="00874FE4">
        <w:rPr>
          <w:rFonts w:ascii="Arial" w:eastAsia="Times New Roman" w:hAnsi="Arial" w:cs="Arial"/>
          <w:kern w:val="0"/>
          <w:sz w:val="22"/>
          <w:lang w:eastAsia="en-GB"/>
          <w14:ligatures w14:val="none"/>
        </w:rPr>
        <w:t xml:space="preserve"> (Bridge rebuilding, road repairs, slope stabilization).</w:t>
      </w:r>
    </w:p>
    <w:p w14:paraId="3523A676" w14:textId="77777777" w:rsidR="0009042A" w:rsidRPr="00874FE4" w:rsidRDefault="0009042A" w:rsidP="0009042A">
      <w:pPr>
        <w:numPr>
          <w:ilvl w:val="0"/>
          <w:numId w:val="3"/>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Testing &amp; Quality Assurance</w:t>
      </w:r>
      <w:r w:rsidRPr="00874FE4">
        <w:rPr>
          <w:rFonts w:ascii="Arial" w:eastAsia="Times New Roman" w:hAnsi="Arial" w:cs="Arial"/>
          <w:kern w:val="0"/>
          <w:sz w:val="22"/>
          <w:lang w:eastAsia="en-GB"/>
          <w14:ligatures w14:val="none"/>
        </w:rPr>
        <w:t>.</w:t>
      </w:r>
    </w:p>
    <w:p w14:paraId="33B5C5B3" w14:textId="77777777" w:rsidR="0009042A" w:rsidRPr="00874FE4" w:rsidRDefault="0009042A" w:rsidP="0009042A">
      <w:pPr>
        <w:numPr>
          <w:ilvl w:val="0"/>
          <w:numId w:val="3"/>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Handover &amp; Project Closure</w:t>
      </w:r>
      <w:r w:rsidRPr="00874FE4">
        <w:rPr>
          <w:rFonts w:ascii="Arial" w:eastAsia="Times New Roman" w:hAnsi="Arial" w:cs="Arial"/>
          <w:kern w:val="0"/>
          <w:sz w:val="22"/>
          <w:lang w:eastAsia="en-GB"/>
          <w14:ligatures w14:val="none"/>
        </w:rPr>
        <w:t>.</w:t>
      </w:r>
    </w:p>
    <w:p w14:paraId="5F6E2CC8"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0" w:name="_Toc211009983"/>
      <w:r w:rsidRPr="00874FE4">
        <w:rPr>
          <w:rFonts w:ascii="Arial" w:eastAsia="Times New Roman" w:hAnsi="Arial" w:cs="Arial"/>
          <w:b/>
          <w:bCs/>
          <w:kern w:val="0"/>
          <w:sz w:val="27"/>
          <w:szCs w:val="27"/>
          <w:lang w:eastAsia="en-GB"/>
          <w14:ligatures w14:val="none"/>
        </w:rPr>
        <w:t>Quad Chart</w:t>
      </w:r>
      <w:bookmarkEnd w:id="1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89"/>
        <w:gridCol w:w="4537"/>
      </w:tblGrid>
      <w:tr w:rsidR="0009042A" w:rsidRPr="00874FE4" w14:paraId="49AC72B4" w14:textId="77777777" w:rsidTr="00420A99">
        <w:trPr>
          <w:tblHeader/>
          <w:tblCellSpacing w:w="15" w:type="dxa"/>
        </w:trPr>
        <w:tc>
          <w:tcPr>
            <w:tcW w:w="0" w:type="auto"/>
            <w:vAlign w:val="center"/>
            <w:hideMark/>
          </w:tcPr>
          <w:p w14:paraId="20B8DCCF" w14:textId="77777777" w:rsidR="0009042A" w:rsidRPr="00874FE4" w:rsidRDefault="0009042A" w:rsidP="0009042A">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lastRenderedPageBreak/>
              <w:t>Problem</w:t>
            </w:r>
          </w:p>
        </w:tc>
        <w:tc>
          <w:tcPr>
            <w:tcW w:w="0" w:type="auto"/>
            <w:vAlign w:val="center"/>
            <w:hideMark/>
          </w:tcPr>
          <w:p w14:paraId="6EFBB71B" w14:textId="77777777" w:rsidR="0009042A" w:rsidRPr="00874FE4" w:rsidRDefault="0009042A" w:rsidP="0009042A">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Proposed Solution</w:t>
            </w:r>
          </w:p>
        </w:tc>
      </w:tr>
      <w:tr w:rsidR="0009042A" w:rsidRPr="00874FE4" w14:paraId="7DB64FDB" w14:textId="77777777" w:rsidTr="00420A99">
        <w:trPr>
          <w:tblCellSpacing w:w="15" w:type="dxa"/>
        </w:trPr>
        <w:tc>
          <w:tcPr>
            <w:tcW w:w="0" w:type="auto"/>
            <w:vAlign w:val="center"/>
            <w:hideMark/>
          </w:tcPr>
          <w:p w14:paraId="77B952CE"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Destruction of principal transport corridor (bridges, highways, landslides).</w:t>
            </w:r>
          </w:p>
        </w:tc>
        <w:tc>
          <w:tcPr>
            <w:tcW w:w="0" w:type="auto"/>
            <w:vAlign w:val="center"/>
            <w:hideMark/>
          </w:tcPr>
          <w:p w14:paraId="1BAAACDD"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Rebuilding bridges, repairing highways, installing flood protection systems.</w:t>
            </w:r>
          </w:p>
        </w:tc>
      </w:tr>
    </w:tbl>
    <w:p w14:paraId="56227FE4" w14:textId="77777777" w:rsidR="0009042A" w:rsidRPr="00874FE4" w:rsidRDefault="0009042A" w:rsidP="0009042A">
      <w:pPr>
        <w:spacing w:line="240" w:lineRule="auto"/>
        <w:rPr>
          <w:rFonts w:ascii="Arial" w:eastAsia="Times New Roman" w:hAnsi="Arial" w:cs="Arial"/>
          <w:vanish/>
          <w:kern w:val="0"/>
          <w:sz w:val="2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64"/>
        <w:gridCol w:w="4262"/>
      </w:tblGrid>
      <w:tr w:rsidR="0009042A" w:rsidRPr="00874FE4" w14:paraId="1377A203" w14:textId="77777777" w:rsidTr="00420A99">
        <w:trPr>
          <w:tblHeader/>
          <w:tblCellSpacing w:w="15" w:type="dxa"/>
        </w:trPr>
        <w:tc>
          <w:tcPr>
            <w:tcW w:w="0" w:type="auto"/>
            <w:vAlign w:val="center"/>
            <w:hideMark/>
          </w:tcPr>
          <w:p w14:paraId="04912712" w14:textId="77777777" w:rsidR="0009042A" w:rsidRPr="00874FE4" w:rsidRDefault="0009042A" w:rsidP="0009042A">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Resources Required</w:t>
            </w:r>
          </w:p>
        </w:tc>
        <w:tc>
          <w:tcPr>
            <w:tcW w:w="0" w:type="auto"/>
            <w:vAlign w:val="center"/>
            <w:hideMark/>
          </w:tcPr>
          <w:p w14:paraId="4F949DD4" w14:textId="77777777" w:rsidR="0009042A" w:rsidRPr="00874FE4" w:rsidRDefault="0009042A" w:rsidP="0009042A">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Risks</w:t>
            </w:r>
          </w:p>
        </w:tc>
      </w:tr>
      <w:tr w:rsidR="0009042A" w:rsidRPr="00874FE4" w14:paraId="4EE72B23" w14:textId="77777777" w:rsidTr="00420A99">
        <w:trPr>
          <w:tblCellSpacing w:w="15" w:type="dxa"/>
        </w:trPr>
        <w:tc>
          <w:tcPr>
            <w:tcW w:w="0" w:type="auto"/>
            <w:vAlign w:val="center"/>
            <w:hideMark/>
          </w:tcPr>
          <w:p w14:paraId="6F8F1851"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Engineers, construction crews, funding (CAD $300M est.), machinery, government approvals.</w:t>
            </w:r>
          </w:p>
        </w:tc>
        <w:tc>
          <w:tcPr>
            <w:tcW w:w="0" w:type="auto"/>
            <w:vAlign w:val="center"/>
            <w:hideMark/>
          </w:tcPr>
          <w:p w14:paraId="5FA4C35A"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Weather delays, cost overruns, environmental damage, stakeholder resistance.</w:t>
            </w:r>
          </w:p>
        </w:tc>
      </w:tr>
    </w:tbl>
    <w:p w14:paraId="156EB695" w14:textId="77777777" w:rsidR="0009042A" w:rsidRPr="00874FE4" w:rsidRDefault="0009042A" w:rsidP="0009042A">
      <w:pPr>
        <w:spacing w:line="240" w:lineRule="auto"/>
        <w:rPr>
          <w:rFonts w:ascii="Arial" w:eastAsia="Times New Roman" w:hAnsi="Arial" w:cs="Arial"/>
          <w:kern w:val="0"/>
          <w:sz w:val="22"/>
          <w:lang w:eastAsia="en-GB"/>
          <w14:ligatures w14:val="none"/>
        </w:rPr>
      </w:pPr>
    </w:p>
    <w:p w14:paraId="535F35F0"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1" w:name="_Toc211009984"/>
      <w:r w:rsidRPr="00874FE4">
        <w:rPr>
          <w:rFonts w:ascii="Arial" w:eastAsia="Times New Roman" w:hAnsi="Arial" w:cs="Arial"/>
          <w:b/>
          <w:bCs/>
          <w:kern w:val="0"/>
          <w:sz w:val="27"/>
          <w:szCs w:val="27"/>
          <w:lang w:eastAsia="en-GB"/>
          <w14:ligatures w14:val="none"/>
        </w:rPr>
        <w:t>Stakeholders</w:t>
      </w:r>
      <w:bookmarkEnd w:id="11"/>
    </w:p>
    <w:p w14:paraId="06A520CB"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Government of British Columbia</w:t>
      </w:r>
    </w:p>
    <w:p w14:paraId="07E7AEBE"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Federal Government of Canada</w:t>
      </w:r>
    </w:p>
    <w:p w14:paraId="5E275BD4"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Transport Canada</w:t>
      </w:r>
    </w:p>
    <w:p w14:paraId="26FAC5AF"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Local municipalities and communities</w:t>
      </w:r>
    </w:p>
    <w:p w14:paraId="7D7E931A"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Logistics companies &amp; businesses</w:t>
      </w:r>
    </w:p>
    <w:p w14:paraId="7BDE460D"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Environmental agencies</w:t>
      </w:r>
    </w:p>
    <w:p w14:paraId="1932596F" w14:textId="77777777" w:rsidR="0009042A" w:rsidRPr="00874FE4" w:rsidRDefault="0009042A" w:rsidP="0009042A">
      <w:pPr>
        <w:numPr>
          <w:ilvl w:val="0"/>
          <w:numId w:val="4"/>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Emergency services</w:t>
      </w:r>
    </w:p>
    <w:p w14:paraId="3B9DC2C7"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2" w:name="_Toc211009985"/>
      <w:r w:rsidRPr="00874FE4">
        <w:rPr>
          <w:rFonts w:ascii="Arial" w:eastAsia="Times New Roman" w:hAnsi="Arial" w:cs="Arial"/>
          <w:b/>
          <w:bCs/>
          <w:kern w:val="0"/>
          <w:sz w:val="27"/>
          <w:szCs w:val="27"/>
          <w:lang w:eastAsia="en-GB"/>
          <w14:ligatures w14:val="none"/>
        </w:rPr>
        <w:t>Expected Benefits</w:t>
      </w:r>
      <w:bookmarkEnd w:id="12"/>
    </w:p>
    <w:p w14:paraId="2E4622C3" w14:textId="77777777" w:rsidR="0009042A" w:rsidRPr="00874FE4" w:rsidRDefault="0009042A" w:rsidP="0009042A">
      <w:pPr>
        <w:numPr>
          <w:ilvl w:val="0"/>
          <w:numId w:val="5"/>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Restores economic trade between BC and mainland Canada.</w:t>
      </w:r>
    </w:p>
    <w:p w14:paraId="53B05DD8" w14:textId="77777777" w:rsidR="0009042A" w:rsidRPr="00874FE4" w:rsidRDefault="0009042A" w:rsidP="0009042A">
      <w:pPr>
        <w:numPr>
          <w:ilvl w:val="0"/>
          <w:numId w:val="5"/>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Ensures access to healthcare, food, and essential supplies.</w:t>
      </w:r>
    </w:p>
    <w:p w14:paraId="300CFA7E" w14:textId="77777777" w:rsidR="0009042A" w:rsidRPr="00874FE4" w:rsidRDefault="0009042A" w:rsidP="0009042A">
      <w:pPr>
        <w:numPr>
          <w:ilvl w:val="0"/>
          <w:numId w:val="5"/>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Strengthens community resilience to future floods.</w:t>
      </w:r>
    </w:p>
    <w:p w14:paraId="7CF27123" w14:textId="4A3D22B3" w:rsidR="0009042A" w:rsidRPr="00874FE4" w:rsidRDefault="0009042A" w:rsidP="0009042A">
      <w:pPr>
        <w:numPr>
          <w:ilvl w:val="0"/>
          <w:numId w:val="5"/>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Improves long-term disaster preparedness and infrastructure safety.</w:t>
      </w:r>
      <w:r w:rsidR="00874FE4" w:rsidRPr="00874FE4">
        <w:rPr>
          <w:rFonts w:ascii="Arial" w:hAnsi="Arial" w:cs="Arial"/>
        </w:rPr>
        <w:t xml:space="preserve"> </w:t>
      </w:r>
      <w:r w:rsidR="00874FE4" w:rsidRPr="00874FE4">
        <w:rPr>
          <w:rFonts w:ascii="Arial" w:hAnsi="Arial" w:cs="Arial"/>
        </w:rPr>
        <w:t>(Infrastructure Canada, 2023)</w:t>
      </w:r>
    </w:p>
    <w:p w14:paraId="7BEB42D9" w14:textId="77777777" w:rsidR="0009042A" w:rsidRPr="00874FE4" w:rsidRDefault="0009042A" w:rsidP="0009042A">
      <w:pPr>
        <w:spacing w:line="240" w:lineRule="auto"/>
        <w:rPr>
          <w:rFonts w:ascii="Arial" w:eastAsia="Times New Roman" w:hAnsi="Arial" w:cs="Arial"/>
          <w:kern w:val="0"/>
          <w:sz w:val="22"/>
          <w:lang w:eastAsia="en-GB"/>
          <w14:ligatures w14:val="none"/>
        </w:rPr>
      </w:pPr>
    </w:p>
    <w:p w14:paraId="0B7077D8"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3" w:name="_Toc211009986"/>
      <w:r w:rsidRPr="00874FE4">
        <w:rPr>
          <w:rFonts w:ascii="Arial" w:eastAsia="Times New Roman" w:hAnsi="Arial" w:cs="Arial"/>
          <w:b/>
          <w:bCs/>
          <w:kern w:val="0"/>
          <w:sz w:val="27"/>
          <w:szCs w:val="27"/>
          <w:lang w:eastAsia="en-GB"/>
          <w14:ligatures w14:val="none"/>
        </w:rPr>
        <w:t>Mini Gantt Chart (Timeline: 24 Months)</w:t>
      </w:r>
      <w:bookmarkEnd w:id="1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9"/>
        <w:gridCol w:w="1103"/>
      </w:tblGrid>
      <w:tr w:rsidR="0009042A" w:rsidRPr="00874FE4" w14:paraId="44B2155A" w14:textId="77777777" w:rsidTr="00420A99">
        <w:trPr>
          <w:tblHeader/>
          <w:tblCellSpacing w:w="15" w:type="dxa"/>
        </w:trPr>
        <w:tc>
          <w:tcPr>
            <w:tcW w:w="0" w:type="auto"/>
            <w:vAlign w:val="center"/>
            <w:hideMark/>
          </w:tcPr>
          <w:p w14:paraId="74B25A6E" w14:textId="77777777" w:rsidR="0009042A" w:rsidRPr="00874FE4" w:rsidRDefault="0009042A" w:rsidP="0009042A">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Phase</w:t>
            </w:r>
          </w:p>
        </w:tc>
        <w:tc>
          <w:tcPr>
            <w:tcW w:w="0" w:type="auto"/>
            <w:vAlign w:val="center"/>
            <w:hideMark/>
          </w:tcPr>
          <w:p w14:paraId="79441A4E" w14:textId="77777777" w:rsidR="0009042A" w:rsidRPr="00874FE4" w:rsidRDefault="0009042A" w:rsidP="0009042A">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Duration</w:t>
            </w:r>
          </w:p>
        </w:tc>
      </w:tr>
      <w:tr w:rsidR="0009042A" w:rsidRPr="00874FE4" w14:paraId="7230FEA5" w14:textId="77777777" w:rsidTr="00420A99">
        <w:trPr>
          <w:tblCellSpacing w:w="15" w:type="dxa"/>
        </w:trPr>
        <w:tc>
          <w:tcPr>
            <w:tcW w:w="0" w:type="auto"/>
            <w:vAlign w:val="center"/>
            <w:hideMark/>
          </w:tcPr>
          <w:p w14:paraId="7EE9F0A3"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Planning &amp; Approvals</w:t>
            </w:r>
          </w:p>
        </w:tc>
        <w:tc>
          <w:tcPr>
            <w:tcW w:w="0" w:type="auto"/>
            <w:vAlign w:val="center"/>
            <w:hideMark/>
          </w:tcPr>
          <w:p w14:paraId="6FC1A056"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4 months</w:t>
            </w:r>
          </w:p>
        </w:tc>
      </w:tr>
      <w:tr w:rsidR="0009042A" w:rsidRPr="00874FE4" w14:paraId="25FE999D" w14:textId="77777777" w:rsidTr="00420A99">
        <w:trPr>
          <w:tblCellSpacing w:w="15" w:type="dxa"/>
        </w:trPr>
        <w:tc>
          <w:tcPr>
            <w:tcW w:w="0" w:type="auto"/>
            <w:vAlign w:val="center"/>
            <w:hideMark/>
          </w:tcPr>
          <w:p w14:paraId="5CA60670"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Design</w:t>
            </w:r>
          </w:p>
        </w:tc>
        <w:tc>
          <w:tcPr>
            <w:tcW w:w="0" w:type="auto"/>
            <w:vAlign w:val="center"/>
            <w:hideMark/>
          </w:tcPr>
          <w:p w14:paraId="6851D253"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4 months</w:t>
            </w:r>
          </w:p>
        </w:tc>
      </w:tr>
      <w:tr w:rsidR="0009042A" w:rsidRPr="00874FE4" w14:paraId="517A0EC5" w14:textId="77777777" w:rsidTr="00420A99">
        <w:trPr>
          <w:tblCellSpacing w:w="15" w:type="dxa"/>
        </w:trPr>
        <w:tc>
          <w:tcPr>
            <w:tcW w:w="0" w:type="auto"/>
            <w:vAlign w:val="center"/>
            <w:hideMark/>
          </w:tcPr>
          <w:p w14:paraId="3357DF3F"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Procurement</w:t>
            </w:r>
          </w:p>
        </w:tc>
        <w:tc>
          <w:tcPr>
            <w:tcW w:w="0" w:type="auto"/>
            <w:vAlign w:val="center"/>
            <w:hideMark/>
          </w:tcPr>
          <w:p w14:paraId="4D1C4B1A"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2 months</w:t>
            </w:r>
          </w:p>
        </w:tc>
      </w:tr>
      <w:tr w:rsidR="0009042A" w:rsidRPr="00874FE4" w14:paraId="13F827A3" w14:textId="77777777" w:rsidTr="00420A99">
        <w:trPr>
          <w:tblCellSpacing w:w="15" w:type="dxa"/>
        </w:trPr>
        <w:tc>
          <w:tcPr>
            <w:tcW w:w="0" w:type="auto"/>
            <w:vAlign w:val="center"/>
            <w:hideMark/>
          </w:tcPr>
          <w:p w14:paraId="52956BBD"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Construction</w:t>
            </w:r>
          </w:p>
        </w:tc>
        <w:tc>
          <w:tcPr>
            <w:tcW w:w="0" w:type="auto"/>
            <w:vAlign w:val="center"/>
            <w:hideMark/>
          </w:tcPr>
          <w:p w14:paraId="49531923"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12 months</w:t>
            </w:r>
          </w:p>
        </w:tc>
      </w:tr>
      <w:tr w:rsidR="0009042A" w:rsidRPr="00874FE4" w14:paraId="4D1A4F5B" w14:textId="77777777" w:rsidTr="00420A99">
        <w:trPr>
          <w:tblCellSpacing w:w="15" w:type="dxa"/>
        </w:trPr>
        <w:tc>
          <w:tcPr>
            <w:tcW w:w="0" w:type="auto"/>
            <w:vAlign w:val="center"/>
            <w:hideMark/>
          </w:tcPr>
          <w:p w14:paraId="32155C7A"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Testing &amp; Handover</w:t>
            </w:r>
          </w:p>
        </w:tc>
        <w:tc>
          <w:tcPr>
            <w:tcW w:w="0" w:type="auto"/>
            <w:vAlign w:val="center"/>
            <w:hideMark/>
          </w:tcPr>
          <w:p w14:paraId="78897A00" w14:textId="77777777" w:rsidR="0009042A" w:rsidRPr="00874FE4" w:rsidRDefault="0009042A" w:rsidP="0009042A">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2 months</w:t>
            </w:r>
          </w:p>
        </w:tc>
      </w:tr>
    </w:tbl>
    <w:p w14:paraId="05632B8E" w14:textId="77777777" w:rsidR="0009042A" w:rsidRPr="00874FE4" w:rsidRDefault="0009042A" w:rsidP="0009042A">
      <w:pPr>
        <w:spacing w:line="240" w:lineRule="auto"/>
        <w:rPr>
          <w:rFonts w:ascii="Arial" w:eastAsia="Times New Roman" w:hAnsi="Arial" w:cs="Arial"/>
          <w:kern w:val="0"/>
          <w:sz w:val="22"/>
          <w:lang w:eastAsia="en-GB"/>
          <w14:ligatures w14:val="none"/>
        </w:rPr>
      </w:pPr>
    </w:p>
    <w:p w14:paraId="488AA3BA" w14:textId="77777777" w:rsidR="0009042A" w:rsidRPr="00874FE4" w:rsidRDefault="0009042A" w:rsidP="0009042A">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4" w:name="_Toc211009987"/>
      <w:r w:rsidRPr="00874FE4">
        <w:rPr>
          <w:rFonts w:ascii="Arial" w:eastAsia="Times New Roman" w:hAnsi="Arial" w:cs="Arial"/>
          <w:b/>
          <w:bCs/>
          <w:kern w:val="0"/>
          <w:sz w:val="27"/>
          <w:szCs w:val="27"/>
          <w:lang w:eastAsia="en-GB"/>
          <w14:ligatures w14:val="none"/>
        </w:rPr>
        <w:t>Conclusion</w:t>
      </w:r>
      <w:bookmarkEnd w:id="14"/>
    </w:p>
    <w:p w14:paraId="09B7F8CE" w14:textId="249F90C8" w:rsidR="0009042A" w:rsidRPr="00874FE4" w:rsidRDefault="0009042A" w:rsidP="0009042A">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 xml:space="preserve">Rebuilding the principal corridor is the most critical project for post-disaster recovery in British Columbia. It restores connectivity, strengthens the economy, and ensures community </w:t>
      </w:r>
      <w:r w:rsidRPr="00874FE4">
        <w:rPr>
          <w:rFonts w:ascii="Arial" w:eastAsia="Times New Roman" w:hAnsi="Arial" w:cs="Arial"/>
          <w:kern w:val="0"/>
          <w:sz w:val="22"/>
          <w:lang w:eastAsia="en-GB"/>
          <w14:ligatures w14:val="none"/>
        </w:rPr>
        <w:lastRenderedPageBreak/>
        <w:t>safety. This project is not just about reconstruction—it is about building resilience for the future.</w:t>
      </w:r>
      <w:r w:rsidR="0042620B" w:rsidRPr="00874FE4">
        <w:rPr>
          <w:rFonts w:ascii="Arial" w:hAnsi="Arial" w:cs="Arial"/>
        </w:rPr>
        <w:t xml:space="preserve"> </w:t>
      </w:r>
      <w:r w:rsidR="0042620B" w:rsidRPr="00874FE4">
        <w:rPr>
          <w:rFonts w:ascii="Arial" w:hAnsi="Arial" w:cs="Arial"/>
        </w:rPr>
        <w:t>(Kerzner, 2022).</w:t>
      </w:r>
    </w:p>
    <w:p w14:paraId="569DC409" w14:textId="77777777" w:rsidR="00E20F62" w:rsidRPr="00874FE4" w:rsidRDefault="00E20F62">
      <w:pPr>
        <w:rPr>
          <w:rFonts w:ascii="Arial" w:hAnsi="Arial" w:cs="Arial"/>
        </w:rPr>
      </w:pPr>
      <w:r w:rsidRPr="00874FE4">
        <w:rPr>
          <w:rFonts w:ascii="Arial" w:hAnsi="Arial" w:cs="Arial"/>
        </w:rPr>
        <w:br w:type="page"/>
      </w:r>
    </w:p>
    <w:p w14:paraId="10E02D5B" w14:textId="08131A69"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b/>
          <w:bCs/>
          <w:kern w:val="0"/>
          <w:sz w:val="40"/>
          <w:szCs w:val="40"/>
          <w14:ligatures w14:val="none"/>
        </w:rPr>
        <w:lastRenderedPageBreak/>
        <w:t xml:space="preserve">PART B – Reflection on </w:t>
      </w:r>
      <w:r w:rsidR="00355BF9" w:rsidRPr="00874FE4">
        <w:rPr>
          <w:rFonts w:ascii="Arial" w:eastAsia="Times New Roman" w:hAnsi="Arial" w:cs="Arial"/>
          <w:b/>
          <w:bCs/>
          <w:kern w:val="0"/>
          <w:sz w:val="40"/>
          <w:szCs w:val="40"/>
          <w14:ligatures w14:val="none"/>
        </w:rPr>
        <w:t>Feedback:</w:t>
      </w:r>
      <w:r w:rsidRPr="00874FE4">
        <w:rPr>
          <w:rFonts w:ascii="Arial" w:eastAsia="Times New Roman" w:hAnsi="Arial" w:cs="Arial"/>
          <w:b/>
          <w:bCs/>
          <w:kern w:val="0"/>
          <w:sz w:val="40"/>
          <w:szCs w:val="40"/>
          <w14:ligatures w14:val="none"/>
        </w:rPr>
        <w:t xml:space="preserve"> </w:t>
      </w:r>
      <w:r w:rsidRPr="00874FE4">
        <w:rPr>
          <w:rFonts w:ascii="Arial" w:eastAsia="Times New Roman" w:hAnsi="Arial" w:cs="Arial"/>
          <w:kern w:val="0"/>
          <w:sz w:val="22"/>
          <w:szCs w:val="22"/>
          <w14:ligatures w14:val="none"/>
        </w:rPr>
        <w:t>During the week 6 presentation, I received valuable feedback from both my tutor and peers on the project proposal. The feedback highlighted both the strengths of my presentation and areas where I could make improvements before submitting the final Project Management Plan.</w:t>
      </w:r>
    </w:p>
    <w:p w14:paraId="0338ADD1" w14:textId="77777777" w:rsidR="007539DD" w:rsidRPr="00874FE4" w:rsidRDefault="007539DD" w:rsidP="007539DD">
      <w:pPr>
        <w:spacing w:line="252" w:lineRule="auto"/>
        <w:jc w:val="both"/>
        <w:rPr>
          <w:rFonts w:ascii="Arial" w:eastAsia="Times New Roman" w:hAnsi="Arial" w:cs="Arial"/>
          <w:b/>
          <w:bCs/>
          <w:kern w:val="0"/>
          <w:sz w:val="22"/>
          <w:szCs w:val="22"/>
          <w14:ligatures w14:val="none"/>
        </w:rPr>
      </w:pPr>
      <w:r w:rsidRPr="00874FE4">
        <w:rPr>
          <w:rFonts w:ascii="Arial" w:eastAsia="Times New Roman" w:hAnsi="Arial" w:cs="Arial"/>
          <w:b/>
          <w:bCs/>
          <w:kern w:val="0"/>
          <w:sz w:val="22"/>
          <w:szCs w:val="22"/>
          <w14:ligatures w14:val="none"/>
        </w:rPr>
        <w:t>What I Did Well:</w:t>
      </w:r>
    </w:p>
    <w:p w14:paraId="3070CF6B"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One key strength was the </w:t>
      </w:r>
      <w:r w:rsidRPr="00874FE4">
        <w:rPr>
          <w:rFonts w:ascii="Arial" w:eastAsia="Times New Roman" w:hAnsi="Arial" w:cs="Arial"/>
          <w:b/>
          <w:bCs/>
          <w:kern w:val="0"/>
          <w:sz w:val="22"/>
          <w:szCs w:val="22"/>
          <w14:ligatures w14:val="none"/>
        </w:rPr>
        <w:t>clarity of my project aim</w:t>
      </w:r>
      <w:r w:rsidRPr="00874FE4">
        <w:rPr>
          <w:rFonts w:ascii="Arial" w:eastAsia="Times New Roman" w:hAnsi="Arial" w:cs="Arial"/>
          <w:kern w:val="0"/>
          <w:sz w:val="22"/>
          <w:szCs w:val="22"/>
          <w14:ligatures w14:val="none"/>
        </w:rPr>
        <w:t>. The audience appreciated that I focused on the principal transportation corridor, as it is the most critical infrastructure for reconnecting British Columbia with mainland Canada. By narrowing down the project scope to one essential deliverable, I avoided being too broad. My explanation of the problem, solution, and expected benefits was also well received, as it demonstrated the project’s importance for social, economic, and logistical recovery.</w:t>
      </w:r>
    </w:p>
    <w:p w14:paraId="72D200F4"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Another strength identified was the </w:t>
      </w:r>
      <w:r w:rsidRPr="00874FE4">
        <w:rPr>
          <w:rFonts w:ascii="Arial" w:eastAsia="Times New Roman" w:hAnsi="Arial" w:cs="Arial"/>
          <w:b/>
          <w:bCs/>
          <w:kern w:val="0"/>
          <w:sz w:val="22"/>
          <w:szCs w:val="22"/>
          <w14:ligatures w14:val="none"/>
        </w:rPr>
        <w:t>structure of my poster</w:t>
      </w:r>
      <w:r w:rsidRPr="00874FE4">
        <w:rPr>
          <w:rFonts w:ascii="Arial" w:eastAsia="Times New Roman" w:hAnsi="Arial" w:cs="Arial"/>
          <w:kern w:val="0"/>
          <w:sz w:val="22"/>
          <w:szCs w:val="22"/>
          <w14:ligatures w14:val="none"/>
        </w:rPr>
        <w:t>. The use of sections such as scope, stakeholders, risks, and expected benefits provided an easy-to-follow flow. Peers mentioned that my Quad Chart helped them quickly understand the problem, resources, and risks, while the inclusion of a Gantt chart gave the project a sense of realism.</w:t>
      </w:r>
    </w:p>
    <w:p w14:paraId="7D7B939D"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Finally, the visual approach of the poster was noted as effective. Even though the assignment was in text form, the proposed visuals, diagrams, and stakeholder mapping showed that I was thinking about communication as well as content.</w:t>
      </w:r>
    </w:p>
    <w:p w14:paraId="08DADB5C" w14:textId="0284B015" w:rsidR="007539DD" w:rsidRPr="00874FE4" w:rsidRDefault="007539DD" w:rsidP="007539DD">
      <w:pPr>
        <w:spacing w:line="252" w:lineRule="auto"/>
        <w:jc w:val="both"/>
        <w:rPr>
          <w:rFonts w:ascii="Arial" w:eastAsia="Times New Roman" w:hAnsi="Arial" w:cs="Arial"/>
          <w:b/>
          <w:bCs/>
          <w:kern w:val="0"/>
          <w:sz w:val="22"/>
          <w:szCs w:val="22"/>
          <w14:ligatures w14:val="none"/>
        </w:rPr>
      </w:pPr>
      <w:r w:rsidRPr="00874FE4">
        <w:rPr>
          <w:rFonts w:ascii="Arial" w:eastAsia="Times New Roman" w:hAnsi="Arial" w:cs="Arial"/>
          <w:b/>
          <w:bCs/>
          <w:kern w:val="0"/>
          <w:sz w:val="22"/>
          <w:szCs w:val="22"/>
          <w14:ligatures w14:val="none"/>
        </w:rPr>
        <w:t xml:space="preserve">Feedback </w:t>
      </w:r>
      <w:r w:rsidR="00355BF9" w:rsidRPr="00874FE4">
        <w:rPr>
          <w:rFonts w:ascii="Arial" w:eastAsia="Times New Roman" w:hAnsi="Arial" w:cs="Arial"/>
          <w:b/>
          <w:bCs/>
          <w:kern w:val="0"/>
          <w:sz w:val="22"/>
          <w:szCs w:val="22"/>
          <w14:ligatures w14:val="none"/>
        </w:rPr>
        <w:t>received</w:t>
      </w:r>
    </w:p>
    <w:p w14:paraId="4F1E0C7F"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The most common feedback was that the </w:t>
      </w:r>
      <w:r w:rsidRPr="00874FE4">
        <w:rPr>
          <w:rFonts w:ascii="Arial" w:eastAsia="Times New Roman" w:hAnsi="Arial" w:cs="Arial"/>
          <w:b/>
          <w:bCs/>
          <w:kern w:val="0"/>
          <w:sz w:val="22"/>
          <w:szCs w:val="22"/>
          <w14:ligatures w14:val="none"/>
        </w:rPr>
        <w:t>timeline and resource allocation needed more detail</w:t>
      </w:r>
      <w:r w:rsidRPr="00874FE4">
        <w:rPr>
          <w:rFonts w:ascii="Arial" w:eastAsia="Times New Roman" w:hAnsi="Arial" w:cs="Arial"/>
          <w:kern w:val="0"/>
          <w:sz w:val="22"/>
          <w:szCs w:val="22"/>
          <w14:ligatures w14:val="none"/>
        </w:rPr>
        <w:t>. While I had included a simple Gantt chart, the tutor advised that stakeholders would expect a breakdown of resource dependencies and milestones. For example, procurement of construction materials might overlap with design, and delays in environmental permits could impact the schedule.</w:t>
      </w:r>
    </w:p>
    <w:p w14:paraId="4ED24731"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Another area of feedback was </w:t>
      </w:r>
      <w:r w:rsidRPr="00874FE4">
        <w:rPr>
          <w:rFonts w:ascii="Arial" w:eastAsia="Times New Roman" w:hAnsi="Arial" w:cs="Arial"/>
          <w:b/>
          <w:bCs/>
          <w:kern w:val="0"/>
          <w:sz w:val="22"/>
          <w:szCs w:val="22"/>
          <w14:ligatures w14:val="none"/>
        </w:rPr>
        <w:t>stakeholder engagement</w:t>
      </w:r>
      <w:r w:rsidRPr="00874FE4">
        <w:rPr>
          <w:rFonts w:ascii="Arial" w:eastAsia="Times New Roman" w:hAnsi="Arial" w:cs="Arial"/>
          <w:kern w:val="0"/>
          <w:sz w:val="22"/>
          <w:szCs w:val="22"/>
          <w14:ligatures w14:val="none"/>
        </w:rPr>
        <w:t xml:space="preserve">. Although I identified key stakeholders such as governments, communities, and logistics companies, I had not explained </w:t>
      </w:r>
      <w:r w:rsidRPr="00874FE4">
        <w:rPr>
          <w:rFonts w:ascii="Arial" w:eastAsia="Times New Roman" w:hAnsi="Arial" w:cs="Arial"/>
          <w:i/>
          <w:iCs/>
          <w:kern w:val="0"/>
          <w:sz w:val="22"/>
          <w:szCs w:val="22"/>
          <w14:ligatures w14:val="none"/>
        </w:rPr>
        <w:t>how</w:t>
      </w:r>
      <w:r w:rsidRPr="00874FE4">
        <w:rPr>
          <w:rFonts w:ascii="Arial" w:eastAsia="Times New Roman" w:hAnsi="Arial" w:cs="Arial"/>
          <w:kern w:val="0"/>
          <w:sz w:val="22"/>
          <w:szCs w:val="22"/>
          <w14:ligatures w14:val="none"/>
        </w:rPr>
        <w:t xml:space="preserve"> they would be engaged. Peers suggested that I include a RACI matrix (Responsible, Accountable, Consulted, Informed) to show clear roles.</w:t>
      </w:r>
    </w:p>
    <w:p w14:paraId="74020195"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A further suggestion was to enhance the </w:t>
      </w:r>
      <w:r w:rsidRPr="00874FE4">
        <w:rPr>
          <w:rFonts w:ascii="Arial" w:eastAsia="Times New Roman" w:hAnsi="Arial" w:cs="Arial"/>
          <w:b/>
          <w:bCs/>
          <w:kern w:val="0"/>
          <w:sz w:val="22"/>
          <w:szCs w:val="22"/>
          <w14:ligatures w14:val="none"/>
        </w:rPr>
        <w:t>risk analysis</w:t>
      </w:r>
      <w:r w:rsidRPr="00874FE4">
        <w:rPr>
          <w:rFonts w:ascii="Arial" w:eastAsia="Times New Roman" w:hAnsi="Arial" w:cs="Arial"/>
          <w:kern w:val="0"/>
          <w:sz w:val="22"/>
          <w:szCs w:val="22"/>
          <w14:ligatures w14:val="none"/>
        </w:rPr>
        <w:t>. The feedback indicated that while I mentioned risks like weather delays and cost overruns, I should evaluate their probability and impact using a matrix. Additionally, mitigation strategies should be outlined rather than just identifying the risks.</w:t>
      </w:r>
    </w:p>
    <w:p w14:paraId="0C03A8B8" w14:textId="77777777" w:rsidR="007539DD" w:rsidRPr="00874FE4" w:rsidRDefault="007539DD" w:rsidP="007539DD">
      <w:pPr>
        <w:spacing w:line="252" w:lineRule="auto"/>
        <w:jc w:val="both"/>
        <w:rPr>
          <w:rFonts w:ascii="Arial" w:eastAsia="Times New Roman" w:hAnsi="Arial" w:cs="Arial"/>
          <w:b/>
          <w:bCs/>
          <w:kern w:val="0"/>
          <w:sz w:val="22"/>
          <w:szCs w:val="22"/>
          <w14:ligatures w14:val="none"/>
        </w:rPr>
      </w:pPr>
      <w:r w:rsidRPr="00874FE4">
        <w:rPr>
          <w:rFonts w:ascii="Arial" w:eastAsia="Times New Roman" w:hAnsi="Arial" w:cs="Arial"/>
          <w:b/>
          <w:bCs/>
          <w:kern w:val="0"/>
          <w:sz w:val="22"/>
          <w:szCs w:val="22"/>
          <w14:ligatures w14:val="none"/>
        </w:rPr>
        <w:t>Planned Improvements</w:t>
      </w:r>
    </w:p>
    <w:p w14:paraId="036C4A6D" w14:textId="77777777"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For the final submission, I plan to:</w:t>
      </w:r>
    </w:p>
    <w:p w14:paraId="6C6FF82F" w14:textId="77777777" w:rsidR="007539DD" w:rsidRPr="00874FE4" w:rsidRDefault="007539DD" w:rsidP="007539DD">
      <w:pPr>
        <w:numPr>
          <w:ilvl w:val="0"/>
          <w:numId w:val="6"/>
        </w:num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Expand the </w:t>
      </w:r>
      <w:r w:rsidRPr="00874FE4">
        <w:rPr>
          <w:rFonts w:ascii="Arial" w:eastAsia="Times New Roman" w:hAnsi="Arial" w:cs="Arial"/>
          <w:b/>
          <w:bCs/>
          <w:kern w:val="0"/>
          <w:sz w:val="22"/>
          <w:szCs w:val="22"/>
          <w14:ligatures w14:val="none"/>
        </w:rPr>
        <w:t>Gantt chart</w:t>
      </w:r>
      <w:r w:rsidRPr="00874FE4">
        <w:rPr>
          <w:rFonts w:ascii="Arial" w:eastAsia="Times New Roman" w:hAnsi="Arial" w:cs="Arial"/>
          <w:kern w:val="0"/>
          <w:sz w:val="22"/>
          <w:szCs w:val="22"/>
          <w14:ligatures w14:val="none"/>
        </w:rPr>
        <w:t xml:space="preserve"> into a more detailed project schedule with dependencies.</w:t>
      </w:r>
    </w:p>
    <w:p w14:paraId="1E9112F2" w14:textId="77777777" w:rsidR="007539DD" w:rsidRPr="00874FE4" w:rsidRDefault="007539DD" w:rsidP="007539DD">
      <w:pPr>
        <w:numPr>
          <w:ilvl w:val="0"/>
          <w:numId w:val="6"/>
        </w:num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Introduce a </w:t>
      </w:r>
      <w:r w:rsidRPr="00874FE4">
        <w:rPr>
          <w:rFonts w:ascii="Arial" w:eastAsia="Times New Roman" w:hAnsi="Arial" w:cs="Arial"/>
          <w:b/>
          <w:bCs/>
          <w:kern w:val="0"/>
          <w:sz w:val="22"/>
          <w:szCs w:val="22"/>
          <w14:ligatures w14:val="none"/>
        </w:rPr>
        <w:t>RACI matrix</w:t>
      </w:r>
      <w:r w:rsidRPr="00874FE4">
        <w:rPr>
          <w:rFonts w:ascii="Arial" w:eastAsia="Times New Roman" w:hAnsi="Arial" w:cs="Arial"/>
          <w:kern w:val="0"/>
          <w:sz w:val="22"/>
          <w:szCs w:val="22"/>
          <w14:ligatures w14:val="none"/>
        </w:rPr>
        <w:t xml:space="preserve"> to clarify stakeholder responsibilities and engagement strategies.</w:t>
      </w:r>
    </w:p>
    <w:p w14:paraId="3E9088BC" w14:textId="77777777" w:rsidR="007539DD" w:rsidRPr="00874FE4" w:rsidRDefault="007539DD" w:rsidP="007539DD">
      <w:pPr>
        <w:numPr>
          <w:ilvl w:val="0"/>
          <w:numId w:val="6"/>
        </w:num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Strengthen the </w:t>
      </w:r>
      <w:r w:rsidRPr="00874FE4">
        <w:rPr>
          <w:rFonts w:ascii="Arial" w:eastAsia="Times New Roman" w:hAnsi="Arial" w:cs="Arial"/>
          <w:b/>
          <w:bCs/>
          <w:kern w:val="0"/>
          <w:sz w:val="22"/>
          <w:szCs w:val="22"/>
          <w14:ligatures w14:val="none"/>
        </w:rPr>
        <w:t>risk analysis</w:t>
      </w:r>
      <w:r w:rsidRPr="00874FE4">
        <w:rPr>
          <w:rFonts w:ascii="Arial" w:eastAsia="Times New Roman" w:hAnsi="Arial" w:cs="Arial"/>
          <w:kern w:val="0"/>
          <w:sz w:val="22"/>
          <w:szCs w:val="22"/>
          <w14:ligatures w14:val="none"/>
        </w:rPr>
        <w:t xml:space="preserve"> with probability-impact scoring and mitigation measures.</w:t>
      </w:r>
    </w:p>
    <w:p w14:paraId="49DA5E53" w14:textId="77777777" w:rsidR="007539DD" w:rsidRPr="00874FE4" w:rsidRDefault="007539DD" w:rsidP="007539DD">
      <w:pPr>
        <w:numPr>
          <w:ilvl w:val="0"/>
          <w:numId w:val="6"/>
        </w:num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Include </w:t>
      </w:r>
      <w:r w:rsidRPr="00874FE4">
        <w:rPr>
          <w:rFonts w:ascii="Arial" w:eastAsia="Times New Roman" w:hAnsi="Arial" w:cs="Arial"/>
          <w:b/>
          <w:bCs/>
          <w:kern w:val="0"/>
          <w:sz w:val="22"/>
          <w:szCs w:val="22"/>
          <w14:ligatures w14:val="none"/>
        </w:rPr>
        <w:t>financial considerations</w:t>
      </w:r>
      <w:r w:rsidRPr="00874FE4">
        <w:rPr>
          <w:rFonts w:ascii="Arial" w:eastAsia="Times New Roman" w:hAnsi="Arial" w:cs="Arial"/>
          <w:kern w:val="0"/>
          <w:sz w:val="22"/>
          <w:szCs w:val="22"/>
          <w14:ligatures w14:val="none"/>
        </w:rPr>
        <w:t xml:space="preserve"> such as estimated costs and funding sources, which were missing in the initial proposal.</w:t>
      </w:r>
    </w:p>
    <w:p w14:paraId="596181AC" w14:textId="77777777" w:rsidR="007539DD" w:rsidRPr="00874FE4" w:rsidRDefault="007539DD" w:rsidP="007539DD">
      <w:pPr>
        <w:numPr>
          <w:ilvl w:val="0"/>
          <w:numId w:val="6"/>
        </w:num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 xml:space="preserve">Enhance the </w:t>
      </w:r>
      <w:r w:rsidRPr="00874FE4">
        <w:rPr>
          <w:rFonts w:ascii="Arial" w:eastAsia="Times New Roman" w:hAnsi="Arial" w:cs="Arial"/>
          <w:b/>
          <w:bCs/>
          <w:kern w:val="0"/>
          <w:sz w:val="22"/>
          <w:szCs w:val="22"/>
          <w14:ligatures w14:val="none"/>
        </w:rPr>
        <w:t>scope section</w:t>
      </w:r>
      <w:r w:rsidRPr="00874FE4">
        <w:rPr>
          <w:rFonts w:ascii="Arial" w:eastAsia="Times New Roman" w:hAnsi="Arial" w:cs="Arial"/>
          <w:kern w:val="0"/>
          <w:sz w:val="22"/>
          <w:szCs w:val="22"/>
          <w14:ligatures w14:val="none"/>
        </w:rPr>
        <w:t xml:space="preserve"> by distinguishing between short-term reconstruction and long-term resilience measures.</w:t>
      </w:r>
    </w:p>
    <w:p w14:paraId="0CB8966E" w14:textId="77777777" w:rsidR="007539DD" w:rsidRPr="00874FE4" w:rsidRDefault="007539DD" w:rsidP="007539DD">
      <w:pPr>
        <w:spacing w:line="252" w:lineRule="auto"/>
        <w:jc w:val="both"/>
        <w:rPr>
          <w:rFonts w:ascii="Arial" w:eastAsia="Times New Roman" w:hAnsi="Arial" w:cs="Arial"/>
          <w:b/>
          <w:bCs/>
          <w:kern w:val="0"/>
          <w:sz w:val="32"/>
          <w:szCs w:val="32"/>
          <w14:ligatures w14:val="none"/>
        </w:rPr>
      </w:pPr>
      <w:r w:rsidRPr="00874FE4">
        <w:rPr>
          <w:rFonts w:ascii="Arial" w:eastAsia="Times New Roman" w:hAnsi="Arial" w:cs="Arial"/>
          <w:b/>
          <w:bCs/>
          <w:kern w:val="0"/>
          <w:sz w:val="32"/>
          <w:szCs w:val="32"/>
          <w14:ligatures w14:val="none"/>
        </w:rPr>
        <w:lastRenderedPageBreak/>
        <w:t>Conclusion</w:t>
      </w:r>
    </w:p>
    <w:p w14:paraId="206F9F81" w14:textId="59B40531" w:rsidR="007539DD" w:rsidRPr="00874FE4" w:rsidRDefault="007539DD" w:rsidP="007539DD">
      <w:pPr>
        <w:spacing w:line="252" w:lineRule="auto"/>
        <w:jc w:val="both"/>
        <w:rPr>
          <w:rFonts w:ascii="Arial" w:eastAsia="Times New Roman" w:hAnsi="Arial" w:cs="Arial"/>
          <w:kern w:val="0"/>
          <w:sz w:val="22"/>
          <w:szCs w:val="22"/>
          <w14:ligatures w14:val="none"/>
        </w:rPr>
      </w:pPr>
      <w:r w:rsidRPr="00874FE4">
        <w:rPr>
          <w:rFonts w:ascii="Arial" w:eastAsia="Times New Roman" w:hAnsi="Arial" w:cs="Arial"/>
          <w:kern w:val="0"/>
          <w:sz w:val="22"/>
          <w:szCs w:val="22"/>
          <w14:ligatures w14:val="none"/>
        </w:rPr>
        <w:t>The feedback received was highly constructive and will significantly improve the final Project Management Plan. While my initial proposal was strong in clarity and structure, the improvements will add depth, realism, and credibility. This process highlighted the value of peer and tutor feedback in refining professional project management documents.</w:t>
      </w:r>
      <w:r w:rsidR="00A42D52" w:rsidRPr="00874FE4">
        <w:rPr>
          <w:rFonts w:ascii="Arial" w:hAnsi="Arial" w:cs="Arial"/>
        </w:rPr>
        <w:t xml:space="preserve"> </w:t>
      </w:r>
      <w:r w:rsidR="00A42D52" w:rsidRPr="00874FE4">
        <w:rPr>
          <w:rFonts w:ascii="Arial" w:hAnsi="Arial" w:cs="Arial"/>
        </w:rPr>
        <w:t>(Kerzner, 2022; PMI, 2021)</w:t>
      </w:r>
    </w:p>
    <w:p w14:paraId="7546CB69" w14:textId="77777777" w:rsidR="007539DD" w:rsidRPr="00874FE4" w:rsidRDefault="007539DD" w:rsidP="007539DD">
      <w:pPr>
        <w:spacing w:line="252" w:lineRule="auto"/>
        <w:jc w:val="both"/>
        <w:rPr>
          <w:rFonts w:ascii="Arial" w:eastAsia="Times New Roman" w:hAnsi="Arial" w:cs="Arial"/>
          <w:kern w:val="0"/>
          <w:sz w:val="22"/>
          <w:lang w:eastAsia="en-GB"/>
          <w14:ligatures w14:val="none"/>
        </w:rPr>
      </w:pPr>
    </w:p>
    <w:p w14:paraId="37F67A26" w14:textId="77777777" w:rsidR="007539DD" w:rsidRPr="00874FE4" w:rsidRDefault="007539DD" w:rsidP="007539DD">
      <w:pPr>
        <w:spacing w:line="252"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br w:type="page"/>
      </w:r>
    </w:p>
    <w:p w14:paraId="63BB27DB" w14:textId="4BC0FD03" w:rsidR="00E20F62" w:rsidRPr="00874FE4" w:rsidRDefault="00E20F62">
      <w:pPr>
        <w:rPr>
          <w:rFonts w:ascii="Arial" w:hAnsi="Arial" w:cs="Arial"/>
        </w:rPr>
      </w:pPr>
    </w:p>
    <w:p w14:paraId="62A8C126" w14:textId="77777777" w:rsidR="00306090" w:rsidRPr="00874FE4" w:rsidRDefault="00306090" w:rsidP="00306090">
      <w:pPr>
        <w:spacing w:line="252" w:lineRule="auto"/>
        <w:jc w:val="both"/>
        <w:rPr>
          <w:rFonts w:ascii="Arial" w:eastAsia="Times New Roman" w:hAnsi="Arial" w:cs="Arial"/>
          <w:kern w:val="0"/>
          <w:sz w:val="40"/>
          <w:szCs w:val="40"/>
          <w14:ligatures w14:val="none"/>
        </w:rPr>
      </w:pPr>
      <w:r w:rsidRPr="00874FE4">
        <w:rPr>
          <w:rFonts w:ascii="Arial" w:eastAsia="Times New Roman" w:hAnsi="Arial" w:cs="Arial"/>
          <w:b/>
          <w:bCs/>
          <w:kern w:val="0"/>
          <w:sz w:val="40"/>
          <w:szCs w:val="40"/>
          <w14:ligatures w14:val="none"/>
        </w:rPr>
        <w:t>PART C – Management plan:</w:t>
      </w:r>
    </w:p>
    <w:p w14:paraId="7F06CA95" w14:textId="77777777" w:rsidR="00306090" w:rsidRPr="00874FE4" w:rsidRDefault="00306090" w:rsidP="00306090">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Rebuilding British Columbia’s Principal Transportation Corridor after the 2022 Flooding</w:t>
      </w:r>
      <w:r w:rsidRPr="00874FE4">
        <w:rPr>
          <w:rFonts w:ascii="Arial" w:eastAsia="Times New Roman" w:hAnsi="Arial" w:cs="Arial"/>
          <w:kern w:val="0"/>
          <w:sz w:val="22"/>
          <w:lang w:eastAsia="en-GB"/>
          <w14:ligatures w14:val="none"/>
        </w:rPr>
        <w:t>.</w:t>
      </w:r>
    </w:p>
    <w:p w14:paraId="4296B907" w14:textId="77777777" w:rsidR="00306090" w:rsidRPr="00874FE4" w:rsidRDefault="00306090" w:rsidP="00306090">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5" w:name="_Toc211009988"/>
      <w:r w:rsidRPr="00874FE4">
        <w:rPr>
          <w:rFonts w:ascii="Arial" w:eastAsia="Times New Roman" w:hAnsi="Arial" w:cs="Arial"/>
          <w:b/>
          <w:bCs/>
          <w:kern w:val="0"/>
          <w:sz w:val="36"/>
          <w:szCs w:val="36"/>
          <w:lang w:eastAsia="en-GB"/>
          <w14:ligatures w14:val="none"/>
        </w:rPr>
        <w:t>1. Introduction:</w:t>
      </w:r>
      <w:bookmarkEnd w:id="15"/>
    </w:p>
    <w:p w14:paraId="2B4527F9" w14:textId="77777777" w:rsidR="00306090" w:rsidRPr="00874FE4" w:rsidRDefault="00306090" w:rsidP="00306090">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In November 2022, British Columbia experienced a catastrophic natural disaster caused by an atmospheric river that led to unprecedented flooding, landslides, and bridge collapses. The disaster destroyed the principal transportation corridor linking the lower mainland to the rest of Canada. This disruption halted the movement of goods and people, significantly impacting supply chains, isolating communities, and causing economic losses across the province and beyond.</w:t>
      </w:r>
    </w:p>
    <w:p w14:paraId="171B3A8D" w14:textId="77777777" w:rsidR="00306090" w:rsidRPr="00874FE4" w:rsidRDefault="00306090" w:rsidP="00306090">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Infrastructure failure in the wake of the floods highlighted the vulnerability of existing transport systems to extreme weather events, which are expected to become more frequent with climate change. Immediate restoration and long-term resilience measures are critical to ensuring continuity of trade, access to healthcare, and community safety.</w:t>
      </w:r>
    </w:p>
    <w:p w14:paraId="0AA1E474" w14:textId="647320B2" w:rsidR="00306090" w:rsidRPr="00874FE4" w:rsidRDefault="00306090" w:rsidP="00306090">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 xml:space="preserve">This Project Management Plan (PMP) outlines a structured approach to </w:t>
      </w:r>
      <w:r w:rsidRPr="00874FE4">
        <w:rPr>
          <w:rFonts w:ascii="Arial" w:eastAsia="Times New Roman" w:hAnsi="Arial" w:cs="Arial"/>
          <w:b/>
          <w:bCs/>
          <w:kern w:val="0"/>
          <w:sz w:val="22"/>
          <w:lang w:eastAsia="en-GB"/>
          <w14:ligatures w14:val="none"/>
        </w:rPr>
        <w:t>rebuilding the principal corridor for transportation of goods and people</w:t>
      </w:r>
      <w:r w:rsidRPr="00874FE4">
        <w:rPr>
          <w:rFonts w:ascii="Arial" w:eastAsia="Times New Roman" w:hAnsi="Arial" w:cs="Arial"/>
          <w:kern w:val="0"/>
          <w:sz w:val="22"/>
          <w:lang w:eastAsia="en-GB"/>
          <w14:ligatures w14:val="none"/>
        </w:rPr>
        <w:t>. It applies established project management frameworks to define the project scope, breakdown structure, resource allocation, stakeholder involvement, risks, and timelines. The PMP aims to provide relevant stakeholders with a comprehensive strategy to deliver the project within time, budget, and quality constraints while ensuring environmental and social sustainability.</w:t>
      </w:r>
      <w:r w:rsidR="00DC4FD1" w:rsidRPr="00874FE4">
        <w:rPr>
          <w:rFonts w:ascii="Arial" w:hAnsi="Arial" w:cs="Arial"/>
        </w:rPr>
        <w:t xml:space="preserve"> </w:t>
      </w:r>
      <w:r w:rsidR="00DC4FD1" w:rsidRPr="00874FE4">
        <w:rPr>
          <w:rFonts w:ascii="Arial" w:hAnsi="Arial" w:cs="Arial"/>
        </w:rPr>
        <w:t>(Kerzner, 2022)</w:t>
      </w:r>
    </w:p>
    <w:p w14:paraId="45B72A77" w14:textId="77777777" w:rsidR="00E20F62" w:rsidRPr="00874FE4" w:rsidRDefault="00E20F62">
      <w:pPr>
        <w:rPr>
          <w:rFonts w:ascii="Arial" w:hAnsi="Arial" w:cs="Arial"/>
        </w:rPr>
      </w:pPr>
      <w:r w:rsidRPr="00874FE4">
        <w:rPr>
          <w:rFonts w:ascii="Arial" w:hAnsi="Arial" w:cs="Arial"/>
        </w:rPr>
        <w:br w:type="page"/>
      </w:r>
    </w:p>
    <w:p w14:paraId="41393C09" w14:textId="77714A39" w:rsidR="00E20F62" w:rsidRPr="00874FE4" w:rsidRDefault="00E20F62">
      <w:pPr>
        <w:rPr>
          <w:rFonts w:ascii="Arial" w:hAnsi="Arial" w:cs="Arial"/>
        </w:rPr>
      </w:pPr>
    </w:p>
    <w:p w14:paraId="75B01B20" w14:textId="77777777" w:rsidR="00C14947" w:rsidRPr="00874FE4" w:rsidRDefault="00C14947" w:rsidP="00C14947">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6" w:name="_Toc211009989"/>
      <w:r w:rsidRPr="00874FE4">
        <w:rPr>
          <w:rFonts w:ascii="Arial" w:eastAsia="Times New Roman" w:hAnsi="Arial" w:cs="Arial"/>
          <w:b/>
          <w:bCs/>
          <w:kern w:val="0"/>
          <w:sz w:val="36"/>
          <w:szCs w:val="36"/>
          <w:lang w:eastAsia="en-GB"/>
          <w14:ligatures w14:val="none"/>
        </w:rPr>
        <w:t>2. Project Description:</w:t>
      </w:r>
      <w:bookmarkEnd w:id="16"/>
    </w:p>
    <w:p w14:paraId="000D942A" w14:textId="77777777" w:rsidR="00C14947" w:rsidRPr="00874FE4" w:rsidRDefault="00C14947" w:rsidP="00C14947">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 xml:space="preserve">The proposed project focuses on the </w:t>
      </w:r>
      <w:r w:rsidRPr="00874FE4">
        <w:rPr>
          <w:rFonts w:ascii="Arial" w:eastAsia="Times New Roman" w:hAnsi="Arial" w:cs="Arial"/>
          <w:b/>
          <w:bCs/>
          <w:kern w:val="0"/>
          <w:sz w:val="22"/>
          <w:lang w:eastAsia="en-GB"/>
          <w14:ligatures w14:val="none"/>
        </w:rPr>
        <w:t>reconstruction of the principal transportation corridor</w:t>
      </w:r>
      <w:r w:rsidRPr="00874FE4">
        <w:rPr>
          <w:rFonts w:ascii="Arial" w:eastAsia="Times New Roman" w:hAnsi="Arial" w:cs="Arial"/>
          <w:kern w:val="0"/>
          <w:sz w:val="22"/>
          <w:lang w:eastAsia="en-GB"/>
          <w14:ligatures w14:val="none"/>
        </w:rPr>
        <w:t xml:space="preserve"> between the lower mainland of British Columbia and the rest of Canada. The corridor is vital for the economy as it enables trade, logistics, and passenger movement. The flooding in 2022 caused widespread damage, including:</w:t>
      </w:r>
    </w:p>
    <w:p w14:paraId="23F9B459" w14:textId="77777777" w:rsidR="00C14947" w:rsidRPr="00874FE4" w:rsidRDefault="00C14947" w:rsidP="00C14947">
      <w:pPr>
        <w:numPr>
          <w:ilvl w:val="0"/>
          <w:numId w:val="7"/>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Collapse of bridges along the highway.</w:t>
      </w:r>
    </w:p>
    <w:p w14:paraId="3D8890CD" w14:textId="77777777" w:rsidR="00C14947" w:rsidRPr="00874FE4" w:rsidRDefault="00C14947" w:rsidP="00C14947">
      <w:pPr>
        <w:numPr>
          <w:ilvl w:val="0"/>
          <w:numId w:val="7"/>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Multiple landslides blocking critical routes.</w:t>
      </w:r>
    </w:p>
    <w:p w14:paraId="3B27E11D" w14:textId="77777777" w:rsidR="00C14947" w:rsidRPr="00874FE4" w:rsidRDefault="00C14947" w:rsidP="00C14947">
      <w:pPr>
        <w:numPr>
          <w:ilvl w:val="0"/>
          <w:numId w:val="7"/>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Structural failure of sections of Highway 5 and connecting roads.</w:t>
      </w:r>
    </w:p>
    <w:p w14:paraId="03F3EACF" w14:textId="77777777" w:rsidR="00C14947" w:rsidRPr="00874FE4" w:rsidRDefault="00C14947" w:rsidP="00C14947">
      <w:pPr>
        <w:numPr>
          <w:ilvl w:val="0"/>
          <w:numId w:val="7"/>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Loss of connectivity for rural and urban communities.</w:t>
      </w:r>
    </w:p>
    <w:p w14:paraId="3F83AF70" w14:textId="77777777" w:rsidR="00C14947" w:rsidRPr="00874FE4" w:rsidRDefault="00C14947" w:rsidP="00C1494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7" w:name="_Toc211009990"/>
      <w:r w:rsidRPr="00874FE4">
        <w:rPr>
          <w:rFonts w:ascii="Arial" w:eastAsia="Times New Roman" w:hAnsi="Arial" w:cs="Arial"/>
          <w:b/>
          <w:bCs/>
          <w:kern w:val="0"/>
          <w:sz w:val="27"/>
          <w:szCs w:val="27"/>
          <w:lang w:eastAsia="en-GB"/>
          <w14:ligatures w14:val="none"/>
        </w:rPr>
        <w:t>Project Objectives (SMART)</w:t>
      </w:r>
      <w:bookmarkEnd w:id="17"/>
    </w:p>
    <w:p w14:paraId="39EE23EB" w14:textId="77777777" w:rsidR="00C14947" w:rsidRPr="00874FE4" w:rsidRDefault="00C14947" w:rsidP="00C14947">
      <w:pPr>
        <w:numPr>
          <w:ilvl w:val="0"/>
          <w:numId w:val="8"/>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Specific</w:t>
      </w:r>
      <w:r w:rsidRPr="00874FE4">
        <w:rPr>
          <w:rFonts w:ascii="Arial" w:eastAsia="Times New Roman" w:hAnsi="Arial" w:cs="Arial"/>
          <w:kern w:val="0"/>
          <w:sz w:val="22"/>
          <w:lang w:eastAsia="en-GB"/>
          <w14:ligatures w14:val="none"/>
        </w:rPr>
        <w:t>: To rebuild bridges, repair highways, and stabilise landslide-prone areas to restore full corridor functionality.</w:t>
      </w:r>
    </w:p>
    <w:p w14:paraId="7FE4CC1A" w14:textId="77777777" w:rsidR="00C14947" w:rsidRPr="00874FE4" w:rsidRDefault="00C14947" w:rsidP="00C14947">
      <w:pPr>
        <w:numPr>
          <w:ilvl w:val="0"/>
          <w:numId w:val="8"/>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Measurable</w:t>
      </w:r>
      <w:r w:rsidRPr="00874FE4">
        <w:rPr>
          <w:rFonts w:ascii="Arial" w:eastAsia="Times New Roman" w:hAnsi="Arial" w:cs="Arial"/>
          <w:kern w:val="0"/>
          <w:sz w:val="22"/>
          <w:lang w:eastAsia="en-GB"/>
          <w14:ligatures w14:val="none"/>
        </w:rPr>
        <w:t>: Completion of 100% of corridor reconstruction activities within 24 months.</w:t>
      </w:r>
    </w:p>
    <w:p w14:paraId="07770A91" w14:textId="77777777" w:rsidR="00C14947" w:rsidRPr="00874FE4" w:rsidRDefault="00C14947" w:rsidP="00C14947">
      <w:pPr>
        <w:numPr>
          <w:ilvl w:val="0"/>
          <w:numId w:val="8"/>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Achievable</w:t>
      </w:r>
      <w:r w:rsidRPr="00874FE4">
        <w:rPr>
          <w:rFonts w:ascii="Arial" w:eastAsia="Times New Roman" w:hAnsi="Arial" w:cs="Arial"/>
          <w:kern w:val="0"/>
          <w:sz w:val="22"/>
          <w:lang w:eastAsia="en-GB"/>
          <w14:ligatures w14:val="none"/>
        </w:rPr>
        <w:t>: Utilise government funding, experienced contractors, and modern engineering technologies.</w:t>
      </w:r>
    </w:p>
    <w:p w14:paraId="7CDD1FBC" w14:textId="77777777" w:rsidR="00C14947" w:rsidRPr="00874FE4" w:rsidRDefault="00C14947" w:rsidP="00C14947">
      <w:pPr>
        <w:numPr>
          <w:ilvl w:val="0"/>
          <w:numId w:val="8"/>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Relevant</w:t>
      </w:r>
      <w:r w:rsidRPr="00874FE4">
        <w:rPr>
          <w:rFonts w:ascii="Arial" w:eastAsia="Times New Roman" w:hAnsi="Arial" w:cs="Arial"/>
          <w:kern w:val="0"/>
          <w:sz w:val="22"/>
          <w:lang w:eastAsia="en-GB"/>
          <w14:ligatures w14:val="none"/>
        </w:rPr>
        <w:t>: Addresses the urgent need for economic recovery, connectivity, and disaster resilience.</w:t>
      </w:r>
    </w:p>
    <w:p w14:paraId="4A175EF1" w14:textId="77777777" w:rsidR="00C14947" w:rsidRPr="00874FE4" w:rsidRDefault="00C14947" w:rsidP="00C14947">
      <w:pPr>
        <w:numPr>
          <w:ilvl w:val="0"/>
          <w:numId w:val="8"/>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b/>
          <w:bCs/>
          <w:kern w:val="0"/>
          <w:sz w:val="22"/>
          <w:lang w:eastAsia="en-GB"/>
          <w14:ligatures w14:val="none"/>
        </w:rPr>
        <w:t>Time-bound</w:t>
      </w:r>
      <w:r w:rsidRPr="00874FE4">
        <w:rPr>
          <w:rFonts w:ascii="Arial" w:eastAsia="Times New Roman" w:hAnsi="Arial" w:cs="Arial"/>
          <w:kern w:val="0"/>
          <w:sz w:val="22"/>
          <w:lang w:eastAsia="en-GB"/>
          <w14:ligatures w14:val="none"/>
        </w:rPr>
        <w:t>: Project to be completed within 24 months of commencement.</w:t>
      </w:r>
    </w:p>
    <w:p w14:paraId="7DA20FE6" w14:textId="77777777" w:rsidR="00C14947" w:rsidRPr="00874FE4" w:rsidRDefault="00C14947" w:rsidP="00C1494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18" w:name="_Toc211009991"/>
      <w:r w:rsidRPr="00874FE4">
        <w:rPr>
          <w:rFonts w:ascii="Arial" w:eastAsia="Times New Roman" w:hAnsi="Arial" w:cs="Arial"/>
          <w:b/>
          <w:bCs/>
          <w:kern w:val="0"/>
          <w:sz w:val="27"/>
          <w:szCs w:val="27"/>
          <w:lang w:eastAsia="en-GB"/>
          <w14:ligatures w14:val="none"/>
        </w:rPr>
        <w:t>Key Deliverables</w:t>
      </w:r>
      <w:bookmarkEnd w:id="18"/>
    </w:p>
    <w:p w14:paraId="4D48EE47" w14:textId="77777777" w:rsidR="00C14947" w:rsidRPr="00874FE4" w:rsidRDefault="00C14947" w:rsidP="00C14947">
      <w:pPr>
        <w:numPr>
          <w:ilvl w:val="0"/>
          <w:numId w:val="9"/>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Restored road and bridge infrastructure capable of handling pre-flood levels of traffic.</w:t>
      </w:r>
    </w:p>
    <w:p w14:paraId="01EA0039" w14:textId="77777777" w:rsidR="00C14947" w:rsidRPr="00874FE4" w:rsidRDefault="00C14947" w:rsidP="00C14947">
      <w:pPr>
        <w:numPr>
          <w:ilvl w:val="0"/>
          <w:numId w:val="9"/>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Installation of flood mitigation measures (retaining walls, improved drainage).</w:t>
      </w:r>
    </w:p>
    <w:p w14:paraId="091749CD" w14:textId="77777777" w:rsidR="00C14947" w:rsidRPr="00874FE4" w:rsidRDefault="00C14947" w:rsidP="00C14947">
      <w:pPr>
        <w:numPr>
          <w:ilvl w:val="0"/>
          <w:numId w:val="9"/>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Stabilisation of landslide-prone areas along the corridor.</w:t>
      </w:r>
    </w:p>
    <w:p w14:paraId="5D76EEB4" w14:textId="77777777" w:rsidR="00C14947" w:rsidRPr="00874FE4" w:rsidRDefault="00C14947" w:rsidP="00C14947">
      <w:pPr>
        <w:numPr>
          <w:ilvl w:val="0"/>
          <w:numId w:val="9"/>
        </w:numPr>
        <w:spacing w:before="100" w:beforeAutospacing="1" w:after="100" w:afterAutospacing="1" w:line="240" w:lineRule="auto"/>
        <w:jc w:val="both"/>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Safety inspections and testing prior to reopening.</w:t>
      </w:r>
    </w:p>
    <w:p w14:paraId="36B046D3" w14:textId="0334C03F" w:rsidR="00C14947" w:rsidRPr="00874FE4" w:rsidRDefault="00C14947" w:rsidP="00C14947">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 xml:space="preserve">The project is not only about reconstruction but also about </w:t>
      </w:r>
      <w:r w:rsidRPr="00874FE4">
        <w:rPr>
          <w:rFonts w:ascii="Arial" w:eastAsia="Times New Roman" w:hAnsi="Arial" w:cs="Arial"/>
          <w:b/>
          <w:bCs/>
          <w:kern w:val="0"/>
          <w:sz w:val="22"/>
          <w:lang w:eastAsia="en-GB"/>
          <w14:ligatures w14:val="none"/>
        </w:rPr>
        <w:t>building resilience</w:t>
      </w:r>
      <w:r w:rsidRPr="00874FE4">
        <w:rPr>
          <w:rFonts w:ascii="Arial" w:eastAsia="Times New Roman" w:hAnsi="Arial" w:cs="Arial"/>
          <w:kern w:val="0"/>
          <w:sz w:val="22"/>
          <w:lang w:eastAsia="en-GB"/>
          <w14:ligatures w14:val="none"/>
        </w:rPr>
        <w:t xml:space="preserve"> into the transport network to withstand future climate-related events.</w:t>
      </w:r>
      <w:r w:rsidR="00FC5BB2" w:rsidRPr="00874FE4">
        <w:rPr>
          <w:rFonts w:ascii="Arial" w:hAnsi="Arial" w:cs="Arial"/>
        </w:rPr>
        <w:t xml:space="preserve"> </w:t>
      </w:r>
      <w:r w:rsidR="00FC5BB2" w:rsidRPr="00874FE4">
        <w:rPr>
          <w:rFonts w:ascii="Arial" w:hAnsi="Arial" w:cs="Arial"/>
        </w:rPr>
        <w:t>(Fraser Basin Council, 2023)</w:t>
      </w:r>
    </w:p>
    <w:p w14:paraId="5039608C" w14:textId="77777777" w:rsidR="00E20F62" w:rsidRPr="00874FE4" w:rsidRDefault="00E20F62">
      <w:pPr>
        <w:rPr>
          <w:rFonts w:ascii="Arial" w:hAnsi="Arial" w:cs="Arial"/>
        </w:rPr>
      </w:pPr>
      <w:r w:rsidRPr="00874FE4">
        <w:rPr>
          <w:rFonts w:ascii="Arial" w:hAnsi="Arial" w:cs="Arial"/>
        </w:rPr>
        <w:br w:type="page"/>
      </w:r>
    </w:p>
    <w:p w14:paraId="1BB1A0B2" w14:textId="77777777" w:rsidR="002A46F9" w:rsidRPr="00874FE4" w:rsidRDefault="002A46F9" w:rsidP="002A46F9">
      <w:pPr>
        <w:pStyle w:val="Heading1"/>
        <w:rPr>
          <w:rFonts w:ascii="Arial" w:eastAsia="Times New Roman" w:hAnsi="Arial" w:cs="Arial"/>
          <w:b/>
          <w:bCs/>
          <w:color w:val="auto"/>
          <w:kern w:val="36"/>
          <w:sz w:val="48"/>
          <w:szCs w:val="48"/>
          <w:lang w:eastAsia="en-GB"/>
          <w14:ligatures w14:val="none"/>
        </w:rPr>
      </w:pPr>
      <w:bookmarkStart w:id="19" w:name="_Toc211009992"/>
      <w:r w:rsidRPr="00874FE4">
        <w:rPr>
          <w:rFonts w:ascii="Arial" w:eastAsia="Times New Roman" w:hAnsi="Arial" w:cs="Arial"/>
          <w:b/>
          <w:bCs/>
          <w:color w:val="auto"/>
          <w:kern w:val="36"/>
          <w:sz w:val="48"/>
          <w:szCs w:val="48"/>
          <w:lang w:eastAsia="en-GB"/>
          <w14:ligatures w14:val="none"/>
        </w:rPr>
        <w:lastRenderedPageBreak/>
        <w:t>3. Project Scope</w:t>
      </w:r>
      <w:bookmarkEnd w:id="19"/>
    </w:p>
    <w:p w14:paraId="086E9A38" w14:textId="77777777" w:rsidR="002A46F9" w:rsidRPr="00874FE4" w:rsidRDefault="002A46F9" w:rsidP="002A46F9">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0" w:name="_Toc211009993"/>
      <w:r w:rsidRPr="00874FE4">
        <w:rPr>
          <w:rFonts w:ascii="Arial" w:eastAsia="Times New Roman" w:hAnsi="Arial" w:cs="Arial"/>
          <w:b/>
          <w:bCs/>
          <w:kern w:val="0"/>
          <w:sz w:val="27"/>
          <w:szCs w:val="27"/>
          <w:lang w:eastAsia="en-GB"/>
          <w14:ligatures w14:val="none"/>
        </w:rPr>
        <w:t>3.1 Inclusions</w:t>
      </w:r>
      <w:bookmarkEnd w:id="20"/>
    </w:p>
    <w:p w14:paraId="161F09BF" w14:textId="77777777" w:rsidR="002A46F9" w:rsidRPr="00874FE4" w:rsidRDefault="002A46F9" w:rsidP="002A46F9">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Rebuilding collapsed bridges.</w:t>
      </w:r>
    </w:p>
    <w:p w14:paraId="3FC5AF17" w14:textId="77777777" w:rsidR="002A46F9" w:rsidRPr="00874FE4" w:rsidRDefault="002A46F9" w:rsidP="002A46F9">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Highway repair and resurfacing.</w:t>
      </w:r>
    </w:p>
    <w:p w14:paraId="1DDAE2DE" w14:textId="77777777" w:rsidR="002A46F9" w:rsidRPr="00874FE4" w:rsidRDefault="002A46F9" w:rsidP="002A46F9">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Landslide clearance and slope stabilisation.</w:t>
      </w:r>
    </w:p>
    <w:p w14:paraId="713E2C7F" w14:textId="77777777" w:rsidR="002A46F9" w:rsidRPr="00874FE4" w:rsidRDefault="002A46F9" w:rsidP="002A46F9">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Installation of drainage systems and flood defences.</w:t>
      </w:r>
    </w:p>
    <w:p w14:paraId="793DF9C5" w14:textId="77777777" w:rsidR="002A46F9" w:rsidRPr="00874FE4" w:rsidRDefault="002A46F9" w:rsidP="002A46F9">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Safety inspections and approvals.</w:t>
      </w:r>
    </w:p>
    <w:p w14:paraId="59A401A9" w14:textId="77777777" w:rsidR="002A46F9" w:rsidRPr="00874FE4" w:rsidRDefault="002A46F9" w:rsidP="002A46F9">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1" w:name="_Toc211009994"/>
      <w:r w:rsidRPr="00874FE4">
        <w:rPr>
          <w:rFonts w:ascii="Arial" w:eastAsia="Times New Roman" w:hAnsi="Arial" w:cs="Arial"/>
          <w:b/>
          <w:bCs/>
          <w:kern w:val="0"/>
          <w:sz w:val="27"/>
          <w:szCs w:val="27"/>
          <w:lang w:eastAsia="en-GB"/>
          <w14:ligatures w14:val="none"/>
        </w:rPr>
        <w:t>3.2 Exclusions</w:t>
      </w:r>
      <w:bookmarkEnd w:id="21"/>
    </w:p>
    <w:p w14:paraId="03E09D6B" w14:textId="77777777" w:rsidR="002A46F9" w:rsidRPr="00874FE4" w:rsidRDefault="002A46F9" w:rsidP="002A46F9">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Repair of private farms, homes, and unrelated local infrastructure.</w:t>
      </w:r>
    </w:p>
    <w:p w14:paraId="5B03D05C" w14:textId="77777777" w:rsidR="002A46F9" w:rsidRPr="00874FE4" w:rsidRDefault="002A46F9" w:rsidP="002A46F9">
      <w:pPr>
        <w:numPr>
          <w:ilvl w:val="0"/>
          <w:numId w:val="14"/>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Non-transportation recovery projects.</w:t>
      </w:r>
    </w:p>
    <w:p w14:paraId="3C5D45FE" w14:textId="77777777" w:rsidR="002A46F9" w:rsidRPr="00874FE4" w:rsidRDefault="002A46F9" w:rsidP="002A46F9">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2" w:name="_Toc211009995"/>
      <w:r w:rsidRPr="00874FE4">
        <w:rPr>
          <w:rFonts w:ascii="Arial" w:eastAsia="Times New Roman" w:hAnsi="Arial" w:cs="Arial"/>
          <w:b/>
          <w:bCs/>
          <w:kern w:val="0"/>
          <w:sz w:val="27"/>
          <w:szCs w:val="27"/>
          <w:lang w:eastAsia="en-GB"/>
          <w14:ligatures w14:val="none"/>
        </w:rPr>
        <w:t>3.3 Constraints and Assumptions</w:t>
      </w:r>
      <w:bookmarkEnd w:id="22"/>
    </w:p>
    <w:p w14:paraId="615302AE" w14:textId="77777777" w:rsidR="002A46F9" w:rsidRPr="00874FE4" w:rsidRDefault="002A46F9" w:rsidP="002A46F9">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Budget:</w:t>
      </w:r>
      <w:r w:rsidRPr="00874FE4">
        <w:rPr>
          <w:rFonts w:ascii="Arial" w:eastAsia="Times New Roman" w:hAnsi="Arial" w:cs="Arial"/>
          <w:kern w:val="0"/>
          <w:lang w:eastAsia="en-GB"/>
          <w14:ligatures w14:val="none"/>
        </w:rPr>
        <w:t xml:space="preserve"> CAD $300 million.</w:t>
      </w:r>
    </w:p>
    <w:p w14:paraId="489AAC25" w14:textId="77777777" w:rsidR="002A46F9" w:rsidRPr="00874FE4" w:rsidRDefault="002A46F9" w:rsidP="002A46F9">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Timeline:</w:t>
      </w:r>
      <w:r w:rsidRPr="00874FE4">
        <w:rPr>
          <w:rFonts w:ascii="Arial" w:eastAsia="Times New Roman" w:hAnsi="Arial" w:cs="Arial"/>
          <w:kern w:val="0"/>
          <w:lang w:eastAsia="en-GB"/>
          <w14:ligatures w14:val="none"/>
        </w:rPr>
        <w:t xml:space="preserve"> 24 months.</w:t>
      </w:r>
    </w:p>
    <w:p w14:paraId="70CAE699" w14:textId="77777777" w:rsidR="002A46F9" w:rsidRPr="00874FE4" w:rsidRDefault="002A46F9" w:rsidP="002A46F9">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Environmental Regulations:</w:t>
      </w:r>
      <w:r w:rsidRPr="00874FE4">
        <w:rPr>
          <w:rFonts w:ascii="Arial" w:eastAsia="Times New Roman" w:hAnsi="Arial" w:cs="Arial"/>
          <w:kern w:val="0"/>
          <w:lang w:eastAsia="en-GB"/>
          <w14:ligatures w14:val="none"/>
        </w:rPr>
        <w:t xml:space="preserve"> Must comply with provincial and federal laws.</w:t>
      </w:r>
    </w:p>
    <w:p w14:paraId="32FD6FA6" w14:textId="4AE308D8" w:rsidR="002A46F9" w:rsidRPr="00874FE4" w:rsidRDefault="002A46F9" w:rsidP="002A46F9">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Assumptions:</w:t>
      </w:r>
      <w:r w:rsidRPr="00874FE4">
        <w:rPr>
          <w:rFonts w:ascii="Arial" w:eastAsia="Times New Roman" w:hAnsi="Arial" w:cs="Arial"/>
          <w:kern w:val="0"/>
          <w:lang w:eastAsia="en-GB"/>
          <w14:ligatures w14:val="none"/>
        </w:rPr>
        <w:t xml:space="preserve"> Skilled labour and materials will be available; weather conditions will allow construction; stakeholders will cooperate.</w:t>
      </w:r>
      <w:r w:rsidR="001C2C00" w:rsidRPr="00874FE4">
        <w:rPr>
          <w:rFonts w:ascii="Arial" w:hAnsi="Arial" w:cs="Arial"/>
        </w:rPr>
        <w:t xml:space="preserve"> </w:t>
      </w:r>
      <w:r w:rsidR="001C2C00" w:rsidRPr="00874FE4">
        <w:rPr>
          <w:rFonts w:ascii="Arial" w:hAnsi="Arial" w:cs="Arial"/>
        </w:rPr>
        <w:t>(Environment and Climate Change Canada, 2023).</w:t>
      </w:r>
    </w:p>
    <w:p w14:paraId="3FB0F4B8" w14:textId="77777777" w:rsidR="002A46F9" w:rsidRPr="00874FE4" w:rsidRDefault="002A46F9" w:rsidP="002A46F9">
      <w:pPr>
        <w:pStyle w:val="Heading1"/>
        <w:rPr>
          <w:rFonts w:ascii="Arial" w:eastAsia="Times New Roman" w:hAnsi="Arial" w:cs="Arial"/>
          <w:kern w:val="0"/>
          <w:lang w:eastAsia="en-GB"/>
          <w14:ligatures w14:val="none"/>
        </w:rPr>
      </w:pPr>
    </w:p>
    <w:p w14:paraId="02A90047" w14:textId="77777777" w:rsidR="002A46F9" w:rsidRPr="00874FE4" w:rsidRDefault="002A46F9" w:rsidP="002A46F9">
      <w:pPr>
        <w:rPr>
          <w:rFonts w:ascii="Arial" w:hAnsi="Arial" w:cs="Arial"/>
        </w:rPr>
      </w:pPr>
    </w:p>
    <w:p w14:paraId="287C5792" w14:textId="77777777" w:rsidR="002A46F9" w:rsidRPr="00874FE4" w:rsidRDefault="002A46F9" w:rsidP="002A46F9">
      <w:pPr>
        <w:rPr>
          <w:rFonts w:ascii="Arial" w:hAnsi="Arial" w:cs="Arial"/>
        </w:rPr>
      </w:pPr>
    </w:p>
    <w:p w14:paraId="45384339" w14:textId="77777777" w:rsidR="002A46F9" w:rsidRPr="00874FE4" w:rsidRDefault="002A46F9" w:rsidP="002A46F9">
      <w:pPr>
        <w:rPr>
          <w:rFonts w:ascii="Arial" w:hAnsi="Arial" w:cs="Arial"/>
        </w:rPr>
      </w:pPr>
      <w:r w:rsidRPr="00874FE4">
        <w:rPr>
          <w:rFonts w:ascii="Arial" w:hAnsi="Arial" w:cs="Arial"/>
        </w:rPr>
        <w:br w:type="page"/>
      </w:r>
    </w:p>
    <w:p w14:paraId="73C9D4A8" w14:textId="77777777" w:rsidR="0005714B" w:rsidRPr="00874FE4" w:rsidRDefault="0005714B" w:rsidP="0005714B">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3" w:name="_Toc211009996"/>
      <w:r w:rsidRPr="00874FE4">
        <w:rPr>
          <w:rFonts w:ascii="Arial" w:eastAsia="Times New Roman" w:hAnsi="Arial" w:cs="Arial"/>
          <w:b/>
          <w:bCs/>
          <w:kern w:val="0"/>
          <w:sz w:val="36"/>
          <w:szCs w:val="36"/>
          <w:lang w:eastAsia="en-GB"/>
          <w14:ligatures w14:val="none"/>
        </w:rPr>
        <w:lastRenderedPageBreak/>
        <w:t>4. Work Breakdown Structure:</w:t>
      </w:r>
      <w:bookmarkEnd w:id="2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0"/>
        <w:gridCol w:w="3089"/>
        <w:gridCol w:w="2863"/>
      </w:tblGrid>
      <w:tr w:rsidR="0005714B" w:rsidRPr="00874FE4" w14:paraId="17B6B5FD" w14:textId="77777777" w:rsidTr="00420A99">
        <w:trPr>
          <w:tblHeader/>
          <w:tblCellSpacing w:w="15" w:type="dxa"/>
        </w:trPr>
        <w:tc>
          <w:tcPr>
            <w:tcW w:w="0" w:type="auto"/>
            <w:vAlign w:val="center"/>
            <w:hideMark/>
          </w:tcPr>
          <w:p w14:paraId="20F02F23" w14:textId="77777777" w:rsidR="0005714B" w:rsidRPr="00874FE4" w:rsidRDefault="0005714B" w:rsidP="00420A99">
            <w:pPr>
              <w:spacing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Level 1</w:t>
            </w:r>
          </w:p>
        </w:tc>
        <w:tc>
          <w:tcPr>
            <w:tcW w:w="0" w:type="auto"/>
            <w:vAlign w:val="center"/>
            <w:hideMark/>
          </w:tcPr>
          <w:p w14:paraId="394D202A" w14:textId="77777777" w:rsidR="0005714B" w:rsidRPr="00874FE4" w:rsidRDefault="0005714B" w:rsidP="00420A99">
            <w:pPr>
              <w:spacing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Level 2</w:t>
            </w:r>
          </w:p>
        </w:tc>
        <w:tc>
          <w:tcPr>
            <w:tcW w:w="0" w:type="auto"/>
            <w:vAlign w:val="center"/>
            <w:hideMark/>
          </w:tcPr>
          <w:p w14:paraId="5ED7CBEA" w14:textId="77777777" w:rsidR="0005714B" w:rsidRPr="00874FE4" w:rsidRDefault="0005714B" w:rsidP="00420A99">
            <w:pPr>
              <w:spacing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Level 3</w:t>
            </w:r>
          </w:p>
        </w:tc>
      </w:tr>
      <w:tr w:rsidR="0005714B" w:rsidRPr="00874FE4" w14:paraId="2C3391A3" w14:textId="77777777" w:rsidTr="00420A99">
        <w:trPr>
          <w:tblCellSpacing w:w="15" w:type="dxa"/>
        </w:trPr>
        <w:tc>
          <w:tcPr>
            <w:tcW w:w="0" w:type="auto"/>
            <w:vAlign w:val="center"/>
            <w:hideMark/>
          </w:tcPr>
          <w:p w14:paraId="5770668D"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1. Project Initiation</w:t>
            </w:r>
          </w:p>
        </w:tc>
        <w:tc>
          <w:tcPr>
            <w:tcW w:w="0" w:type="auto"/>
            <w:vAlign w:val="center"/>
            <w:hideMark/>
          </w:tcPr>
          <w:p w14:paraId="0E1B1F8B"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1.1 Stakeholder consultation</w:t>
            </w:r>
          </w:p>
        </w:tc>
        <w:tc>
          <w:tcPr>
            <w:tcW w:w="0" w:type="auto"/>
            <w:vAlign w:val="center"/>
            <w:hideMark/>
          </w:tcPr>
          <w:p w14:paraId="4195D5B0"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1.2 Environmental permits</w:t>
            </w:r>
          </w:p>
        </w:tc>
      </w:tr>
      <w:tr w:rsidR="0005714B" w:rsidRPr="00874FE4" w14:paraId="3575194C" w14:textId="77777777" w:rsidTr="00420A99">
        <w:trPr>
          <w:tblCellSpacing w:w="15" w:type="dxa"/>
        </w:trPr>
        <w:tc>
          <w:tcPr>
            <w:tcW w:w="0" w:type="auto"/>
            <w:vAlign w:val="center"/>
            <w:hideMark/>
          </w:tcPr>
          <w:p w14:paraId="5166E5BE"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2. Planning</w:t>
            </w:r>
          </w:p>
        </w:tc>
        <w:tc>
          <w:tcPr>
            <w:tcW w:w="0" w:type="auto"/>
            <w:vAlign w:val="center"/>
            <w:hideMark/>
          </w:tcPr>
          <w:p w14:paraId="73888775"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2.1 Feasibility studies</w:t>
            </w:r>
          </w:p>
        </w:tc>
        <w:tc>
          <w:tcPr>
            <w:tcW w:w="0" w:type="auto"/>
            <w:vAlign w:val="center"/>
            <w:hideMark/>
          </w:tcPr>
          <w:p w14:paraId="57C180C0"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2.2 Risk assessment</w:t>
            </w:r>
          </w:p>
        </w:tc>
      </w:tr>
      <w:tr w:rsidR="0005714B" w:rsidRPr="00874FE4" w14:paraId="1E422EFB" w14:textId="77777777" w:rsidTr="00420A99">
        <w:trPr>
          <w:tblCellSpacing w:w="15" w:type="dxa"/>
        </w:trPr>
        <w:tc>
          <w:tcPr>
            <w:tcW w:w="0" w:type="auto"/>
            <w:vAlign w:val="center"/>
            <w:hideMark/>
          </w:tcPr>
          <w:p w14:paraId="68584063"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3. Design</w:t>
            </w:r>
          </w:p>
        </w:tc>
        <w:tc>
          <w:tcPr>
            <w:tcW w:w="0" w:type="auto"/>
            <w:vAlign w:val="center"/>
            <w:hideMark/>
          </w:tcPr>
          <w:p w14:paraId="1CAB169F"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3.1 Bridge designs</w:t>
            </w:r>
          </w:p>
        </w:tc>
        <w:tc>
          <w:tcPr>
            <w:tcW w:w="0" w:type="auto"/>
            <w:vAlign w:val="center"/>
            <w:hideMark/>
          </w:tcPr>
          <w:p w14:paraId="6A8F8084"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3.2 Highway designs</w:t>
            </w:r>
          </w:p>
        </w:tc>
      </w:tr>
      <w:tr w:rsidR="0005714B" w:rsidRPr="00874FE4" w14:paraId="2561833F" w14:textId="77777777" w:rsidTr="00420A99">
        <w:trPr>
          <w:tblCellSpacing w:w="15" w:type="dxa"/>
        </w:trPr>
        <w:tc>
          <w:tcPr>
            <w:tcW w:w="0" w:type="auto"/>
            <w:vAlign w:val="center"/>
            <w:hideMark/>
          </w:tcPr>
          <w:p w14:paraId="6C1123A7"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4. Procurement</w:t>
            </w:r>
          </w:p>
        </w:tc>
        <w:tc>
          <w:tcPr>
            <w:tcW w:w="0" w:type="auto"/>
            <w:vAlign w:val="center"/>
            <w:hideMark/>
          </w:tcPr>
          <w:p w14:paraId="6891C104"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4.1 Contractor tendering</w:t>
            </w:r>
          </w:p>
        </w:tc>
        <w:tc>
          <w:tcPr>
            <w:tcW w:w="0" w:type="auto"/>
            <w:vAlign w:val="center"/>
            <w:hideMark/>
          </w:tcPr>
          <w:p w14:paraId="3AA6A054"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4.2 Equipment purchase</w:t>
            </w:r>
          </w:p>
        </w:tc>
      </w:tr>
      <w:tr w:rsidR="0005714B" w:rsidRPr="00874FE4" w14:paraId="1EFC8C6B" w14:textId="77777777" w:rsidTr="00420A99">
        <w:trPr>
          <w:tblCellSpacing w:w="15" w:type="dxa"/>
        </w:trPr>
        <w:tc>
          <w:tcPr>
            <w:tcW w:w="0" w:type="auto"/>
            <w:vAlign w:val="center"/>
            <w:hideMark/>
          </w:tcPr>
          <w:p w14:paraId="28F4BB5D"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5. Construction</w:t>
            </w:r>
          </w:p>
        </w:tc>
        <w:tc>
          <w:tcPr>
            <w:tcW w:w="0" w:type="auto"/>
            <w:vAlign w:val="center"/>
            <w:hideMark/>
          </w:tcPr>
          <w:p w14:paraId="4FC4B075"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5.1 Site preparation</w:t>
            </w:r>
          </w:p>
        </w:tc>
        <w:tc>
          <w:tcPr>
            <w:tcW w:w="0" w:type="auto"/>
            <w:vAlign w:val="center"/>
            <w:hideMark/>
          </w:tcPr>
          <w:p w14:paraId="47B251E5"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5.2 Bridge rebuilding</w:t>
            </w:r>
          </w:p>
        </w:tc>
      </w:tr>
      <w:tr w:rsidR="0005714B" w:rsidRPr="00874FE4" w14:paraId="4F553F1C" w14:textId="77777777" w:rsidTr="00420A99">
        <w:trPr>
          <w:tblCellSpacing w:w="15" w:type="dxa"/>
        </w:trPr>
        <w:tc>
          <w:tcPr>
            <w:tcW w:w="0" w:type="auto"/>
            <w:vAlign w:val="center"/>
            <w:hideMark/>
          </w:tcPr>
          <w:p w14:paraId="59A3B09F"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6. Testing &amp; QA</w:t>
            </w:r>
          </w:p>
        </w:tc>
        <w:tc>
          <w:tcPr>
            <w:tcW w:w="0" w:type="auto"/>
            <w:vAlign w:val="center"/>
            <w:hideMark/>
          </w:tcPr>
          <w:p w14:paraId="77BBB619"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6.1 Safety inspections</w:t>
            </w:r>
          </w:p>
        </w:tc>
        <w:tc>
          <w:tcPr>
            <w:tcW w:w="0" w:type="auto"/>
            <w:vAlign w:val="center"/>
            <w:hideMark/>
          </w:tcPr>
          <w:p w14:paraId="7745E453"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6.2 Load testing</w:t>
            </w:r>
          </w:p>
        </w:tc>
      </w:tr>
      <w:tr w:rsidR="0005714B" w:rsidRPr="00874FE4" w14:paraId="27A3265E" w14:textId="77777777" w:rsidTr="00420A99">
        <w:trPr>
          <w:tblCellSpacing w:w="15" w:type="dxa"/>
        </w:trPr>
        <w:tc>
          <w:tcPr>
            <w:tcW w:w="0" w:type="auto"/>
            <w:vAlign w:val="center"/>
            <w:hideMark/>
          </w:tcPr>
          <w:p w14:paraId="1462F1DC"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7. Project Closure</w:t>
            </w:r>
          </w:p>
        </w:tc>
        <w:tc>
          <w:tcPr>
            <w:tcW w:w="0" w:type="auto"/>
            <w:vAlign w:val="center"/>
            <w:hideMark/>
          </w:tcPr>
          <w:p w14:paraId="32E552D9"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7.1 Handover to authorities</w:t>
            </w:r>
          </w:p>
        </w:tc>
        <w:tc>
          <w:tcPr>
            <w:tcW w:w="0" w:type="auto"/>
            <w:vAlign w:val="center"/>
            <w:hideMark/>
          </w:tcPr>
          <w:p w14:paraId="22A82514" w14:textId="77777777" w:rsidR="0005714B" w:rsidRPr="00874FE4" w:rsidRDefault="0005714B" w:rsidP="00420A99">
            <w:pPr>
              <w:spacing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7.2 Final report</w:t>
            </w:r>
          </w:p>
        </w:tc>
      </w:tr>
    </w:tbl>
    <w:p w14:paraId="39039D2B" w14:textId="025893EB" w:rsidR="0005714B" w:rsidRPr="00874FE4" w:rsidRDefault="0005714B" w:rsidP="0005714B">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The WBS divides the project into manageable deliverables, ensuring clarity of tasks and responsibilities across phases.</w:t>
      </w:r>
      <w:r w:rsidR="005A312C" w:rsidRPr="00874FE4">
        <w:rPr>
          <w:rFonts w:ascii="Arial" w:hAnsi="Arial" w:cs="Arial"/>
        </w:rPr>
        <w:t xml:space="preserve"> </w:t>
      </w:r>
      <w:r w:rsidR="005A312C" w:rsidRPr="00874FE4">
        <w:rPr>
          <w:rFonts w:ascii="Arial" w:hAnsi="Arial" w:cs="Arial"/>
        </w:rPr>
        <w:t>(Kerzner, 2022)</w:t>
      </w:r>
    </w:p>
    <w:p w14:paraId="4FFB5178" w14:textId="30CA867A" w:rsidR="00E20F62" w:rsidRPr="00874FE4" w:rsidRDefault="00E20F62">
      <w:pPr>
        <w:rPr>
          <w:rFonts w:ascii="Arial" w:hAnsi="Arial" w:cs="Arial"/>
        </w:rPr>
      </w:pPr>
    </w:p>
    <w:p w14:paraId="6495C884" w14:textId="498ABE1B" w:rsidR="00E20F62" w:rsidRPr="00874FE4" w:rsidRDefault="00E20F62" w:rsidP="002A46F9">
      <w:pPr>
        <w:pStyle w:val="Heading1"/>
        <w:rPr>
          <w:rFonts w:ascii="Arial" w:hAnsi="Arial" w:cs="Arial"/>
        </w:rPr>
      </w:pPr>
      <w:r w:rsidRPr="00874FE4">
        <w:rPr>
          <w:rFonts w:ascii="Arial" w:hAnsi="Arial" w:cs="Arial"/>
        </w:rPr>
        <w:br w:type="page"/>
      </w:r>
      <w:bookmarkStart w:id="24" w:name="_Hlk211009017"/>
    </w:p>
    <w:p w14:paraId="77779537" w14:textId="77777777" w:rsidR="00AA6216" w:rsidRPr="00874FE4" w:rsidRDefault="00AA6216" w:rsidP="00AA6216">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5" w:name="_Toc211009997"/>
      <w:r w:rsidRPr="00874FE4">
        <w:rPr>
          <w:rFonts w:ascii="Arial" w:eastAsia="Times New Roman" w:hAnsi="Arial" w:cs="Arial"/>
          <w:b/>
          <w:bCs/>
          <w:kern w:val="0"/>
          <w:sz w:val="36"/>
          <w:szCs w:val="36"/>
          <w:lang w:eastAsia="en-GB"/>
          <w14:ligatures w14:val="none"/>
        </w:rPr>
        <w:lastRenderedPageBreak/>
        <w:t>5. Quad Chart (table)</w:t>
      </w:r>
      <w:bookmarkEnd w:id="2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9"/>
        <w:gridCol w:w="3957"/>
      </w:tblGrid>
      <w:tr w:rsidR="00AA6216" w:rsidRPr="00874FE4" w14:paraId="707DAB88" w14:textId="77777777" w:rsidTr="00420A99">
        <w:trPr>
          <w:tblHeader/>
          <w:tblCellSpacing w:w="15" w:type="dxa"/>
        </w:trPr>
        <w:tc>
          <w:tcPr>
            <w:tcW w:w="0" w:type="auto"/>
            <w:vAlign w:val="center"/>
            <w:hideMark/>
          </w:tcPr>
          <w:p w14:paraId="41A45046" w14:textId="77777777" w:rsidR="00AA6216" w:rsidRPr="00874FE4" w:rsidRDefault="00AA6216" w:rsidP="00AA6216">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Problem</w:t>
            </w:r>
          </w:p>
        </w:tc>
        <w:tc>
          <w:tcPr>
            <w:tcW w:w="0" w:type="auto"/>
            <w:vAlign w:val="center"/>
            <w:hideMark/>
          </w:tcPr>
          <w:p w14:paraId="57A8597B" w14:textId="77777777" w:rsidR="00AA6216" w:rsidRPr="00874FE4" w:rsidRDefault="00AA6216" w:rsidP="00AA6216">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Solution</w:t>
            </w:r>
          </w:p>
        </w:tc>
      </w:tr>
      <w:tr w:rsidR="00AA6216" w:rsidRPr="00874FE4" w14:paraId="31E57502" w14:textId="77777777" w:rsidTr="00420A99">
        <w:trPr>
          <w:tblCellSpacing w:w="15" w:type="dxa"/>
        </w:trPr>
        <w:tc>
          <w:tcPr>
            <w:tcW w:w="0" w:type="auto"/>
            <w:vAlign w:val="center"/>
            <w:hideMark/>
          </w:tcPr>
          <w:p w14:paraId="202A772B" w14:textId="77777777" w:rsidR="00AA6216" w:rsidRPr="00874FE4" w:rsidRDefault="00AA6216" w:rsidP="00AA6216">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Principal transportation corridor destroyed by flooding (bridges collapsed, highways blocked, landslides).</w:t>
            </w:r>
          </w:p>
        </w:tc>
        <w:tc>
          <w:tcPr>
            <w:tcW w:w="0" w:type="auto"/>
            <w:vAlign w:val="center"/>
            <w:hideMark/>
          </w:tcPr>
          <w:p w14:paraId="182A82B7" w14:textId="77777777" w:rsidR="00AA6216" w:rsidRPr="00874FE4" w:rsidRDefault="00AA6216" w:rsidP="00AA6216">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Rebuild bridges, repair highways, install flood protection systems, stabilise slopes.</w:t>
            </w:r>
          </w:p>
        </w:tc>
      </w:tr>
    </w:tbl>
    <w:p w14:paraId="4AC68EFD" w14:textId="77777777" w:rsidR="00AA6216" w:rsidRPr="00874FE4" w:rsidRDefault="00AA6216" w:rsidP="00AA6216">
      <w:pPr>
        <w:spacing w:line="240" w:lineRule="auto"/>
        <w:rPr>
          <w:rFonts w:ascii="Arial" w:eastAsia="Times New Roman" w:hAnsi="Arial" w:cs="Arial"/>
          <w:vanish/>
          <w:kern w:val="0"/>
          <w:sz w:val="2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83"/>
        <w:gridCol w:w="4943"/>
      </w:tblGrid>
      <w:tr w:rsidR="00AA6216" w:rsidRPr="00874FE4" w14:paraId="2DB406ED" w14:textId="77777777" w:rsidTr="00420A99">
        <w:trPr>
          <w:tblHeader/>
          <w:tblCellSpacing w:w="15" w:type="dxa"/>
        </w:trPr>
        <w:tc>
          <w:tcPr>
            <w:tcW w:w="0" w:type="auto"/>
            <w:vAlign w:val="center"/>
            <w:hideMark/>
          </w:tcPr>
          <w:p w14:paraId="3E6861C4" w14:textId="77777777" w:rsidR="00AA6216" w:rsidRPr="00874FE4" w:rsidRDefault="00AA6216" w:rsidP="00AA6216">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Resources Required</w:t>
            </w:r>
          </w:p>
        </w:tc>
        <w:tc>
          <w:tcPr>
            <w:tcW w:w="0" w:type="auto"/>
            <w:vAlign w:val="center"/>
            <w:hideMark/>
          </w:tcPr>
          <w:p w14:paraId="457B7E95" w14:textId="77777777" w:rsidR="00AA6216" w:rsidRPr="00874FE4" w:rsidRDefault="00AA6216" w:rsidP="00AA6216">
            <w:pPr>
              <w:spacing w:line="240" w:lineRule="auto"/>
              <w:jc w:val="center"/>
              <w:rPr>
                <w:rFonts w:ascii="Arial" w:eastAsia="Times New Roman" w:hAnsi="Arial" w:cs="Arial"/>
                <w:b/>
                <w:bCs/>
                <w:kern w:val="0"/>
                <w:sz w:val="22"/>
                <w:lang w:eastAsia="en-GB"/>
                <w14:ligatures w14:val="none"/>
              </w:rPr>
            </w:pPr>
            <w:r w:rsidRPr="00874FE4">
              <w:rPr>
                <w:rFonts w:ascii="Arial" w:eastAsia="Times New Roman" w:hAnsi="Arial" w:cs="Arial"/>
                <w:b/>
                <w:bCs/>
                <w:kern w:val="0"/>
                <w:sz w:val="22"/>
                <w:lang w:eastAsia="en-GB"/>
                <w14:ligatures w14:val="none"/>
              </w:rPr>
              <w:t>Risks</w:t>
            </w:r>
          </w:p>
        </w:tc>
      </w:tr>
      <w:tr w:rsidR="00AA6216" w:rsidRPr="00874FE4" w14:paraId="491E02E5" w14:textId="77777777" w:rsidTr="00420A99">
        <w:trPr>
          <w:tblCellSpacing w:w="15" w:type="dxa"/>
        </w:trPr>
        <w:tc>
          <w:tcPr>
            <w:tcW w:w="0" w:type="auto"/>
            <w:vAlign w:val="center"/>
            <w:hideMark/>
          </w:tcPr>
          <w:p w14:paraId="6E7A820B" w14:textId="77777777" w:rsidR="00AA6216" w:rsidRPr="00874FE4" w:rsidRDefault="00AA6216" w:rsidP="00AA6216">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Engineers, contractors, CAD $300M funding, machinery, materials (steel, concrete), permits.</w:t>
            </w:r>
          </w:p>
        </w:tc>
        <w:tc>
          <w:tcPr>
            <w:tcW w:w="0" w:type="auto"/>
            <w:vAlign w:val="center"/>
            <w:hideMark/>
          </w:tcPr>
          <w:p w14:paraId="6CDBD8EE" w14:textId="77777777" w:rsidR="00AA6216" w:rsidRPr="00874FE4" w:rsidRDefault="00AA6216" w:rsidP="00AA6216">
            <w:pPr>
              <w:spacing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Cost overruns, delays due to weather, environmental objections, stakeholder resistance, supply chain shortages.</w:t>
            </w:r>
          </w:p>
        </w:tc>
      </w:tr>
    </w:tbl>
    <w:p w14:paraId="1F61DC57" w14:textId="77777777" w:rsidR="00AA6216" w:rsidRPr="00874FE4" w:rsidRDefault="00AA6216" w:rsidP="00AA6216">
      <w:pPr>
        <w:spacing w:before="100" w:beforeAutospacing="1" w:after="100" w:afterAutospacing="1" w:line="240" w:lineRule="auto"/>
        <w:rPr>
          <w:rFonts w:ascii="Arial" w:eastAsia="Times New Roman" w:hAnsi="Arial" w:cs="Arial"/>
          <w:kern w:val="0"/>
          <w:sz w:val="22"/>
          <w:lang w:eastAsia="en-GB"/>
          <w14:ligatures w14:val="none"/>
        </w:rPr>
      </w:pPr>
      <w:r w:rsidRPr="00874FE4">
        <w:rPr>
          <w:rFonts w:ascii="Arial" w:eastAsia="Times New Roman" w:hAnsi="Arial" w:cs="Arial"/>
          <w:kern w:val="0"/>
          <w:sz w:val="22"/>
          <w:lang w:eastAsia="en-GB"/>
          <w14:ligatures w14:val="none"/>
        </w:rPr>
        <w:t>The Quad Chart presents a snapshot for decision-makers, clearly linking the problem, proposed solution, resources, and risks.</w:t>
      </w:r>
    </w:p>
    <w:p w14:paraId="73CD9498" w14:textId="051D5FB9" w:rsidR="00E20F62" w:rsidRPr="00874FE4" w:rsidRDefault="00E20F62">
      <w:pPr>
        <w:rPr>
          <w:rFonts w:ascii="Arial" w:hAnsi="Arial" w:cs="Arial"/>
        </w:rPr>
      </w:pPr>
    </w:p>
    <w:p w14:paraId="52EDEF88" w14:textId="77777777" w:rsidR="00E20F62" w:rsidRPr="00874FE4" w:rsidRDefault="00E20F62">
      <w:pPr>
        <w:rPr>
          <w:rFonts w:ascii="Arial" w:hAnsi="Arial" w:cs="Arial"/>
        </w:rPr>
      </w:pPr>
      <w:r w:rsidRPr="00874FE4">
        <w:rPr>
          <w:rFonts w:ascii="Arial" w:hAnsi="Arial" w:cs="Arial"/>
        </w:rPr>
        <w:br w:type="page"/>
      </w:r>
    </w:p>
    <w:p w14:paraId="56098A01" w14:textId="77777777" w:rsidR="006665B9" w:rsidRPr="00874FE4" w:rsidRDefault="006665B9" w:rsidP="006665B9">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26" w:name="_Toc211009998"/>
      <w:bookmarkEnd w:id="24"/>
      <w:r w:rsidRPr="00874FE4">
        <w:rPr>
          <w:rFonts w:ascii="Arial" w:eastAsia="Times New Roman" w:hAnsi="Arial" w:cs="Arial"/>
          <w:b/>
          <w:bCs/>
          <w:kern w:val="36"/>
          <w:sz w:val="48"/>
          <w:szCs w:val="48"/>
          <w:lang w:eastAsia="en-GB"/>
          <w14:ligatures w14:val="none"/>
        </w:rPr>
        <w:lastRenderedPageBreak/>
        <w:t>6. Gantt Chart (Timeline: 24 Months)</w:t>
      </w:r>
      <w:bookmarkEnd w:id="2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0"/>
        <w:gridCol w:w="1181"/>
        <w:gridCol w:w="1477"/>
      </w:tblGrid>
      <w:tr w:rsidR="006665B9" w:rsidRPr="00874FE4" w14:paraId="3899728C" w14:textId="77777777">
        <w:trPr>
          <w:tblHeader/>
          <w:tblCellSpacing w:w="15" w:type="dxa"/>
        </w:trPr>
        <w:tc>
          <w:tcPr>
            <w:tcW w:w="0" w:type="auto"/>
            <w:vAlign w:val="center"/>
            <w:hideMark/>
          </w:tcPr>
          <w:p w14:paraId="47002C78" w14:textId="77777777" w:rsidR="006665B9" w:rsidRPr="00874FE4" w:rsidRDefault="006665B9" w:rsidP="006665B9">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Phase</w:t>
            </w:r>
          </w:p>
        </w:tc>
        <w:tc>
          <w:tcPr>
            <w:tcW w:w="0" w:type="auto"/>
            <w:vAlign w:val="center"/>
            <w:hideMark/>
          </w:tcPr>
          <w:p w14:paraId="6CB6C4D8" w14:textId="77777777" w:rsidR="006665B9" w:rsidRPr="00874FE4" w:rsidRDefault="006665B9" w:rsidP="006665B9">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Duration</w:t>
            </w:r>
          </w:p>
        </w:tc>
        <w:tc>
          <w:tcPr>
            <w:tcW w:w="0" w:type="auto"/>
            <w:vAlign w:val="center"/>
            <w:hideMark/>
          </w:tcPr>
          <w:p w14:paraId="3AAA76B9" w14:textId="77777777" w:rsidR="006665B9" w:rsidRPr="00874FE4" w:rsidRDefault="006665B9" w:rsidP="006665B9">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Timeline</w:t>
            </w:r>
          </w:p>
        </w:tc>
      </w:tr>
      <w:tr w:rsidR="006665B9" w:rsidRPr="00874FE4" w14:paraId="5E2920BE" w14:textId="77777777">
        <w:trPr>
          <w:tblCellSpacing w:w="15" w:type="dxa"/>
        </w:trPr>
        <w:tc>
          <w:tcPr>
            <w:tcW w:w="0" w:type="auto"/>
            <w:vAlign w:val="center"/>
            <w:hideMark/>
          </w:tcPr>
          <w:p w14:paraId="71CC2871"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Planning &amp; Approvals</w:t>
            </w:r>
          </w:p>
        </w:tc>
        <w:tc>
          <w:tcPr>
            <w:tcW w:w="0" w:type="auto"/>
            <w:vAlign w:val="center"/>
            <w:hideMark/>
          </w:tcPr>
          <w:p w14:paraId="4038711C"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4 months</w:t>
            </w:r>
          </w:p>
        </w:tc>
        <w:tc>
          <w:tcPr>
            <w:tcW w:w="0" w:type="auto"/>
            <w:vAlign w:val="center"/>
            <w:hideMark/>
          </w:tcPr>
          <w:p w14:paraId="505814F7"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Month 1–4</w:t>
            </w:r>
          </w:p>
        </w:tc>
      </w:tr>
      <w:tr w:rsidR="006665B9" w:rsidRPr="00874FE4" w14:paraId="6EC6F393" w14:textId="77777777">
        <w:trPr>
          <w:tblCellSpacing w:w="15" w:type="dxa"/>
        </w:trPr>
        <w:tc>
          <w:tcPr>
            <w:tcW w:w="0" w:type="auto"/>
            <w:vAlign w:val="center"/>
            <w:hideMark/>
          </w:tcPr>
          <w:p w14:paraId="6ADA1122"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Design</w:t>
            </w:r>
          </w:p>
        </w:tc>
        <w:tc>
          <w:tcPr>
            <w:tcW w:w="0" w:type="auto"/>
            <w:vAlign w:val="center"/>
            <w:hideMark/>
          </w:tcPr>
          <w:p w14:paraId="4AD025B6"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4 months</w:t>
            </w:r>
          </w:p>
        </w:tc>
        <w:tc>
          <w:tcPr>
            <w:tcW w:w="0" w:type="auto"/>
            <w:vAlign w:val="center"/>
            <w:hideMark/>
          </w:tcPr>
          <w:p w14:paraId="2E43815F"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Month 5–8</w:t>
            </w:r>
          </w:p>
        </w:tc>
      </w:tr>
      <w:tr w:rsidR="006665B9" w:rsidRPr="00874FE4" w14:paraId="2713212D" w14:textId="77777777">
        <w:trPr>
          <w:tblCellSpacing w:w="15" w:type="dxa"/>
        </w:trPr>
        <w:tc>
          <w:tcPr>
            <w:tcW w:w="0" w:type="auto"/>
            <w:vAlign w:val="center"/>
            <w:hideMark/>
          </w:tcPr>
          <w:p w14:paraId="617B34FA"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Procurement</w:t>
            </w:r>
          </w:p>
        </w:tc>
        <w:tc>
          <w:tcPr>
            <w:tcW w:w="0" w:type="auto"/>
            <w:vAlign w:val="center"/>
            <w:hideMark/>
          </w:tcPr>
          <w:p w14:paraId="4EAC4E49"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2 months</w:t>
            </w:r>
          </w:p>
        </w:tc>
        <w:tc>
          <w:tcPr>
            <w:tcW w:w="0" w:type="auto"/>
            <w:vAlign w:val="center"/>
            <w:hideMark/>
          </w:tcPr>
          <w:p w14:paraId="43441CD6"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Month 9–10</w:t>
            </w:r>
          </w:p>
        </w:tc>
      </w:tr>
      <w:tr w:rsidR="006665B9" w:rsidRPr="00874FE4" w14:paraId="3AF33193" w14:textId="77777777">
        <w:trPr>
          <w:tblCellSpacing w:w="15" w:type="dxa"/>
        </w:trPr>
        <w:tc>
          <w:tcPr>
            <w:tcW w:w="0" w:type="auto"/>
            <w:vAlign w:val="center"/>
            <w:hideMark/>
          </w:tcPr>
          <w:p w14:paraId="23EC7040"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Construction</w:t>
            </w:r>
          </w:p>
        </w:tc>
        <w:tc>
          <w:tcPr>
            <w:tcW w:w="0" w:type="auto"/>
            <w:vAlign w:val="center"/>
            <w:hideMark/>
          </w:tcPr>
          <w:p w14:paraId="409B03DE"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12 months</w:t>
            </w:r>
          </w:p>
        </w:tc>
        <w:tc>
          <w:tcPr>
            <w:tcW w:w="0" w:type="auto"/>
            <w:vAlign w:val="center"/>
            <w:hideMark/>
          </w:tcPr>
          <w:p w14:paraId="15F03378"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Month 11–22</w:t>
            </w:r>
          </w:p>
        </w:tc>
      </w:tr>
      <w:tr w:rsidR="006665B9" w:rsidRPr="00874FE4" w14:paraId="09323742" w14:textId="77777777">
        <w:trPr>
          <w:tblCellSpacing w:w="15" w:type="dxa"/>
        </w:trPr>
        <w:tc>
          <w:tcPr>
            <w:tcW w:w="0" w:type="auto"/>
            <w:vAlign w:val="center"/>
            <w:hideMark/>
          </w:tcPr>
          <w:p w14:paraId="1EC1A9F9"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Testing &amp; Handover</w:t>
            </w:r>
          </w:p>
        </w:tc>
        <w:tc>
          <w:tcPr>
            <w:tcW w:w="0" w:type="auto"/>
            <w:vAlign w:val="center"/>
            <w:hideMark/>
          </w:tcPr>
          <w:p w14:paraId="06A27992"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2 months</w:t>
            </w:r>
          </w:p>
        </w:tc>
        <w:tc>
          <w:tcPr>
            <w:tcW w:w="0" w:type="auto"/>
            <w:vAlign w:val="center"/>
            <w:hideMark/>
          </w:tcPr>
          <w:p w14:paraId="221E8DCA" w14:textId="77777777" w:rsidR="006665B9" w:rsidRPr="00874FE4" w:rsidRDefault="006665B9" w:rsidP="006665B9">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Month 23–24</w:t>
            </w:r>
          </w:p>
        </w:tc>
      </w:tr>
    </w:tbl>
    <w:p w14:paraId="667E8D48" w14:textId="77777777" w:rsidR="006665B9" w:rsidRPr="00874FE4" w:rsidRDefault="006665B9" w:rsidP="006665B9">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i/>
          <w:iCs/>
          <w:kern w:val="0"/>
          <w:lang w:eastAsia="en-GB"/>
          <w14:ligatures w14:val="none"/>
        </w:rPr>
        <w:t>Note: Procurement overlaps with late design phases. Construction may begin in cleared areas while other sites finish approvals.</w:t>
      </w:r>
    </w:p>
    <w:p w14:paraId="3822B6FB" w14:textId="77777777" w:rsidR="00E20F62" w:rsidRPr="00874FE4" w:rsidRDefault="00E20F62">
      <w:pPr>
        <w:rPr>
          <w:rFonts w:ascii="Arial" w:hAnsi="Arial" w:cs="Arial"/>
        </w:rPr>
      </w:pPr>
      <w:r w:rsidRPr="00874FE4">
        <w:rPr>
          <w:rFonts w:ascii="Arial" w:hAnsi="Arial" w:cs="Arial"/>
        </w:rPr>
        <w:br w:type="page"/>
      </w:r>
    </w:p>
    <w:p w14:paraId="466DF7C8" w14:textId="77777777" w:rsidR="00EE4646" w:rsidRPr="00874FE4" w:rsidRDefault="00EE4646" w:rsidP="00EE4646">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27" w:name="_Toc211009999"/>
      <w:r w:rsidRPr="00874FE4">
        <w:rPr>
          <w:rFonts w:ascii="Arial" w:eastAsia="Times New Roman" w:hAnsi="Arial" w:cs="Arial"/>
          <w:b/>
          <w:bCs/>
          <w:kern w:val="36"/>
          <w:sz w:val="48"/>
          <w:szCs w:val="48"/>
          <w:lang w:eastAsia="en-GB"/>
          <w14:ligatures w14:val="none"/>
        </w:rPr>
        <w:lastRenderedPageBreak/>
        <w:t>7. Stakeholder Involvement</w:t>
      </w:r>
      <w:bookmarkEnd w:id="27"/>
    </w:p>
    <w:p w14:paraId="03C79A16" w14:textId="77777777" w:rsidR="00EE4646" w:rsidRPr="00874FE4" w:rsidRDefault="00EE4646" w:rsidP="00EE4646">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8" w:name="_Toc211010000"/>
      <w:r w:rsidRPr="00874FE4">
        <w:rPr>
          <w:rFonts w:ascii="Arial" w:eastAsia="Times New Roman" w:hAnsi="Arial" w:cs="Arial"/>
          <w:b/>
          <w:bCs/>
          <w:kern w:val="0"/>
          <w:sz w:val="27"/>
          <w:szCs w:val="27"/>
          <w:lang w:eastAsia="en-GB"/>
          <w14:ligatures w14:val="none"/>
        </w:rPr>
        <w:t>7.1 Stakeholder Identification</w:t>
      </w:r>
      <w:bookmarkEnd w:id="28"/>
    </w:p>
    <w:p w14:paraId="1B6EFD16"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Government of BC:</w:t>
      </w:r>
      <w:r w:rsidRPr="00874FE4">
        <w:rPr>
          <w:rFonts w:ascii="Arial" w:eastAsia="Times New Roman" w:hAnsi="Arial" w:cs="Arial"/>
          <w:kern w:val="0"/>
          <w:lang w:eastAsia="en-GB"/>
          <w14:ligatures w14:val="none"/>
        </w:rPr>
        <w:t xml:space="preserve"> Project sponsor.</w:t>
      </w:r>
    </w:p>
    <w:p w14:paraId="0BEFE639"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Federal Government:</w:t>
      </w:r>
      <w:r w:rsidRPr="00874FE4">
        <w:rPr>
          <w:rFonts w:ascii="Arial" w:eastAsia="Times New Roman" w:hAnsi="Arial" w:cs="Arial"/>
          <w:kern w:val="0"/>
          <w:lang w:eastAsia="en-GB"/>
          <w14:ligatures w14:val="none"/>
        </w:rPr>
        <w:t xml:space="preserve"> Funding and policy support.</w:t>
      </w:r>
    </w:p>
    <w:p w14:paraId="0D5FD926"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Transport Canada:</w:t>
      </w:r>
      <w:r w:rsidRPr="00874FE4">
        <w:rPr>
          <w:rFonts w:ascii="Arial" w:eastAsia="Times New Roman" w:hAnsi="Arial" w:cs="Arial"/>
          <w:kern w:val="0"/>
          <w:lang w:eastAsia="en-GB"/>
          <w14:ligatures w14:val="none"/>
        </w:rPr>
        <w:t xml:space="preserve"> Safety and compliance oversight.</w:t>
      </w:r>
    </w:p>
    <w:p w14:paraId="311A4260"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Local Communities:</w:t>
      </w:r>
      <w:r w:rsidRPr="00874FE4">
        <w:rPr>
          <w:rFonts w:ascii="Arial" w:eastAsia="Times New Roman" w:hAnsi="Arial" w:cs="Arial"/>
          <w:kern w:val="0"/>
          <w:lang w:eastAsia="en-GB"/>
          <w14:ligatures w14:val="none"/>
        </w:rPr>
        <w:t xml:space="preserve"> End users and consultation.</w:t>
      </w:r>
    </w:p>
    <w:p w14:paraId="57711FDC"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Logistics Companies:</w:t>
      </w:r>
      <w:r w:rsidRPr="00874FE4">
        <w:rPr>
          <w:rFonts w:ascii="Arial" w:eastAsia="Times New Roman" w:hAnsi="Arial" w:cs="Arial"/>
          <w:kern w:val="0"/>
          <w:lang w:eastAsia="en-GB"/>
          <w14:ligatures w14:val="none"/>
        </w:rPr>
        <w:t xml:space="preserve"> Supply chain stakeholders.</w:t>
      </w:r>
    </w:p>
    <w:p w14:paraId="29E02399"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Environmental Agencies:</w:t>
      </w:r>
      <w:r w:rsidRPr="00874FE4">
        <w:rPr>
          <w:rFonts w:ascii="Arial" w:eastAsia="Times New Roman" w:hAnsi="Arial" w:cs="Arial"/>
          <w:kern w:val="0"/>
          <w:lang w:eastAsia="en-GB"/>
          <w14:ligatures w14:val="none"/>
        </w:rPr>
        <w:t xml:space="preserve"> Sustainability oversight.</w:t>
      </w:r>
    </w:p>
    <w:p w14:paraId="16C274E8" w14:textId="77777777" w:rsidR="00EE4646" w:rsidRPr="00874FE4" w:rsidRDefault="00EE4646" w:rsidP="00EE4646">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b/>
          <w:bCs/>
          <w:kern w:val="0"/>
          <w:lang w:eastAsia="en-GB"/>
          <w14:ligatures w14:val="none"/>
        </w:rPr>
        <w:t>Emergency Services:</w:t>
      </w:r>
      <w:r w:rsidRPr="00874FE4">
        <w:rPr>
          <w:rFonts w:ascii="Arial" w:eastAsia="Times New Roman" w:hAnsi="Arial" w:cs="Arial"/>
          <w:kern w:val="0"/>
          <w:lang w:eastAsia="en-GB"/>
          <w14:ligatures w14:val="none"/>
        </w:rPr>
        <w:t xml:space="preserve"> Require corridor access.</w:t>
      </w:r>
    </w:p>
    <w:p w14:paraId="3D0BB755" w14:textId="77777777" w:rsidR="00EE4646" w:rsidRPr="00874FE4" w:rsidRDefault="00EE4646" w:rsidP="00EE4646">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29" w:name="_Toc211010001"/>
      <w:r w:rsidRPr="00874FE4">
        <w:rPr>
          <w:rFonts w:ascii="Arial" w:eastAsia="Times New Roman" w:hAnsi="Arial" w:cs="Arial"/>
          <w:b/>
          <w:bCs/>
          <w:kern w:val="0"/>
          <w:sz w:val="27"/>
          <w:szCs w:val="27"/>
          <w:lang w:eastAsia="en-GB"/>
          <w14:ligatures w14:val="none"/>
        </w:rPr>
        <w:t>7.2 Engagement Strategy</w:t>
      </w:r>
      <w:bookmarkEnd w:id="29"/>
    </w:p>
    <w:p w14:paraId="0585038F" w14:textId="77777777" w:rsidR="00EE4646" w:rsidRPr="00874FE4" w:rsidRDefault="00EE4646" w:rsidP="00EE4646">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Government updates and monthly progress reports.</w:t>
      </w:r>
    </w:p>
    <w:p w14:paraId="5AE649F5" w14:textId="77777777" w:rsidR="00EE4646" w:rsidRPr="00874FE4" w:rsidRDefault="00EE4646" w:rsidP="00EE4646">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Community consultation meetings during planning and design.</w:t>
      </w:r>
    </w:p>
    <w:p w14:paraId="4FB02102" w14:textId="77777777" w:rsidR="00EE4646" w:rsidRPr="00874FE4" w:rsidRDefault="00EE4646" w:rsidP="00EE4646">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Weekly contractor coordination meetings.</w:t>
      </w:r>
    </w:p>
    <w:p w14:paraId="32EF1DDF" w14:textId="77777777" w:rsidR="00EE4646" w:rsidRPr="00874FE4" w:rsidRDefault="00EE4646" w:rsidP="00EE4646">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Public communication via media updates.</w:t>
      </w:r>
    </w:p>
    <w:p w14:paraId="1A59CD2E" w14:textId="77777777" w:rsidR="00EE4646" w:rsidRPr="00874FE4" w:rsidRDefault="00EE4646" w:rsidP="00EE4646">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0" w:name="_Toc211010002"/>
      <w:r w:rsidRPr="00874FE4">
        <w:rPr>
          <w:rFonts w:ascii="Arial" w:eastAsia="Times New Roman" w:hAnsi="Arial" w:cs="Arial"/>
          <w:b/>
          <w:bCs/>
          <w:kern w:val="0"/>
          <w:sz w:val="27"/>
          <w:szCs w:val="27"/>
          <w:lang w:eastAsia="en-GB"/>
          <w14:ligatures w14:val="none"/>
        </w:rPr>
        <w:t>7.3 RACI Matrix</w:t>
      </w:r>
      <w:bookmarkEnd w:id="3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2"/>
        <w:gridCol w:w="2018"/>
        <w:gridCol w:w="1803"/>
        <w:gridCol w:w="2037"/>
        <w:gridCol w:w="1396"/>
      </w:tblGrid>
      <w:tr w:rsidR="00EE4646" w:rsidRPr="00874FE4" w14:paraId="4AD17D94" w14:textId="77777777">
        <w:trPr>
          <w:tblHeader/>
          <w:tblCellSpacing w:w="15" w:type="dxa"/>
        </w:trPr>
        <w:tc>
          <w:tcPr>
            <w:tcW w:w="0" w:type="auto"/>
            <w:vAlign w:val="center"/>
            <w:hideMark/>
          </w:tcPr>
          <w:p w14:paraId="02211709" w14:textId="77777777" w:rsidR="00EE4646" w:rsidRPr="00874FE4" w:rsidRDefault="00EE4646" w:rsidP="00EE4646">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Task</w:t>
            </w:r>
          </w:p>
        </w:tc>
        <w:tc>
          <w:tcPr>
            <w:tcW w:w="0" w:type="auto"/>
            <w:vAlign w:val="center"/>
            <w:hideMark/>
          </w:tcPr>
          <w:p w14:paraId="4A7D6606" w14:textId="77777777" w:rsidR="00EE4646" w:rsidRPr="00874FE4" w:rsidRDefault="00EE4646" w:rsidP="00EE4646">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Responsible</w:t>
            </w:r>
          </w:p>
        </w:tc>
        <w:tc>
          <w:tcPr>
            <w:tcW w:w="0" w:type="auto"/>
            <w:vAlign w:val="center"/>
            <w:hideMark/>
          </w:tcPr>
          <w:p w14:paraId="47BFBF09" w14:textId="77777777" w:rsidR="00EE4646" w:rsidRPr="00874FE4" w:rsidRDefault="00EE4646" w:rsidP="00EE4646">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Accountable</w:t>
            </w:r>
          </w:p>
        </w:tc>
        <w:tc>
          <w:tcPr>
            <w:tcW w:w="0" w:type="auto"/>
            <w:vAlign w:val="center"/>
            <w:hideMark/>
          </w:tcPr>
          <w:p w14:paraId="2210985C" w14:textId="77777777" w:rsidR="00EE4646" w:rsidRPr="00874FE4" w:rsidRDefault="00EE4646" w:rsidP="00EE4646">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Consulted</w:t>
            </w:r>
          </w:p>
        </w:tc>
        <w:tc>
          <w:tcPr>
            <w:tcW w:w="0" w:type="auto"/>
            <w:vAlign w:val="center"/>
            <w:hideMark/>
          </w:tcPr>
          <w:p w14:paraId="71B1BDF6" w14:textId="77777777" w:rsidR="00EE4646" w:rsidRPr="00874FE4" w:rsidRDefault="00EE4646" w:rsidP="00EE4646">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Informed</w:t>
            </w:r>
          </w:p>
        </w:tc>
      </w:tr>
      <w:tr w:rsidR="00EE4646" w:rsidRPr="00874FE4" w14:paraId="1025FCE1" w14:textId="77777777">
        <w:trPr>
          <w:tblCellSpacing w:w="15" w:type="dxa"/>
        </w:trPr>
        <w:tc>
          <w:tcPr>
            <w:tcW w:w="0" w:type="auto"/>
            <w:vAlign w:val="center"/>
            <w:hideMark/>
          </w:tcPr>
          <w:p w14:paraId="61CB704E"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Design Approval</w:t>
            </w:r>
          </w:p>
        </w:tc>
        <w:tc>
          <w:tcPr>
            <w:tcW w:w="0" w:type="auto"/>
            <w:vAlign w:val="center"/>
            <w:hideMark/>
          </w:tcPr>
          <w:p w14:paraId="54A03C7F"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Engineers</w:t>
            </w:r>
          </w:p>
        </w:tc>
        <w:tc>
          <w:tcPr>
            <w:tcW w:w="0" w:type="auto"/>
            <w:vAlign w:val="center"/>
            <w:hideMark/>
          </w:tcPr>
          <w:p w14:paraId="223DBE03"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Transport Canada</w:t>
            </w:r>
          </w:p>
        </w:tc>
        <w:tc>
          <w:tcPr>
            <w:tcW w:w="0" w:type="auto"/>
            <w:vAlign w:val="center"/>
            <w:hideMark/>
          </w:tcPr>
          <w:p w14:paraId="35AF45D1"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Environmental groups</w:t>
            </w:r>
          </w:p>
        </w:tc>
        <w:tc>
          <w:tcPr>
            <w:tcW w:w="0" w:type="auto"/>
            <w:vAlign w:val="center"/>
            <w:hideMark/>
          </w:tcPr>
          <w:p w14:paraId="20163CC4"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Public</w:t>
            </w:r>
          </w:p>
        </w:tc>
      </w:tr>
      <w:tr w:rsidR="00EE4646" w:rsidRPr="00874FE4" w14:paraId="1E83A590" w14:textId="77777777">
        <w:trPr>
          <w:tblCellSpacing w:w="15" w:type="dxa"/>
        </w:trPr>
        <w:tc>
          <w:tcPr>
            <w:tcW w:w="0" w:type="auto"/>
            <w:vAlign w:val="center"/>
            <w:hideMark/>
          </w:tcPr>
          <w:p w14:paraId="1C62F6C4"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Procurement</w:t>
            </w:r>
          </w:p>
        </w:tc>
        <w:tc>
          <w:tcPr>
            <w:tcW w:w="0" w:type="auto"/>
            <w:vAlign w:val="center"/>
            <w:hideMark/>
          </w:tcPr>
          <w:p w14:paraId="1BA18B6E"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Procurement Manager</w:t>
            </w:r>
          </w:p>
        </w:tc>
        <w:tc>
          <w:tcPr>
            <w:tcW w:w="0" w:type="auto"/>
            <w:vAlign w:val="center"/>
            <w:hideMark/>
          </w:tcPr>
          <w:p w14:paraId="1F6EC6B7"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Project Manager</w:t>
            </w:r>
          </w:p>
        </w:tc>
        <w:tc>
          <w:tcPr>
            <w:tcW w:w="0" w:type="auto"/>
            <w:vAlign w:val="center"/>
            <w:hideMark/>
          </w:tcPr>
          <w:p w14:paraId="77CA2674"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Contractors</w:t>
            </w:r>
          </w:p>
        </w:tc>
        <w:tc>
          <w:tcPr>
            <w:tcW w:w="0" w:type="auto"/>
            <w:vAlign w:val="center"/>
            <w:hideMark/>
          </w:tcPr>
          <w:p w14:paraId="21323763"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Government</w:t>
            </w:r>
          </w:p>
        </w:tc>
      </w:tr>
      <w:tr w:rsidR="00EE4646" w:rsidRPr="00874FE4" w14:paraId="5ECF8B8D" w14:textId="77777777">
        <w:trPr>
          <w:tblCellSpacing w:w="15" w:type="dxa"/>
        </w:trPr>
        <w:tc>
          <w:tcPr>
            <w:tcW w:w="0" w:type="auto"/>
            <w:vAlign w:val="center"/>
            <w:hideMark/>
          </w:tcPr>
          <w:p w14:paraId="3B733B90"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Construction</w:t>
            </w:r>
          </w:p>
        </w:tc>
        <w:tc>
          <w:tcPr>
            <w:tcW w:w="0" w:type="auto"/>
            <w:vAlign w:val="center"/>
            <w:hideMark/>
          </w:tcPr>
          <w:p w14:paraId="4EC0CA45"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Contractors</w:t>
            </w:r>
          </w:p>
        </w:tc>
        <w:tc>
          <w:tcPr>
            <w:tcW w:w="0" w:type="auto"/>
            <w:vAlign w:val="center"/>
            <w:hideMark/>
          </w:tcPr>
          <w:p w14:paraId="551C936E"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Project Manager</w:t>
            </w:r>
          </w:p>
        </w:tc>
        <w:tc>
          <w:tcPr>
            <w:tcW w:w="0" w:type="auto"/>
            <w:vAlign w:val="center"/>
            <w:hideMark/>
          </w:tcPr>
          <w:p w14:paraId="4450BF0C"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Local communities</w:t>
            </w:r>
          </w:p>
        </w:tc>
        <w:tc>
          <w:tcPr>
            <w:tcW w:w="0" w:type="auto"/>
            <w:vAlign w:val="center"/>
            <w:hideMark/>
          </w:tcPr>
          <w:p w14:paraId="68BE1243"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Media</w:t>
            </w:r>
          </w:p>
        </w:tc>
      </w:tr>
      <w:tr w:rsidR="00EE4646" w:rsidRPr="00874FE4" w14:paraId="55466749" w14:textId="77777777">
        <w:trPr>
          <w:tblCellSpacing w:w="15" w:type="dxa"/>
        </w:trPr>
        <w:tc>
          <w:tcPr>
            <w:tcW w:w="0" w:type="auto"/>
            <w:vAlign w:val="center"/>
            <w:hideMark/>
          </w:tcPr>
          <w:p w14:paraId="5B2979B0"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Risk Management</w:t>
            </w:r>
          </w:p>
        </w:tc>
        <w:tc>
          <w:tcPr>
            <w:tcW w:w="0" w:type="auto"/>
            <w:vAlign w:val="center"/>
            <w:hideMark/>
          </w:tcPr>
          <w:p w14:paraId="612E2A21"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Risk Officer</w:t>
            </w:r>
          </w:p>
        </w:tc>
        <w:tc>
          <w:tcPr>
            <w:tcW w:w="0" w:type="auto"/>
            <w:vAlign w:val="center"/>
            <w:hideMark/>
          </w:tcPr>
          <w:p w14:paraId="431321FC"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Project Manager</w:t>
            </w:r>
          </w:p>
        </w:tc>
        <w:tc>
          <w:tcPr>
            <w:tcW w:w="0" w:type="auto"/>
            <w:vAlign w:val="center"/>
            <w:hideMark/>
          </w:tcPr>
          <w:p w14:paraId="500B8CE6"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All stakeholders</w:t>
            </w:r>
          </w:p>
        </w:tc>
        <w:tc>
          <w:tcPr>
            <w:tcW w:w="0" w:type="auto"/>
            <w:vAlign w:val="center"/>
            <w:hideMark/>
          </w:tcPr>
          <w:p w14:paraId="662930EA"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Sponsors</w:t>
            </w:r>
          </w:p>
        </w:tc>
      </w:tr>
      <w:tr w:rsidR="00EE4646" w:rsidRPr="00874FE4" w14:paraId="17B3D114" w14:textId="77777777">
        <w:trPr>
          <w:tblCellSpacing w:w="15" w:type="dxa"/>
        </w:trPr>
        <w:tc>
          <w:tcPr>
            <w:tcW w:w="0" w:type="auto"/>
            <w:vAlign w:val="center"/>
            <w:hideMark/>
          </w:tcPr>
          <w:p w14:paraId="08F5330A"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Handover</w:t>
            </w:r>
          </w:p>
        </w:tc>
        <w:tc>
          <w:tcPr>
            <w:tcW w:w="0" w:type="auto"/>
            <w:vAlign w:val="center"/>
            <w:hideMark/>
          </w:tcPr>
          <w:p w14:paraId="41B3C01A"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Project Manager</w:t>
            </w:r>
          </w:p>
        </w:tc>
        <w:tc>
          <w:tcPr>
            <w:tcW w:w="0" w:type="auto"/>
            <w:vAlign w:val="center"/>
            <w:hideMark/>
          </w:tcPr>
          <w:p w14:paraId="27DD8B80"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Government of BC</w:t>
            </w:r>
          </w:p>
        </w:tc>
        <w:tc>
          <w:tcPr>
            <w:tcW w:w="0" w:type="auto"/>
            <w:vAlign w:val="center"/>
            <w:hideMark/>
          </w:tcPr>
          <w:p w14:paraId="793D701C"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Contractors</w:t>
            </w:r>
          </w:p>
        </w:tc>
        <w:tc>
          <w:tcPr>
            <w:tcW w:w="0" w:type="auto"/>
            <w:vAlign w:val="center"/>
            <w:hideMark/>
          </w:tcPr>
          <w:p w14:paraId="4502CE5E" w14:textId="77777777" w:rsidR="00EE4646" w:rsidRPr="00874FE4" w:rsidRDefault="00EE4646" w:rsidP="00EE4646">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Public</w:t>
            </w:r>
          </w:p>
        </w:tc>
      </w:tr>
    </w:tbl>
    <w:p w14:paraId="7E9E1C7E" w14:textId="18ABAF40" w:rsidR="00E20F62" w:rsidRPr="00874FE4" w:rsidRDefault="00C04FA4">
      <w:pPr>
        <w:rPr>
          <w:rFonts w:ascii="Arial" w:hAnsi="Arial" w:cs="Arial"/>
        </w:rPr>
      </w:pPr>
      <w:r w:rsidRPr="00874FE4">
        <w:rPr>
          <w:rFonts w:ascii="Arial" w:hAnsi="Arial" w:cs="Arial"/>
        </w:rPr>
        <w:t>(Bourne, 2016)</w:t>
      </w:r>
    </w:p>
    <w:p w14:paraId="39490CA0" w14:textId="77777777" w:rsidR="00E20F62" w:rsidRPr="00874FE4" w:rsidRDefault="00E20F62">
      <w:pPr>
        <w:rPr>
          <w:rFonts w:ascii="Arial" w:hAnsi="Arial" w:cs="Arial"/>
        </w:rPr>
      </w:pPr>
      <w:r w:rsidRPr="00874FE4">
        <w:rPr>
          <w:rFonts w:ascii="Arial" w:hAnsi="Arial" w:cs="Arial"/>
        </w:rPr>
        <w:br w:type="page"/>
      </w:r>
    </w:p>
    <w:p w14:paraId="1F2A03E1" w14:textId="77777777" w:rsidR="00245A53" w:rsidRPr="00874FE4" w:rsidRDefault="00245A53" w:rsidP="00245A5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31" w:name="_Toc211010003"/>
      <w:r w:rsidRPr="00874FE4">
        <w:rPr>
          <w:rFonts w:ascii="Arial" w:eastAsia="Times New Roman" w:hAnsi="Arial" w:cs="Arial"/>
          <w:b/>
          <w:bCs/>
          <w:kern w:val="36"/>
          <w:sz w:val="48"/>
          <w:szCs w:val="48"/>
          <w:lang w:eastAsia="en-GB"/>
          <w14:ligatures w14:val="none"/>
        </w:rPr>
        <w:lastRenderedPageBreak/>
        <w:t>8. Resource Allocation</w:t>
      </w:r>
      <w:bookmarkEnd w:id="31"/>
    </w:p>
    <w:p w14:paraId="29E37E8B" w14:textId="77777777" w:rsidR="00245A53" w:rsidRPr="00874FE4" w:rsidRDefault="00245A53" w:rsidP="00245A5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2" w:name="_Toc211010004"/>
      <w:r w:rsidRPr="00874FE4">
        <w:rPr>
          <w:rFonts w:ascii="Arial" w:eastAsia="Times New Roman" w:hAnsi="Arial" w:cs="Arial"/>
          <w:b/>
          <w:bCs/>
          <w:kern w:val="0"/>
          <w:sz w:val="27"/>
          <w:szCs w:val="27"/>
          <w:lang w:eastAsia="en-GB"/>
          <w14:ligatures w14:val="none"/>
        </w:rPr>
        <w:t>8.1 Human Resources</w:t>
      </w:r>
      <w:bookmarkEnd w:id="32"/>
    </w:p>
    <w:p w14:paraId="177A6FFE" w14:textId="77777777" w:rsidR="00245A53" w:rsidRPr="00874FE4" w:rsidRDefault="00245A53" w:rsidP="00245A53">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Project Manager, engineers, contractors, labourers, procurement staff, risk managers.</w:t>
      </w:r>
    </w:p>
    <w:p w14:paraId="4F27206A" w14:textId="77777777" w:rsidR="00245A53" w:rsidRPr="00874FE4" w:rsidRDefault="00245A53" w:rsidP="00245A5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3" w:name="_Toc211010005"/>
      <w:r w:rsidRPr="00874FE4">
        <w:rPr>
          <w:rFonts w:ascii="Arial" w:eastAsia="Times New Roman" w:hAnsi="Arial" w:cs="Arial"/>
          <w:b/>
          <w:bCs/>
          <w:kern w:val="0"/>
          <w:sz w:val="27"/>
          <w:szCs w:val="27"/>
          <w:lang w:eastAsia="en-GB"/>
          <w14:ligatures w14:val="none"/>
        </w:rPr>
        <w:t>8.2 Financial Resources</w:t>
      </w:r>
      <w:bookmarkEnd w:id="33"/>
    </w:p>
    <w:p w14:paraId="2B1364BE" w14:textId="77777777" w:rsidR="00245A53" w:rsidRPr="00874FE4" w:rsidRDefault="00245A53" w:rsidP="00245A53">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Total Budget: CAD $300 million.</w:t>
      </w:r>
    </w:p>
    <w:p w14:paraId="220C8586" w14:textId="77777777" w:rsidR="00245A53" w:rsidRPr="00874FE4" w:rsidRDefault="00245A53" w:rsidP="00245A53">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Allocation: Planning &amp; Design 10%, Procurement 20%, Construction 60%, Testing &amp; Handover 10%.</w:t>
      </w:r>
    </w:p>
    <w:p w14:paraId="556B1782" w14:textId="77777777" w:rsidR="00245A53" w:rsidRPr="00874FE4" w:rsidRDefault="00245A53" w:rsidP="00245A53">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4" w:name="_Toc211010006"/>
      <w:r w:rsidRPr="00874FE4">
        <w:rPr>
          <w:rFonts w:ascii="Arial" w:eastAsia="Times New Roman" w:hAnsi="Arial" w:cs="Arial"/>
          <w:b/>
          <w:bCs/>
          <w:kern w:val="0"/>
          <w:sz w:val="27"/>
          <w:szCs w:val="27"/>
          <w:lang w:eastAsia="en-GB"/>
          <w14:ligatures w14:val="none"/>
        </w:rPr>
        <w:t>8.3 Physical &amp; Technological Resources</w:t>
      </w:r>
      <w:bookmarkEnd w:id="34"/>
    </w:p>
    <w:p w14:paraId="0871A80D" w14:textId="77777777" w:rsidR="00245A53" w:rsidRPr="00874FE4" w:rsidRDefault="00245A53" w:rsidP="00245A53">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Machinery: Cranes, trucks, excavators.</w:t>
      </w:r>
    </w:p>
    <w:p w14:paraId="0B48BBB0" w14:textId="77777777" w:rsidR="00245A53" w:rsidRPr="00874FE4" w:rsidRDefault="00245A53" w:rsidP="00245A53">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Materials: Steel, concrete, asphalt, drainage pipes.</w:t>
      </w:r>
    </w:p>
    <w:p w14:paraId="005514ED" w14:textId="3A15776A" w:rsidR="00245A53" w:rsidRPr="00874FE4" w:rsidRDefault="00245A53" w:rsidP="00245A53">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Technology: GIS mapping, project management software (MS Project)</w:t>
      </w:r>
      <w:r w:rsidR="00A447BA" w:rsidRPr="00874FE4">
        <w:rPr>
          <w:rFonts w:ascii="Arial" w:eastAsia="Times New Roman" w:hAnsi="Arial" w:cs="Arial"/>
          <w:kern w:val="0"/>
          <w:lang w:eastAsia="en-GB"/>
          <w14:ligatures w14:val="none"/>
        </w:rPr>
        <w:t>.</w:t>
      </w:r>
      <w:r w:rsidR="00126369" w:rsidRPr="00874FE4">
        <w:rPr>
          <w:rFonts w:ascii="Arial" w:hAnsi="Arial" w:cs="Arial"/>
        </w:rPr>
        <w:t xml:space="preserve"> </w:t>
      </w:r>
      <w:r w:rsidR="00126369" w:rsidRPr="00874FE4">
        <w:rPr>
          <w:rFonts w:ascii="Arial" w:hAnsi="Arial" w:cs="Arial"/>
        </w:rPr>
        <w:t>(Turner, 2014)</w:t>
      </w:r>
    </w:p>
    <w:p w14:paraId="781BF3CE" w14:textId="03BFBBDC" w:rsidR="00E20F62" w:rsidRPr="00874FE4" w:rsidRDefault="00E20F62">
      <w:pPr>
        <w:rPr>
          <w:rFonts w:ascii="Arial" w:hAnsi="Arial" w:cs="Arial"/>
        </w:rPr>
      </w:pPr>
    </w:p>
    <w:p w14:paraId="6D9698E6" w14:textId="77777777" w:rsidR="00E20F62" w:rsidRPr="00874FE4" w:rsidRDefault="00E20F62">
      <w:pPr>
        <w:rPr>
          <w:rFonts w:ascii="Arial" w:hAnsi="Arial" w:cs="Arial"/>
        </w:rPr>
      </w:pPr>
      <w:r w:rsidRPr="00874FE4">
        <w:rPr>
          <w:rFonts w:ascii="Arial" w:hAnsi="Arial" w:cs="Arial"/>
        </w:rPr>
        <w:br w:type="page"/>
      </w:r>
    </w:p>
    <w:p w14:paraId="457832D1" w14:textId="77777777" w:rsidR="00394657" w:rsidRPr="00874FE4" w:rsidRDefault="00394657" w:rsidP="00394657">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35" w:name="_Toc211010007"/>
      <w:r w:rsidRPr="00874FE4">
        <w:rPr>
          <w:rFonts w:ascii="Arial" w:eastAsia="Times New Roman" w:hAnsi="Arial" w:cs="Arial"/>
          <w:b/>
          <w:bCs/>
          <w:kern w:val="36"/>
          <w:sz w:val="48"/>
          <w:szCs w:val="48"/>
          <w:lang w:eastAsia="en-GB"/>
          <w14:ligatures w14:val="none"/>
        </w:rPr>
        <w:lastRenderedPageBreak/>
        <w:t>9. Risk Analysis</w:t>
      </w:r>
      <w:bookmarkEnd w:id="35"/>
    </w:p>
    <w:p w14:paraId="2F425CA9" w14:textId="77777777" w:rsidR="00394657" w:rsidRPr="00874FE4" w:rsidRDefault="00394657" w:rsidP="0039465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6" w:name="_Toc211010008"/>
      <w:r w:rsidRPr="00874FE4">
        <w:rPr>
          <w:rFonts w:ascii="Arial" w:eastAsia="Times New Roman" w:hAnsi="Arial" w:cs="Arial"/>
          <w:b/>
          <w:bCs/>
          <w:kern w:val="0"/>
          <w:sz w:val="27"/>
          <w:szCs w:val="27"/>
          <w:lang w:eastAsia="en-GB"/>
          <w14:ligatures w14:val="none"/>
        </w:rPr>
        <w:t>9.1 Key Risks</w:t>
      </w:r>
      <w:bookmarkEnd w:id="36"/>
    </w:p>
    <w:p w14:paraId="1FE985FB" w14:textId="77777777" w:rsidR="00394657" w:rsidRPr="00874FE4" w:rsidRDefault="00394657" w:rsidP="00394657">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Weather delays.</w:t>
      </w:r>
    </w:p>
    <w:p w14:paraId="5CC5A5B4" w14:textId="77777777" w:rsidR="00394657" w:rsidRPr="00874FE4" w:rsidRDefault="00394657" w:rsidP="00394657">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Cost overruns.</w:t>
      </w:r>
    </w:p>
    <w:p w14:paraId="2572DB16" w14:textId="77777777" w:rsidR="00394657" w:rsidRPr="00874FE4" w:rsidRDefault="00394657" w:rsidP="00394657">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Supply chain shortages.</w:t>
      </w:r>
    </w:p>
    <w:p w14:paraId="424B95A9" w14:textId="77777777" w:rsidR="00394657" w:rsidRPr="00874FE4" w:rsidRDefault="00394657" w:rsidP="00394657">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Environmental objections.</w:t>
      </w:r>
    </w:p>
    <w:p w14:paraId="68B956D9" w14:textId="77777777" w:rsidR="00394657" w:rsidRPr="00874FE4" w:rsidRDefault="00394657" w:rsidP="00394657">
      <w:pPr>
        <w:numPr>
          <w:ilvl w:val="0"/>
          <w:numId w:val="21"/>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Labour shortages.</w:t>
      </w:r>
    </w:p>
    <w:p w14:paraId="2945B699" w14:textId="77777777" w:rsidR="00394657" w:rsidRPr="00874FE4" w:rsidRDefault="00394657" w:rsidP="0039465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7" w:name="_Toc211010009"/>
      <w:r w:rsidRPr="00874FE4">
        <w:rPr>
          <w:rFonts w:ascii="Arial" w:eastAsia="Times New Roman" w:hAnsi="Arial" w:cs="Arial"/>
          <w:b/>
          <w:bCs/>
          <w:kern w:val="0"/>
          <w:sz w:val="27"/>
          <w:szCs w:val="27"/>
          <w:lang w:eastAsia="en-GB"/>
          <w14:ligatures w14:val="none"/>
        </w:rPr>
        <w:t>9.2 Probability–Impact Matrix</w:t>
      </w:r>
      <w:bookmarkEnd w:id="3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7"/>
        <w:gridCol w:w="1301"/>
        <w:gridCol w:w="914"/>
        <w:gridCol w:w="929"/>
      </w:tblGrid>
      <w:tr w:rsidR="00394657" w:rsidRPr="00874FE4" w14:paraId="234407A2" w14:textId="77777777">
        <w:trPr>
          <w:tblHeader/>
          <w:tblCellSpacing w:w="15" w:type="dxa"/>
        </w:trPr>
        <w:tc>
          <w:tcPr>
            <w:tcW w:w="0" w:type="auto"/>
            <w:vAlign w:val="center"/>
            <w:hideMark/>
          </w:tcPr>
          <w:p w14:paraId="727AD768" w14:textId="77777777" w:rsidR="00394657" w:rsidRPr="00874FE4" w:rsidRDefault="00394657" w:rsidP="00394657">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Risk</w:t>
            </w:r>
          </w:p>
        </w:tc>
        <w:tc>
          <w:tcPr>
            <w:tcW w:w="0" w:type="auto"/>
            <w:vAlign w:val="center"/>
            <w:hideMark/>
          </w:tcPr>
          <w:p w14:paraId="6DA6AA16" w14:textId="77777777" w:rsidR="00394657" w:rsidRPr="00874FE4" w:rsidRDefault="00394657" w:rsidP="00394657">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Probability</w:t>
            </w:r>
          </w:p>
        </w:tc>
        <w:tc>
          <w:tcPr>
            <w:tcW w:w="0" w:type="auto"/>
            <w:vAlign w:val="center"/>
            <w:hideMark/>
          </w:tcPr>
          <w:p w14:paraId="2DD81131" w14:textId="77777777" w:rsidR="00394657" w:rsidRPr="00874FE4" w:rsidRDefault="00394657" w:rsidP="00394657">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Impact</w:t>
            </w:r>
          </w:p>
        </w:tc>
        <w:tc>
          <w:tcPr>
            <w:tcW w:w="0" w:type="auto"/>
            <w:vAlign w:val="center"/>
            <w:hideMark/>
          </w:tcPr>
          <w:p w14:paraId="551860BD" w14:textId="77777777" w:rsidR="00394657" w:rsidRPr="00874FE4" w:rsidRDefault="00394657" w:rsidP="00394657">
            <w:pPr>
              <w:spacing w:after="0" w:line="240" w:lineRule="auto"/>
              <w:jc w:val="center"/>
              <w:rPr>
                <w:rFonts w:ascii="Arial" w:eastAsia="Times New Roman" w:hAnsi="Arial" w:cs="Arial"/>
                <w:b/>
                <w:bCs/>
                <w:kern w:val="0"/>
                <w:lang w:eastAsia="en-GB"/>
                <w14:ligatures w14:val="none"/>
              </w:rPr>
            </w:pPr>
            <w:r w:rsidRPr="00874FE4">
              <w:rPr>
                <w:rFonts w:ascii="Arial" w:eastAsia="Times New Roman" w:hAnsi="Arial" w:cs="Arial"/>
                <w:b/>
                <w:bCs/>
                <w:kern w:val="0"/>
                <w:lang w:eastAsia="en-GB"/>
                <w14:ligatures w14:val="none"/>
              </w:rPr>
              <w:t>Level</w:t>
            </w:r>
          </w:p>
        </w:tc>
      </w:tr>
      <w:tr w:rsidR="00394657" w:rsidRPr="00874FE4" w14:paraId="19928A97" w14:textId="77777777">
        <w:trPr>
          <w:tblCellSpacing w:w="15" w:type="dxa"/>
        </w:trPr>
        <w:tc>
          <w:tcPr>
            <w:tcW w:w="0" w:type="auto"/>
            <w:vAlign w:val="center"/>
            <w:hideMark/>
          </w:tcPr>
          <w:p w14:paraId="03E58495"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Weather delays</w:t>
            </w:r>
          </w:p>
        </w:tc>
        <w:tc>
          <w:tcPr>
            <w:tcW w:w="0" w:type="auto"/>
            <w:vAlign w:val="center"/>
            <w:hideMark/>
          </w:tcPr>
          <w:p w14:paraId="171BFA7C"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c>
          <w:tcPr>
            <w:tcW w:w="0" w:type="auto"/>
            <w:vAlign w:val="center"/>
            <w:hideMark/>
          </w:tcPr>
          <w:p w14:paraId="27651CEC"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c>
          <w:tcPr>
            <w:tcW w:w="0" w:type="auto"/>
            <w:vAlign w:val="center"/>
            <w:hideMark/>
          </w:tcPr>
          <w:p w14:paraId="6D135436"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Critical</w:t>
            </w:r>
          </w:p>
        </w:tc>
      </w:tr>
      <w:tr w:rsidR="00394657" w:rsidRPr="00874FE4" w14:paraId="6A04092D" w14:textId="77777777">
        <w:trPr>
          <w:tblCellSpacing w:w="15" w:type="dxa"/>
        </w:trPr>
        <w:tc>
          <w:tcPr>
            <w:tcW w:w="0" w:type="auto"/>
            <w:vAlign w:val="center"/>
            <w:hideMark/>
          </w:tcPr>
          <w:p w14:paraId="25DB76C8"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Cost overruns</w:t>
            </w:r>
          </w:p>
        </w:tc>
        <w:tc>
          <w:tcPr>
            <w:tcW w:w="0" w:type="auto"/>
            <w:vAlign w:val="center"/>
            <w:hideMark/>
          </w:tcPr>
          <w:p w14:paraId="6F68ABC6"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Medium</w:t>
            </w:r>
          </w:p>
        </w:tc>
        <w:tc>
          <w:tcPr>
            <w:tcW w:w="0" w:type="auto"/>
            <w:vAlign w:val="center"/>
            <w:hideMark/>
          </w:tcPr>
          <w:p w14:paraId="1D92B1F5"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c>
          <w:tcPr>
            <w:tcW w:w="0" w:type="auto"/>
            <w:vAlign w:val="center"/>
            <w:hideMark/>
          </w:tcPr>
          <w:p w14:paraId="1FC1D48E"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r>
      <w:tr w:rsidR="00394657" w:rsidRPr="00874FE4" w14:paraId="0D2C1F31" w14:textId="77777777">
        <w:trPr>
          <w:tblCellSpacing w:w="15" w:type="dxa"/>
        </w:trPr>
        <w:tc>
          <w:tcPr>
            <w:tcW w:w="0" w:type="auto"/>
            <w:vAlign w:val="center"/>
            <w:hideMark/>
          </w:tcPr>
          <w:p w14:paraId="37E0E907"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Supply shortages</w:t>
            </w:r>
          </w:p>
        </w:tc>
        <w:tc>
          <w:tcPr>
            <w:tcW w:w="0" w:type="auto"/>
            <w:vAlign w:val="center"/>
            <w:hideMark/>
          </w:tcPr>
          <w:p w14:paraId="4A5877AD"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c>
          <w:tcPr>
            <w:tcW w:w="0" w:type="auto"/>
            <w:vAlign w:val="center"/>
            <w:hideMark/>
          </w:tcPr>
          <w:p w14:paraId="3EF40249"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Medium</w:t>
            </w:r>
          </w:p>
        </w:tc>
        <w:tc>
          <w:tcPr>
            <w:tcW w:w="0" w:type="auto"/>
            <w:vAlign w:val="center"/>
            <w:hideMark/>
          </w:tcPr>
          <w:p w14:paraId="32088D93"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r>
      <w:tr w:rsidR="00394657" w:rsidRPr="00874FE4" w14:paraId="1F405211" w14:textId="77777777">
        <w:trPr>
          <w:tblCellSpacing w:w="15" w:type="dxa"/>
        </w:trPr>
        <w:tc>
          <w:tcPr>
            <w:tcW w:w="0" w:type="auto"/>
            <w:vAlign w:val="center"/>
            <w:hideMark/>
          </w:tcPr>
          <w:p w14:paraId="70B545A8"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Environmental objections</w:t>
            </w:r>
          </w:p>
        </w:tc>
        <w:tc>
          <w:tcPr>
            <w:tcW w:w="0" w:type="auto"/>
            <w:vAlign w:val="center"/>
            <w:hideMark/>
          </w:tcPr>
          <w:p w14:paraId="753E3A56"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Medium</w:t>
            </w:r>
          </w:p>
        </w:tc>
        <w:tc>
          <w:tcPr>
            <w:tcW w:w="0" w:type="auto"/>
            <w:vAlign w:val="center"/>
            <w:hideMark/>
          </w:tcPr>
          <w:p w14:paraId="6F50DC44"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Medium</w:t>
            </w:r>
          </w:p>
        </w:tc>
        <w:tc>
          <w:tcPr>
            <w:tcW w:w="0" w:type="auto"/>
            <w:vAlign w:val="center"/>
            <w:hideMark/>
          </w:tcPr>
          <w:p w14:paraId="0C1F139E"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Medium</w:t>
            </w:r>
          </w:p>
        </w:tc>
      </w:tr>
      <w:tr w:rsidR="00394657" w:rsidRPr="00874FE4" w14:paraId="32F256DF" w14:textId="77777777">
        <w:trPr>
          <w:tblCellSpacing w:w="15" w:type="dxa"/>
        </w:trPr>
        <w:tc>
          <w:tcPr>
            <w:tcW w:w="0" w:type="auto"/>
            <w:vAlign w:val="center"/>
            <w:hideMark/>
          </w:tcPr>
          <w:p w14:paraId="01991C76"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Labour shortages</w:t>
            </w:r>
          </w:p>
        </w:tc>
        <w:tc>
          <w:tcPr>
            <w:tcW w:w="0" w:type="auto"/>
            <w:vAlign w:val="center"/>
            <w:hideMark/>
          </w:tcPr>
          <w:p w14:paraId="69E59CE0"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Medium</w:t>
            </w:r>
          </w:p>
        </w:tc>
        <w:tc>
          <w:tcPr>
            <w:tcW w:w="0" w:type="auto"/>
            <w:vAlign w:val="center"/>
            <w:hideMark/>
          </w:tcPr>
          <w:p w14:paraId="28C03E8E"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c>
          <w:tcPr>
            <w:tcW w:w="0" w:type="auto"/>
            <w:vAlign w:val="center"/>
            <w:hideMark/>
          </w:tcPr>
          <w:p w14:paraId="722C9238" w14:textId="77777777" w:rsidR="00394657" w:rsidRPr="00874FE4" w:rsidRDefault="00394657" w:rsidP="00394657">
            <w:pPr>
              <w:spacing w:after="0"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High</w:t>
            </w:r>
          </w:p>
        </w:tc>
      </w:tr>
    </w:tbl>
    <w:p w14:paraId="15FB6B7A" w14:textId="77777777" w:rsidR="00394657" w:rsidRPr="00874FE4" w:rsidRDefault="00394657" w:rsidP="00394657">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bookmarkStart w:id="38" w:name="_Toc211010010"/>
      <w:r w:rsidRPr="00874FE4">
        <w:rPr>
          <w:rFonts w:ascii="Arial" w:eastAsia="Times New Roman" w:hAnsi="Arial" w:cs="Arial"/>
          <w:b/>
          <w:bCs/>
          <w:kern w:val="0"/>
          <w:sz w:val="27"/>
          <w:szCs w:val="27"/>
          <w:lang w:eastAsia="en-GB"/>
          <w14:ligatures w14:val="none"/>
        </w:rPr>
        <w:t>9.3 Mitigation Strategies</w:t>
      </w:r>
      <w:bookmarkEnd w:id="38"/>
    </w:p>
    <w:p w14:paraId="6956DF37" w14:textId="77777777" w:rsidR="00394657" w:rsidRPr="00874FE4" w:rsidRDefault="00394657" w:rsidP="00394657">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Schedule key work during dry seasons.</w:t>
      </w:r>
    </w:p>
    <w:p w14:paraId="44BE2E27" w14:textId="77777777" w:rsidR="00394657" w:rsidRPr="00874FE4" w:rsidRDefault="00394657" w:rsidP="00394657">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Maintain 10% contingency fund.</w:t>
      </w:r>
    </w:p>
    <w:p w14:paraId="4EFD5A98" w14:textId="77777777" w:rsidR="00394657" w:rsidRPr="00874FE4" w:rsidRDefault="00394657" w:rsidP="00394657">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Source materials from multiple suppliers.</w:t>
      </w:r>
    </w:p>
    <w:p w14:paraId="68895D8C" w14:textId="77777777" w:rsidR="00394657" w:rsidRPr="00874FE4" w:rsidRDefault="00394657" w:rsidP="00394657">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Early environmental consultations.</w:t>
      </w:r>
    </w:p>
    <w:p w14:paraId="78D6A603" w14:textId="77777777" w:rsidR="00394657" w:rsidRPr="00874FE4" w:rsidRDefault="00394657" w:rsidP="00394657">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Recruit and train workforce ahead of peak construction.</w:t>
      </w:r>
    </w:p>
    <w:p w14:paraId="4B6884E9" w14:textId="4AB1E5BD" w:rsidR="00E20F62" w:rsidRPr="00874FE4" w:rsidRDefault="002F5386">
      <w:pPr>
        <w:rPr>
          <w:rFonts w:ascii="Arial" w:hAnsi="Arial" w:cs="Arial"/>
        </w:rPr>
      </w:pPr>
      <w:r w:rsidRPr="00874FE4">
        <w:rPr>
          <w:rFonts w:ascii="Arial" w:hAnsi="Arial" w:cs="Arial"/>
        </w:rPr>
        <w:t>(Risks managed according to PMI, 2021; Hillson, 2020)</w:t>
      </w:r>
    </w:p>
    <w:p w14:paraId="18236660" w14:textId="77777777" w:rsidR="00E20F62" w:rsidRPr="00874FE4" w:rsidRDefault="00E20F62">
      <w:pPr>
        <w:rPr>
          <w:rFonts w:ascii="Arial" w:hAnsi="Arial" w:cs="Arial"/>
        </w:rPr>
      </w:pPr>
      <w:r w:rsidRPr="00874FE4">
        <w:rPr>
          <w:rFonts w:ascii="Arial" w:hAnsi="Arial" w:cs="Arial"/>
        </w:rPr>
        <w:br w:type="page"/>
      </w:r>
    </w:p>
    <w:p w14:paraId="6876CFE0" w14:textId="77777777" w:rsidR="006652FE" w:rsidRPr="00874FE4" w:rsidRDefault="006652FE" w:rsidP="006652FE">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39" w:name="_Toc211010011"/>
      <w:r w:rsidRPr="00874FE4">
        <w:rPr>
          <w:rFonts w:ascii="Arial" w:eastAsia="Times New Roman" w:hAnsi="Arial" w:cs="Arial"/>
          <w:b/>
          <w:bCs/>
          <w:kern w:val="0"/>
          <w:sz w:val="36"/>
          <w:szCs w:val="36"/>
          <w:lang w:eastAsia="en-GB"/>
          <w14:ligatures w14:val="none"/>
        </w:rPr>
        <w:lastRenderedPageBreak/>
        <w:t>10. Conclusion:</w:t>
      </w:r>
      <w:bookmarkEnd w:id="39"/>
    </w:p>
    <w:p w14:paraId="3111C135" w14:textId="77777777" w:rsidR="006652FE" w:rsidRPr="00874FE4" w:rsidRDefault="006652FE" w:rsidP="006652FE">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The 2022 floods demonstrated the vulnerability of British Columbia’s infrastructure to extreme weather events. The destruction of the principal transportation corridor has left communities and the economy severely disrupted. This Project Management Plan proposes a structured, realistic, and resilient strategy to rebuild the corridor, ensuring connectivity between the lower mainland and mainland Canada.</w:t>
      </w:r>
    </w:p>
    <w:p w14:paraId="112DD943" w14:textId="77777777" w:rsidR="006652FE" w:rsidRPr="00874FE4" w:rsidRDefault="006652FE" w:rsidP="006652FE">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The plan outlines clear objectives, a defined scope, a detailed work breakdown, and structured stakeholder engagement. It integrates risk analysis, resource allocation, and a practical timeline. Importantly, it incorporates resilience-building measures to prepare for future climate-related disasters.</w:t>
      </w:r>
    </w:p>
    <w:p w14:paraId="26F48C00" w14:textId="31FBAAC6" w:rsidR="006652FE" w:rsidRPr="00874FE4" w:rsidRDefault="006652FE" w:rsidP="006652FE">
      <w:p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By implementing this plan, stakeholders will not only restore critical infrastructure but also strengthen British Columbia’s capacity for disaster recovery and economic resilience.</w:t>
      </w:r>
      <w:r w:rsidR="00DD4F2E" w:rsidRPr="00874FE4">
        <w:rPr>
          <w:rFonts w:ascii="Arial" w:hAnsi="Arial" w:cs="Arial"/>
        </w:rPr>
        <w:t xml:space="preserve"> </w:t>
      </w:r>
      <w:r w:rsidR="00DD4F2E" w:rsidRPr="00874FE4">
        <w:rPr>
          <w:rFonts w:ascii="Arial" w:hAnsi="Arial" w:cs="Arial"/>
        </w:rPr>
        <w:t>(Kerzner, 2022)</w:t>
      </w:r>
    </w:p>
    <w:p w14:paraId="0EAB995F" w14:textId="77777777" w:rsidR="006652FE" w:rsidRPr="00874FE4" w:rsidRDefault="006652FE" w:rsidP="006652FE">
      <w:pPr>
        <w:spacing w:line="240" w:lineRule="auto"/>
        <w:rPr>
          <w:rFonts w:ascii="Arial" w:eastAsia="Times New Roman" w:hAnsi="Arial" w:cs="Arial"/>
          <w:kern w:val="0"/>
          <w:lang w:eastAsia="en-GB"/>
          <w14:ligatures w14:val="none"/>
        </w:rPr>
      </w:pPr>
    </w:p>
    <w:p w14:paraId="23AACF4C" w14:textId="7BC9BF03" w:rsidR="00E20F62" w:rsidRPr="00874FE4" w:rsidRDefault="00E20F62">
      <w:pPr>
        <w:rPr>
          <w:rFonts w:ascii="Arial" w:hAnsi="Arial" w:cs="Arial"/>
        </w:rPr>
      </w:pPr>
    </w:p>
    <w:p w14:paraId="05B1CB22" w14:textId="77777777" w:rsidR="00E20F62" w:rsidRPr="00874FE4" w:rsidRDefault="00E20F62">
      <w:pPr>
        <w:rPr>
          <w:rFonts w:ascii="Arial" w:hAnsi="Arial" w:cs="Arial"/>
        </w:rPr>
      </w:pPr>
      <w:r w:rsidRPr="00874FE4">
        <w:rPr>
          <w:rFonts w:ascii="Arial" w:hAnsi="Arial" w:cs="Arial"/>
        </w:rPr>
        <w:br w:type="page"/>
      </w:r>
    </w:p>
    <w:p w14:paraId="7507F52C" w14:textId="705D04B8" w:rsidR="000E3955" w:rsidRPr="00874FE4" w:rsidRDefault="000E3955" w:rsidP="000E3955">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bookmarkStart w:id="40" w:name="_Toc211010012"/>
      <w:r w:rsidRPr="00874FE4">
        <w:rPr>
          <w:rFonts w:ascii="Arial" w:eastAsia="Times New Roman" w:hAnsi="Arial" w:cs="Arial"/>
          <w:b/>
          <w:bCs/>
          <w:kern w:val="36"/>
          <w:sz w:val="48"/>
          <w:szCs w:val="48"/>
          <w:lang w:eastAsia="en-GB"/>
          <w14:ligatures w14:val="none"/>
        </w:rPr>
        <w:lastRenderedPageBreak/>
        <w:t xml:space="preserve">11. References </w:t>
      </w:r>
      <w:bookmarkEnd w:id="40"/>
    </w:p>
    <w:p w14:paraId="4D55978A"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British Columbia Ministry of Transportation and Infrastructure (2023) </w:t>
      </w:r>
      <w:r w:rsidRPr="00874FE4">
        <w:rPr>
          <w:rFonts w:ascii="Arial" w:eastAsia="Times New Roman" w:hAnsi="Arial" w:cs="Arial"/>
          <w:i/>
          <w:iCs/>
          <w:kern w:val="0"/>
          <w:lang w:eastAsia="en-GB"/>
          <w14:ligatures w14:val="none"/>
        </w:rPr>
        <w:t>Highway Infrastructure Recovery Program: Post-Flood Rebuilding Progress Report.</w:t>
      </w:r>
      <w:r w:rsidRPr="00874FE4">
        <w:rPr>
          <w:rFonts w:ascii="Arial" w:eastAsia="Times New Roman" w:hAnsi="Arial" w:cs="Arial"/>
          <w:kern w:val="0"/>
          <w:lang w:eastAsia="en-GB"/>
          <w14:ligatures w14:val="none"/>
        </w:rPr>
        <w:t xml:space="preserve"> Government of BC. Available at: https://www2.gov.bc.ca/ (Accessed: 10 October 2025).</w:t>
      </w:r>
    </w:p>
    <w:p w14:paraId="67A35B07"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Government of Canada (2022) </w:t>
      </w:r>
      <w:r w:rsidRPr="00874FE4">
        <w:rPr>
          <w:rFonts w:ascii="Arial" w:eastAsia="Times New Roman" w:hAnsi="Arial" w:cs="Arial"/>
          <w:i/>
          <w:iCs/>
          <w:kern w:val="0"/>
          <w:lang w:eastAsia="en-GB"/>
          <w14:ligatures w14:val="none"/>
        </w:rPr>
        <w:t>Atmospheric River 2022: Impacts and Federal Response.</w:t>
      </w:r>
      <w:r w:rsidRPr="00874FE4">
        <w:rPr>
          <w:rFonts w:ascii="Arial" w:eastAsia="Times New Roman" w:hAnsi="Arial" w:cs="Arial"/>
          <w:kern w:val="0"/>
          <w:lang w:eastAsia="en-GB"/>
          <w14:ligatures w14:val="none"/>
        </w:rPr>
        <w:t xml:space="preserve"> Public Safety Canada. Available at: https://www.publicsafety.gc.ca/ (Accessed: 10 October 2025).</w:t>
      </w:r>
    </w:p>
    <w:p w14:paraId="00E809D7"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CBC News (2022) ‘B.C. flooding leaves major highways and rail lines cut off’, </w:t>
      </w:r>
      <w:r w:rsidRPr="00874FE4">
        <w:rPr>
          <w:rFonts w:ascii="Arial" w:eastAsia="Times New Roman" w:hAnsi="Arial" w:cs="Arial"/>
          <w:i/>
          <w:iCs/>
          <w:kern w:val="0"/>
          <w:lang w:eastAsia="en-GB"/>
          <w14:ligatures w14:val="none"/>
        </w:rPr>
        <w:t>CBC News</w:t>
      </w:r>
      <w:r w:rsidRPr="00874FE4">
        <w:rPr>
          <w:rFonts w:ascii="Arial" w:eastAsia="Times New Roman" w:hAnsi="Arial" w:cs="Arial"/>
          <w:kern w:val="0"/>
          <w:lang w:eastAsia="en-GB"/>
          <w14:ligatures w14:val="none"/>
        </w:rPr>
        <w:t>, 19 November. Available at: https://www.cbc.ca/ (Accessed: 10 October 2025).</w:t>
      </w:r>
    </w:p>
    <w:p w14:paraId="60CE3EF7"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Project Management Institute (PMI) (2021) </w:t>
      </w:r>
      <w:r w:rsidRPr="00874FE4">
        <w:rPr>
          <w:rFonts w:ascii="Arial" w:eastAsia="Times New Roman" w:hAnsi="Arial" w:cs="Arial"/>
          <w:i/>
          <w:iCs/>
          <w:kern w:val="0"/>
          <w:lang w:eastAsia="en-GB"/>
          <w14:ligatures w14:val="none"/>
        </w:rPr>
        <w:t>A Guide to the Project Management Body of Knowledge (PMBOK® Guide).</w:t>
      </w:r>
      <w:r w:rsidRPr="00874FE4">
        <w:rPr>
          <w:rFonts w:ascii="Arial" w:eastAsia="Times New Roman" w:hAnsi="Arial" w:cs="Arial"/>
          <w:kern w:val="0"/>
          <w:lang w:eastAsia="en-GB"/>
          <w14:ligatures w14:val="none"/>
        </w:rPr>
        <w:t xml:space="preserve"> 7th </w:t>
      </w:r>
      <w:proofErr w:type="spellStart"/>
      <w:r w:rsidRPr="00874FE4">
        <w:rPr>
          <w:rFonts w:ascii="Arial" w:eastAsia="Times New Roman" w:hAnsi="Arial" w:cs="Arial"/>
          <w:kern w:val="0"/>
          <w:lang w:eastAsia="en-GB"/>
          <w14:ligatures w14:val="none"/>
        </w:rPr>
        <w:t>edn</w:t>
      </w:r>
      <w:proofErr w:type="spellEnd"/>
      <w:r w:rsidRPr="00874FE4">
        <w:rPr>
          <w:rFonts w:ascii="Arial" w:eastAsia="Times New Roman" w:hAnsi="Arial" w:cs="Arial"/>
          <w:kern w:val="0"/>
          <w:lang w:eastAsia="en-GB"/>
          <w14:ligatures w14:val="none"/>
        </w:rPr>
        <w:t>. Newtown Square, PA: PMI.</w:t>
      </w:r>
    </w:p>
    <w:p w14:paraId="63527CF8" w14:textId="40410EBC"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Kerzner, H. (2022) </w:t>
      </w:r>
      <w:r w:rsidRPr="00874FE4">
        <w:rPr>
          <w:rFonts w:ascii="Arial" w:eastAsia="Times New Roman" w:hAnsi="Arial" w:cs="Arial"/>
          <w:i/>
          <w:iCs/>
          <w:kern w:val="0"/>
          <w:lang w:eastAsia="en-GB"/>
          <w14:ligatures w14:val="none"/>
        </w:rPr>
        <w:t>Project Management: A Systems Approach to Planning, Scheduling, and Controlling.</w:t>
      </w:r>
      <w:r w:rsidRPr="00874FE4">
        <w:rPr>
          <w:rFonts w:ascii="Arial" w:eastAsia="Times New Roman" w:hAnsi="Arial" w:cs="Arial"/>
          <w:kern w:val="0"/>
          <w:lang w:eastAsia="en-GB"/>
          <w14:ligatures w14:val="none"/>
        </w:rPr>
        <w:t xml:space="preserve"> 13th </w:t>
      </w:r>
      <w:proofErr w:type="spellStart"/>
      <w:r w:rsidRPr="00874FE4">
        <w:rPr>
          <w:rFonts w:ascii="Arial" w:eastAsia="Times New Roman" w:hAnsi="Arial" w:cs="Arial"/>
          <w:kern w:val="0"/>
          <w:lang w:eastAsia="en-GB"/>
          <w14:ligatures w14:val="none"/>
        </w:rPr>
        <w:t>edn</w:t>
      </w:r>
      <w:proofErr w:type="spellEnd"/>
      <w:r w:rsidRPr="00874FE4">
        <w:rPr>
          <w:rFonts w:ascii="Arial" w:eastAsia="Times New Roman" w:hAnsi="Arial" w:cs="Arial"/>
          <w:kern w:val="0"/>
          <w:lang w:eastAsia="en-GB"/>
          <w14:ligatures w14:val="none"/>
        </w:rPr>
        <w:t>. Hoboken, NJ: John Wiley &amp; Sons.</w:t>
      </w:r>
    </w:p>
    <w:p w14:paraId="6E912955"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Infrastructure Canada (2023) </w:t>
      </w:r>
      <w:r w:rsidRPr="00874FE4">
        <w:rPr>
          <w:rFonts w:ascii="Arial" w:eastAsia="Times New Roman" w:hAnsi="Arial" w:cs="Arial"/>
          <w:i/>
          <w:iCs/>
          <w:kern w:val="0"/>
          <w:lang w:eastAsia="en-GB"/>
          <w14:ligatures w14:val="none"/>
        </w:rPr>
        <w:t>Building Disaster-Resilient Infrastructure: Lessons from the B.C. Flood Recovery.</w:t>
      </w:r>
      <w:r w:rsidRPr="00874FE4">
        <w:rPr>
          <w:rFonts w:ascii="Arial" w:eastAsia="Times New Roman" w:hAnsi="Arial" w:cs="Arial"/>
          <w:kern w:val="0"/>
          <w:lang w:eastAsia="en-GB"/>
          <w14:ligatures w14:val="none"/>
        </w:rPr>
        <w:t xml:space="preserve"> Ottawa: Government of Canada.</w:t>
      </w:r>
    </w:p>
    <w:p w14:paraId="51EB89A7"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Vancouver Sun (2022) ‘Reconnecting B.C.: The challenge of rebuilding after the floods’, </w:t>
      </w:r>
      <w:r w:rsidRPr="00874FE4">
        <w:rPr>
          <w:rFonts w:ascii="Arial" w:eastAsia="Times New Roman" w:hAnsi="Arial" w:cs="Arial"/>
          <w:i/>
          <w:iCs/>
          <w:kern w:val="0"/>
          <w:lang w:eastAsia="en-GB"/>
          <w14:ligatures w14:val="none"/>
        </w:rPr>
        <w:t>Vancouver Sun</w:t>
      </w:r>
      <w:r w:rsidRPr="00874FE4">
        <w:rPr>
          <w:rFonts w:ascii="Arial" w:eastAsia="Times New Roman" w:hAnsi="Arial" w:cs="Arial"/>
          <w:kern w:val="0"/>
          <w:lang w:eastAsia="en-GB"/>
          <w14:ligatures w14:val="none"/>
        </w:rPr>
        <w:t>, 15 December.</w:t>
      </w:r>
    </w:p>
    <w:p w14:paraId="540CBB89"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Canadian Centre for Policy Alternatives (2023) </w:t>
      </w:r>
      <w:r w:rsidRPr="00874FE4">
        <w:rPr>
          <w:rFonts w:ascii="Arial" w:eastAsia="Times New Roman" w:hAnsi="Arial" w:cs="Arial"/>
          <w:i/>
          <w:iCs/>
          <w:kern w:val="0"/>
          <w:lang w:eastAsia="en-GB"/>
          <w14:ligatures w14:val="none"/>
        </w:rPr>
        <w:t>Flood Recovery and Climate Resilience in British Columbia.</w:t>
      </w:r>
      <w:r w:rsidRPr="00874FE4">
        <w:rPr>
          <w:rFonts w:ascii="Arial" w:eastAsia="Times New Roman" w:hAnsi="Arial" w:cs="Arial"/>
          <w:kern w:val="0"/>
          <w:lang w:eastAsia="en-GB"/>
          <w14:ligatures w14:val="none"/>
        </w:rPr>
        <w:t xml:space="preserve"> Vancouver: CCPA.</w:t>
      </w:r>
    </w:p>
    <w:p w14:paraId="078357E1"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Turner, J.R. (2020) </w:t>
      </w:r>
      <w:r w:rsidRPr="00874FE4">
        <w:rPr>
          <w:rFonts w:ascii="Arial" w:eastAsia="Times New Roman" w:hAnsi="Arial" w:cs="Arial"/>
          <w:i/>
          <w:iCs/>
          <w:kern w:val="0"/>
          <w:lang w:eastAsia="en-GB"/>
          <w14:ligatures w14:val="none"/>
        </w:rPr>
        <w:t>The Handbook of Project Management.</w:t>
      </w:r>
      <w:r w:rsidRPr="00874FE4">
        <w:rPr>
          <w:rFonts w:ascii="Arial" w:eastAsia="Times New Roman" w:hAnsi="Arial" w:cs="Arial"/>
          <w:kern w:val="0"/>
          <w:lang w:eastAsia="en-GB"/>
          <w14:ligatures w14:val="none"/>
        </w:rPr>
        <w:t xml:space="preserve"> 4th </w:t>
      </w:r>
      <w:proofErr w:type="spellStart"/>
      <w:r w:rsidRPr="00874FE4">
        <w:rPr>
          <w:rFonts w:ascii="Arial" w:eastAsia="Times New Roman" w:hAnsi="Arial" w:cs="Arial"/>
          <w:kern w:val="0"/>
          <w:lang w:eastAsia="en-GB"/>
          <w14:ligatures w14:val="none"/>
        </w:rPr>
        <w:t>edn</w:t>
      </w:r>
      <w:proofErr w:type="spellEnd"/>
      <w:r w:rsidRPr="00874FE4">
        <w:rPr>
          <w:rFonts w:ascii="Arial" w:eastAsia="Times New Roman" w:hAnsi="Arial" w:cs="Arial"/>
          <w:kern w:val="0"/>
          <w:lang w:eastAsia="en-GB"/>
          <w14:ligatures w14:val="none"/>
        </w:rPr>
        <w:t>. London: Routledge.</w:t>
      </w:r>
    </w:p>
    <w:p w14:paraId="54CF15CC" w14:textId="77777777" w:rsidR="000E3955" w:rsidRPr="00874FE4" w:rsidRDefault="000E3955" w:rsidP="000E3955">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874FE4">
        <w:rPr>
          <w:rFonts w:ascii="Arial" w:eastAsia="Times New Roman" w:hAnsi="Arial" w:cs="Arial"/>
          <w:kern w:val="0"/>
          <w:lang w:eastAsia="en-GB"/>
          <w14:ligatures w14:val="none"/>
        </w:rPr>
        <w:t xml:space="preserve">United Nations Office for Disaster Risk Reduction (UNDRR) (2022) </w:t>
      </w:r>
      <w:r w:rsidRPr="00874FE4">
        <w:rPr>
          <w:rFonts w:ascii="Arial" w:eastAsia="Times New Roman" w:hAnsi="Arial" w:cs="Arial"/>
          <w:i/>
          <w:iCs/>
          <w:kern w:val="0"/>
          <w:lang w:eastAsia="en-GB"/>
          <w14:ligatures w14:val="none"/>
        </w:rPr>
        <w:t>Disaster Risk Reduction Strategies for Resilient Infrastructure.</w:t>
      </w:r>
      <w:r w:rsidRPr="00874FE4">
        <w:rPr>
          <w:rFonts w:ascii="Arial" w:eastAsia="Times New Roman" w:hAnsi="Arial" w:cs="Arial"/>
          <w:kern w:val="0"/>
          <w:lang w:eastAsia="en-GB"/>
          <w14:ligatures w14:val="none"/>
        </w:rPr>
        <w:t xml:space="preserve"> Geneva: UNDRR.</w:t>
      </w:r>
    </w:p>
    <w:p w14:paraId="2B9E87BA" w14:textId="770428A2" w:rsidR="00E20F62" w:rsidRPr="00874FE4" w:rsidRDefault="00E20F62">
      <w:pPr>
        <w:rPr>
          <w:rFonts w:ascii="Arial" w:hAnsi="Arial" w:cs="Arial"/>
        </w:rPr>
      </w:pPr>
    </w:p>
    <w:p w14:paraId="7597B55A" w14:textId="77777777" w:rsidR="00E20F62" w:rsidRPr="00874FE4" w:rsidRDefault="00E20F62">
      <w:pPr>
        <w:rPr>
          <w:rFonts w:ascii="Arial" w:hAnsi="Arial" w:cs="Arial"/>
        </w:rPr>
      </w:pPr>
      <w:r w:rsidRPr="00874FE4">
        <w:rPr>
          <w:rFonts w:ascii="Arial" w:hAnsi="Arial" w:cs="Arial"/>
        </w:rPr>
        <w:br w:type="page"/>
      </w:r>
    </w:p>
    <w:p w14:paraId="43AA4ACB" w14:textId="77777777" w:rsidR="00E20F62" w:rsidRPr="00874FE4" w:rsidRDefault="00E20F62">
      <w:pPr>
        <w:rPr>
          <w:rFonts w:ascii="Arial" w:hAnsi="Arial" w:cs="Arial"/>
        </w:rPr>
      </w:pPr>
    </w:p>
    <w:sectPr w:rsidR="00E20F62" w:rsidRPr="00874F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E44F3"/>
    <w:multiLevelType w:val="multilevel"/>
    <w:tmpl w:val="DABAA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A34F0"/>
    <w:multiLevelType w:val="multilevel"/>
    <w:tmpl w:val="4C7A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441AE"/>
    <w:multiLevelType w:val="multilevel"/>
    <w:tmpl w:val="EFE6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B0662"/>
    <w:multiLevelType w:val="multilevel"/>
    <w:tmpl w:val="FD58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B3E10"/>
    <w:multiLevelType w:val="multilevel"/>
    <w:tmpl w:val="734E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D50FB"/>
    <w:multiLevelType w:val="multilevel"/>
    <w:tmpl w:val="D224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381E67"/>
    <w:multiLevelType w:val="multilevel"/>
    <w:tmpl w:val="03F8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F24C4B"/>
    <w:multiLevelType w:val="multilevel"/>
    <w:tmpl w:val="16D44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DD3050"/>
    <w:multiLevelType w:val="multilevel"/>
    <w:tmpl w:val="4AE2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C2689"/>
    <w:multiLevelType w:val="multilevel"/>
    <w:tmpl w:val="2BFA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5C1130"/>
    <w:multiLevelType w:val="multilevel"/>
    <w:tmpl w:val="3D2E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156B12"/>
    <w:multiLevelType w:val="multilevel"/>
    <w:tmpl w:val="C7BC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B681B"/>
    <w:multiLevelType w:val="multilevel"/>
    <w:tmpl w:val="2016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720623"/>
    <w:multiLevelType w:val="multilevel"/>
    <w:tmpl w:val="41A23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B152BE"/>
    <w:multiLevelType w:val="multilevel"/>
    <w:tmpl w:val="1DDA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5C0629"/>
    <w:multiLevelType w:val="multilevel"/>
    <w:tmpl w:val="FBD2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725554"/>
    <w:multiLevelType w:val="multilevel"/>
    <w:tmpl w:val="5D2E0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453CDF"/>
    <w:multiLevelType w:val="multilevel"/>
    <w:tmpl w:val="EDA0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E57805"/>
    <w:multiLevelType w:val="multilevel"/>
    <w:tmpl w:val="3AC0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EF76B2"/>
    <w:multiLevelType w:val="multilevel"/>
    <w:tmpl w:val="CE60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513CB5"/>
    <w:multiLevelType w:val="multilevel"/>
    <w:tmpl w:val="6464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AD429C"/>
    <w:multiLevelType w:val="multilevel"/>
    <w:tmpl w:val="5594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F93A82"/>
    <w:multiLevelType w:val="multilevel"/>
    <w:tmpl w:val="8DACA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2738767">
    <w:abstractNumId w:val="5"/>
  </w:num>
  <w:num w:numId="2" w16cid:durableId="1685520727">
    <w:abstractNumId w:val="16"/>
  </w:num>
  <w:num w:numId="3" w16cid:durableId="1888686626">
    <w:abstractNumId w:val="0"/>
  </w:num>
  <w:num w:numId="4" w16cid:durableId="1590843950">
    <w:abstractNumId w:val="9"/>
  </w:num>
  <w:num w:numId="5" w16cid:durableId="621151242">
    <w:abstractNumId w:val="15"/>
  </w:num>
  <w:num w:numId="6" w16cid:durableId="1912423664">
    <w:abstractNumId w:val="1"/>
  </w:num>
  <w:num w:numId="7" w16cid:durableId="1430464645">
    <w:abstractNumId w:val="14"/>
  </w:num>
  <w:num w:numId="8" w16cid:durableId="624779121">
    <w:abstractNumId w:val="8"/>
  </w:num>
  <w:num w:numId="9" w16cid:durableId="1145782062">
    <w:abstractNumId w:val="13"/>
  </w:num>
  <w:num w:numId="10" w16cid:durableId="21563003">
    <w:abstractNumId w:val="10"/>
  </w:num>
  <w:num w:numId="11" w16cid:durableId="712071686">
    <w:abstractNumId w:val="12"/>
  </w:num>
  <w:num w:numId="12" w16cid:durableId="921525411">
    <w:abstractNumId w:val="19"/>
  </w:num>
  <w:num w:numId="13" w16cid:durableId="1815829027">
    <w:abstractNumId w:val="17"/>
  </w:num>
  <w:num w:numId="14" w16cid:durableId="778794482">
    <w:abstractNumId w:val="11"/>
  </w:num>
  <w:num w:numId="15" w16cid:durableId="353504085">
    <w:abstractNumId w:val="6"/>
  </w:num>
  <w:num w:numId="16" w16cid:durableId="104152792">
    <w:abstractNumId w:val="18"/>
  </w:num>
  <w:num w:numId="17" w16cid:durableId="1554461134">
    <w:abstractNumId w:val="3"/>
  </w:num>
  <w:num w:numId="18" w16cid:durableId="1799451075">
    <w:abstractNumId w:val="2"/>
  </w:num>
  <w:num w:numId="19" w16cid:durableId="45374539">
    <w:abstractNumId w:val="4"/>
  </w:num>
  <w:num w:numId="20" w16cid:durableId="1239829986">
    <w:abstractNumId w:val="21"/>
  </w:num>
  <w:num w:numId="21" w16cid:durableId="209999535">
    <w:abstractNumId w:val="22"/>
  </w:num>
  <w:num w:numId="22" w16cid:durableId="1002929251">
    <w:abstractNumId w:val="20"/>
  </w:num>
  <w:num w:numId="23" w16cid:durableId="14952984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F62"/>
    <w:rsid w:val="0005714B"/>
    <w:rsid w:val="0009042A"/>
    <w:rsid w:val="000E3955"/>
    <w:rsid w:val="00126369"/>
    <w:rsid w:val="001C2C00"/>
    <w:rsid w:val="001D028F"/>
    <w:rsid w:val="00245A53"/>
    <w:rsid w:val="002A46F9"/>
    <w:rsid w:val="002F5386"/>
    <w:rsid w:val="00303774"/>
    <w:rsid w:val="00306090"/>
    <w:rsid w:val="00355BF9"/>
    <w:rsid w:val="00394657"/>
    <w:rsid w:val="003C3127"/>
    <w:rsid w:val="0042620B"/>
    <w:rsid w:val="004D1C47"/>
    <w:rsid w:val="00515A20"/>
    <w:rsid w:val="00532B15"/>
    <w:rsid w:val="005A312C"/>
    <w:rsid w:val="005A5C60"/>
    <w:rsid w:val="005F35A2"/>
    <w:rsid w:val="006652FE"/>
    <w:rsid w:val="006665B9"/>
    <w:rsid w:val="007539DD"/>
    <w:rsid w:val="00775083"/>
    <w:rsid w:val="007E7C39"/>
    <w:rsid w:val="00814957"/>
    <w:rsid w:val="00874FE4"/>
    <w:rsid w:val="00A42D52"/>
    <w:rsid w:val="00A447BA"/>
    <w:rsid w:val="00A75B3C"/>
    <w:rsid w:val="00AA6216"/>
    <w:rsid w:val="00B27DCC"/>
    <w:rsid w:val="00C04FA4"/>
    <w:rsid w:val="00C14947"/>
    <w:rsid w:val="00DC4FD1"/>
    <w:rsid w:val="00DD4F2E"/>
    <w:rsid w:val="00E20F62"/>
    <w:rsid w:val="00E6461C"/>
    <w:rsid w:val="00E65341"/>
    <w:rsid w:val="00EE4646"/>
    <w:rsid w:val="00FC22BB"/>
    <w:rsid w:val="00FC5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7615AD"/>
  <w15:chartTrackingRefBased/>
  <w15:docId w15:val="{AD2F60F0-FB45-49B6-BC05-F9B369C4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F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0F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F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F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F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F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F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F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F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F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F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F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F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F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F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F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F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F62"/>
    <w:rPr>
      <w:rFonts w:eastAsiaTheme="majorEastAsia" w:cstheme="majorBidi"/>
      <w:color w:val="272727" w:themeColor="text1" w:themeTint="D8"/>
    </w:rPr>
  </w:style>
  <w:style w:type="paragraph" w:styleId="Title">
    <w:name w:val="Title"/>
    <w:basedOn w:val="Normal"/>
    <w:next w:val="Normal"/>
    <w:link w:val="TitleChar"/>
    <w:uiPriority w:val="10"/>
    <w:qFormat/>
    <w:rsid w:val="00E20F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F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F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F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F62"/>
    <w:pPr>
      <w:spacing w:before="160"/>
      <w:jc w:val="center"/>
    </w:pPr>
    <w:rPr>
      <w:i/>
      <w:iCs/>
      <w:color w:val="404040" w:themeColor="text1" w:themeTint="BF"/>
    </w:rPr>
  </w:style>
  <w:style w:type="character" w:customStyle="1" w:styleId="QuoteChar">
    <w:name w:val="Quote Char"/>
    <w:basedOn w:val="DefaultParagraphFont"/>
    <w:link w:val="Quote"/>
    <w:uiPriority w:val="29"/>
    <w:rsid w:val="00E20F62"/>
    <w:rPr>
      <w:i/>
      <w:iCs/>
      <w:color w:val="404040" w:themeColor="text1" w:themeTint="BF"/>
    </w:rPr>
  </w:style>
  <w:style w:type="paragraph" w:styleId="ListParagraph">
    <w:name w:val="List Paragraph"/>
    <w:basedOn w:val="Normal"/>
    <w:uiPriority w:val="34"/>
    <w:qFormat/>
    <w:rsid w:val="00E20F62"/>
    <w:pPr>
      <w:ind w:left="720"/>
      <w:contextualSpacing/>
    </w:pPr>
  </w:style>
  <w:style w:type="character" w:styleId="IntenseEmphasis">
    <w:name w:val="Intense Emphasis"/>
    <w:basedOn w:val="DefaultParagraphFont"/>
    <w:uiPriority w:val="21"/>
    <w:qFormat/>
    <w:rsid w:val="00E20F62"/>
    <w:rPr>
      <w:i/>
      <w:iCs/>
      <w:color w:val="0F4761" w:themeColor="accent1" w:themeShade="BF"/>
    </w:rPr>
  </w:style>
  <w:style w:type="paragraph" w:styleId="IntenseQuote">
    <w:name w:val="Intense Quote"/>
    <w:basedOn w:val="Normal"/>
    <w:next w:val="Normal"/>
    <w:link w:val="IntenseQuoteChar"/>
    <w:uiPriority w:val="30"/>
    <w:qFormat/>
    <w:rsid w:val="00E20F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F62"/>
    <w:rPr>
      <w:i/>
      <w:iCs/>
      <w:color w:val="0F4761" w:themeColor="accent1" w:themeShade="BF"/>
    </w:rPr>
  </w:style>
  <w:style w:type="character" w:styleId="IntenseReference">
    <w:name w:val="Intense Reference"/>
    <w:basedOn w:val="DefaultParagraphFont"/>
    <w:uiPriority w:val="32"/>
    <w:qFormat/>
    <w:rsid w:val="00E20F62"/>
    <w:rPr>
      <w:b/>
      <w:bCs/>
      <w:smallCaps/>
      <w:color w:val="0F4761" w:themeColor="accent1" w:themeShade="BF"/>
      <w:spacing w:val="5"/>
    </w:rPr>
  </w:style>
  <w:style w:type="paragraph" w:styleId="TOCHeading">
    <w:name w:val="TOC Heading"/>
    <w:basedOn w:val="Heading1"/>
    <w:next w:val="Normal"/>
    <w:uiPriority w:val="39"/>
    <w:unhideWhenUsed/>
    <w:qFormat/>
    <w:rsid w:val="00515A2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14957"/>
    <w:pPr>
      <w:spacing w:after="100"/>
    </w:pPr>
  </w:style>
  <w:style w:type="paragraph" w:styleId="TOC3">
    <w:name w:val="toc 3"/>
    <w:basedOn w:val="Normal"/>
    <w:next w:val="Normal"/>
    <w:autoRedefine/>
    <w:uiPriority w:val="39"/>
    <w:unhideWhenUsed/>
    <w:rsid w:val="00814957"/>
    <w:pPr>
      <w:spacing w:after="100"/>
      <w:ind w:left="480"/>
    </w:pPr>
  </w:style>
  <w:style w:type="paragraph" w:styleId="TOC2">
    <w:name w:val="toc 2"/>
    <w:basedOn w:val="Normal"/>
    <w:next w:val="Normal"/>
    <w:autoRedefine/>
    <w:uiPriority w:val="39"/>
    <w:unhideWhenUsed/>
    <w:rsid w:val="00814957"/>
    <w:pPr>
      <w:spacing w:after="100"/>
      <w:ind w:left="240"/>
    </w:pPr>
  </w:style>
  <w:style w:type="character" w:styleId="Hyperlink">
    <w:name w:val="Hyperlink"/>
    <w:basedOn w:val="DefaultParagraphFont"/>
    <w:uiPriority w:val="99"/>
    <w:unhideWhenUsed/>
    <w:rsid w:val="0081495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D8DAE-34BD-4D68-8522-5AF11BEC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2997</Words>
  <Characters>17086</Characters>
  <Application>Microsoft Office Word</Application>
  <DocSecurity>0</DocSecurity>
  <Lines>142</Lines>
  <Paragraphs>40</Paragraphs>
  <ScaleCrop>false</ScaleCrop>
  <Company/>
  <LinksUpToDate>false</LinksUpToDate>
  <CharactersWithSpaces>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Lokman Khan</dc:creator>
  <cp:keywords/>
  <dc:description/>
  <cp:lastModifiedBy>Lokman Khan</cp:lastModifiedBy>
  <cp:revision>20</cp:revision>
  <dcterms:created xsi:type="dcterms:W3CDTF">2025-10-10T16:41:00Z</dcterms:created>
  <dcterms:modified xsi:type="dcterms:W3CDTF">2025-11-12T18:22:00Z</dcterms:modified>
</cp:coreProperties>
</file>