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138283" w14:textId="77777777" w:rsidR="00FB6E4F" w:rsidRDefault="00FB6E4F"/>
    <w:p w14:paraId="17C0141A" w14:textId="55B827FE" w:rsidR="00F43974" w:rsidRPr="009E02C4" w:rsidRDefault="00AB35CE" w:rsidP="00F43974">
      <w:pPr>
        <w:spacing w:line="360" w:lineRule="auto"/>
        <w:jc w:val="center"/>
        <w:rPr>
          <w:rFonts w:ascii="Arial" w:hAnsi="Arial" w:cs="Arial"/>
          <w:b/>
          <w:sz w:val="32"/>
          <w:u w:val="single"/>
        </w:rPr>
      </w:pPr>
      <w:r>
        <w:rPr>
          <w:rFonts w:ascii="Arial" w:hAnsi="Arial" w:cs="Arial"/>
          <w:b/>
          <w:sz w:val="32"/>
          <w:u w:val="single"/>
        </w:rPr>
        <w:t>BMPF 7005</w:t>
      </w:r>
      <w:r w:rsidR="00F43974" w:rsidRPr="009E02C4">
        <w:rPr>
          <w:rFonts w:ascii="Arial" w:hAnsi="Arial" w:cs="Arial"/>
          <w:b/>
          <w:sz w:val="32"/>
          <w:u w:val="single"/>
        </w:rPr>
        <w:t xml:space="preserve">: </w:t>
      </w:r>
      <w:r>
        <w:rPr>
          <w:rFonts w:ascii="Arial" w:hAnsi="Arial" w:cs="Arial"/>
          <w:b/>
          <w:sz w:val="32"/>
          <w:u w:val="single"/>
        </w:rPr>
        <w:t xml:space="preserve">Undertaking Research in </w:t>
      </w:r>
      <w:r w:rsidR="006258F4">
        <w:rPr>
          <w:rFonts w:ascii="Arial" w:hAnsi="Arial" w:cs="Arial"/>
          <w:b/>
          <w:sz w:val="32"/>
          <w:u w:val="single"/>
        </w:rPr>
        <w:t xml:space="preserve">the </w:t>
      </w:r>
      <w:r>
        <w:rPr>
          <w:rFonts w:ascii="Arial" w:hAnsi="Arial" w:cs="Arial"/>
          <w:b/>
          <w:sz w:val="32"/>
          <w:u w:val="single"/>
        </w:rPr>
        <w:t>Workplace</w:t>
      </w:r>
    </w:p>
    <w:p w14:paraId="3ECFEF81" w14:textId="77777777" w:rsidR="00F43974" w:rsidRPr="00A5302A" w:rsidRDefault="00F43974" w:rsidP="00F43974">
      <w:pPr>
        <w:spacing w:line="360" w:lineRule="auto"/>
        <w:rPr>
          <w:rFonts w:ascii="Arial" w:hAnsi="Arial" w:cs="Arial"/>
          <w:b/>
          <w:sz w:val="21"/>
          <w:u w:val="single"/>
        </w:rPr>
      </w:pPr>
    </w:p>
    <w:p w14:paraId="4A23FB55" w14:textId="77777777" w:rsidR="00F43974" w:rsidRPr="00A5302A" w:rsidRDefault="00F43974" w:rsidP="00F43974">
      <w:pPr>
        <w:spacing w:line="360" w:lineRule="auto"/>
        <w:jc w:val="center"/>
        <w:rPr>
          <w:rFonts w:ascii="Arial" w:hAnsi="Arial" w:cs="Arial"/>
          <w:b/>
          <w:i/>
          <w:sz w:val="32"/>
        </w:rPr>
      </w:pPr>
      <w:r w:rsidRPr="00A5302A">
        <w:rPr>
          <w:rFonts w:ascii="Arial" w:hAnsi="Arial" w:cs="Arial"/>
          <w:b/>
          <w:i/>
          <w:sz w:val="32"/>
        </w:rPr>
        <w:t>Stephanie Reed</w:t>
      </w:r>
      <w:bookmarkStart w:id="0" w:name="_GoBack"/>
      <w:bookmarkEnd w:id="0"/>
    </w:p>
    <w:p w14:paraId="616DD30E" w14:textId="77777777" w:rsidR="00F43974" w:rsidRPr="00A5302A" w:rsidRDefault="00F43974" w:rsidP="00F43974">
      <w:pPr>
        <w:spacing w:line="360" w:lineRule="auto"/>
        <w:jc w:val="center"/>
        <w:rPr>
          <w:rFonts w:ascii="Arial" w:hAnsi="Arial" w:cs="Arial"/>
          <w:i/>
          <w:sz w:val="28"/>
        </w:rPr>
      </w:pPr>
      <w:r w:rsidRPr="00A5302A">
        <w:rPr>
          <w:rFonts w:ascii="Arial" w:hAnsi="Arial" w:cs="Arial"/>
          <w:i/>
          <w:sz w:val="28"/>
        </w:rPr>
        <w:t xml:space="preserve"> Student Number: 1921125</w:t>
      </w:r>
    </w:p>
    <w:p w14:paraId="4D469E7F" w14:textId="25D28BD2" w:rsidR="00F43974" w:rsidRPr="00A5302A" w:rsidRDefault="00F43974" w:rsidP="00F43974">
      <w:pPr>
        <w:spacing w:line="360" w:lineRule="auto"/>
        <w:jc w:val="center"/>
        <w:rPr>
          <w:rFonts w:ascii="Arial" w:hAnsi="Arial" w:cs="Arial"/>
          <w:i/>
          <w:sz w:val="28"/>
        </w:rPr>
      </w:pPr>
      <w:r w:rsidRPr="00A5302A">
        <w:rPr>
          <w:rFonts w:ascii="Arial" w:hAnsi="Arial" w:cs="Arial"/>
          <w:i/>
          <w:sz w:val="28"/>
        </w:rPr>
        <w:t>Friday 19th February 2021</w:t>
      </w:r>
    </w:p>
    <w:p w14:paraId="293B42E2" w14:textId="77777777" w:rsidR="00F43974" w:rsidRPr="009E02C4" w:rsidRDefault="00F43974" w:rsidP="00F43974">
      <w:pPr>
        <w:spacing w:line="360" w:lineRule="auto"/>
        <w:jc w:val="both"/>
        <w:rPr>
          <w:rFonts w:ascii="Arial" w:hAnsi="Arial" w:cs="Arial"/>
        </w:rPr>
      </w:pPr>
    </w:p>
    <w:tbl>
      <w:tblPr>
        <w:tblStyle w:val="TableGrid"/>
        <w:tblW w:w="10539" w:type="dxa"/>
        <w:jc w:val="center"/>
        <w:tblLook w:val="04A0" w:firstRow="1" w:lastRow="0" w:firstColumn="1" w:lastColumn="0" w:noHBand="0" w:noVBand="1"/>
      </w:tblPr>
      <w:tblGrid>
        <w:gridCol w:w="10539"/>
      </w:tblGrid>
      <w:tr w:rsidR="00F43974" w:rsidRPr="009E02C4" w14:paraId="48772528" w14:textId="77777777" w:rsidTr="00545790">
        <w:trPr>
          <w:trHeight w:val="1655"/>
          <w:jc w:val="center"/>
        </w:trPr>
        <w:tc>
          <w:tcPr>
            <w:tcW w:w="10539" w:type="dxa"/>
          </w:tcPr>
          <w:p w14:paraId="61819C49" w14:textId="77777777" w:rsidR="00F43974" w:rsidRPr="009E02C4" w:rsidRDefault="00F43974" w:rsidP="00BD770D">
            <w:pPr>
              <w:spacing w:line="360" w:lineRule="auto"/>
              <w:jc w:val="both"/>
              <w:rPr>
                <w:rFonts w:ascii="Arial" w:hAnsi="Arial" w:cs="Arial"/>
                <w:b/>
                <w:sz w:val="13"/>
                <w:szCs w:val="24"/>
                <w:u w:val="single"/>
              </w:rPr>
            </w:pPr>
          </w:p>
          <w:p w14:paraId="6DF4B9E4" w14:textId="77777777" w:rsidR="00F43974" w:rsidRDefault="00564F46" w:rsidP="00BD770D">
            <w:pPr>
              <w:spacing w:line="360" w:lineRule="auto"/>
              <w:jc w:val="both"/>
              <w:rPr>
                <w:rFonts w:ascii="Arial" w:hAnsi="Arial" w:cs="Arial"/>
                <w:sz w:val="28"/>
                <w:szCs w:val="24"/>
              </w:rPr>
            </w:pPr>
            <w:r w:rsidRPr="00545790">
              <w:rPr>
                <w:rFonts w:ascii="Arial" w:hAnsi="Arial" w:cs="Arial"/>
                <w:sz w:val="28"/>
                <w:szCs w:val="24"/>
              </w:rPr>
              <w:t>Critically evaluate a selected range of methodological approaches appropriate for research in work-based settings, with due consideration to research ethics and insider research issues.</w:t>
            </w:r>
          </w:p>
          <w:p w14:paraId="3CDB69D0" w14:textId="1A87718F" w:rsidR="00545790" w:rsidRPr="009E02C4" w:rsidRDefault="00545790" w:rsidP="00BD770D">
            <w:pPr>
              <w:spacing w:line="360" w:lineRule="auto"/>
              <w:jc w:val="both"/>
              <w:rPr>
                <w:rFonts w:ascii="Arial" w:hAnsi="Arial" w:cs="Arial"/>
                <w:sz w:val="16"/>
                <w:szCs w:val="24"/>
              </w:rPr>
            </w:pPr>
          </w:p>
        </w:tc>
      </w:tr>
    </w:tbl>
    <w:p w14:paraId="66037C51" w14:textId="77777777" w:rsidR="00E010F7" w:rsidRDefault="00E010F7" w:rsidP="00E010F7">
      <w:pPr>
        <w:spacing w:line="360" w:lineRule="auto"/>
        <w:jc w:val="both"/>
        <w:rPr>
          <w:rFonts w:cs="Arial"/>
          <w:b/>
        </w:rPr>
      </w:pPr>
    </w:p>
    <w:p w14:paraId="1D546879" w14:textId="77777777" w:rsidR="00E010F7" w:rsidRDefault="00E010F7" w:rsidP="00564F46">
      <w:pPr>
        <w:spacing w:line="360" w:lineRule="auto"/>
        <w:rPr>
          <w:rFonts w:ascii="Arial" w:hAnsi="Arial" w:cs="Arial"/>
        </w:rPr>
      </w:pPr>
    </w:p>
    <w:p w14:paraId="087155B3" w14:textId="77777777" w:rsidR="000E46B0" w:rsidRPr="00564F46" w:rsidRDefault="000E46B0" w:rsidP="00564F46">
      <w:pPr>
        <w:spacing w:line="360" w:lineRule="auto"/>
        <w:rPr>
          <w:rFonts w:ascii="Arial" w:hAnsi="Arial" w:cs="Arial"/>
        </w:rPr>
      </w:pPr>
    </w:p>
    <w:p w14:paraId="2C61256D" w14:textId="77777777" w:rsidR="004002B0" w:rsidRPr="00A95E74" w:rsidRDefault="004002B0" w:rsidP="00EA3055">
      <w:pPr>
        <w:spacing w:line="360" w:lineRule="auto"/>
        <w:jc w:val="both"/>
        <w:rPr>
          <w:rFonts w:ascii="Arial" w:hAnsi="Arial" w:cs="Arial"/>
          <w:b/>
          <w:sz w:val="28"/>
          <w:u w:val="single"/>
        </w:rPr>
      </w:pPr>
      <w:r w:rsidRPr="00A95E74">
        <w:rPr>
          <w:rFonts w:ascii="Arial" w:hAnsi="Arial" w:cs="Arial"/>
          <w:b/>
          <w:sz w:val="28"/>
          <w:u w:val="single"/>
        </w:rPr>
        <w:t>Introduction</w:t>
      </w:r>
    </w:p>
    <w:p w14:paraId="72437D25" w14:textId="77777777" w:rsidR="004002B0" w:rsidRPr="00EA3055" w:rsidRDefault="004002B0" w:rsidP="00EA3055">
      <w:pPr>
        <w:spacing w:line="360" w:lineRule="auto"/>
        <w:jc w:val="both"/>
        <w:rPr>
          <w:rFonts w:ascii="Arial" w:hAnsi="Arial" w:cs="Arial"/>
        </w:rPr>
      </w:pPr>
    </w:p>
    <w:p w14:paraId="0658B28C" w14:textId="072CC939" w:rsidR="00A337FF" w:rsidRPr="00EA3055" w:rsidRDefault="00CC0624" w:rsidP="00EA3055">
      <w:pPr>
        <w:spacing w:line="360" w:lineRule="auto"/>
        <w:jc w:val="both"/>
        <w:rPr>
          <w:rFonts w:ascii="Arial" w:hAnsi="Arial" w:cs="Arial"/>
        </w:rPr>
      </w:pPr>
      <w:r w:rsidRPr="00EA3055">
        <w:rPr>
          <w:rFonts w:ascii="Arial" w:hAnsi="Arial" w:cs="Arial"/>
        </w:rPr>
        <w:t xml:space="preserve">As a singing teacher working with children and adolescents, </w:t>
      </w:r>
      <w:r w:rsidR="00434D82" w:rsidRPr="00EA3055">
        <w:rPr>
          <w:rFonts w:ascii="Arial" w:hAnsi="Arial" w:cs="Arial"/>
        </w:rPr>
        <w:t xml:space="preserve">my principal goal in undertaking a research project is to </w:t>
      </w:r>
      <w:r w:rsidR="00C50BD8" w:rsidRPr="00EA3055">
        <w:rPr>
          <w:rFonts w:ascii="Arial" w:hAnsi="Arial" w:cs="Arial"/>
        </w:rPr>
        <w:t>enhance the</w:t>
      </w:r>
      <w:r w:rsidR="00A337FF" w:rsidRPr="00EA3055">
        <w:rPr>
          <w:rFonts w:ascii="Arial" w:hAnsi="Arial" w:cs="Arial"/>
        </w:rPr>
        <w:t xml:space="preserve"> understanding and knowledge surrounding</w:t>
      </w:r>
      <w:r w:rsidR="0017120D" w:rsidRPr="00EA3055">
        <w:rPr>
          <w:rFonts w:ascii="Arial" w:hAnsi="Arial" w:cs="Arial"/>
        </w:rPr>
        <w:t xml:space="preserve"> mental health</w:t>
      </w:r>
      <w:r w:rsidR="00681D27" w:rsidRPr="00EA3055">
        <w:rPr>
          <w:rFonts w:ascii="Arial" w:hAnsi="Arial" w:cs="Arial"/>
        </w:rPr>
        <w:t>. My focus</w:t>
      </w:r>
      <w:r w:rsidR="00A337FF" w:rsidRPr="00EA3055">
        <w:rPr>
          <w:rFonts w:ascii="Arial" w:hAnsi="Arial" w:cs="Arial"/>
        </w:rPr>
        <w:t xml:space="preserve"> </w:t>
      </w:r>
      <w:r w:rsidR="00681D27" w:rsidRPr="00EA3055">
        <w:rPr>
          <w:rFonts w:ascii="Arial" w:hAnsi="Arial" w:cs="Arial"/>
        </w:rPr>
        <w:t>is</w:t>
      </w:r>
      <w:r w:rsidR="00A337FF" w:rsidRPr="00EA3055">
        <w:rPr>
          <w:rFonts w:ascii="Arial" w:hAnsi="Arial" w:cs="Arial"/>
        </w:rPr>
        <w:t xml:space="preserve"> on maladaptive perfectionism in </w:t>
      </w:r>
      <w:r w:rsidR="0017120D" w:rsidRPr="00EA3055">
        <w:rPr>
          <w:rFonts w:ascii="Arial" w:hAnsi="Arial" w:cs="Arial"/>
        </w:rPr>
        <w:t xml:space="preserve">young students who are </w:t>
      </w:r>
      <w:r w:rsidR="00A337FF" w:rsidRPr="00EA3055">
        <w:rPr>
          <w:rFonts w:ascii="Arial" w:hAnsi="Arial" w:cs="Arial"/>
        </w:rPr>
        <w:t>at the early</w:t>
      </w:r>
      <w:r w:rsidR="00601D79" w:rsidRPr="00EA3055">
        <w:rPr>
          <w:rFonts w:ascii="Arial" w:hAnsi="Arial" w:cs="Arial"/>
        </w:rPr>
        <w:t xml:space="preserve"> stages of their</w:t>
      </w:r>
      <w:r w:rsidR="0017120D" w:rsidRPr="00EA3055">
        <w:rPr>
          <w:rFonts w:ascii="Arial" w:hAnsi="Arial" w:cs="Arial"/>
        </w:rPr>
        <w:t xml:space="preserve"> training in singing and the performing arts. </w:t>
      </w:r>
    </w:p>
    <w:p w14:paraId="389CCAEB" w14:textId="77777777" w:rsidR="00A337FF" w:rsidRPr="00EA3055" w:rsidRDefault="00A337FF" w:rsidP="00EA3055">
      <w:pPr>
        <w:spacing w:line="360" w:lineRule="auto"/>
        <w:jc w:val="both"/>
        <w:rPr>
          <w:rFonts w:ascii="Arial" w:hAnsi="Arial" w:cs="Arial"/>
        </w:rPr>
      </w:pPr>
    </w:p>
    <w:p w14:paraId="67E985E3" w14:textId="144C0ED3" w:rsidR="00A337FF" w:rsidRPr="00EA3055" w:rsidRDefault="00A337FF" w:rsidP="00EA3055">
      <w:pPr>
        <w:spacing w:line="360" w:lineRule="auto"/>
        <w:jc w:val="both"/>
        <w:rPr>
          <w:rFonts w:ascii="Arial" w:hAnsi="Arial" w:cs="Arial"/>
        </w:rPr>
      </w:pPr>
      <w:r w:rsidRPr="00EA3055">
        <w:rPr>
          <w:rFonts w:ascii="Arial" w:hAnsi="Arial" w:cs="Arial"/>
        </w:rPr>
        <w:t xml:space="preserve">Having recently investigated the </w:t>
      </w:r>
      <w:r w:rsidRPr="00EA3055">
        <w:rPr>
          <w:rFonts w:ascii="Arial" w:hAnsi="Arial" w:cs="Arial"/>
          <w:color w:val="000000" w:themeColor="text1"/>
        </w:rPr>
        <w:t>factors contributin</w:t>
      </w:r>
      <w:r w:rsidR="00E801C4" w:rsidRPr="00EA3055">
        <w:rPr>
          <w:rFonts w:ascii="Arial" w:hAnsi="Arial" w:cs="Arial"/>
          <w:color w:val="000000" w:themeColor="text1"/>
        </w:rPr>
        <w:t xml:space="preserve">g to the onset of perfectionism </w:t>
      </w:r>
      <w:r w:rsidRPr="00EA3055">
        <w:rPr>
          <w:rFonts w:ascii="Arial" w:hAnsi="Arial" w:cs="Arial"/>
        </w:rPr>
        <w:t xml:space="preserve">in child and adolescent singers and performers, I now wish to </w:t>
      </w:r>
      <w:r w:rsidR="006F2821" w:rsidRPr="00EA3055">
        <w:rPr>
          <w:rFonts w:ascii="Arial" w:hAnsi="Arial" w:cs="Arial"/>
        </w:rPr>
        <w:t>explore this subject</w:t>
      </w:r>
      <w:r w:rsidRPr="00EA3055">
        <w:rPr>
          <w:rFonts w:ascii="Arial" w:hAnsi="Arial" w:cs="Arial"/>
        </w:rPr>
        <w:t xml:space="preserve"> in more depth, focusing on the experience of being a parent of a child suffering with these maladaptive traits. </w:t>
      </w:r>
      <w:proofErr w:type="spellStart"/>
      <w:r w:rsidR="00AD1A01" w:rsidRPr="00EA3055">
        <w:rPr>
          <w:rFonts w:ascii="Arial" w:hAnsi="Arial" w:cs="Arial"/>
        </w:rPr>
        <w:t>Flett</w:t>
      </w:r>
      <w:proofErr w:type="spellEnd"/>
      <w:r w:rsidR="00AD1A01" w:rsidRPr="00EA3055">
        <w:rPr>
          <w:rFonts w:ascii="Arial" w:hAnsi="Arial" w:cs="Arial"/>
        </w:rPr>
        <w:t xml:space="preserve"> and Hewitt (2020) </w:t>
      </w:r>
      <w:r w:rsidRPr="00EA3055">
        <w:rPr>
          <w:rFonts w:ascii="Arial" w:hAnsi="Arial" w:cs="Arial"/>
        </w:rPr>
        <w:t>suggest the prevalence of dysfunctional forms of perfectionism among young people has reached alarming levels</w:t>
      </w:r>
      <w:r w:rsidR="00D43F47" w:rsidRPr="00EA3055">
        <w:rPr>
          <w:rFonts w:ascii="Arial" w:hAnsi="Arial" w:cs="Arial"/>
        </w:rPr>
        <w:t xml:space="preserve">. </w:t>
      </w:r>
      <w:r w:rsidR="00DB5CB3" w:rsidRPr="00EA3055">
        <w:rPr>
          <w:rFonts w:ascii="Arial" w:hAnsi="Arial" w:cs="Arial"/>
        </w:rPr>
        <w:t>Being able to recognise</w:t>
      </w:r>
      <w:r w:rsidR="00D43F47" w:rsidRPr="00EA3055">
        <w:rPr>
          <w:rFonts w:ascii="Arial" w:hAnsi="Arial" w:cs="Arial"/>
        </w:rPr>
        <w:t xml:space="preserve"> this in my private studio </w:t>
      </w:r>
      <w:r w:rsidR="00DB5CB3" w:rsidRPr="00EA3055">
        <w:rPr>
          <w:rFonts w:ascii="Arial" w:hAnsi="Arial" w:cs="Arial"/>
        </w:rPr>
        <w:t>is of</w:t>
      </w:r>
      <w:r w:rsidR="0069591E" w:rsidRPr="00EA3055">
        <w:rPr>
          <w:rFonts w:ascii="Arial" w:hAnsi="Arial" w:cs="Arial"/>
        </w:rPr>
        <w:t xml:space="preserve"> critical importance, and being able to act on it</w:t>
      </w:r>
      <w:r w:rsidR="00DB5CB3" w:rsidRPr="00EA3055">
        <w:rPr>
          <w:rFonts w:ascii="Arial" w:hAnsi="Arial" w:cs="Arial"/>
        </w:rPr>
        <w:t xml:space="preserve"> is</w:t>
      </w:r>
      <w:r w:rsidR="0069591E" w:rsidRPr="00EA3055">
        <w:rPr>
          <w:rFonts w:ascii="Arial" w:hAnsi="Arial" w:cs="Arial"/>
        </w:rPr>
        <w:t xml:space="preserve"> a priority. </w:t>
      </w:r>
    </w:p>
    <w:p w14:paraId="5265FF8F" w14:textId="77777777" w:rsidR="00A337FF" w:rsidRPr="00EA3055" w:rsidRDefault="00A337FF" w:rsidP="00EA3055">
      <w:pPr>
        <w:spacing w:line="360" w:lineRule="auto"/>
        <w:jc w:val="both"/>
        <w:rPr>
          <w:rFonts w:ascii="Arial" w:hAnsi="Arial" w:cs="Arial"/>
        </w:rPr>
      </w:pPr>
    </w:p>
    <w:p w14:paraId="06828EC5" w14:textId="3B494160" w:rsidR="00FB6E4F" w:rsidRPr="00EA3055" w:rsidRDefault="004F639B" w:rsidP="00EA3055">
      <w:pPr>
        <w:spacing w:line="360" w:lineRule="auto"/>
        <w:jc w:val="both"/>
        <w:rPr>
          <w:rFonts w:ascii="Arial" w:hAnsi="Arial" w:cs="Arial"/>
        </w:rPr>
      </w:pPr>
      <w:r w:rsidRPr="00EA3055">
        <w:rPr>
          <w:rFonts w:ascii="Arial" w:hAnsi="Arial" w:cs="Arial"/>
        </w:rPr>
        <w:t>Dawson (2019</w:t>
      </w:r>
      <w:r w:rsidR="00402CC7" w:rsidRPr="00EA3055">
        <w:rPr>
          <w:rFonts w:ascii="Arial" w:hAnsi="Arial" w:cs="Arial"/>
        </w:rPr>
        <w:t>, xi</w:t>
      </w:r>
      <w:r w:rsidRPr="00EA3055">
        <w:rPr>
          <w:rFonts w:ascii="Arial" w:hAnsi="Arial" w:cs="Arial"/>
        </w:rPr>
        <w:t xml:space="preserve">) </w:t>
      </w:r>
      <w:r w:rsidR="00F72D0E" w:rsidRPr="00EA3055">
        <w:rPr>
          <w:rFonts w:ascii="Arial" w:hAnsi="Arial" w:cs="Arial"/>
        </w:rPr>
        <w:t xml:space="preserve">describes social research as </w:t>
      </w:r>
      <w:r w:rsidRPr="00EA3055">
        <w:rPr>
          <w:rFonts w:ascii="Arial" w:hAnsi="Arial" w:cs="Arial"/>
        </w:rPr>
        <w:t>being the</w:t>
      </w:r>
      <w:r w:rsidR="00F72D0E" w:rsidRPr="00EA3055">
        <w:rPr>
          <w:rFonts w:ascii="Arial" w:hAnsi="Arial" w:cs="Arial"/>
        </w:rPr>
        <w:t xml:space="preserve"> </w:t>
      </w:r>
      <w:r w:rsidRPr="00EA3055">
        <w:rPr>
          <w:rFonts w:ascii="Arial" w:hAnsi="Arial" w:cs="Arial"/>
        </w:rPr>
        <w:t>‘</w:t>
      </w:r>
      <w:r w:rsidR="00F72D0E" w:rsidRPr="00EA3055">
        <w:rPr>
          <w:rFonts w:ascii="Arial" w:hAnsi="Arial" w:cs="Arial"/>
        </w:rPr>
        <w:t>deliberate study of other people for the purposes of increasing understanding and/or adding to knowledge.</w:t>
      </w:r>
      <w:r w:rsidRPr="00EA3055">
        <w:rPr>
          <w:rFonts w:ascii="Arial" w:hAnsi="Arial" w:cs="Arial"/>
        </w:rPr>
        <w:t>’</w:t>
      </w:r>
      <w:r w:rsidR="00F72D0E" w:rsidRPr="00EA3055">
        <w:rPr>
          <w:rFonts w:ascii="Arial" w:hAnsi="Arial" w:cs="Arial"/>
        </w:rPr>
        <w:t xml:space="preserve"> </w:t>
      </w:r>
      <w:r w:rsidR="00B87B49" w:rsidRPr="00EA3055">
        <w:rPr>
          <w:rFonts w:ascii="Arial" w:hAnsi="Arial" w:cs="Arial"/>
        </w:rPr>
        <w:t xml:space="preserve">This statement resonates with me, as I </w:t>
      </w:r>
      <w:r w:rsidR="00A8360D" w:rsidRPr="00EA3055">
        <w:rPr>
          <w:rFonts w:ascii="Arial" w:hAnsi="Arial" w:cs="Arial"/>
        </w:rPr>
        <w:t xml:space="preserve">aim to challenge existing assumptions, develop new ways to create awareness and acquire the </w:t>
      </w:r>
      <w:r w:rsidR="00447551" w:rsidRPr="00EA3055">
        <w:rPr>
          <w:rFonts w:ascii="Arial" w:hAnsi="Arial" w:cs="Arial"/>
        </w:rPr>
        <w:t>expertise</w:t>
      </w:r>
      <w:r w:rsidR="00A8360D" w:rsidRPr="00EA3055">
        <w:rPr>
          <w:rFonts w:ascii="Arial" w:hAnsi="Arial" w:cs="Arial"/>
        </w:rPr>
        <w:t xml:space="preserve"> to </w:t>
      </w:r>
      <w:r w:rsidR="005721C6" w:rsidRPr="00EA3055">
        <w:rPr>
          <w:rFonts w:ascii="Arial" w:hAnsi="Arial" w:cs="Arial"/>
        </w:rPr>
        <w:t xml:space="preserve">generate- and </w:t>
      </w:r>
      <w:r w:rsidR="00A8360D" w:rsidRPr="00EA3055">
        <w:rPr>
          <w:rFonts w:ascii="Arial" w:hAnsi="Arial" w:cs="Arial"/>
        </w:rPr>
        <w:t>allow for</w:t>
      </w:r>
      <w:r w:rsidR="005721C6" w:rsidRPr="00EA3055">
        <w:rPr>
          <w:rFonts w:ascii="Arial" w:hAnsi="Arial" w:cs="Arial"/>
        </w:rPr>
        <w:t>-</w:t>
      </w:r>
      <w:r w:rsidR="00A8360D" w:rsidRPr="00EA3055">
        <w:rPr>
          <w:rFonts w:ascii="Arial" w:hAnsi="Arial" w:cs="Arial"/>
        </w:rPr>
        <w:t xml:space="preserve"> positive change</w:t>
      </w:r>
      <w:r w:rsidR="008B748D" w:rsidRPr="00EA3055">
        <w:rPr>
          <w:rFonts w:ascii="Arial" w:hAnsi="Arial" w:cs="Arial"/>
        </w:rPr>
        <w:t xml:space="preserve">, both within my teaching studio and </w:t>
      </w:r>
      <w:r w:rsidR="0013706C" w:rsidRPr="00EA3055">
        <w:rPr>
          <w:rFonts w:ascii="Arial" w:hAnsi="Arial" w:cs="Arial"/>
        </w:rPr>
        <w:t xml:space="preserve">eventually </w:t>
      </w:r>
      <w:r w:rsidR="008B748D" w:rsidRPr="00EA3055">
        <w:rPr>
          <w:rFonts w:ascii="Arial" w:hAnsi="Arial" w:cs="Arial"/>
        </w:rPr>
        <w:t>in the wider community.</w:t>
      </w:r>
      <w:r w:rsidR="00404E90" w:rsidRPr="00EA3055">
        <w:rPr>
          <w:rFonts w:ascii="Arial" w:hAnsi="Arial" w:cs="Arial"/>
        </w:rPr>
        <w:t xml:space="preserve"> While my interests are rooted in social </w:t>
      </w:r>
      <w:r w:rsidR="00FD2DAC" w:rsidRPr="00EA3055">
        <w:rPr>
          <w:rFonts w:ascii="Arial" w:hAnsi="Arial" w:cs="Arial"/>
        </w:rPr>
        <w:t>research, there is evidently an</w:t>
      </w:r>
      <w:r w:rsidR="00404E90" w:rsidRPr="00EA3055">
        <w:rPr>
          <w:rFonts w:ascii="Arial" w:hAnsi="Arial" w:cs="Arial"/>
        </w:rPr>
        <w:t xml:space="preserve"> educational aspect </w:t>
      </w:r>
      <w:r w:rsidR="00B87B49" w:rsidRPr="00EA3055">
        <w:rPr>
          <w:rFonts w:ascii="Arial" w:hAnsi="Arial" w:cs="Arial"/>
        </w:rPr>
        <w:t xml:space="preserve">of my subject </w:t>
      </w:r>
      <w:r w:rsidR="00404E90" w:rsidRPr="00EA3055">
        <w:rPr>
          <w:rFonts w:ascii="Arial" w:hAnsi="Arial" w:cs="Arial"/>
        </w:rPr>
        <w:t xml:space="preserve">which must not be overlooked. Subsequently, this </w:t>
      </w:r>
      <w:r w:rsidR="00404E90" w:rsidRPr="00EA3055">
        <w:rPr>
          <w:rFonts w:ascii="Arial" w:hAnsi="Arial" w:cs="Arial"/>
        </w:rPr>
        <w:lastRenderedPageBreak/>
        <w:t xml:space="preserve">overlap will inform my </w:t>
      </w:r>
      <w:r w:rsidR="008B6A89" w:rsidRPr="00EA3055">
        <w:rPr>
          <w:rFonts w:ascii="Arial" w:hAnsi="Arial" w:cs="Arial"/>
        </w:rPr>
        <w:t>chosen paradigm</w:t>
      </w:r>
      <w:r w:rsidR="005952A4" w:rsidRPr="00EA3055">
        <w:rPr>
          <w:rFonts w:ascii="Arial" w:hAnsi="Arial" w:cs="Arial"/>
        </w:rPr>
        <w:t>, where</w:t>
      </w:r>
      <w:r w:rsidR="000F0A76" w:rsidRPr="00EA3055">
        <w:rPr>
          <w:rFonts w:ascii="Arial" w:hAnsi="Arial" w:cs="Arial"/>
        </w:rPr>
        <w:t xml:space="preserve"> </w:t>
      </w:r>
      <w:r w:rsidR="00FD2DAC" w:rsidRPr="00EA3055">
        <w:rPr>
          <w:rFonts w:ascii="Arial" w:hAnsi="Arial" w:cs="Arial"/>
        </w:rPr>
        <w:t>m</w:t>
      </w:r>
      <w:r w:rsidR="00F61860" w:rsidRPr="00EA3055">
        <w:rPr>
          <w:rFonts w:ascii="Arial" w:hAnsi="Arial" w:cs="Arial"/>
        </w:rPr>
        <w:t xml:space="preserve">any sensitivities and considerations will need to be addressed in </w:t>
      </w:r>
      <w:r w:rsidR="00FD2DAC" w:rsidRPr="00EA3055">
        <w:rPr>
          <w:rFonts w:ascii="Arial" w:hAnsi="Arial" w:cs="Arial"/>
        </w:rPr>
        <w:t>the planning and conduct of my</w:t>
      </w:r>
      <w:r w:rsidR="00700040" w:rsidRPr="00EA3055">
        <w:rPr>
          <w:rFonts w:ascii="Arial" w:hAnsi="Arial" w:cs="Arial"/>
        </w:rPr>
        <w:t xml:space="preserve"> research</w:t>
      </w:r>
      <w:r w:rsidR="00F61860" w:rsidRPr="00EA3055">
        <w:rPr>
          <w:rFonts w:ascii="Arial" w:hAnsi="Arial" w:cs="Arial"/>
        </w:rPr>
        <w:t xml:space="preserve"> </w:t>
      </w:r>
      <w:sdt>
        <w:sdtPr>
          <w:rPr>
            <w:rFonts w:ascii="Arial" w:hAnsi="Arial" w:cs="Arial"/>
          </w:rPr>
          <w:id w:val="-1223904225"/>
          <w:citation/>
        </w:sdtPr>
        <w:sdtContent>
          <w:r w:rsidR="00F61860" w:rsidRPr="00EA3055">
            <w:rPr>
              <w:rFonts w:ascii="Arial" w:hAnsi="Arial" w:cs="Arial"/>
            </w:rPr>
            <w:fldChar w:fldCharType="begin"/>
          </w:r>
          <w:r w:rsidR="00F61860" w:rsidRPr="00EA3055">
            <w:rPr>
              <w:rFonts w:ascii="Arial" w:hAnsi="Arial" w:cs="Arial"/>
            </w:rPr>
            <w:instrText xml:space="preserve">CITATION Lou18 \p 3 \l 2057 </w:instrText>
          </w:r>
          <w:r w:rsidR="00F61860" w:rsidRPr="00EA3055">
            <w:rPr>
              <w:rFonts w:ascii="Arial" w:hAnsi="Arial" w:cs="Arial"/>
            </w:rPr>
            <w:fldChar w:fldCharType="separate"/>
          </w:r>
          <w:r w:rsidR="00F61860" w:rsidRPr="00EA3055">
            <w:rPr>
              <w:rFonts w:ascii="Arial" w:hAnsi="Arial" w:cs="Arial"/>
              <w:noProof/>
            </w:rPr>
            <w:t>(Cohen, et al., 2018, p. 3)</w:t>
          </w:r>
          <w:r w:rsidR="00F61860" w:rsidRPr="00EA3055">
            <w:rPr>
              <w:rFonts w:ascii="Arial" w:hAnsi="Arial" w:cs="Arial"/>
            </w:rPr>
            <w:fldChar w:fldCharType="end"/>
          </w:r>
        </w:sdtContent>
      </w:sdt>
      <w:r w:rsidR="00700040" w:rsidRPr="00EA3055">
        <w:rPr>
          <w:rFonts w:ascii="Arial" w:hAnsi="Arial" w:cs="Arial"/>
        </w:rPr>
        <w:t>.</w:t>
      </w:r>
    </w:p>
    <w:p w14:paraId="6606F077" w14:textId="77777777" w:rsidR="00BD2EF4" w:rsidRPr="00EA3055" w:rsidRDefault="00BD2EF4" w:rsidP="00EA3055">
      <w:pPr>
        <w:spacing w:line="360" w:lineRule="auto"/>
        <w:jc w:val="both"/>
        <w:rPr>
          <w:rFonts w:ascii="Arial" w:hAnsi="Arial" w:cs="Arial"/>
        </w:rPr>
      </w:pPr>
    </w:p>
    <w:p w14:paraId="2FFBFAD3" w14:textId="307BD522" w:rsidR="003B7F80" w:rsidRPr="00EA3055" w:rsidRDefault="009062BF" w:rsidP="00EA3055">
      <w:pPr>
        <w:spacing w:line="360" w:lineRule="auto"/>
        <w:jc w:val="both"/>
        <w:rPr>
          <w:rFonts w:ascii="Arial" w:hAnsi="Arial" w:cs="Arial"/>
        </w:rPr>
      </w:pPr>
      <w:r w:rsidRPr="00EA3055">
        <w:rPr>
          <w:rFonts w:ascii="Arial" w:hAnsi="Arial" w:cs="Arial"/>
        </w:rPr>
        <w:t xml:space="preserve">‘Every researcher has his/her own view of what constitutes truth and knowledge’ </w:t>
      </w:r>
      <w:sdt>
        <w:sdtPr>
          <w:rPr>
            <w:rFonts w:ascii="Arial" w:hAnsi="Arial" w:cs="Arial"/>
          </w:rPr>
          <w:id w:val="821781783"/>
          <w:citation/>
        </w:sdtPr>
        <w:sdtContent>
          <w:r w:rsidRPr="00EA3055">
            <w:rPr>
              <w:rFonts w:ascii="Arial" w:hAnsi="Arial" w:cs="Arial"/>
            </w:rPr>
            <w:fldChar w:fldCharType="begin"/>
          </w:r>
          <w:r w:rsidR="00B65B89" w:rsidRPr="00EA3055">
            <w:rPr>
              <w:rFonts w:ascii="Arial" w:hAnsi="Arial" w:cs="Arial"/>
            </w:rPr>
            <w:instrText xml:space="preserve">CITATION Kaw12 \l 2057 </w:instrText>
          </w:r>
          <w:r w:rsidRPr="00EA3055">
            <w:rPr>
              <w:rFonts w:ascii="Arial" w:hAnsi="Arial" w:cs="Arial"/>
            </w:rPr>
            <w:fldChar w:fldCharType="separate"/>
          </w:r>
          <w:r w:rsidR="00B65B89" w:rsidRPr="00EA3055">
            <w:rPr>
              <w:rFonts w:ascii="Arial" w:hAnsi="Arial" w:cs="Arial"/>
              <w:noProof/>
            </w:rPr>
            <w:t>(Chilisa &amp; Kawulich, 2012)</w:t>
          </w:r>
          <w:r w:rsidRPr="00EA3055">
            <w:rPr>
              <w:rFonts w:ascii="Arial" w:hAnsi="Arial" w:cs="Arial"/>
            </w:rPr>
            <w:fldChar w:fldCharType="end"/>
          </w:r>
        </w:sdtContent>
      </w:sdt>
      <w:r w:rsidRPr="00EA3055">
        <w:rPr>
          <w:rFonts w:ascii="Arial" w:hAnsi="Arial" w:cs="Arial"/>
        </w:rPr>
        <w:t xml:space="preserve">, therefore </w:t>
      </w:r>
      <w:r w:rsidR="004C3516" w:rsidRPr="00EA3055">
        <w:rPr>
          <w:rFonts w:ascii="Arial" w:hAnsi="Arial" w:cs="Arial"/>
        </w:rPr>
        <w:t>to</w:t>
      </w:r>
      <w:r w:rsidR="005A3C3A" w:rsidRPr="00EA3055">
        <w:rPr>
          <w:rFonts w:ascii="Arial" w:hAnsi="Arial" w:cs="Arial"/>
        </w:rPr>
        <w:t xml:space="preserve"> </w:t>
      </w:r>
      <w:r w:rsidR="007E521A" w:rsidRPr="00EA3055">
        <w:rPr>
          <w:rFonts w:ascii="Arial" w:hAnsi="Arial" w:cs="Arial"/>
        </w:rPr>
        <w:t>construct</w:t>
      </w:r>
      <w:r w:rsidR="005A3C3A" w:rsidRPr="00EA3055">
        <w:rPr>
          <w:rFonts w:ascii="Arial" w:hAnsi="Arial" w:cs="Arial"/>
        </w:rPr>
        <w:t xml:space="preserve"> my </w:t>
      </w:r>
      <w:r w:rsidRPr="00EA3055">
        <w:rPr>
          <w:rFonts w:ascii="Arial" w:hAnsi="Arial" w:cs="Arial"/>
        </w:rPr>
        <w:t xml:space="preserve">own </w:t>
      </w:r>
      <w:r w:rsidR="005A3C3A" w:rsidRPr="00EA3055">
        <w:rPr>
          <w:rFonts w:ascii="Arial" w:hAnsi="Arial" w:cs="Arial"/>
        </w:rPr>
        <w:t>research</w:t>
      </w:r>
      <w:r w:rsidR="007E521A" w:rsidRPr="00EA3055">
        <w:rPr>
          <w:rFonts w:ascii="Arial" w:hAnsi="Arial" w:cs="Arial"/>
        </w:rPr>
        <w:t xml:space="preserve"> project</w:t>
      </w:r>
      <w:r w:rsidR="005A3C3A" w:rsidRPr="00EA3055">
        <w:rPr>
          <w:rFonts w:ascii="Arial" w:hAnsi="Arial" w:cs="Arial"/>
        </w:rPr>
        <w:t xml:space="preserve">, I must first </w:t>
      </w:r>
      <w:r w:rsidR="00E14B8F" w:rsidRPr="00EA3055">
        <w:rPr>
          <w:rFonts w:ascii="Arial" w:hAnsi="Arial" w:cs="Arial"/>
        </w:rPr>
        <w:t>outline my ontologica</w:t>
      </w:r>
      <w:r w:rsidR="00A04440" w:rsidRPr="00EA3055">
        <w:rPr>
          <w:rFonts w:ascii="Arial" w:hAnsi="Arial" w:cs="Arial"/>
        </w:rPr>
        <w:t>l</w:t>
      </w:r>
      <w:r w:rsidR="00B35AC1" w:rsidRPr="00EA3055">
        <w:rPr>
          <w:rFonts w:ascii="Arial" w:hAnsi="Arial" w:cs="Arial"/>
        </w:rPr>
        <w:t xml:space="preserve"> and epistemological positions</w:t>
      </w:r>
      <w:r w:rsidR="007E521A" w:rsidRPr="00EA3055">
        <w:rPr>
          <w:rFonts w:ascii="Arial" w:hAnsi="Arial" w:cs="Arial"/>
        </w:rPr>
        <w:t>,</w:t>
      </w:r>
      <w:r w:rsidR="00B35AC1" w:rsidRPr="00EA3055">
        <w:rPr>
          <w:rFonts w:ascii="Arial" w:hAnsi="Arial" w:cs="Arial"/>
        </w:rPr>
        <w:t xml:space="preserve"> which will lea</w:t>
      </w:r>
      <w:r w:rsidR="00700040" w:rsidRPr="00EA3055">
        <w:rPr>
          <w:rFonts w:ascii="Arial" w:hAnsi="Arial" w:cs="Arial"/>
        </w:rPr>
        <w:t>d onto my paradigmatic position</w:t>
      </w:r>
      <w:r w:rsidR="00737052" w:rsidRPr="00EA3055">
        <w:rPr>
          <w:rFonts w:ascii="Arial" w:hAnsi="Arial" w:cs="Arial"/>
        </w:rPr>
        <w:t xml:space="preserve"> </w:t>
      </w:r>
      <w:sdt>
        <w:sdtPr>
          <w:rPr>
            <w:rFonts w:ascii="Arial" w:hAnsi="Arial" w:cs="Arial"/>
          </w:rPr>
          <w:id w:val="-1695769122"/>
          <w:citation/>
        </w:sdtPr>
        <w:sdtContent>
          <w:r w:rsidR="00737052" w:rsidRPr="00EA3055">
            <w:rPr>
              <w:rFonts w:ascii="Arial" w:hAnsi="Arial" w:cs="Arial"/>
            </w:rPr>
            <w:fldChar w:fldCharType="begin"/>
          </w:r>
          <w:r w:rsidR="00737052" w:rsidRPr="00EA3055">
            <w:rPr>
              <w:rFonts w:ascii="Arial" w:hAnsi="Arial" w:cs="Arial"/>
            </w:rPr>
            <w:instrText xml:space="preserve">CITATION Tho171 \p 123 \l 2057 </w:instrText>
          </w:r>
          <w:r w:rsidR="00737052" w:rsidRPr="00EA3055">
            <w:rPr>
              <w:rFonts w:ascii="Arial" w:hAnsi="Arial" w:cs="Arial"/>
            </w:rPr>
            <w:fldChar w:fldCharType="separate"/>
          </w:r>
          <w:r w:rsidR="00737052" w:rsidRPr="00EA3055">
            <w:rPr>
              <w:rFonts w:ascii="Arial" w:hAnsi="Arial" w:cs="Arial"/>
              <w:noProof/>
            </w:rPr>
            <w:t>(Thomas, 2017, p. 123)</w:t>
          </w:r>
          <w:r w:rsidR="00737052" w:rsidRPr="00EA3055">
            <w:rPr>
              <w:rFonts w:ascii="Arial" w:hAnsi="Arial" w:cs="Arial"/>
            </w:rPr>
            <w:fldChar w:fldCharType="end"/>
          </w:r>
        </w:sdtContent>
      </w:sdt>
      <w:r w:rsidR="00700040" w:rsidRPr="00EA3055">
        <w:rPr>
          <w:rFonts w:ascii="Arial" w:hAnsi="Arial" w:cs="Arial"/>
        </w:rPr>
        <w:t>.</w:t>
      </w:r>
    </w:p>
    <w:p w14:paraId="21B9498B" w14:textId="77777777" w:rsidR="00687E2C" w:rsidRPr="00EA3055" w:rsidRDefault="00687E2C" w:rsidP="00EA3055">
      <w:pPr>
        <w:spacing w:line="360" w:lineRule="auto"/>
        <w:jc w:val="both"/>
        <w:rPr>
          <w:rFonts w:ascii="Arial" w:hAnsi="Arial" w:cs="Arial"/>
        </w:rPr>
      </w:pPr>
    </w:p>
    <w:p w14:paraId="5C472672" w14:textId="5063DA52" w:rsidR="00687E2C" w:rsidRPr="00A95E74" w:rsidRDefault="00687E2C" w:rsidP="00EA3055">
      <w:pPr>
        <w:spacing w:line="360" w:lineRule="auto"/>
        <w:jc w:val="both"/>
        <w:rPr>
          <w:rFonts w:ascii="Arial" w:hAnsi="Arial" w:cs="Arial"/>
          <w:b/>
          <w:sz w:val="28"/>
          <w:u w:val="single"/>
        </w:rPr>
      </w:pPr>
      <w:r w:rsidRPr="00A95E74">
        <w:rPr>
          <w:rFonts w:ascii="Arial" w:hAnsi="Arial" w:cs="Arial"/>
          <w:b/>
          <w:sz w:val="28"/>
          <w:u w:val="single"/>
        </w:rPr>
        <w:t>Ontology</w:t>
      </w:r>
      <w:r w:rsidR="004002B0" w:rsidRPr="00A95E74">
        <w:rPr>
          <w:rFonts w:ascii="Arial" w:hAnsi="Arial" w:cs="Arial"/>
          <w:b/>
          <w:sz w:val="28"/>
          <w:u w:val="single"/>
        </w:rPr>
        <w:t xml:space="preserve"> and </w:t>
      </w:r>
      <w:r w:rsidR="00CF53EC" w:rsidRPr="00A95E74">
        <w:rPr>
          <w:rFonts w:ascii="Arial" w:hAnsi="Arial" w:cs="Arial"/>
          <w:b/>
          <w:sz w:val="28"/>
          <w:u w:val="single"/>
        </w:rPr>
        <w:t>Epistemology</w:t>
      </w:r>
    </w:p>
    <w:p w14:paraId="59ABD15D" w14:textId="77777777" w:rsidR="00FB6E4F" w:rsidRPr="00EA3055" w:rsidRDefault="00FB6E4F" w:rsidP="00EA3055">
      <w:pPr>
        <w:spacing w:line="360" w:lineRule="auto"/>
        <w:jc w:val="both"/>
        <w:rPr>
          <w:rFonts w:ascii="Arial" w:hAnsi="Arial" w:cs="Arial"/>
        </w:rPr>
      </w:pPr>
    </w:p>
    <w:p w14:paraId="3CA291F9" w14:textId="5FC644BC" w:rsidR="00E16A21" w:rsidRPr="00EA3055" w:rsidRDefault="00CD181C" w:rsidP="00EA3055">
      <w:pPr>
        <w:spacing w:line="360" w:lineRule="auto"/>
        <w:jc w:val="both"/>
        <w:rPr>
          <w:rFonts w:ascii="Arial" w:hAnsi="Arial" w:cs="Arial"/>
        </w:rPr>
      </w:pPr>
      <w:r w:rsidRPr="00EA3055">
        <w:rPr>
          <w:rFonts w:ascii="Arial" w:hAnsi="Arial" w:cs="Arial"/>
          <w:b/>
        </w:rPr>
        <w:t>Ontology</w:t>
      </w:r>
      <w:r w:rsidRPr="00EA3055">
        <w:rPr>
          <w:rFonts w:ascii="Arial" w:hAnsi="Arial" w:cs="Arial"/>
        </w:rPr>
        <w:t xml:space="preserve"> refers to our philosophical assumptions about the nature of social reality</w:t>
      </w:r>
      <w:r w:rsidR="00A520EB" w:rsidRPr="00EA3055">
        <w:rPr>
          <w:rFonts w:ascii="Arial" w:hAnsi="Arial" w:cs="Arial"/>
        </w:rPr>
        <w:t xml:space="preserve"> </w:t>
      </w:r>
      <w:sdt>
        <w:sdtPr>
          <w:rPr>
            <w:rFonts w:ascii="Arial" w:hAnsi="Arial" w:cs="Arial"/>
          </w:rPr>
          <w:id w:val="-264153746"/>
          <w:citation/>
        </w:sdtPr>
        <w:sdtContent>
          <w:r w:rsidR="001F2353" w:rsidRPr="00EA3055">
            <w:rPr>
              <w:rFonts w:ascii="Arial" w:hAnsi="Arial" w:cs="Arial"/>
            </w:rPr>
            <w:fldChar w:fldCharType="begin"/>
          </w:r>
          <w:r w:rsidR="00B65B89" w:rsidRPr="00EA3055">
            <w:rPr>
              <w:rFonts w:ascii="Arial" w:hAnsi="Arial" w:cs="Arial"/>
            </w:rPr>
            <w:instrText xml:space="preserve">CITATION Kaw12 \l 2057 </w:instrText>
          </w:r>
          <w:r w:rsidR="001F2353" w:rsidRPr="00EA3055">
            <w:rPr>
              <w:rFonts w:ascii="Arial" w:hAnsi="Arial" w:cs="Arial"/>
            </w:rPr>
            <w:fldChar w:fldCharType="separate"/>
          </w:r>
          <w:r w:rsidR="00B65B89" w:rsidRPr="00EA3055">
            <w:rPr>
              <w:rFonts w:ascii="Arial" w:hAnsi="Arial" w:cs="Arial"/>
              <w:noProof/>
            </w:rPr>
            <w:t>(Chilisa &amp; Kawulich, 2012)</w:t>
          </w:r>
          <w:r w:rsidR="001F2353" w:rsidRPr="00EA3055">
            <w:rPr>
              <w:rFonts w:ascii="Arial" w:hAnsi="Arial" w:cs="Arial"/>
            </w:rPr>
            <w:fldChar w:fldCharType="end"/>
          </w:r>
        </w:sdtContent>
      </w:sdt>
      <w:r w:rsidRPr="00EA3055">
        <w:rPr>
          <w:rFonts w:ascii="Arial" w:hAnsi="Arial" w:cs="Arial"/>
        </w:rPr>
        <w:t xml:space="preserve"> and influences the research method</w:t>
      </w:r>
      <w:r w:rsidR="005A1348" w:rsidRPr="00EA3055">
        <w:rPr>
          <w:rFonts w:ascii="Arial" w:hAnsi="Arial" w:cs="Arial"/>
        </w:rPr>
        <w:t xml:space="preserve"> </w:t>
      </w:r>
      <w:sdt>
        <w:sdtPr>
          <w:rPr>
            <w:rFonts w:ascii="Arial" w:hAnsi="Arial" w:cs="Arial"/>
          </w:rPr>
          <w:id w:val="-192148074"/>
          <w:citation/>
        </w:sdtPr>
        <w:sdtContent>
          <w:r w:rsidRPr="00EA3055">
            <w:rPr>
              <w:rFonts w:ascii="Arial" w:hAnsi="Arial" w:cs="Arial"/>
            </w:rPr>
            <w:fldChar w:fldCharType="begin"/>
          </w:r>
          <w:r w:rsidR="00420312" w:rsidRPr="00EA3055">
            <w:rPr>
              <w:rFonts w:ascii="Arial" w:hAnsi="Arial" w:cs="Arial"/>
            </w:rPr>
            <w:instrText xml:space="preserve">CITATION Nas18 \p 1 \l 2057 </w:instrText>
          </w:r>
          <w:r w:rsidRPr="00EA3055">
            <w:rPr>
              <w:rFonts w:ascii="Arial" w:hAnsi="Arial" w:cs="Arial"/>
            </w:rPr>
            <w:fldChar w:fldCharType="separate"/>
          </w:r>
          <w:r w:rsidR="00420312" w:rsidRPr="00EA3055">
            <w:rPr>
              <w:rFonts w:ascii="Arial" w:hAnsi="Arial" w:cs="Arial"/>
              <w:noProof/>
            </w:rPr>
            <w:t>(Nasution, 2018, p. 1)</w:t>
          </w:r>
          <w:r w:rsidRPr="00EA3055">
            <w:rPr>
              <w:rFonts w:ascii="Arial" w:hAnsi="Arial" w:cs="Arial"/>
            </w:rPr>
            <w:fldChar w:fldCharType="end"/>
          </w:r>
        </w:sdtContent>
      </w:sdt>
      <w:r w:rsidR="00700040" w:rsidRPr="00EA3055">
        <w:rPr>
          <w:rFonts w:ascii="Arial" w:hAnsi="Arial" w:cs="Arial"/>
        </w:rPr>
        <w:t xml:space="preserve">. </w:t>
      </w:r>
      <w:r w:rsidR="00D91059" w:rsidRPr="00EA3055">
        <w:rPr>
          <w:rFonts w:ascii="Arial" w:hAnsi="Arial" w:cs="Arial"/>
        </w:rPr>
        <w:t>Ontology is ‘about what you are looking at – the kind of events</w:t>
      </w:r>
      <w:r w:rsidR="00641342" w:rsidRPr="00EA3055">
        <w:rPr>
          <w:rFonts w:ascii="Arial" w:hAnsi="Arial" w:cs="Arial"/>
        </w:rPr>
        <w:t xml:space="preserve"> that exist in the social world</w:t>
      </w:r>
      <w:r w:rsidR="00D91059" w:rsidRPr="00EA3055">
        <w:rPr>
          <w:rFonts w:ascii="Arial" w:hAnsi="Arial" w:cs="Arial"/>
        </w:rPr>
        <w:t xml:space="preserve">’ </w:t>
      </w:r>
      <w:sdt>
        <w:sdtPr>
          <w:rPr>
            <w:rFonts w:ascii="Arial" w:hAnsi="Arial" w:cs="Arial"/>
          </w:rPr>
          <w:id w:val="-1987688254"/>
          <w:citation/>
        </w:sdtPr>
        <w:sdtContent>
          <w:r w:rsidR="00D91059" w:rsidRPr="00EA3055">
            <w:rPr>
              <w:rFonts w:ascii="Arial" w:hAnsi="Arial" w:cs="Arial"/>
            </w:rPr>
            <w:fldChar w:fldCharType="begin"/>
          </w:r>
          <w:r w:rsidR="00D91059" w:rsidRPr="00EA3055">
            <w:rPr>
              <w:rFonts w:ascii="Arial" w:hAnsi="Arial" w:cs="Arial"/>
            </w:rPr>
            <w:instrText xml:space="preserve">CITATION Tho171 \p 123 \l 2057 </w:instrText>
          </w:r>
          <w:r w:rsidR="00D91059" w:rsidRPr="00EA3055">
            <w:rPr>
              <w:rFonts w:ascii="Arial" w:hAnsi="Arial" w:cs="Arial"/>
            </w:rPr>
            <w:fldChar w:fldCharType="separate"/>
          </w:r>
          <w:r w:rsidR="00D91059" w:rsidRPr="00EA3055">
            <w:rPr>
              <w:rFonts w:ascii="Arial" w:hAnsi="Arial" w:cs="Arial"/>
              <w:noProof/>
            </w:rPr>
            <w:t>(Thomas, 2017, p. 123)</w:t>
          </w:r>
          <w:r w:rsidR="00D91059" w:rsidRPr="00EA3055">
            <w:rPr>
              <w:rFonts w:ascii="Arial" w:hAnsi="Arial" w:cs="Arial"/>
            </w:rPr>
            <w:fldChar w:fldCharType="end"/>
          </w:r>
        </w:sdtContent>
      </w:sdt>
      <w:r w:rsidR="00600BA0" w:rsidRPr="00EA3055">
        <w:rPr>
          <w:rFonts w:ascii="Arial" w:hAnsi="Arial" w:cs="Arial"/>
        </w:rPr>
        <w:t xml:space="preserve"> </w:t>
      </w:r>
      <w:r w:rsidR="005A1348" w:rsidRPr="00EA3055">
        <w:rPr>
          <w:rFonts w:ascii="Arial" w:hAnsi="Arial" w:cs="Arial"/>
        </w:rPr>
        <w:t xml:space="preserve">and questions how we interpret our existence and being </w:t>
      </w:r>
      <w:sdt>
        <w:sdtPr>
          <w:rPr>
            <w:rFonts w:ascii="Arial" w:hAnsi="Arial" w:cs="Arial"/>
          </w:rPr>
          <w:id w:val="-244655064"/>
          <w:citation/>
        </w:sdtPr>
        <w:sdtContent>
          <w:r w:rsidR="005A1348" w:rsidRPr="00EA3055">
            <w:rPr>
              <w:rFonts w:ascii="Arial" w:hAnsi="Arial" w:cs="Arial"/>
            </w:rPr>
            <w:fldChar w:fldCharType="begin"/>
          </w:r>
          <w:r w:rsidR="006F7B82" w:rsidRPr="00EA3055">
            <w:rPr>
              <w:rFonts w:ascii="Arial" w:hAnsi="Arial" w:cs="Arial"/>
            </w:rPr>
            <w:instrText xml:space="preserve">CITATION Lau13 \p 10 \l 2057 </w:instrText>
          </w:r>
          <w:r w:rsidR="005A1348" w:rsidRPr="00EA3055">
            <w:rPr>
              <w:rFonts w:ascii="Arial" w:hAnsi="Arial" w:cs="Arial"/>
            </w:rPr>
            <w:fldChar w:fldCharType="separate"/>
          </w:r>
          <w:r w:rsidR="006F7B82" w:rsidRPr="00EA3055">
            <w:rPr>
              <w:rFonts w:ascii="Arial" w:hAnsi="Arial" w:cs="Arial"/>
              <w:noProof/>
            </w:rPr>
            <w:t>(Killam, 2013, p. 10)</w:t>
          </w:r>
          <w:r w:rsidR="005A1348" w:rsidRPr="00EA3055">
            <w:rPr>
              <w:rFonts w:ascii="Arial" w:hAnsi="Arial" w:cs="Arial"/>
            </w:rPr>
            <w:fldChar w:fldCharType="end"/>
          </w:r>
        </w:sdtContent>
      </w:sdt>
      <w:r w:rsidR="00641342" w:rsidRPr="00EA3055">
        <w:rPr>
          <w:rFonts w:ascii="Arial" w:hAnsi="Arial" w:cs="Arial"/>
        </w:rPr>
        <w:t xml:space="preserve">. </w:t>
      </w:r>
      <w:r w:rsidR="006F7B82" w:rsidRPr="00EA3055">
        <w:rPr>
          <w:rFonts w:ascii="Arial" w:hAnsi="Arial" w:cs="Arial"/>
        </w:rPr>
        <w:t xml:space="preserve">Killam (2013) asks researchers to consider ‘What is true?’, ‘What exists?’ and ‘How can we sort existing things?’. </w:t>
      </w:r>
      <w:r w:rsidR="00600BA0" w:rsidRPr="00EA3055">
        <w:rPr>
          <w:rFonts w:ascii="Arial" w:hAnsi="Arial" w:cs="Arial"/>
        </w:rPr>
        <w:t>E</w:t>
      </w:r>
      <w:r w:rsidR="00737052" w:rsidRPr="00EA3055">
        <w:rPr>
          <w:rFonts w:ascii="Arial" w:hAnsi="Arial" w:cs="Arial"/>
        </w:rPr>
        <w:t>ach researcher holds their own reality and</w:t>
      </w:r>
      <w:r w:rsidR="00600BA0" w:rsidRPr="00EA3055">
        <w:rPr>
          <w:rFonts w:ascii="Arial" w:hAnsi="Arial" w:cs="Arial"/>
        </w:rPr>
        <w:t xml:space="preserve"> differing views of the world </w:t>
      </w:r>
      <w:sdt>
        <w:sdtPr>
          <w:rPr>
            <w:rFonts w:ascii="Arial" w:hAnsi="Arial" w:cs="Arial"/>
          </w:rPr>
          <w:id w:val="1011408930"/>
          <w:citation/>
        </w:sdtPr>
        <w:sdtContent>
          <w:r w:rsidR="00600BA0" w:rsidRPr="00EA3055">
            <w:rPr>
              <w:rFonts w:ascii="Arial" w:hAnsi="Arial" w:cs="Arial"/>
            </w:rPr>
            <w:fldChar w:fldCharType="begin"/>
          </w:r>
          <w:r w:rsidR="00600BA0" w:rsidRPr="00EA3055">
            <w:rPr>
              <w:rFonts w:ascii="Arial" w:hAnsi="Arial" w:cs="Arial"/>
            </w:rPr>
            <w:instrText xml:space="preserve">CITATION deK15 \p 171 \l 2057 </w:instrText>
          </w:r>
          <w:r w:rsidR="00600BA0" w:rsidRPr="00EA3055">
            <w:rPr>
              <w:rFonts w:ascii="Arial" w:hAnsi="Arial" w:cs="Arial"/>
            </w:rPr>
            <w:fldChar w:fldCharType="separate"/>
          </w:r>
          <w:r w:rsidR="00600BA0" w:rsidRPr="00EA3055">
            <w:rPr>
              <w:rFonts w:ascii="Arial" w:hAnsi="Arial" w:cs="Arial"/>
              <w:noProof/>
            </w:rPr>
            <w:t>(de Kock, 2015, p. 171)</w:t>
          </w:r>
          <w:r w:rsidR="00600BA0" w:rsidRPr="00EA3055">
            <w:rPr>
              <w:rFonts w:ascii="Arial" w:hAnsi="Arial" w:cs="Arial"/>
            </w:rPr>
            <w:fldChar w:fldCharType="end"/>
          </w:r>
        </w:sdtContent>
      </w:sdt>
      <w:r w:rsidR="00641342" w:rsidRPr="00EA3055">
        <w:rPr>
          <w:rFonts w:ascii="Arial" w:hAnsi="Arial" w:cs="Arial"/>
        </w:rPr>
        <w:t xml:space="preserve">, </w:t>
      </w:r>
      <w:r w:rsidR="00600BA0" w:rsidRPr="00EA3055">
        <w:rPr>
          <w:rFonts w:ascii="Arial" w:hAnsi="Arial" w:cs="Arial"/>
        </w:rPr>
        <w:t xml:space="preserve">so it is important for me to acknowledge my own ontological position before conducting my research. </w:t>
      </w:r>
    </w:p>
    <w:p w14:paraId="08483629" w14:textId="77777777" w:rsidR="00CF5CF9" w:rsidRPr="00EA3055" w:rsidRDefault="00CF5CF9" w:rsidP="00EA3055">
      <w:pPr>
        <w:spacing w:line="360" w:lineRule="auto"/>
        <w:jc w:val="both"/>
        <w:rPr>
          <w:rFonts w:ascii="Arial" w:hAnsi="Arial" w:cs="Arial"/>
        </w:rPr>
      </w:pPr>
    </w:p>
    <w:p w14:paraId="4846A43F" w14:textId="235A9BD1" w:rsidR="00CF5CF9" w:rsidRPr="00EA3055" w:rsidRDefault="00641342" w:rsidP="00EA3055">
      <w:pPr>
        <w:spacing w:line="360" w:lineRule="auto"/>
        <w:jc w:val="both"/>
        <w:rPr>
          <w:rFonts w:ascii="Arial" w:hAnsi="Arial" w:cs="Arial"/>
        </w:rPr>
      </w:pPr>
      <w:r w:rsidRPr="00EA3055">
        <w:rPr>
          <w:rFonts w:ascii="Arial" w:hAnsi="Arial" w:cs="Arial"/>
        </w:rPr>
        <w:t>Literature suggests</w:t>
      </w:r>
      <w:r w:rsidR="00A5325D" w:rsidRPr="00EA3055">
        <w:rPr>
          <w:rFonts w:ascii="Arial" w:hAnsi="Arial" w:cs="Arial"/>
        </w:rPr>
        <w:t xml:space="preserve"> there are two main opposing outlooks of reality; </w:t>
      </w:r>
      <w:r w:rsidR="00A5325D" w:rsidRPr="00EA3055">
        <w:rPr>
          <w:rFonts w:ascii="Arial" w:hAnsi="Arial" w:cs="Arial"/>
          <w:i/>
        </w:rPr>
        <w:t>realism</w:t>
      </w:r>
      <w:r w:rsidR="00A5325D" w:rsidRPr="00EA3055">
        <w:rPr>
          <w:rFonts w:ascii="Arial" w:hAnsi="Arial" w:cs="Arial"/>
        </w:rPr>
        <w:t xml:space="preserve"> and </w:t>
      </w:r>
      <w:r w:rsidR="00A5325D" w:rsidRPr="00EA3055">
        <w:rPr>
          <w:rFonts w:ascii="Arial" w:hAnsi="Arial" w:cs="Arial"/>
          <w:i/>
        </w:rPr>
        <w:t>relativism</w:t>
      </w:r>
      <w:r w:rsidR="003438B1" w:rsidRPr="00EA3055">
        <w:rPr>
          <w:rFonts w:ascii="Arial" w:hAnsi="Arial" w:cs="Arial"/>
        </w:rPr>
        <w:t xml:space="preserve"> </w:t>
      </w:r>
      <w:sdt>
        <w:sdtPr>
          <w:rPr>
            <w:rFonts w:ascii="Arial" w:hAnsi="Arial" w:cs="Arial"/>
          </w:rPr>
          <w:id w:val="-532114290"/>
          <w:citation/>
        </w:sdtPr>
        <w:sdtContent>
          <w:r w:rsidR="003438B1" w:rsidRPr="00EA3055">
            <w:rPr>
              <w:rFonts w:ascii="Arial" w:hAnsi="Arial" w:cs="Arial"/>
            </w:rPr>
            <w:fldChar w:fldCharType="begin"/>
          </w:r>
          <w:r w:rsidR="000D4570" w:rsidRPr="00EA3055">
            <w:rPr>
              <w:rFonts w:ascii="Arial" w:hAnsi="Arial" w:cs="Arial"/>
            </w:rPr>
            <w:instrText xml:space="preserve">CITATION Lau13 \p 20 \l 2057 </w:instrText>
          </w:r>
          <w:r w:rsidR="003438B1" w:rsidRPr="00EA3055">
            <w:rPr>
              <w:rFonts w:ascii="Arial" w:hAnsi="Arial" w:cs="Arial"/>
            </w:rPr>
            <w:fldChar w:fldCharType="separate"/>
          </w:r>
          <w:r w:rsidR="000D4570" w:rsidRPr="00EA3055">
            <w:rPr>
              <w:rFonts w:ascii="Arial" w:hAnsi="Arial" w:cs="Arial"/>
              <w:noProof/>
            </w:rPr>
            <w:t>(Killam, 2013, p. 20)</w:t>
          </w:r>
          <w:r w:rsidR="003438B1" w:rsidRPr="00EA3055">
            <w:rPr>
              <w:rFonts w:ascii="Arial" w:hAnsi="Arial" w:cs="Arial"/>
            </w:rPr>
            <w:fldChar w:fldCharType="end"/>
          </w:r>
        </w:sdtContent>
      </w:sdt>
      <w:r w:rsidRPr="00EA3055">
        <w:rPr>
          <w:rFonts w:ascii="Arial" w:hAnsi="Arial" w:cs="Arial"/>
        </w:rPr>
        <w:t xml:space="preserve">. </w:t>
      </w:r>
      <w:r w:rsidR="001E22B6" w:rsidRPr="00EA3055">
        <w:rPr>
          <w:rFonts w:ascii="Arial" w:hAnsi="Arial" w:cs="Arial"/>
        </w:rPr>
        <w:t xml:space="preserve">Although </w:t>
      </w:r>
      <w:r w:rsidR="00506C57" w:rsidRPr="00EA3055">
        <w:rPr>
          <w:rFonts w:ascii="Arial" w:hAnsi="Arial" w:cs="Arial"/>
        </w:rPr>
        <w:t>other variants have been developed,</w:t>
      </w:r>
      <w:r w:rsidR="001E22B6" w:rsidRPr="00EA3055">
        <w:rPr>
          <w:rFonts w:ascii="Arial" w:hAnsi="Arial" w:cs="Arial"/>
        </w:rPr>
        <w:t xml:space="preserve"> </w:t>
      </w:r>
      <w:r w:rsidR="00E60133" w:rsidRPr="00EA3055">
        <w:rPr>
          <w:rFonts w:ascii="Arial" w:hAnsi="Arial" w:cs="Arial"/>
        </w:rPr>
        <w:t>realists believ</w:t>
      </w:r>
      <w:r w:rsidR="003F4AC0" w:rsidRPr="00EA3055">
        <w:rPr>
          <w:rFonts w:ascii="Arial" w:hAnsi="Arial" w:cs="Arial"/>
        </w:rPr>
        <w:t xml:space="preserve">e that there is a </w:t>
      </w:r>
      <w:r w:rsidR="003F4AC0" w:rsidRPr="00EA3055">
        <w:rPr>
          <w:rFonts w:ascii="Arial" w:hAnsi="Arial" w:cs="Arial"/>
          <w:i/>
        </w:rPr>
        <w:t>truth</w:t>
      </w:r>
      <w:r w:rsidR="000C3A80" w:rsidRPr="00EA3055">
        <w:rPr>
          <w:rFonts w:ascii="Arial" w:hAnsi="Arial" w:cs="Arial"/>
        </w:rPr>
        <w:t xml:space="preserve"> which exists that is</w:t>
      </w:r>
      <w:r w:rsidR="005971AD" w:rsidRPr="00EA3055">
        <w:rPr>
          <w:rFonts w:ascii="Arial" w:hAnsi="Arial" w:cs="Arial"/>
        </w:rPr>
        <w:t xml:space="preserve"> measurable,</w:t>
      </w:r>
      <w:r w:rsidR="000C3A80" w:rsidRPr="00EA3055">
        <w:rPr>
          <w:rFonts w:ascii="Arial" w:hAnsi="Arial" w:cs="Arial"/>
        </w:rPr>
        <w:t xml:space="preserve"> obj</w:t>
      </w:r>
      <w:r w:rsidR="005971AD" w:rsidRPr="00EA3055">
        <w:rPr>
          <w:rFonts w:ascii="Arial" w:hAnsi="Arial" w:cs="Arial"/>
        </w:rPr>
        <w:t>ective, static and context free</w:t>
      </w:r>
      <w:r w:rsidR="000C3A80" w:rsidRPr="00EA3055">
        <w:rPr>
          <w:rFonts w:ascii="Arial" w:hAnsi="Arial" w:cs="Arial"/>
        </w:rPr>
        <w:t>. Relativists</w:t>
      </w:r>
      <w:r w:rsidR="00402CC7" w:rsidRPr="00EA3055">
        <w:rPr>
          <w:rFonts w:ascii="Arial" w:hAnsi="Arial" w:cs="Arial"/>
        </w:rPr>
        <w:t>,</w:t>
      </w:r>
      <w:r w:rsidR="000C3A80" w:rsidRPr="00EA3055">
        <w:rPr>
          <w:rFonts w:ascii="Arial" w:hAnsi="Arial" w:cs="Arial"/>
        </w:rPr>
        <w:t xml:space="preserve"> however</w:t>
      </w:r>
      <w:r w:rsidR="00402CC7" w:rsidRPr="00EA3055">
        <w:rPr>
          <w:rFonts w:ascii="Arial" w:hAnsi="Arial" w:cs="Arial"/>
        </w:rPr>
        <w:t>,</w:t>
      </w:r>
      <w:r w:rsidR="00E60133" w:rsidRPr="00EA3055">
        <w:rPr>
          <w:rFonts w:ascii="Arial" w:hAnsi="Arial" w:cs="Arial"/>
        </w:rPr>
        <w:t xml:space="preserve"> believ</w:t>
      </w:r>
      <w:r w:rsidR="000C3A80" w:rsidRPr="00EA3055">
        <w:rPr>
          <w:rFonts w:ascii="Arial" w:hAnsi="Arial" w:cs="Arial"/>
        </w:rPr>
        <w:t>e that there are multiple meanings</w:t>
      </w:r>
      <w:r w:rsidR="005971AD" w:rsidRPr="00EA3055">
        <w:rPr>
          <w:rFonts w:ascii="Arial" w:hAnsi="Arial" w:cs="Arial"/>
        </w:rPr>
        <w:t xml:space="preserve"> which can be explored in greater depth. These can be </w:t>
      </w:r>
      <w:r w:rsidR="000C3A80" w:rsidRPr="00EA3055">
        <w:rPr>
          <w:rFonts w:ascii="Arial" w:hAnsi="Arial" w:cs="Arial"/>
        </w:rPr>
        <w:t>subjective, dynamic</w:t>
      </w:r>
      <w:r w:rsidR="004541DB" w:rsidRPr="00EA3055">
        <w:rPr>
          <w:rFonts w:ascii="Arial" w:hAnsi="Arial" w:cs="Arial"/>
        </w:rPr>
        <w:t xml:space="preserve"> and contextual (</w:t>
      </w:r>
      <w:proofErr w:type="spellStart"/>
      <w:r w:rsidR="004541DB" w:rsidRPr="00EA3055">
        <w:rPr>
          <w:rFonts w:ascii="Arial" w:hAnsi="Arial" w:cs="Arial"/>
        </w:rPr>
        <w:t>Bilgrami</w:t>
      </w:r>
      <w:proofErr w:type="spellEnd"/>
      <w:r w:rsidR="004541DB" w:rsidRPr="00EA3055">
        <w:rPr>
          <w:rFonts w:ascii="Arial" w:hAnsi="Arial" w:cs="Arial"/>
        </w:rPr>
        <w:t>, 2002;</w:t>
      </w:r>
      <w:r w:rsidR="003F4AC0" w:rsidRPr="00EA3055">
        <w:rPr>
          <w:rFonts w:ascii="Arial" w:hAnsi="Arial" w:cs="Arial"/>
        </w:rPr>
        <w:t xml:space="preserve"> </w:t>
      </w:r>
      <w:proofErr w:type="spellStart"/>
      <w:r w:rsidR="003F4AC0" w:rsidRPr="00EA3055">
        <w:rPr>
          <w:rFonts w:ascii="Arial" w:hAnsi="Arial" w:cs="Arial"/>
        </w:rPr>
        <w:t>Easterby</w:t>
      </w:r>
      <w:proofErr w:type="spellEnd"/>
      <w:r w:rsidR="003F4AC0" w:rsidRPr="00EA3055">
        <w:rPr>
          <w:rFonts w:ascii="Arial" w:hAnsi="Arial" w:cs="Arial"/>
        </w:rPr>
        <w:t>-Smith, et al, 2018, p.65;</w:t>
      </w:r>
      <w:r w:rsidRPr="00EA3055">
        <w:rPr>
          <w:rFonts w:ascii="Arial" w:hAnsi="Arial" w:cs="Arial"/>
        </w:rPr>
        <w:t xml:space="preserve"> Killam, 2013).</w:t>
      </w:r>
      <w:r w:rsidR="004541DB" w:rsidRPr="00EA3055">
        <w:rPr>
          <w:rFonts w:ascii="Arial" w:hAnsi="Arial" w:cs="Arial"/>
        </w:rPr>
        <w:t xml:space="preserve"> </w:t>
      </w:r>
    </w:p>
    <w:p w14:paraId="27200B22" w14:textId="77777777" w:rsidR="00CD181C" w:rsidRPr="00EA3055" w:rsidRDefault="00CD181C" w:rsidP="00EA3055">
      <w:pPr>
        <w:spacing w:line="360" w:lineRule="auto"/>
        <w:jc w:val="both"/>
        <w:rPr>
          <w:rFonts w:ascii="Arial" w:hAnsi="Arial" w:cs="Arial"/>
        </w:rPr>
      </w:pPr>
    </w:p>
    <w:p w14:paraId="5AEC9F83" w14:textId="33CB4290" w:rsidR="00BC0478" w:rsidRPr="00EA3055" w:rsidRDefault="0069533E" w:rsidP="00EA3055">
      <w:pPr>
        <w:spacing w:line="360" w:lineRule="auto"/>
        <w:jc w:val="both"/>
        <w:rPr>
          <w:rFonts w:ascii="Arial" w:hAnsi="Arial" w:cs="Arial"/>
        </w:rPr>
      </w:pPr>
      <w:r w:rsidRPr="00EA3055">
        <w:rPr>
          <w:rFonts w:ascii="Arial" w:hAnsi="Arial" w:cs="Arial"/>
        </w:rPr>
        <w:t>Cohen and colleagues (2018)</w:t>
      </w:r>
      <w:r w:rsidR="00402CC7" w:rsidRPr="00EA3055">
        <w:rPr>
          <w:rFonts w:ascii="Arial" w:hAnsi="Arial" w:cs="Arial"/>
        </w:rPr>
        <w:t xml:space="preserve"> consider</w:t>
      </w:r>
      <w:r w:rsidRPr="00EA3055">
        <w:rPr>
          <w:rFonts w:ascii="Arial" w:hAnsi="Arial" w:cs="Arial"/>
        </w:rPr>
        <w:t xml:space="preserve"> that there is not one single truth to be discovered. </w:t>
      </w:r>
      <w:r w:rsidR="003F5FA5" w:rsidRPr="00EA3055">
        <w:rPr>
          <w:rFonts w:ascii="Arial" w:hAnsi="Arial" w:cs="Arial"/>
        </w:rPr>
        <w:t>‘</w:t>
      </w:r>
      <w:r w:rsidR="00DA605A" w:rsidRPr="00EA3055">
        <w:rPr>
          <w:rFonts w:ascii="Arial" w:hAnsi="Arial" w:cs="Arial"/>
        </w:rPr>
        <w:t>Life is not that easy, unidimensional or straightforwardly understood</w:t>
      </w:r>
      <w:r w:rsidR="003F5FA5" w:rsidRPr="00EA3055">
        <w:rPr>
          <w:rFonts w:ascii="Arial" w:hAnsi="Arial" w:cs="Arial"/>
        </w:rPr>
        <w:t>’</w:t>
      </w:r>
      <w:sdt>
        <w:sdtPr>
          <w:rPr>
            <w:rFonts w:ascii="Arial" w:hAnsi="Arial" w:cs="Arial"/>
          </w:rPr>
          <w:id w:val="140770473"/>
          <w:citation/>
        </w:sdtPr>
        <w:sdtContent>
          <w:r w:rsidR="00DA605A" w:rsidRPr="00EA3055">
            <w:rPr>
              <w:rFonts w:ascii="Arial" w:hAnsi="Arial" w:cs="Arial"/>
            </w:rPr>
            <w:fldChar w:fldCharType="begin"/>
          </w:r>
          <w:r w:rsidR="00DA605A" w:rsidRPr="00EA3055">
            <w:rPr>
              <w:rFonts w:ascii="Arial" w:hAnsi="Arial" w:cs="Arial"/>
            </w:rPr>
            <w:instrText xml:space="preserve">CITATION Lou18 \p 3 \l 2057 </w:instrText>
          </w:r>
          <w:r w:rsidR="00DA605A" w:rsidRPr="00EA3055">
            <w:rPr>
              <w:rFonts w:ascii="Arial" w:hAnsi="Arial" w:cs="Arial"/>
            </w:rPr>
            <w:fldChar w:fldCharType="separate"/>
          </w:r>
          <w:r w:rsidR="00DA605A" w:rsidRPr="00EA3055">
            <w:rPr>
              <w:rFonts w:ascii="Arial" w:hAnsi="Arial" w:cs="Arial"/>
              <w:noProof/>
            </w:rPr>
            <w:t xml:space="preserve"> (Cohen, et al., 2018, p. 3)</w:t>
          </w:r>
          <w:r w:rsidR="00DA605A" w:rsidRPr="00EA3055">
            <w:rPr>
              <w:rFonts w:ascii="Arial" w:hAnsi="Arial" w:cs="Arial"/>
            </w:rPr>
            <w:fldChar w:fldCharType="end"/>
          </w:r>
        </w:sdtContent>
      </w:sdt>
      <w:r w:rsidR="007A51ED" w:rsidRPr="00EA3055">
        <w:rPr>
          <w:rFonts w:ascii="Arial" w:hAnsi="Arial" w:cs="Arial"/>
        </w:rPr>
        <w:t>.</w:t>
      </w:r>
      <w:r w:rsidR="002B7600" w:rsidRPr="00EA3055">
        <w:rPr>
          <w:rFonts w:ascii="Arial" w:hAnsi="Arial" w:cs="Arial"/>
        </w:rPr>
        <w:t xml:space="preserve"> I </w:t>
      </w:r>
      <w:r w:rsidR="001F2E37" w:rsidRPr="00EA3055">
        <w:rPr>
          <w:rFonts w:ascii="Arial" w:hAnsi="Arial" w:cs="Arial"/>
        </w:rPr>
        <w:t>adopt</w:t>
      </w:r>
      <w:r w:rsidR="00DC06EE" w:rsidRPr="00EA3055">
        <w:rPr>
          <w:rFonts w:ascii="Arial" w:hAnsi="Arial" w:cs="Arial"/>
        </w:rPr>
        <w:t xml:space="preserve"> a similar</w:t>
      </w:r>
      <w:r w:rsidR="001F2E37" w:rsidRPr="00EA3055">
        <w:rPr>
          <w:rFonts w:ascii="Arial" w:hAnsi="Arial" w:cs="Arial"/>
        </w:rPr>
        <w:t xml:space="preserve"> position which lies within a relativist viewpoint</w:t>
      </w:r>
      <w:r w:rsidR="003F5FA5" w:rsidRPr="00EA3055">
        <w:rPr>
          <w:rFonts w:ascii="Arial" w:hAnsi="Arial" w:cs="Arial"/>
        </w:rPr>
        <w:t xml:space="preserve">. </w:t>
      </w:r>
      <w:r w:rsidR="00826DE2" w:rsidRPr="00EA3055">
        <w:rPr>
          <w:rFonts w:ascii="Arial" w:hAnsi="Arial" w:cs="Arial"/>
        </w:rPr>
        <w:t>Some of my child and adolescent students exhibit traits of perfectionism. These experiences will be personal and individual to each student</w:t>
      </w:r>
      <w:r w:rsidR="00402CC7" w:rsidRPr="00EA3055">
        <w:rPr>
          <w:rFonts w:ascii="Arial" w:hAnsi="Arial" w:cs="Arial"/>
        </w:rPr>
        <w:t>,</w:t>
      </w:r>
      <w:r w:rsidR="00826DE2" w:rsidRPr="00EA3055">
        <w:rPr>
          <w:rFonts w:ascii="Arial" w:hAnsi="Arial" w:cs="Arial"/>
        </w:rPr>
        <w:t xml:space="preserve"> and due to the</w:t>
      </w:r>
      <w:r w:rsidR="00AA5CA9" w:rsidRPr="00EA3055">
        <w:rPr>
          <w:rFonts w:ascii="Arial" w:hAnsi="Arial" w:cs="Arial"/>
        </w:rPr>
        <w:t xml:space="preserve"> varying degrees of such</w:t>
      </w:r>
      <w:r w:rsidR="00EA32F5" w:rsidRPr="00EA3055">
        <w:rPr>
          <w:rFonts w:ascii="Arial" w:hAnsi="Arial" w:cs="Arial"/>
        </w:rPr>
        <w:t xml:space="preserve"> experience, one may conclude they are unmeasurable.</w:t>
      </w:r>
      <w:r w:rsidR="00F842D8" w:rsidRPr="00EA3055">
        <w:rPr>
          <w:rFonts w:ascii="Arial" w:hAnsi="Arial" w:cs="Arial"/>
        </w:rPr>
        <w:t xml:space="preserve"> The lived experience of their parents will also be unique to each family, and while there may be some similarities between cases, I do not </w:t>
      </w:r>
      <w:r w:rsidR="00AA5CA9" w:rsidRPr="00EA3055">
        <w:rPr>
          <w:rFonts w:ascii="Arial" w:hAnsi="Arial" w:cs="Arial"/>
        </w:rPr>
        <w:t xml:space="preserve">feel </w:t>
      </w:r>
      <w:r w:rsidR="00EB0B37" w:rsidRPr="00EA3055">
        <w:rPr>
          <w:rFonts w:ascii="Arial" w:hAnsi="Arial" w:cs="Arial"/>
        </w:rPr>
        <w:t>it is practical to place a numeric value to</w:t>
      </w:r>
      <w:r w:rsidR="00F842D8" w:rsidRPr="00EA3055">
        <w:rPr>
          <w:rFonts w:ascii="Arial" w:hAnsi="Arial" w:cs="Arial"/>
        </w:rPr>
        <w:t xml:space="preserve"> their suffering. In an extreme case, one person experience with distress could be another person’s pleasure. </w:t>
      </w:r>
      <w:r w:rsidR="00BD7603" w:rsidRPr="00EA3055">
        <w:rPr>
          <w:rFonts w:ascii="Arial" w:hAnsi="Arial" w:cs="Arial"/>
        </w:rPr>
        <w:t>As a teacher, I am</w:t>
      </w:r>
      <w:r w:rsidR="004C17D8" w:rsidRPr="00EA3055">
        <w:rPr>
          <w:rFonts w:ascii="Arial" w:hAnsi="Arial" w:cs="Arial"/>
        </w:rPr>
        <w:t xml:space="preserve"> confronted daily with different</w:t>
      </w:r>
      <w:r w:rsidR="00BD7603" w:rsidRPr="00EA3055">
        <w:rPr>
          <w:rFonts w:ascii="Arial" w:hAnsi="Arial" w:cs="Arial"/>
        </w:rPr>
        <w:t xml:space="preserve"> ideas, beliefs, viewpoints and underst</w:t>
      </w:r>
      <w:r w:rsidR="00B87733" w:rsidRPr="00EA3055">
        <w:rPr>
          <w:rFonts w:ascii="Arial" w:hAnsi="Arial" w:cs="Arial"/>
        </w:rPr>
        <w:t>anding from each of my students</w:t>
      </w:r>
      <w:r w:rsidR="00BC0478" w:rsidRPr="00EA3055">
        <w:rPr>
          <w:rFonts w:ascii="Arial" w:hAnsi="Arial" w:cs="Arial"/>
        </w:rPr>
        <w:t>,</w:t>
      </w:r>
      <w:r w:rsidR="00B87733" w:rsidRPr="00EA3055">
        <w:rPr>
          <w:rFonts w:ascii="Arial" w:hAnsi="Arial" w:cs="Arial"/>
        </w:rPr>
        <w:t xml:space="preserve"> and I would like to be able to gain a greater level of understanding of how they</w:t>
      </w:r>
      <w:r w:rsidR="0012767D" w:rsidRPr="00EA3055">
        <w:rPr>
          <w:rFonts w:ascii="Arial" w:hAnsi="Arial" w:cs="Arial"/>
        </w:rPr>
        <w:t>- and their parents-</w:t>
      </w:r>
      <w:r w:rsidR="00B87733" w:rsidRPr="00EA3055">
        <w:rPr>
          <w:rFonts w:ascii="Arial" w:hAnsi="Arial" w:cs="Arial"/>
        </w:rPr>
        <w:t xml:space="preserve"> are affected by these issues. </w:t>
      </w:r>
    </w:p>
    <w:p w14:paraId="00DBB6AB" w14:textId="77777777" w:rsidR="00BC0478" w:rsidRPr="00EA3055" w:rsidRDefault="00BC0478" w:rsidP="00EA3055">
      <w:pPr>
        <w:spacing w:line="360" w:lineRule="auto"/>
        <w:jc w:val="both"/>
        <w:rPr>
          <w:rFonts w:ascii="Arial" w:hAnsi="Arial" w:cs="Arial"/>
        </w:rPr>
      </w:pPr>
    </w:p>
    <w:p w14:paraId="20510E20" w14:textId="6E89DD42" w:rsidR="00FB6E4F" w:rsidRPr="00EA3055" w:rsidRDefault="00B87733" w:rsidP="00EA3055">
      <w:pPr>
        <w:spacing w:line="360" w:lineRule="auto"/>
        <w:jc w:val="both"/>
        <w:rPr>
          <w:rFonts w:ascii="Arial" w:hAnsi="Arial" w:cs="Arial"/>
        </w:rPr>
      </w:pPr>
      <w:r w:rsidRPr="00EA3055">
        <w:rPr>
          <w:rFonts w:ascii="Arial" w:hAnsi="Arial" w:cs="Arial"/>
        </w:rPr>
        <w:lastRenderedPageBreak/>
        <w:t>Th</w:t>
      </w:r>
      <w:r w:rsidR="00BC0478" w:rsidRPr="00EA3055">
        <w:rPr>
          <w:rFonts w:ascii="Arial" w:hAnsi="Arial" w:cs="Arial"/>
        </w:rPr>
        <w:t xml:space="preserve">e quote by Ignacio Estrada, </w:t>
      </w:r>
      <w:r w:rsidR="00EE5065" w:rsidRPr="00EA3055">
        <w:rPr>
          <w:rFonts w:ascii="Arial" w:hAnsi="Arial" w:cs="Arial"/>
        </w:rPr>
        <w:t>and</w:t>
      </w:r>
      <w:r w:rsidRPr="00EA3055">
        <w:rPr>
          <w:rFonts w:ascii="Arial" w:hAnsi="Arial" w:cs="Arial"/>
        </w:rPr>
        <w:t xml:space="preserve"> the title of </w:t>
      </w:r>
      <w:proofErr w:type="spellStart"/>
      <w:r w:rsidRPr="00EA3055">
        <w:rPr>
          <w:rFonts w:ascii="Arial" w:hAnsi="Arial" w:cs="Arial"/>
        </w:rPr>
        <w:t>Cair’s</w:t>
      </w:r>
      <w:proofErr w:type="spellEnd"/>
      <w:r w:rsidRPr="00EA3055">
        <w:rPr>
          <w:rFonts w:ascii="Arial" w:hAnsi="Arial" w:cs="Arial"/>
        </w:rPr>
        <w:t xml:space="preserve"> (2017) book</w:t>
      </w:r>
      <w:r w:rsidR="007D5C92" w:rsidRPr="00EA3055">
        <w:rPr>
          <w:rFonts w:ascii="Arial" w:hAnsi="Arial" w:cs="Arial"/>
        </w:rPr>
        <w:t xml:space="preserve">, </w:t>
      </w:r>
      <w:r w:rsidR="004C17D8" w:rsidRPr="00EA3055">
        <w:rPr>
          <w:rFonts w:ascii="Arial" w:hAnsi="Arial" w:cs="Arial"/>
        </w:rPr>
        <w:t>is notable here:</w:t>
      </w:r>
      <w:r w:rsidR="00A031E5" w:rsidRPr="00EA3055">
        <w:rPr>
          <w:rFonts w:ascii="Arial" w:hAnsi="Arial" w:cs="Arial"/>
        </w:rPr>
        <w:t xml:space="preserve"> ‘</w:t>
      </w:r>
      <w:r w:rsidR="007D5C92" w:rsidRPr="00EA3055">
        <w:rPr>
          <w:rFonts w:ascii="Arial" w:hAnsi="Arial" w:cs="Arial"/>
        </w:rPr>
        <w:t>If children can't learn the way we teach, maybe we s</w:t>
      </w:r>
      <w:r w:rsidR="00A031E5" w:rsidRPr="00EA3055">
        <w:rPr>
          <w:rFonts w:ascii="Arial" w:hAnsi="Arial" w:cs="Arial"/>
        </w:rPr>
        <w:t>hould teach the way they learn.’</w:t>
      </w:r>
      <w:r w:rsidR="00DA3A17" w:rsidRPr="00EA3055">
        <w:rPr>
          <w:rFonts w:ascii="Arial" w:hAnsi="Arial" w:cs="Arial"/>
        </w:rPr>
        <w:t xml:space="preserve"> </w:t>
      </w:r>
      <w:r w:rsidR="004F1805" w:rsidRPr="00EA3055">
        <w:rPr>
          <w:rFonts w:ascii="Arial" w:hAnsi="Arial" w:cs="Arial"/>
        </w:rPr>
        <w:t>Evidence suggests that students have a multitude of learning styles and thus may</w:t>
      </w:r>
      <w:r w:rsidR="00DB4C49" w:rsidRPr="00EA3055">
        <w:rPr>
          <w:rFonts w:ascii="Arial" w:hAnsi="Arial" w:cs="Arial"/>
        </w:rPr>
        <w:t xml:space="preserve"> perceive </w:t>
      </w:r>
      <w:r w:rsidR="00DA3A17" w:rsidRPr="00EA3055">
        <w:rPr>
          <w:rFonts w:ascii="Arial" w:hAnsi="Arial" w:cs="Arial"/>
        </w:rPr>
        <w:t>reality differently</w:t>
      </w:r>
      <w:sdt>
        <w:sdtPr>
          <w:rPr>
            <w:rFonts w:ascii="Arial" w:hAnsi="Arial" w:cs="Arial"/>
          </w:rPr>
          <w:id w:val="1103073464"/>
          <w:citation/>
        </w:sdtPr>
        <w:sdtContent>
          <w:r w:rsidR="00D558CB" w:rsidRPr="00EA3055">
            <w:rPr>
              <w:rFonts w:ascii="Arial" w:hAnsi="Arial" w:cs="Arial"/>
            </w:rPr>
            <w:fldChar w:fldCharType="begin"/>
          </w:r>
          <w:r w:rsidR="00D558CB" w:rsidRPr="00EA3055">
            <w:rPr>
              <w:rFonts w:ascii="Arial" w:hAnsi="Arial" w:cs="Arial"/>
            </w:rPr>
            <w:instrText xml:space="preserve">CITATION Ron88 \p 3 \l 2057 </w:instrText>
          </w:r>
          <w:r w:rsidR="00D558CB" w:rsidRPr="00EA3055">
            <w:rPr>
              <w:rFonts w:ascii="Arial" w:hAnsi="Arial" w:cs="Arial"/>
            </w:rPr>
            <w:fldChar w:fldCharType="separate"/>
          </w:r>
          <w:r w:rsidR="00D558CB" w:rsidRPr="00EA3055">
            <w:rPr>
              <w:rFonts w:ascii="Arial" w:hAnsi="Arial" w:cs="Arial"/>
              <w:noProof/>
            </w:rPr>
            <w:t xml:space="preserve"> (Schmeck, 1988, p. 3)</w:t>
          </w:r>
          <w:r w:rsidR="00D558CB" w:rsidRPr="00EA3055">
            <w:rPr>
              <w:rFonts w:ascii="Arial" w:hAnsi="Arial" w:cs="Arial"/>
            </w:rPr>
            <w:fldChar w:fldCharType="end"/>
          </w:r>
        </w:sdtContent>
      </w:sdt>
      <w:r w:rsidR="004F1805" w:rsidRPr="00EA3055">
        <w:rPr>
          <w:rFonts w:ascii="Arial" w:hAnsi="Arial" w:cs="Arial"/>
        </w:rPr>
        <w:t xml:space="preserve">. This explains </w:t>
      </w:r>
      <w:r w:rsidR="00A651AF" w:rsidRPr="00EA3055">
        <w:rPr>
          <w:rFonts w:ascii="Arial" w:hAnsi="Arial" w:cs="Arial"/>
        </w:rPr>
        <w:t xml:space="preserve">the </w:t>
      </w:r>
      <w:r w:rsidR="00DB4C49" w:rsidRPr="00EA3055">
        <w:rPr>
          <w:rFonts w:ascii="Arial" w:hAnsi="Arial" w:cs="Arial"/>
        </w:rPr>
        <w:t xml:space="preserve">underpinnings of </w:t>
      </w:r>
      <w:r w:rsidR="004F1805" w:rsidRPr="00EA3055">
        <w:rPr>
          <w:rFonts w:ascii="Arial" w:hAnsi="Arial" w:cs="Arial"/>
        </w:rPr>
        <w:t xml:space="preserve">the </w:t>
      </w:r>
      <w:r w:rsidR="00EE5065" w:rsidRPr="00EA3055">
        <w:rPr>
          <w:rFonts w:ascii="Arial" w:hAnsi="Arial" w:cs="Arial"/>
        </w:rPr>
        <w:t>term</w:t>
      </w:r>
      <w:r w:rsidR="004F1805" w:rsidRPr="00EA3055">
        <w:rPr>
          <w:rFonts w:ascii="Arial" w:hAnsi="Arial" w:cs="Arial"/>
        </w:rPr>
        <w:t xml:space="preserve"> </w:t>
      </w:r>
      <w:r w:rsidR="00DB4C49" w:rsidRPr="00EA3055">
        <w:rPr>
          <w:rFonts w:ascii="Arial" w:hAnsi="Arial" w:cs="Arial"/>
          <w:i/>
        </w:rPr>
        <w:t>differentiated learning</w:t>
      </w:r>
      <w:r w:rsidR="00961795" w:rsidRPr="00EA3055">
        <w:rPr>
          <w:rFonts w:ascii="Arial" w:hAnsi="Arial" w:cs="Arial"/>
          <w:i/>
        </w:rPr>
        <w:t>,</w:t>
      </w:r>
      <w:r w:rsidR="002541F3" w:rsidRPr="00EA3055">
        <w:rPr>
          <w:rFonts w:ascii="Arial" w:hAnsi="Arial" w:cs="Arial"/>
        </w:rPr>
        <w:t xml:space="preserve"> where teachers </w:t>
      </w:r>
      <w:r w:rsidR="000932F4" w:rsidRPr="00EA3055">
        <w:rPr>
          <w:rFonts w:ascii="Arial" w:hAnsi="Arial" w:cs="Arial"/>
        </w:rPr>
        <w:t xml:space="preserve">are ready to engage students through different approaches </w:t>
      </w:r>
      <w:r w:rsidR="00C536D8" w:rsidRPr="00EA3055">
        <w:rPr>
          <w:rFonts w:ascii="Arial" w:hAnsi="Arial" w:cs="Arial"/>
        </w:rPr>
        <w:t>‘</w:t>
      </w:r>
      <w:r w:rsidR="00961795" w:rsidRPr="00EA3055">
        <w:rPr>
          <w:rFonts w:ascii="Arial" w:hAnsi="Arial" w:cs="Arial"/>
        </w:rPr>
        <w:t xml:space="preserve">without assuming one </w:t>
      </w:r>
      <w:r w:rsidR="00C536D8" w:rsidRPr="00EA3055">
        <w:rPr>
          <w:rFonts w:ascii="Arial" w:hAnsi="Arial" w:cs="Arial"/>
        </w:rPr>
        <w:t>student’s</w:t>
      </w:r>
      <w:r w:rsidR="00961795" w:rsidRPr="00EA3055">
        <w:rPr>
          <w:rFonts w:ascii="Arial" w:hAnsi="Arial" w:cs="Arial"/>
        </w:rPr>
        <w:t xml:space="preserve"> roadmap to learning is identical to anyone else</w:t>
      </w:r>
      <w:r w:rsidR="00C536D8" w:rsidRPr="00EA3055">
        <w:rPr>
          <w:rFonts w:ascii="Arial" w:hAnsi="Arial" w:cs="Arial"/>
        </w:rPr>
        <w:t>’</w:t>
      </w:r>
      <w:r w:rsidR="00961795" w:rsidRPr="00EA3055">
        <w:rPr>
          <w:rFonts w:ascii="Arial" w:hAnsi="Arial" w:cs="Arial"/>
        </w:rPr>
        <w:t>s’</w:t>
      </w:r>
      <w:sdt>
        <w:sdtPr>
          <w:rPr>
            <w:rFonts w:ascii="Arial" w:hAnsi="Arial" w:cs="Arial"/>
          </w:rPr>
          <w:id w:val="-339546875"/>
          <w:citation/>
        </w:sdtPr>
        <w:sdtContent>
          <w:r w:rsidR="00C536D8" w:rsidRPr="00EA3055">
            <w:rPr>
              <w:rFonts w:ascii="Arial" w:hAnsi="Arial" w:cs="Arial"/>
            </w:rPr>
            <w:fldChar w:fldCharType="begin"/>
          </w:r>
          <w:r w:rsidR="00C536D8" w:rsidRPr="00EA3055">
            <w:rPr>
              <w:rFonts w:ascii="Arial" w:hAnsi="Arial" w:cs="Arial"/>
            </w:rPr>
            <w:instrText xml:space="preserve">CITATION Car14 \p 4 \l 2057 </w:instrText>
          </w:r>
          <w:r w:rsidR="00C536D8" w:rsidRPr="00EA3055">
            <w:rPr>
              <w:rFonts w:ascii="Arial" w:hAnsi="Arial" w:cs="Arial"/>
            </w:rPr>
            <w:fldChar w:fldCharType="separate"/>
          </w:r>
          <w:r w:rsidR="00C536D8" w:rsidRPr="00EA3055">
            <w:rPr>
              <w:rFonts w:ascii="Arial" w:hAnsi="Arial" w:cs="Arial"/>
              <w:noProof/>
            </w:rPr>
            <w:t xml:space="preserve"> (Tomlinson, 2014, p. 4)</w:t>
          </w:r>
          <w:r w:rsidR="00C536D8" w:rsidRPr="00EA3055">
            <w:rPr>
              <w:rFonts w:ascii="Arial" w:hAnsi="Arial" w:cs="Arial"/>
            </w:rPr>
            <w:fldChar w:fldCharType="end"/>
          </w:r>
        </w:sdtContent>
      </w:sdt>
      <w:r w:rsidR="00C536D8" w:rsidRPr="00EA3055">
        <w:rPr>
          <w:rFonts w:ascii="Arial" w:hAnsi="Arial" w:cs="Arial"/>
        </w:rPr>
        <w:t>.</w:t>
      </w:r>
      <w:r w:rsidR="000932F4" w:rsidRPr="00EA3055">
        <w:rPr>
          <w:rFonts w:ascii="Arial" w:hAnsi="Arial" w:cs="Arial"/>
        </w:rPr>
        <w:t xml:space="preserve"> </w:t>
      </w:r>
      <w:r w:rsidR="00EE5065" w:rsidRPr="00EA3055">
        <w:rPr>
          <w:rFonts w:ascii="Arial" w:hAnsi="Arial" w:cs="Arial"/>
        </w:rPr>
        <w:t xml:space="preserve">As I work exclusively with children, </w:t>
      </w:r>
      <w:r w:rsidR="00A031E5" w:rsidRPr="00EA3055">
        <w:rPr>
          <w:rFonts w:ascii="Arial" w:hAnsi="Arial" w:cs="Arial"/>
        </w:rPr>
        <w:t>these ideas</w:t>
      </w:r>
      <w:r w:rsidR="006F7572" w:rsidRPr="00EA3055">
        <w:rPr>
          <w:rFonts w:ascii="Arial" w:hAnsi="Arial" w:cs="Arial"/>
        </w:rPr>
        <w:t xml:space="preserve"> drawn from educational pedagogy</w:t>
      </w:r>
      <w:r w:rsidR="00A031E5" w:rsidRPr="00EA3055">
        <w:rPr>
          <w:rFonts w:ascii="Arial" w:hAnsi="Arial" w:cs="Arial"/>
        </w:rPr>
        <w:t xml:space="preserve"> are </w:t>
      </w:r>
      <w:r w:rsidR="00AC314F" w:rsidRPr="00EA3055">
        <w:rPr>
          <w:rFonts w:ascii="Arial" w:hAnsi="Arial" w:cs="Arial"/>
        </w:rPr>
        <w:t xml:space="preserve">also relevant and </w:t>
      </w:r>
      <w:r w:rsidR="00955A2E" w:rsidRPr="00EA3055">
        <w:rPr>
          <w:rFonts w:ascii="Arial" w:hAnsi="Arial" w:cs="Arial"/>
        </w:rPr>
        <w:t>can be</w:t>
      </w:r>
      <w:r w:rsidR="00AC314F" w:rsidRPr="00EA3055">
        <w:rPr>
          <w:rFonts w:ascii="Arial" w:hAnsi="Arial" w:cs="Arial"/>
        </w:rPr>
        <w:t xml:space="preserve"> closely</w:t>
      </w:r>
      <w:r w:rsidR="00955A2E" w:rsidRPr="00EA3055">
        <w:rPr>
          <w:rFonts w:ascii="Arial" w:hAnsi="Arial" w:cs="Arial"/>
        </w:rPr>
        <w:t xml:space="preserve"> aligned to the way in which we view </w:t>
      </w:r>
      <w:r w:rsidR="00AC314F" w:rsidRPr="00EA3055">
        <w:rPr>
          <w:rFonts w:ascii="Arial" w:hAnsi="Arial" w:cs="Arial"/>
        </w:rPr>
        <w:t xml:space="preserve">child and </w:t>
      </w:r>
      <w:r w:rsidR="00955A2E" w:rsidRPr="00EA3055">
        <w:rPr>
          <w:rFonts w:ascii="Arial" w:hAnsi="Arial" w:cs="Arial"/>
        </w:rPr>
        <w:t xml:space="preserve">adolescent mental health. </w:t>
      </w:r>
      <w:r w:rsidR="002B7600" w:rsidRPr="00EA3055">
        <w:rPr>
          <w:rFonts w:ascii="Arial" w:hAnsi="Arial" w:cs="Arial"/>
        </w:rPr>
        <w:t>I believe</w:t>
      </w:r>
      <w:r w:rsidR="003F5FA5" w:rsidRPr="00EA3055">
        <w:rPr>
          <w:rFonts w:ascii="Arial" w:hAnsi="Arial" w:cs="Arial"/>
        </w:rPr>
        <w:t xml:space="preserve"> realities can be co-constructed and that there are</w:t>
      </w:r>
      <w:r w:rsidR="00A4139C" w:rsidRPr="00EA3055">
        <w:rPr>
          <w:rFonts w:ascii="Arial" w:hAnsi="Arial" w:cs="Arial"/>
        </w:rPr>
        <w:t xml:space="preserve"> multiple </w:t>
      </w:r>
      <w:r w:rsidR="003F5FA5" w:rsidRPr="00EA3055">
        <w:rPr>
          <w:rFonts w:ascii="Arial" w:hAnsi="Arial" w:cs="Arial"/>
        </w:rPr>
        <w:t>versions of reality which</w:t>
      </w:r>
      <w:r w:rsidR="00A4139C" w:rsidRPr="00EA3055">
        <w:rPr>
          <w:rFonts w:ascii="Arial" w:hAnsi="Arial" w:cs="Arial"/>
        </w:rPr>
        <w:t xml:space="preserve"> are bound by context</w:t>
      </w:r>
      <w:r w:rsidR="003F5FA5" w:rsidRPr="00EA3055">
        <w:rPr>
          <w:rFonts w:ascii="Arial" w:hAnsi="Arial" w:cs="Arial"/>
        </w:rPr>
        <w:t xml:space="preserve"> </w:t>
      </w:r>
      <w:sdt>
        <w:sdtPr>
          <w:rPr>
            <w:rFonts w:ascii="Arial" w:hAnsi="Arial" w:cs="Arial"/>
          </w:rPr>
          <w:id w:val="857553097"/>
          <w:citation/>
        </w:sdtPr>
        <w:sdtContent>
          <w:r w:rsidR="003F5FA5" w:rsidRPr="00EA3055">
            <w:rPr>
              <w:rFonts w:ascii="Arial" w:hAnsi="Arial" w:cs="Arial"/>
            </w:rPr>
            <w:fldChar w:fldCharType="begin"/>
          </w:r>
          <w:r w:rsidR="003F5FA5" w:rsidRPr="00EA3055">
            <w:rPr>
              <w:rFonts w:ascii="Arial" w:hAnsi="Arial" w:cs="Arial"/>
            </w:rPr>
            <w:instrText xml:space="preserve">CITATION Lau13 \p 11-17 \l 2057 </w:instrText>
          </w:r>
          <w:r w:rsidR="003F5FA5" w:rsidRPr="00EA3055">
            <w:rPr>
              <w:rFonts w:ascii="Arial" w:hAnsi="Arial" w:cs="Arial"/>
            </w:rPr>
            <w:fldChar w:fldCharType="separate"/>
          </w:r>
          <w:r w:rsidR="003F5FA5" w:rsidRPr="00EA3055">
            <w:rPr>
              <w:rFonts w:ascii="Arial" w:hAnsi="Arial" w:cs="Arial"/>
              <w:noProof/>
            </w:rPr>
            <w:t>(Killam, 2013, pp. 11-17)</w:t>
          </w:r>
          <w:r w:rsidR="003F5FA5" w:rsidRPr="00EA3055">
            <w:rPr>
              <w:rFonts w:ascii="Arial" w:hAnsi="Arial" w:cs="Arial"/>
            </w:rPr>
            <w:fldChar w:fldCharType="end"/>
          </w:r>
        </w:sdtContent>
      </w:sdt>
      <w:r w:rsidR="00F2456C" w:rsidRPr="00EA3055">
        <w:rPr>
          <w:rFonts w:ascii="Arial" w:hAnsi="Arial" w:cs="Arial"/>
        </w:rPr>
        <w:t>.</w:t>
      </w:r>
      <w:r w:rsidR="00422045" w:rsidRPr="00EA3055">
        <w:rPr>
          <w:rFonts w:ascii="Arial" w:hAnsi="Arial" w:cs="Arial"/>
        </w:rPr>
        <w:t xml:space="preserve"> I also agree that scientific laws are not simply out there to be discovered</w:t>
      </w:r>
      <w:r w:rsidR="00D14055" w:rsidRPr="00EA3055">
        <w:rPr>
          <w:rFonts w:ascii="Arial" w:hAnsi="Arial" w:cs="Arial"/>
        </w:rPr>
        <w:t>,</w:t>
      </w:r>
      <w:r w:rsidR="00422045" w:rsidRPr="00EA3055">
        <w:rPr>
          <w:rFonts w:ascii="Arial" w:hAnsi="Arial" w:cs="Arial"/>
        </w:rPr>
        <w:t xml:space="preserve"> but that they are created by people </w:t>
      </w:r>
      <w:sdt>
        <w:sdtPr>
          <w:rPr>
            <w:rFonts w:ascii="Arial" w:hAnsi="Arial" w:cs="Arial"/>
          </w:rPr>
          <w:id w:val="-1137949693"/>
          <w:citation/>
        </w:sdtPr>
        <w:sdtContent>
          <w:r w:rsidR="00422045" w:rsidRPr="00EA3055">
            <w:rPr>
              <w:rFonts w:ascii="Arial" w:hAnsi="Arial" w:cs="Arial"/>
            </w:rPr>
            <w:fldChar w:fldCharType="begin"/>
          </w:r>
          <w:r w:rsidR="00422045" w:rsidRPr="00EA3055">
            <w:rPr>
              <w:rFonts w:ascii="Arial" w:hAnsi="Arial" w:cs="Arial"/>
            </w:rPr>
            <w:instrText xml:space="preserve">CITATION Mar18 \p 65 \l 2057 </w:instrText>
          </w:r>
          <w:r w:rsidR="00422045" w:rsidRPr="00EA3055">
            <w:rPr>
              <w:rFonts w:ascii="Arial" w:hAnsi="Arial" w:cs="Arial"/>
            </w:rPr>
            <w:fldChar w:fldCharType="separate"/>
          </w:r>
          <w:r w:rsidR="00422045" w:rsidRPr="00EA3055">
            <w:rPr>
              <w:rFonts w:ascii="Arial" w:hAnsi="Arial" w:cs="Arial"/>
              <w:noProof/>
            </w:rPr>
            <w:t>(Easterby-Smith, et al., 2018, p. 65)</w:t>
          </w:r>
          <w:r w:rsidR="00422045" w:rsidRPr="00EA3055">
            <w:rPr>
              <w:rFonts w:ascii="Arial" w:hAnsi="Arial" w:cs="Arial"/>
            </w:rPr>
            <w:fldChar w:fldCharType="end"/>
          </w:r>
        </w:sdtContent>
      </w:sdt>
      <w:r w:rsidR="00422045" w:rsidRPr="00EA3055">
        <w:rPr>
          <w:rFonts w:ascii="Arial" w:hAnsi="Arial" w:cs="Arial"/>
        </w:rPr>
        <w:t>.</w:t>
      </w:r>
      <w:r w:rsidR="00D65FCA" w:rsidRPr="00EA3055">
        <w:rPr>
          <w:rFonts w:ascii="Arial" w:hAnsi="Arial" w:cs="Arial"/>
        </w:rPr>
        <w:t xml:space="preserve"> However, I cannot</w:t>
      </w:r>
      <w:r w:rsidR="00AD5075" w:rsidRPr="00EA3055">
        <w:rPr>
          <w:rFonts w:ascii="Arial" w:hAnsi="Arial" w:cs="Arial"/>
        </w:rPr>
        <w:t xml:space="preserve"> completely </w:t>
      </w:r>
      <w:r w:rsidR="00D65FCA" w:rsidRPr="00EA3055">
        <w:rPr>
          <w:rFonts w:ascii="Arial" w:hAnsi="Arial" w:cs="Arial"/>
        </w:rPr>
        <w:t xml:space="preserve">disregard the idea of nominalism; the view which suggests there is no truth and that facts are all human creations </w:t>
      </w:r>
      <w:sdt>
        <w:sdtPr>
          <w:rPr>
            <w:rFonts w:ascii="Arial" w:hAnsi="Arial" w:cs="Arial"/>
          </w:rPr>
          <w:id w:val="-854259383"/>
          <w:citation/>
        </w:sdtPr>
        <w:sdtContent>
          <w:r w:rsidR="00D65FCA" w:rsidRPr="00EA3055">
            <w:rPr>
              <w:rFonts w:ascii="Arial" w:hAnsi="Arial" w:cs="Arial"/>
            </w:rPr>
            <w:fldChar w:fldCharType="begin"/>
          </w:r>
          <w:r w:rsidR="00D65FCA" w:rsidRPr="00EA3055">
            <w:rPr>
              <w:rFonts w:ascii="Arial" w:hAnsi="Arial" w:cs="Arial"/>
            </w:rPr>
            <w:instrText xml:space="preserve">CITATION Mar18 \p 67 \l 2057 </w:instrText>
          </w:r>
          <w:r w:rsidR="00D65FCA" w:rsidRPr="00EA3055">
            <w:rPr>
              <w:rFonts w:ascii="Arial" w:hAnsi="Arial" w:cs="Arial"/>
            </w:rPr>
            <w:fldChar w:fldCharType="separate"/>
          </w:r>
          <w:r w:rsidR="00D65FCA" w:rsidRPr="00EA3055">
            <w:rPr>
              <w:rFonts w:ascii="Arial" w:hAnsi="Arial" w:cs="Arial"/>
              <w:noProof/>
            </w:rPr>
            <w:t>(Easterby-Smith, et al., 2018, p. 67)</w:t>
          </w:r>
          <w:r w:rsidR="00D65FCA" w:rsidRPr="00EA3055">
            <w:rPr>
              <w:rFonts w:ascii="Arial" w:hAnsi="Arial" w:cs="Arial"/>
            </w:rPr>
            <w:fldChar w:fldCharType="end"/>
          </w:r>
        </w:sdtContent>
      </w:sdt>
      <w:r w:rsidR="00D65FCA" w:rsidRPr="00EA3055">
        <w:rPr>
          <w:rFonts w:ascii="Arial" w:hAnsi="Arial" w:cs="Arial"/>
        </w:rPr>
        <w:t>.</w:t>
      </w:r>
    </w:p>
    <w:p w14:paraId="6EFB8E9F" w14:textId="77777777" w:rsidR="00513A79" w:rsidRPr="00EA3055" w:rsidRDefault="00513A79" w:rsidP="00EA3055">
      <w:pPr>
        <w:spacing w:line="360" w:lineRule="auto"/>
        <w:jc w:val="both"/>
        <w:rPr>
          <w:rFonts w:ascii="Arial" w:hAnsi="Arial" w:cs="Arial"/>
        </w:rPr>
      </w:pPr>
    </w:p>
    <w:p w14:paraId="40ECACF6" w14:textId="510D87C9" w:rsidR="00C6387F" w:rsidRPr="00EA3055" w:rsidRDefault="00F76B00" w:rsidP="00EA3055">
      <w:pPr>
        <w:spacing w:line="360" w:lineRule="auto"/>
        <w:jc w:val="both"/>
        <w:rPr>
          <w:rFonts w:ascii="Arial" w:hAnsi="Arial" w:cs="Arial"/>
        </w:rPr>
      </w:pPr>
      <w:r w:rsidRPr="00EA3055">
        <w:rPr>
          <w:rFonts w:ascii="Arial" w:hAnsi="Arial" w:cs="Arial"/>
          <w:b/>
        </w:rPr>
        <w:t>Epistemology</w:t>
      </w:r>
      <w:r w:rsidRPr="00EA3055">
        <w:rPr>
          <w:rFonts w:ascii="Arial" w:hAnsi="Arial" w:cs="Arial"/>
        </w:rPr>
        <w:t xml:space="preserve"> ‘is the study of the nature </w:t>
      </w:r>
      <w:r w:rsidR="00F41489" w:rsidRPr="00EA3055">
        <w:rPr>
          <w:rFonts w:ascii="Arial" w:hAnsi="Arial" w:cs="Arial"/>
        </w:rPr>
        <w:t>of knowledge and justification’</w:t>
      </w:r>
      <w:r w:rsidRPr="00EA3055">
        <w:rPr>
          <w:rFonts w:ascii="Arial" w:hAnsi="Arial" w:cs="Arial"/>
        </w:rPr>
        <w:t xml:space="preserve"> </w:t>
      </w:r>
      <w:sdt>
        <w:sdtPr>
          <w:rPr>
            <w:rFonts w:ascii="Arial" w:hAnsi="Arial" w:cs="Arial"/>
          </w:rPr>
          <w:id w:val="-1424792094"/>
          <w:citation/>
        </w:sdtPr>
        <w:sdtContent>
          <w:r w:rsidRPr="00EA3055">
            <w:rPr>
              <w:rFonts w:ascii="Arial" w:hAnsi="Arial" w:cs="Arial"/>
            </w:rPr>
            <w:fldChar w:fldCharType="begin"/>
          </w:r>
          <w:r w:rsidRPr="00EA3055">
            <w:rPr>
              <w:rFonts w:ascii="Arial" w:hAnsi="Arial" w:cs="Arial"/>
            </w:rPr>
            <w:instrText xml:space="preserve">CITATION Daw19 \p 15 \l 2057 </w:instrText>
          </w:r>
          <w:r w:rsidRPr="00EA3055">
            <w:rPr>
              <w:rFonts w:ascii="Arial" w:hAnsi="Arial" w:cs="Arial"/>
            </w:rPr>
            <w:fldChar w:fldCharType="separate"/>
          </w:r>
          <w:r w:rsidRPr="00EA3055">
            <w:rPr>
              <w:rFonts w:ascii="Arial" w:hAnsi="Arial" w:cs="Arial"/>
              <w:noProof/>
            </w:rPr>
            <w:t>(Dawson, 2019, p. 15)</w:t>
          </w:r>
          <w:r w:rsidRPr="00EA3055">
            <w:rPr>
              <w:rFonts w:ascii="Arial" w:hAnsi="Arial" w:cs="Arial"/>
            </w:rPr>
            <w:fldChar w:fldCharType="end"/>
          </w:r>
        </w:sdtContent>
      </w:sdt>
      <w:r w:rsidR="00F41489" w:rsidRPr="00EA3055">
        <w:rPr>
          <w:rFonts w:ascii="Arial" w:hAnsi="Arial" w:cs="Arial"/>
        </w:rPr>
        <w:t>.</w:t>
      </w:r>
      <w:r w:rsidRPr="00EA3055">
        <w:rPr>
          <w:rFonts w:ascii="Arial" w:hAnsi="Arial" w:cs="Arial"/>
        </w:rPr>
        <w:t xml:space="preserve"> It seeks to examine</w:t>
      </w:r>
      <w:r w:rsidR="00513A79" w:rsidRPr="00EA3055">
        <w:rPr>
          <w:rFonts w:ascii="Arial" w:hAnsi="Arial" w:cs="Arial"/>
        </w:rPr>
        <w:t xml:space="preserve"> the relationship between knowledge and the researcher during discovery </w:t>
      </w:r>
      <w:sdt>
        <w:sdtPr>
          <w:rPr>
            <w:rFonts w:ascii="Arial" w:hAnsi="Arial" w:cs="Arial"/>
          </w:rPr>
          <w:id w:val="-2086680760"/>
          <w:citation/>
        </w:sdtPr>
        <w:sdtContent>
          <w:r w:rsidR="00513A79" w:rsidRPr="00EA3055">
            <w:rPr>
              <w:rFonts w:ascii="Arial" w:hAnsi="Arial" w:cs="Arial"/>
            </w:rPr>
            <w:fldChar w:fldCharType="begin"/>
          </w:r>
          <w:r w:rsidR="00513A79" w:rsidRPr="00EA3055">
            <w:rPr>
              <w:rFonts w:ascii="Arial" w:hAnsi="Arial" w:cs="Arial"/>
            </w:rPr>
            <w:instrText xml:space="preserve"> CITATION Lau13 \l 2057 </w:instrText>
          </w:r>
          <w:r w:rsidR="00513A79" w:rsidRPr="00EA3055">
            <w:rPr>
              <w:rFonts w:ascii="Arial" w:hAnsi="Arial" w:cs="Arial"/>
            </w:rPr>
            <w:fldChar w:fldCharType="separate"/>
          </w:r>
          <w:r w:rsidR="00513A79" w:rsidRPr="00EA3055">
            <w:rPr>
              <w:rFonts w:ascii="Arial" w:hAnsi="Arial" w:cs="Arial"/>
              <w:noProof/>
            </w:rPr>
            <w:t>(Killam, 2013)</w:t>
          </w:r>
          <w:r w:rsidR="00513A79" w:rsidRPr="00EA3055">
            <w:rPr>
              <w:rFonts w:ascii="Arial" w:hAnsi="Arial" w:cs="Arial"/>
            </w:rPr>
            <w:fldChar w:fldCharType="end"/>
          </w:r>
        </w:sdtContent>
      </w:sdt>
      <w:r w:rsidR="001954FE" w:rsidRPr="00EA3055">
        <w:rPr>
          <w:rFonts w:ascii="Arial" w:hAnsi="Arial" w:cs="Arial"/>
        </w:rPr>
        <w:t>,</w:t>
      </w:r>
      <w:r w:rsidR="00C40FF7" w:rsidRPr="00EA3055">
        <w:rPr>
          <w:rFonts w:ascii="Arial" w:hAnsi="Arial" w:cs="Arial"/>
        </w:rPr>
        <w:t xml:space="preserve"> such as whether the researcher believes that the relationship with the participants should be objective or subjective.</w:t>
      </w:r>
      <w:r w:rsidR="008D3F92" w:rsidRPr="00EA3055">
        <w:rPr>
          <w:rFonts w:ascii="Arial" w:hAnsi="Arial" w:cs="Arial"/>
        </w:rPr>
        <w:t xml:space="preserve"> </w:t>
      </w:r>
      <w:r w:rsidRPr="00EA3055">
        <w:rPr>
          <w:rFonts w:ascii="Arial" w:hAnsi="Arial" w:cs="Arial"/>
        </w:rPr>
        <w:t>Thomas (2017, p317) adds that epistemology is</w:t>
      </w:r>
      <w:r w:rsidR="008D3F92" w:rsidRPr="00EA3055">
        <w:rPr>
          <w:rFonts w:ascii="Arial" w:hAnsi="Arial" w:cs="Arial"/>
        </w:rPr>
        <w:t xml:space="preserve"> ‘the study of how we can know: the study of the procedures via which we can discover knowledge.’</w:t>
      </w:r>
      <w:r w:rsidR="00E12E47" w:rsidRPr="00EA3055">
        <w:rPr>
          <w:rFonts w:ascii="Arial" w:hAnsi="Arial" w:cs="Arial"/>
        </w:rPr>
        <w:t xml:space="preserve"> What are the sources and how reliable are they? </w:t>
      </w:r>
      <w:sdt>
        <w:sdtPr>
          <w:rPr>
            <w:rFonts w:ascii="Arial" w:hAnsi="Arial" w:cs="Arial"/>
          </w:rPr>
          <w:id w:val="1229958122"/>
          <w:citation/>
        </w:sdtPr>
        <w:sdtContent>
          <w:r w:rsidR="00E12E47" w:rsidRPr="00EA3055">
            <w:rPr>
              <w:rFonts w:ascii="Arial" w:hAnsi="Arial" w:cs="Arial"/>
            </w:rPr>
            <w:fldChar w:fldCharType="begin"/>
          </w:r>
          <w:r w:rsidR="00B65B89" w:rsidRPr="00EA3055">
            <w:rPr>
              <w:rFonts w:ascii="Arial" w:hAnsi="Arial" w:cs="Arial"/>
            </w:rPr>
            <w:instrText xml:space="preserve">CITATION Kaw12 \p 1 \l 2057 </w:instrText>
          </w:r>
          <w:r w:rsidR="00E12E47" w:rsidRPr="00EA3055">
            <w:rPr>
              <w:rFonts w:ascii="Arial" w:hAnsi="Arial" w:cs="Arial"/>
            </w:rPr>
            <w:fldChar w:fldCharType="separate"/>
          </w:r>
          <w:r w:rsidR="00B65B89" w:rsidRPr="00EA3055">
            <w:rPr>
              <w:rFonts w:ascii="Arial" w:hAnsi="Arial" w:cs="Arial"/>
              <w:noProof/>
            </w:rPr>
            <w:t>(Chilisa &amp; Kawulich, 2012, p. 1)</w:t>
          </w:r>
          <w:r w:rsidR="00E12E47" w:rsidRPr="00EA3055">
            <w:rPr>
              <w:rFonts w:ascii="Arial" w:hAnsi="Arial" w:cs="Arial"/>
            </w:rPr>
            <w:fldChar w:fldCharType="end"/>
          </w:r>
        </w:sdtContent>
      </w:sdt>
      <w:r w:rsidR="001954FE" w:rsidRPr="00EA3055">
        <w:rPr>
          <w:rFonts w:ascii="Arial" w:hAnsi="Arial" w:cs="Arial"/>
        </w:rPr>
        <w:t>.</w:t>
      </w:r>
      <w:r w:rsidR="00AC4563" w:rsidRPr="00EA3055">
        <w:rPr>
          <w:rFonts w:ascii="Arial" w:hAnsi="Arial" w:cs="Arial"/>
        </w:rPr>
        <w:t xml:space="preserve"> Relativism, while defined as an ontological position</w:t>
      </w:r>
      <w:r w:rsidR="0090317A" w:rsidRPr="00EA3055">
        <w:rPr>
          <w:rFonts w:ascii="Arial" w:hAnsi="Arial" w:cs="Arial"/>
        </w:rPr>
        <w:t>,</w:t>
      </w:r>
      <w:r w:rsidR="00AC4563" w:rsidRPr="00EA3055">
        <w:rPr>
          <w:rFonts w:ascii="Arial" w:hAnsi="Arial" w:cs="Arial"/>
        </w:rPr>
        <w:t xml:space="preserve"> can also be defined as an epistemological position</w:t>
      </w:r>
      <w:r w:rsidR="00377076" w:rsidRPr="00EA3055">
        <w:rPr>
          <w:rFonts w:ascii="Arial" w:hAnsi="Arial" w:cs="Arial"/>
        </w:rPr>
        <w:t>,</w:t>
      </w:r>
      <w:r w:rsidR="00AC4563" w:rsidRPr="00EA3055">
        <w:rPr>
          <w:rFonts w:ascii="Arial" w:hAnsi="Arial" w:cs="Arial"/>
        </w:rPr>
        <w:t xml:space="preserve"> suggesting that observations are more </w:t>
      </w:r>
      <w:r w:rsidR="00A81E06" w:rsidRPr="00EA3055">
        <w:rPr>
          <w:rFonts w:ascii="Arial" w:hAnsi="Arial" w:cs="Arial"/>
        </w:rPr>
        <w:t>accurate and</w:t>
      </w:r>
      <w:r w:rsidR="00AC4563" w:rsidRPr="00EA3055">
        <w:rPr>
          <w:rFonts w:ascii="Arial" w:hAnsi="Arial" w:cs="Arial"/>
        </w:rPr>
        <w:t xml:space="preserve"> credibl</w:t>
      </w:r>
      <w:r w:rsidR="00A81E06" w:rsidRPr="00EA3055">
        <w:rPr>
          <w:rFonts w:ascii="Arial" w:hAnsi="Arial" w:cs="Arial"/>
        </w:rPr>
        <w:t xml:space="preserve">e if made from several perspectives </w:t>
      </w:r>
      <w:sdt>
        <w:sdtPr>
          <w:rPr>
            <w:rFonts w:ascii="Arial" w:hAnsi="Arial" w:cs="Arial"/>
          </w:rPr>
          <w:id w:val="285170067"/>
          <w:citation/>
        </w:sdtPr>
        <w:sdtContent>
          <w:r w:rsidR="00A81E06" w:rsidRPr="00EA3055">
            <w:rPr>
              <w:rFonts w:ascii="Arial" w:hAnsi="Arial" w:cs="Arial"/>
            </w:rPr>
            <w:fldChar w:fldCharType="begin"/>
          </w:r>
          <w:r w:rsidR="00A81E06" w:rsidRPr="00EA3055">
            <w:rPr>
              <w:rFonts w:ascii="Arial" w:hAnsi="Arial" w:cs="Arial"/>
            </w:rPr>
            <w:instrText xml:space="preserve"> CITATION Mar18 \l 2057 </w:instrText>
          </w:r>
          <w:r w:rsidR="00A81E06" w:rsidRPr="00EA3055">
            <w:rPr>
              <w:rFonts w:ascii="Arial" w:hAnsi="Arial" w:cs="Arial"/>
            </w:rPr>
            <w:fldChar w:fldCharType="separate"/>
          </w:r>
          <w:r w:rsidR="00A81E06" w:rsidRPr="00EA3055">
            <w:rPr>
              <w:rFonts w:ascii="Arial" w:hAnsi="Arial" w:cs="Arial"/>
              <w:noProof/>
            </w:rPr>
            <w:t>(Easterby-Smith, et al., 2018)</w:t>
          </w:r>
          <w:r w:rsidR="00A81E06" w:rsidRPr="00EA3055">
            <w:rPr>
              <w:rFonts w:ascii="Arial" w:hAnsi="Arial" w:cs="Arial"/>
            </w:rPr>
            <w:fldChar w:fldCharType="end"/>
          </w:r>
        </w:sdtContent>
      </w:sdt>
      <w:r w:rsidR="00577B71" w:rsidRPr="00EA3055">
        <w:rPr>
          <w:rFonts w:ascii="Arial" w:hAnsi="Arial" w:cs="Arial"/>
        </w:rPr>
        <w:t xml:space="preserve">. </w:t>
      </w:r>
      <w:r w:rsidR="00AE09AA" w:rsidRPr="00EA3055">
        <w:rPr>
          <w:rFonts w:ascii="Arial" w:hAnsi="Arial" w:cs="Arial"/>
        </w:rPr>
        <w:t xml:space="preserve"> </w:t>
      </w:r>
    </w:p>
    <w:p w14:paraId="2F7998CB" w14:textId="77777777" w:rsidR="004F3089" w:rsidRPr="00EA3055" w:rsidRDefault="004F3089" w:rsidP="00EA3055">
      <w:pPr>
        <w:spacing w:line="360" w:lineRule="auto"/>
        <w:jc w:val="both"/>
        <w:rPr>
          <w:rFonts w:ascii="Arial" w:hAnsi="Arial" w:cs="Arial"/>
        </w:rPr>
      </w:pPr>
    </w:p>
    <w:p w14:paraId="46D9CEE6" w14:textId="20FF4CC2" w:rsidR="00AE09AA" w:rsidRPr="00EA3055" w:rsidRDefault="00AE09AA" w:rsidP="00EA3055">
      <w:pPr>
        <w:spacing w:line="360" w:lineRule="auto"/>
        <w:jc w:val="both"/>
        <w:rPr>
          <w:rFonts w:ascii="Arial" w:hAnsi="Arial" w:cs="Arial"/>
        </w:rPr>
      </w:pPr>
      <w:r w:rsidRPr="00EA3055">
        <w:rPr>
          <w:rFonts w:ascii="Arial" w:hAnsi="Arial" w:cs="Arial"/>
          <w:b/>
        </w:rPr>
        <w:t>Axiology</w:t>
      </w:r>
      <w:r w:rsidRPr="00EA3055">
        <w:rPr>
          <w:rFonts w:ascii="Arial" w:hAnsi="Arial" w:cs="Arial"/>
        </w:rPr>
        <w:t xml:space="preserve"> is also recognised as an integral consideration in relation to a paradigm (Guba &amp; Lincoln, 2005). In research, axiology refers to what the researcher believes is valuable and ethical </w:t>
      </w:r>
      <w:sdt>
        <w:sdtPr>
          <w:rPr>
            <w:rFonts w:ascii="Arial" w:hAnsi="Arial" w:cs="Arial"/>
          </w:rPr>
          <w:id w:val="1155643811"/>
          <w:citation/>
        </w:sdtPr>
        <w:sdtContent>
          <w:r w:rsidRPr="00EA3055">
            <w:rPr>
              <w:rFonts w:ascii="Arial" w:hAnsi="Arial" w:cs="Arial"/>
            </w:rPr>
            <w:fldChar w:fldCharType="begin"/>
          </w:r>
          <w:r w:rsidRPr="00EA3055">
            <w:rPr>
              <w:rFonts w:ascii="Arial" w:hAnsi="Arial" w:cs="Arial"/>
            </w:rPr>
            <w:instrText xml:space="preserve">CITATION Lau13 \p 10 \l 2057 </w:instrText>
          </w:r>
          <w:r w:rsidRPr="00EA3055">
            <w:rPr>
              <w:rFonts w:ascii="Arial" w:hAnsi="Arial" w:cs="Arial"/>
            </w:rPr>
            <w:fldChar w:fldCharType="separate"/>
          </w:r>
          <w:r w:rsidRPr="00EA3055">
            <w:rPr>
              <w:rFonts w:ascii="Arial" w:hAnsi="Arial" w:cs="Arial"/>
              <w:noProof/>
            </w:rPr>
            <w:t>(Killam, 2013, p. 10)</w:t>
          </w:r>
          <w:r w:rsidRPr="00EA3055">
            <w:rPr>
              <w:rFonts w:ascii="Arial" w:hAnsi="Arial" w:cs="Arial"/>
            </w:rPr>
            <w:fldChar w:fldCharType="end"/>
          </w:r>
        </w:sdtContent>
      </w:sdt>
      <w:r w:rsidRPr="00EA3055">
        <w:rPr>
          <w:rFonts w:ascii="Arial" w:hAnsi="Arial" w:cs="Arial"/>
        </w:rPr>
        <w:t>.</w:t>
      </w:r>
    </w:p>
    <w:p w14:paraId="1041B082" w14:textId="1FBD5E69" w:rsidR="00513A79" w:rsidRPr="00EA3055" w:rsidRDefault="00513A79" w:rsidP="00EA3055">
      <w:pPr>
        <w:spacing w:line="360" w:lineRule="auto"/>
        <w:jc w:val="both"/>
        <w:rPr>
          <w:rFonts w:ascii="Arial" w:hAnsi="Arial" w:cs="Arial"/>
        </w:rPr>
      </w:pPr>
    </w:p>
    <w:p w14:paraId="35A598DF" w14:textId="37028960" w:rsidR="00513A79" w:rsidRPr="00A95E74" w:rsidRDefault="00567D6E" w:rsidP="00EA3055">
      <w:pPr>
        <w:spacing w:line="360" w:lineRule="auto"/>
        <w:jc w:val="both"/>
        <w:rPr>
          <w:rFonts w:ascii="Arial" w:hAnsi="Arial" w:cs="Arial"/>
          <w:b/>
          <w:sz w:val="28"/>
          <w:u w:val="single"/>
        </w:rPr>
      </w:pPr>
      <w:r w:rsidRPr="00A95E74">
        <w:rPr>
          <w:rFonts w:ascii="Arial" w:hAnsi="Arial" w:cs="Arial"/>
          <w:b/>
          <w:sz w:val="28"/>
          <w:u w:val="single"/>
        </w:rPr>
        <w:t>Paradigms</w:t>
      </w:r>
    </w:p>
    <w:p w14:paraId="367703E6" w14:textId="77777777" w:rsidR="00FF0A1B" w:rsidRPr="00EA3055" w:rsidRDefault="00FF0A1B" w:rsidP="00EA3055">
      <w:pPr>
        <w:spacing w:line="360" w:lineRule="auto"/>
        <w:jc w:val="both"/>
        <w:rPr>
          <w:rFonts w:ascii="Arial" w:hAnsi="Arial" w:cs="Arial"/>
          <w:b/>
          <w:u w:val="single"/>
        </w:rPr>
      </w:pPr>
    </w:p>
    <w:p w14:paraId="0EDD57C3" w14:textId="60269D7E" w:rsidR="00FF0A1B" w:rsidRPr="00EA3055" w:rsidRDefault="006E3659" w:rsidP="00EA3055">
      <w:pPr>
        <w:spacing w:line="360" w:lineRule="auto"/>
        <w:jc w:val="both"/>
        <w:rPr>
          <w:rFonts w:ascii="Arial" w:hAnsi="Arial" w:cs="Arial"/>
        </w:rPr>
      </w:pPr>
      <w:r w:rsidRPr="00EA3055">
        <w:rPr>
          <w:rFonts w:ascii="Arial" w:hAnsi="Arial" w:cs="Arial"/>
          <w:b/>
        </w:rPr>
        <w:t>Paradigms</w:t>
      </w:r>
      <w:r w:rsidRPr="00EA3055">
        <w:rPr>
          <w:rFonts w:ascii="Arial" w:hAnsi="Arial" w:cs="Arial"/>
        </w:rPr>
        <w:t xml:space="preserve"> are ideas which are</w:t>
      </w:r>
      <w:r w:rsidR="00204FBB" w:rsidRPr="00EA3055">
        <w:rPr>
          <w:rFonts w:ascii="Arial" w:hAnsi="Arial" w:cs="Arial"/>
        </w:rPr>
        <w:t xml:space="preserve"> informed by the philosophical</w:t>
      </w:r>
      <w:r w:rsidR="00E65428" w:rsidRPr="00EA3055">
        <w:rPr>
          <w:rFonts w:ascii="Arial" w:hAnsi="Arial" w:cs="Arial"/>
        </w:rPr>
        <w:t xml:space="preserve"> assumptions previously discussed:</w:t>
      </w:r>
      <w:r w:rsidR="00204FBB" w:rsidRPr="00EA3055">
        <w:rPr>
          <w:rFonts w:ascii="Arial" w:hAnsi="Arial" w:cs="Arial"/>
        </w:rPr>
        <w:t xml:space="preserve"> </w:t>
      </w:r>
      <w:r w:rsidR="0090317A" w:rsidRPr="00EA3055">
        <w:rPr>
          <w:rFonts w:ascii="Arial" w:hAnsi="Arial" w:cs="Arial"/>
          <w:b/>
        </w:rPr>
        <w:t>o</w:t>
      </w:r>
      <w:r w:rsidR="00204FBB" w:rsidRPr="00EA3055">
        <w:rPr>
          <w:rFonts w:ascii="Arial" w:hAnsi="Arial" w:cs="Arial"/>
          <w:b/>
        </w:rPr>
        <w:t>ntology</w:t>
      </w:r>
      <w:r w:rsidR="00204FBB" w:rsidRPr="00EA3055">
        <w:rPr>
          <w:rFonts w:ascii="Arial" w:hAnsi="Arial" w:cs="Arial"/>
        </w:rPr>
        <w:t xml:space="preserve"> (</w:t>
      </w:r>
      <w:r w:rsidR="00E65428" w:rsidRPr="00EA3055">
        <w:rPr>
          <w:rFonts w:ascii="Arial" w:hAnsi="Arial" w:cs="Arial"/>
        </w:rPr>
        <w:t xml:space="preserve">What is reality?), </w:t>
      </w:r>
      <w:proofErr w:type="spellStart"/>
      <w:r w:rsidR="0090317A" w:rsidRPr="00EA3055">
        <w:rPr>
          <w:rFonts w:ascii="Arial" w:hAnsi="Arial" w:cs="Arial"/>
          <w:b/>
        </w:rPr>
        <w:t>e</w:t>
      </w:r>
      <w:r w:rsidR="00E65428" w:rsidRPr="00EA3055">
        <w:rPr>
          <w:rFonts w:ascii="Arial" w:hAnsi="Arial" w:cs="Arial"/>
          <w:b/>
        </w:rPr>
        <w:t>pistomology</w:t>
      </w:r>
      <w:proofErr w:type="spellEnd"/>
      <w:r w:rsidR="00E65428" w:rsidRPr="00EA3055">
        <w:rPr>
          <w:rFonts w:ascii="Arial" w:hAnsi="Arial" w:cs="Arial"/>
        </w:rPr>
        <w:t xml:space="preserve"> (What is knowledge?) and </w:t>
      </w:r>
      <w:r w:rsidR="0090317A" w:rsidRPr="00EA3055">
        <w:rPr>
          <w:rFonts w:ascii="Arial" w:hAnsi="Arial" w:cs="Arial"/>
          <w:b/>
        </w:rPr>
        <w:t>a</w:t>
      </w:r>
      <w:r w:rsidR="00E65428" w:rsidRPr="00EA3055">
        <w:rPr>
          <w:rFonts w:ascii="Arial" w:hAnsi="Arial" w:cs="Arial"/>
          <w:b/>
        </w:rPr>
        <w:t>xiology</w:t>
      </w:r>
      <w:r w:rsidR="00305289" w:rsidRPr="00EA3055">
        <w:rPr>
          <w:rFonts w:ascii="Arial" w:hAnsi="Arial" w:cs="Arial"/>
        </w:rPr>
        <w:t xml:space="preserve"> (What is true</w:t>
      </w:r>
      <w:r w:rsidR="00E65428" w:rsidRPr="00EA3055">
        <w:rPr>
          <w:rFonts w:ascii="Arial" w:hAnsi="Arial" w:cs="Arial"/>
        </w:rPr>
        <w:t>?)</w:t>
      </w:r>
      <w:r w:rsidR="00437ED6" w:rsidRPr="00EA3055">
        <w:rPr>
          <w:rFonts w:ascii="Arial" w:hAnsi="Arial" w:cs="Arial"/>
        </w:rPr>
        <w:t xml:space="preserve"> (</w:t>
      </w:r>
      <w:proofErr w:type="spellStart"/>
      <w:r w:rsidR="00437ED6" w:rsidRPr="00EA3055">
        <w:rPr>
          <w:rFonts w:ascii="Arial" w:hAnsi="Arial" w:cs="Arial"/>
        </w:rPr>
        <w:t>Easterby</w:t>
      </w:r>
      <w:proofErr w:type="spellEnd"/>
      <w:r w:rsidR="00437ED6" w:rsidRPr="00EA3055">
        <w:rPr>
          <w:rFonts w:ascii="Arial" w:hAnsi="Arial" w:cs="Arial"/>
        </w:rPr>
        <w:t xml:space="preserve">-Smith et al., 2018, p.61; Wagner, et al., 2012, p51). </w:t>
      </w:r>
      <w:r w:rsidRPr="00EA3055">
        <w:rPr>
          <w:rFonts w:ascii="Arial" w:hAnsi="Arial" w:cs="Arial"/>
        </w:rPr>
        <w:t xml:space="preserve">They are </w:t>
      </w:r>
      <w:r w:rsidR="00E23FA2" w:rsidRPr="00EA3055">
        <w:rPr>
          <w:rFonts w:ascii="Arial" w:hAnsi="Arial" w:cs="Arial"/>
        </w:rPr>
        <w:t>often associated with specific</w:t>
      </w:r>
      <w:r w:rsidRPr="00EA3055">
        <w:rPr>
          <w:rFonts w:ascii="Arial" w:hAnsi="Arial" w:cs="Arial"/>
        </w:rPr>
        <w:t xml:space="preserve"> methodologies which will be outlined in the next section of this paper </w:t>
      </w:r>
      <w:sdt>
        <w:sdtPr>
          <w:rPr>
            <w:rFonts w:ascii="Arial" w:hAnsi="Arial" w:cs="Arial"/>
          </w:rPr>
          <w:id w:val="1753159233"/>
          <w:citation/>
        </w:sdtPr>
        <w:sdtContent>
          <w:r w:rsidRPr="00EA3055">
            <w:rPr>
              <w:rFonts w:ascii="Arial" w:hAnsi="Arial" w:cs="Arial"/>
            </w:rPr>
            <w:fldChar w:fldCharType="begin"/>
          </w:r>
          <w:r w:rsidRPr="00EA3055">
            <w:rPr>
              <w:rFonts w:ascii="Arial" w:hAnsi="Arial" w:cs="Arial"/>
            </w:rPr>
            <w:instrText xml:space="preserve">CITATION Cla12 \p 52 \l 2057 </w:instrText>
          </w:r>
          <w:r w:rsidRPr="00EA3055">
            <w:rPr>
              <w:rFonts w:ascii="Arial" w:hAnsi="Arial" w:cs="Arial"/>
            </w:rPr>
            <w:fldChar w:fldCharType="separate"/>
          </w:r>
          <w:r w:rsidRPr="00EA3055">
            <w:rPr>
              <w:rFonts w:ascii="Arial" w:hAnsi="Arial" w:cs="Arial"/>
              <w:noProof/>
            </w:rPr>
            <w:t>(Wagner, et al., 2012, p. 52)</w:t>
          </w:r>
          <w:r w:rsidRPr="00EA3055">
            <w:rPr>
              <w:rFonts w:ascii="Arial" w:hAnsi="Arial" w:cs="Arial"/>
            </w:rPr>
            <w:fldChar w:fldCharType="end"/>
          </w:r>
        </w:sdtContent>
      </w:sdt>
      <w:r w:rsidR="00206800" w:rsidRPr="00EA3055">
        <w:rPr>
          <w:rFonts w:ascii="Arial" w:hAnsi="Arial" w:cs="Arial"/>
        </w:rPr>
        <w:t xml:space="preserve">. </w:t>
      </w:r>
      <w:proofErr w:type="spellStart"/>
      <w:r w:rsidR="00BA5295" w:rsidRPr="00EA3055">
        <w:rPr>
          <w:rFonts w:ascii="Arial" w:hAnsi="Arial" w:cs="Arial"/>
        </w:rPr>
        <w:t>Easterby</w:t>
      </w:r>
      <w:proofErr w:type="spellEnd"/>
      <w:r w:rsidR="00BA5295" w:rsidRPr="00EA3055">
        <w:rPr>
          <w:rFonts w:ascii="Arial" w:hAnsi="Arial" w:cs="Arial"/>
        </w:rPr>
        <w:t>-Smith and colleagues (</w:t>
      </w:r>
      <w:r w:rsidR="00105A40" w:rsidRPr="00EA3055">
        <w:rPr>
          <w:rFonts w:ascii="Arial" w:hAnsi="Arial" w:cs="Arial"/>
        </w:rPr>
        <w:t>2018</w:t>
      </w:r>
      <w:r w:rsidR="00BA5295" w:rsidRPr="00EA3055">
        <w:rPr>
          <w:rFonts w:ascii="Arial" w:hAnsi="Arial" w:cs="Arial"/>
        </w:rPr>
        <w:t>, p70), suggested the term ‘paradigm’ came into ‘vogue’ through the work of Thomas Kuhn (1962) and was popular</w:t>
      </w:r>
      <w:r w:rsidR="00686DF4" w:rsidRPr="00EA3055">
        <w:rPr>
          <w:rFonts w:ascii="Arial" w:hAnsi="Arial" w:cs="Arial"/>
        </w:rPr>
        <w:t xml:space="preserve"> among social scientists</w:t>
      </w:r>
      <w:r w:rsidR="000C51B2" w:rsidRPr="00EA3055">
        <w:rPr>
          <w:rFonts w:ascii="Arial" w:hAnsi="Arial" w:cs="Arial"/>
        </w:rPr>
        <w:t>,</w:t>
      </w:r>
      <w:r w:rsidR="00686DF4" w:rsidRPr="00EA3055">
        <w:rPr>
          <w:rFonts w:ascii="Arial" w:hAnsi="Arial" w:cs="Arial"/>
        </w:rPr>
        <w:t xml:space="preserve"> however, the word in different areas of research</w:t>
      </w:r>
      <w:r w:rsidR="001B4755" w:rsidRPr="00EA3055">
        <w:rPr>
          <w:rFonts w:ascii="Arial" w:hAnsi="Arial" w:cs="Arial"/>
        </w:rPr>
        <w:t xml:space="preserve"> can have multiple meanings</w:t>
      </w:r>
      <w:r w:rsidR="00FC5D3D" w:rsidRPr="00EA3055">
        <w:rPr>
          <w:rFonts w:ascii="Arial" w:hAnsi="Arial" w:cs="Arial"/>
        </w:rPr>
        <w:t xml:space="preserve"> </w:t>
      </w:r>
      <w:sdt>
        <w:sdtPr>
          <w:rPr>
            <w:rFonts w:ascii="Arial" w:hAnsi="Arial" w:cs="Arial"/>
          </w:rPr>
          <w:id w:val="343904678"/>
          <w:citation/>
        </w:sdtPr>
        <w:sdtContent>
          <w:r w:rsidR="00FC5D3D" w:rsidRPr="00EA3055">
            <w:rPr>
              <w:rFonts w:ascii="Arial" w:hAnsi="Arial" w:cs="Arial"/>
            </w:rPr>
            <w:fldChar w:fldCharType="begin"/>
          </w:r>
          <w:r w:rsidR="00FC5D3D" w:rsidRPr="00EA3055">
            <w:rPr>
              <w:rFonts w:ascii="Arial" w:hAnsi="Arial" w:cs="Arial"/>
            </w:rPr>
            <w:instrText xml:space="preserve"> CITATION Dav07 \l 2057 </w:instrText>
          </w:r>
          <w:r w:rsidR="00FC5D3D" w:rsidRPr="00EA3055">
            <w:rPr>
              <w:rFonts w:ascii="Arial" w:hAnsi="Arial" w:cs="Arial"/>
            </w:rPr>
            <w:fldChar w:fldCharType="separate"/>
          </w:r>
          <w:r w:rsidR="00FC5D3D" w:rsidRPr="00EA3055">
            <w:rPr>
              <w:rFonts w:ascii="Arial" w:hAnsi="Arial" w:cs="Arial"/>
              <w:noProof/>
            </w:rPr>
            <w:t>(Morgan, 2007)</w:t>
          </w:r>
          <w:r w:rsidR="00FC5D3D" w:rsidRPr="00EA3055">
            <w:rPr>
              <w:rFonts w:ascii="Arial" w:hAnsi="Arial" w:cs="Arial"/>
            </w:rPr>
            <w:fldChar w:fldCharType="end"/>
          </w:r>
        </w:sdtContent>
      </w:sdt>
      <w:r w:rsidR="00FC5D3D" w:rsidRPr="00EA3055">
        <w:rPr>
          <w:rFonts w:ascii="Arial" w:hAnsi="Arial" w:cs="Arial"/>
        </w:rPr>
        <w:t>.</w:t>
      </w:r>
      <w:r w:rsidR="001B4755" w:rsidRPr="00EA3055">
        <w:rPr>
          <w:rFonts w:ascii="Arial" w:hAnsi="Arial" w:cs="Arial"/>
        </w:rPr>
        <w:t xml:space="preserve"> </w:t>
      </w:r>
      <w:r w:rsidR="00437ED6" w:rsidRPr="00EA3055">
        <w:rPr>
          <w:rFonts w:ascii="Arial" w:hAnsi="Arial" w:cs="Arial"/>
        </w:rPr>
        <w:t xml:space="preserve">I will be outlining </w:t>
      </w:r>
      <w:r w:rsidR="002230D9" w:rsidRPr="00EA3055">
        <w:rPr>
          <w:rFonts w:ascii="Arial" w:hAnsi="Arial" w:cs="Arial"/>
        </w:rPr>
        <w:t>the</w:t>
      </w:r>
      <w:r w:rsidR="00307476" w:rsidRPr="00EA3055">
        <w:rPr>
          <w:rFonts w:ascii="Arial" w:hAnsi="Arial" w:cs="Arial"/>
        </w:rPr>
        <w:t xml:space="preserve"> main paradigms</w:t>
      </w:r>
      <w:r w:rsidR="002230D9" w:rsidRPr="00EA3055">
        <w:rPr>
          <w:rFonts w:ascii="Arial" w:hAnsi="Arial" w:cs="Arial"/>
        </w:rPr>
        <w:t xml:space="preserve"> as referenced </w:t>
      </w:r>
      <w:r w:rsidR="00FC5D3D" w:rsidRPr="00EA3055">
        <w:rPr>
          <w:rFonts w:ascii="Arial" w:hAnsi="Arial" w:cs="Arial"/>
        </w:rPr>
        <w:t>in social research</w:t>
      </w:r>
      <w:r w:rsidR="00307476" w:rsidRPr="00EA3055">
        <w:rPr>
          <w:rFonts w:ascii="Arial" w:hAnsi="Arial" w:cs="Arial"/>
        </w:rPr>
        <w:t xml:space="preserve">: </w:t>
      </w:r>
      <w:r w:rsidR="00307476" w:rsidRPr="00EA3055">
        <w:rPr>
          <w:rFonts w:ascii="Arial" w:hAnsi="Arial" w:cs="Arial"/>
          <w:b/>
        </w:rPr>
        <w:t>positivism</w:t>
      </w:r>
      <w:r w:rsidR="00307476" w:rsidRPr="00EA3055">
        <w:rPr>
          <w:rFonts w:ascii="Arial" w:hAnsi="Arial" w:cs="Arial"/>
        </w:rPr>
        <w:t xml:space="preserve"> and </w:t>
      </w:r>
      <w:r w:rsidR="00307476" w:rsidRPr="00EA3055">
        <w:rPr>
          <w:rFonts w:ascii="Arial" w:hAnsi="Arial" w:cs="Arial"/>
          <w:b/>
        </w:rPr>
        <w:t>social constructionism</w:t>
      </w:r>
      <w:r w:rsidR="00686DF4" w:rsidRPr="00EA3055">
        <w:rPr>
          <w:rFonts w:ascii="Arial" w:hAnsi="Arial" w:cs="Arial"/>
        </w:rPr>
        <w:t xml:space="preserve">. </w:t>
      </w:r>
      <w:r w:rsidR="002230D9" w:rsidRPr="00EA3055">
        <w:rPr>
          <w:rFonts w:ascii="Arial" w:hAnsi="Arial" w:cs="Arial"/>
        </w:rPr>
        <w:t xml:space="preserve">I </w:t>
      </w:r>
      <w:r w:rsidR="00307476" w:rsidRPr="00EA3055">
        <w:rPr>
          <w:rFonts w:ascii="Arial" w:hAnsi="Arial" w:cs="Arial"/>
        </w:rPr>
        <w:lastRenderedPageBreak/>
        <w:t>will</w:t>
      </w:r>
      <w:r w:rsidR="00FC5D3D" w:rsidRPr="00EA3055">
        <w:rPr>
          <w:rFonts w:ascii="Arial" w:hAnsi="Arial" w:cs="Arial"/>
        </w:rPr>
        <w:t xml:space="preserve"> also </w:t>
      </w:r>
      <w:r w:rsidR="004F3089" w:rsidRPr="00EA3055">
        <w:rPr>
          <w:rFonts w:ascii="Arial" w:hAnsi="Arial" w:cs="Arial"/>
        </w:rPr>
        <w:t xml:space="preserve">briefly </w:t>
      </w:r>
      <w:r w:rsidR="00FC5D3D" w:rsidRPr="00EA3055">
        <w:rPr>
          <w:rFonts w:ascii="Arial" w:hAnsi="Arial" w:cs="Arial"/>
        </w:rPr>
        <w:t>explore</w:t>
      </w:r>
      <w:r w:rsidR="00307476" w:rsidRPr="00EA3055">
        <w:rPr>
          <w:rFonts w:ascii="Arial" w:hAnsi="Arial" w:cs="Arial"/>
        </w:rPr>
        <w:t xml:space="preserve"> </w:t>
      </w:r>
      <w:r w:rsidR="0062690B" w:rsidRPr="00EA3055">
        <w:rPr>
          <w:rFonts w:ascii="Arial" w:hAnsi="Arial" w:cs="Arial"/>
        </w:rPr>
        <w:t>post-</w:t>
      </w:r>
      <w:r w:rsidR="00212985" w:rsidRPr="00EA3055">
        <w:rPr>
          <w:rFonts w:ascii="Arial" w:hAnsi="Arial" w:cs="Arial"/>
        </w:rPr>
        <w:t>positivism</w:t>
      </w:r>
      <w:r w:rsidR="006445A5" w:rsidRPr="00EA3055">
        <w:rPr>
          <w:rFonts w:ascii="Arial" w:hAnsi="Arial" w:cs="Arial"/>
        </w:rPr>
        <w:t>, transformative (also known</w:t>
      </w:r>
      <w:r w:rsidR="0090317A" w:rsidRPr="00EA3055">
        <w:rPr>
          <w:rFonts w:ascii="Arial" w:hAnsi="Arial" w:cs="Arial"/>
        </w:rPr>
        <w:t xml:space="preserve"> as</w:t>
      </w:r>
      <w:r w:rsidR="00206800" w:rsidRPr="00EA3055">
        <w:rPr>
          <w:rFonts w:ascii="Arial" w:hAnsi="Arial" w:cs="Arial"/>
        </w:rPr>
        <w:t xml:space="preserve"> emancipatory</w:t>
      </w:r>
      <w:r w:rsidR="0090317A" w:rsidRPr="00EA3055">
        <w:rPr>
          <w:rFonts w:ascii="Arial" w:hAnsi="Arial" w:cs="Arial"/>
        </w:rPr>
        <w:t>)</w:t>
      </w:r>
      <w:r w:rsidR="004F3089" w:rsidRPr="00EA3055">
        <w:rPr>
          <w:rFonts w:ascii="Arial" w:hAnsi="Arial" w:cs="Arial"/>
        </w:rPr>
        <w:t xml:space="preserve"> and </w:t>
      </w:r>
      <w:r w:rsidR="005E474E" w:rsidRPr="00EA3055">
        <w:rPr>
          <w:rFonts w:ascii="Arial" w:hAnsi="Arial" w:cs="Arial"/>
        </w:rPr>
        <w:t>pragmati</w:t>
      </w:r>
      <w:r w:rsidR="004F3089" w:rsidRPr="00EA3055">
        <w:rPr>
          <w:rFonts w:ascii="Arial" w:hAnsi="Arial" w:cs="Arial"/>
        </w:rPr>
        <w:t>sm.</w:t>
      </w:r>
    </w:p>
    <w:p w14:paraId="167B4B17" w14:textId="77777777" w:rsidR="00244AAA" w:rsidRPr="00EA3055" w:rsidRDefault="00244AAA" w:rsidP="00EA3055">
      <w:pPr>
        <w:spacing w:line="360" w:lineRule="auto"/>
        <w:jc w:val="both"/>
        <w:rPr>
          <w:rFonts w:ascii="Arial" w:hAnsi="Arial" w:cs="Arial"/>
        </w:rPr>
      </w:pPr>
    </w:p>
    <w:p w14:paraId="73414541" w14:textId="2A0AD6FC" w:rsidR="00082C82" w:rsidRPr="00EA3055" w:rsidRDefault="00082C82" w:rsidP="00EA3055">
      <w:pPr>
        <w:spacing w:line="360" w:lineRule="auto"/>
        <w:jc w:val="both"/>
        <w:rPr>
          <w:rFonts w:ascii="Arial" w:hAnsi="Arial" w:cs="Arial"/>
          <w:b/>
        </w:rPr>
      </w:pPr>
      <w:r w:rsidRPr="00EA3055">
        <w:rPr>
          <w:rFonts w:ascii="Arial" w:hAnsi="Arial" w:cs="Arial"/>
          <w:b/>
        </w:rPr>
        <w:t>Positivism</w:t>
      </w:r>
    </w:p>
    <w:p w14:paraId="4490D57E" w14:textId="3CCA564C" w:rsidR="000959B9" w:rsidRPr="00EA3055" w:rsidRDefault="00B81360" w:rsidP="00EA3055">
      <w:pPr>
        <w:spacing w:line="360" w:lineRule="auto"/>
        <w:jc w:val="both"/>
        <w:rPr>
          <w:rFonts w:ascii="Arial" w:hAnsi="Arial" w:cs="Arial"/>
        </w:rPr>
      </w:pPr>
      <w:r w:rsidRPr="00EA3055">
        <w:rPr>
          <w:rFonts w:ascii="Arial" w:hAnsi="Arial" w:cs="Arial"/>
        </w:rPr>
        <w:t xml:space="preserve">MacDonald (2019) </w:t>
      </w:r>
      <w:r w:rsidR="000718D2" w:rsidRPr="00EA3055">
        <w:rPr>
          <w:rFonts w:ascii="Arial" w:hAnsi="Arial" w:cs="Arial"/>
        </w:rPr>
        <w:t>states</w:t>
      </w:r>
      <w:r w:rsidR="002B537A" w:rsidRPr="00EA3055">
        <w:rPr>
          <w:rFonts w:ascii="Arial" w:hAnsi="Arial" w:cs="Arial"/>
        </w:rPr>
        <w:t xml:space="preserve"> that </w:t>
      </w:r>
      <w:r w:rsidR="00FC5D3D" w:rsidRPr="00EA3055">
        <w:rPr>
          <w:rFonts w:ascii="Arial" w:hAnsi="Arial" w:cs="Arial"/>
        </w:rPr>
        <w:t xml:space="preserve">voice </w:t>
      </w:r>
      <w:r w:rsidR="002B537A" w:rsidRPr="00EA3055">
        <w:rPr>
          <w:rFonts w:ascii="Arial" w:hAnsi="Arial" w:cs="Arial"/>
        </w:rPr>
        <w:t xml:space="preserve">teachers are </w:t>
      </w:r>
      <w:r w:rsidR="006636D5" w:rsidRPr="00EA3055">
        <w:rPr>
          <w:rFonts w:ascii="Arial" w:hAnsi="Arial" w:cs="Arial"/>
        </w:rPr>
        <w:t>‘</w:t>
      </w:r>
      <w:r w:rsidR="002B537A" w:rsidRPr="00EA3055">
        <w:rPr>
          <w:rFonts w:ascii="Arial" w:hAnsi="Arial" w:cs="Arial"/>
        </w:rPr>
        <w:t>called to explore evidence based pedagogy th</w:t>
      </w:r>
      <w:r w:rsidR="00FC5D3D" w:rsidRPr="00EA3055">
        <w:rPr>
          <w:rFonts w:ascii="Arial" w:hAnsi="Arial" w:cs="Arial"/>
        </w:rPr>
        <w:t>r</w:t>
      </w:r>
      <w:r w:rsidR="002B537A" w:rsidRPr="00EA3055">
        <w:rPr>
          <w:rFonts w:ascii="Arial" w:hAnsi="Arial" w:cs="Arial"/>
        </w:rPr>
        <w:t>ough an understanding of functional anatomy, breath, and the resultant acoustic interactions</w:t>
      </w:r>
      <w:r w:rsidR="00995A51" w:rsidRPr="00EA3055">
        <w:rPr>
          <w:rFonts w:ascii="Arial" w:hAnsi="Arial" w:cs="Arial"/>
        </w:rPr>
        <w:t>’</w:t>
      </w:r>
      <w:r w:rsidR="002B537A" w:rsidRPr="00EA3055">
        <w:rPr>
          <w:rFonts w:ascii="Arial" w:hAnsi="Arial" w:cs="Arial"/>
        </w:rPr>
        <w:t xml:space="preserve">. </w:t>
      </w:r>
      <w:r w:rsidR="00E8627D" w:rsidRPr="00EA3055">
        <w:rPr>
          <w:rFonts w:ascii="Arial" w:hAnsi="Arial" w:cs="Arial"/>
        </w:rPr>
        <w:t>This suggests that s</w:t>
      </w:r>
      <w:r w:rsidR="00FA472D" w:rsidRPr="00EA3055">
        <w:rPr>
          <w:rFonts w:ascii="Arial" w:hAnsi="Arial" w:cs="Arial"/>
        </w:rPr>
        <w:t>inging teachers</w:t>
      </w:r>
      <w:r w:rsidR="00BD1D1A" w:rsidRPr="00EA3055">
        <w:rPr>
          <w:rFonts w:ascii="Arial" w:hAnsi="Arial" w:cs="Arial"/>
        </w:rPr>
        <w:t xml:space="preserve"> </w:t>
      </w:r>
      <w:r w:rsidR="00FA472D" w:rsidRPr="00EA3055">
        <w:rPr>
          <w:rFonts w:ascii="Arial" w:hAnsi="Arial" w:cs="Arial"/>
        </w:rPr>
        <w:t>often need to draw u</w:t>
      </w:r>
      <w:r w:rsidR="00AA4FDD" w:rsidRPr="00EA3055">
        <w:rPr>
          <w:rFonts w:ascii="Arial" w:hAnsi="Arial" w:cs="Arial"/>
        </w:rPr>
        <w:t xml:space="preserve">pon scientific research, where historically, the emphasis has been on quantification </w:t>
      </w:r>
      <w:sdt>
        <w:sdtPr>
          <w:rPr>
            <w:rFonts w:ascii="Arial" w:hAnsi="Arial" w:cs="Arial"/>
          </w:rPr>
          <w:id w:val="1811982233"/>
          <w:citation/>
        </w:sdtPr>
        <w:sdtContent>
          <w:r w:rsidR="00AA4FDD" w:rsidRPr="00EA3055">
            <w:rPr>
              <w:rFonts w:ascii="Arial" w:hAnsi="Arial" w:cs="Arial"/>
            </w:rPr>
            <w:fldChar w:fldCharType="begin"/>
          </w:r>
          <w:r w:rsidR="00AA4FDD" w:rsidRPr="00EA3055">
            <w:rPr>
              <w:rFonts w:ascii="Arial" w:hAnsi="Arial" w:cs="Arial"/>
            </w:rPr>
            <w:instrText xml:space="preserve"> CITATION Ego94 \l 2057 </w:instrText>
          </w:r>
          <w:r w:rsidR="00AA4FDD" w:rsidRPr="00EA3055">
            <w:rPr>
              <w:rFonts w:ascii="Arial" w:hAnsi="Arial" w:cs="Arial"/>
            </w:rPr>
            <w:fldChar w:fldCharType="separate"/>
          </w:r>
          <w:r w:rsidR="00AA4FDD" w:rsidRPr="00EA3055">
            <w:rPr>
              <w:rFonts w:ascii="Arial" w:hAnsi="Arial" w:cs="Arial"/>
              <w:noProof/>
            </w:rPr>
            <w:t>(Guba &amp; Lincoln, 1994)</w:t>
          </w:r>
          <w:r w:rsidR="00AA4FDD" w:rsidRPr="00EA3055">
            <w:rPr>
              <w:rFonts w:ascii="Arial" w:hAnsi="Arial" w:cs="Arial"/>
            </w:rPr>
            <w:fldChar w:fldCharType="end"/>
          </w:r>
        </w:sdtContent>
      </w:sdt>
      <w:r w:rsidR="00BB4873" w:rsidRPr="00EA3055">
        <w:rPr>
          <w:rFonts w:ascii="Arial" w:hAnsi="Arial" w:cs="Arial"/>
        </w:rPr>
        <w:t xml:space="preserve">. </w:t>
      </w:r>
      <w:r w:rsidR="00082C82" w:rsidRPr="00EA3055">
        <w:rPr>
          <w:rFonts w:ascii="Arial" w:hAnsi="Arial" w:cs="Arial"/>
        </w:rPr>
        <w:t>Traditionally, this school of thought lends itself to the positivist paradigm</w:t>
      </w:r>
      <w:r w:rsidR="00995A51" w:rsidRPr="00EA3055">
        <w:rPr>
          <w:rFonts w:ascii="Arial" w:hAnsi="Arial" w:cs="Arial"/>
        </w:rPr>
        <w:t>,</w:t>
      </w:r>
      <w:r w:rsidR="00082C82" w:rsidRPr="00EA3055">
        <w:rPr>
          <w:rFonts w:ascii="Arial" w:hAnsi="Arial" w:cs="Arial"/>
        </w:rPr>
        <w:t xml:space="preserve"> where a quantitative approach is usually applied. Positivists aim to</w:t>
      </w:r>
      <w:r w:rsidR="00FF1CD1" w:rsidRPr="00EA3055">
        <w:rPr>
          <w:rFonts w:ascii="Arial" w:hAnsi="Arial" w:cs="Arial"/>
        </w:rPr>
        <w:t xml:space="preserve"> obtain knowledge about the social world objectively</w:t>
      </w:r>
      <w:r w:rsidR="00645B27" w:rsidRPr="00EA3055">
        <w:rPr>
          <w:rFonts w:ascii="Arial" w:hAnsi="Arial" w:cs="Arial"/>
        </w:rPr>
        <w:t xml:space="preserve">. </w:t>
      </w:r>
      <w:r w:rsidR="00082C82" w:rsidRPr="00EA3055">
        <w:rPr>
          <w:rFonts w:ascii="Arial" w:hAnsi="Arial" w:cs="Arial"/>
        </w:rPr>
        <w:t>They believe that information is</w:t>
      </w:r>
      <w:r w:rsidR="00645B27" w:rsidRPr="00EA3055">
        <w:rPr>
          <w:rFonts w:ascii="Arial" w:hAnsi="Arial" w:cs="Arial"/>
        </w:rPr>
        <w:t xml:space="preserve"> recordable and can be observed, studied and measured scientifically</w:t>
      </w:r>
      <w:r w:rsidR="00FF1CD1" w:rsidRPr="00EA3055">
        <w:rPr>
          <w:rFonts w:ascii="Arial" w:hAnsi="Arial" w:cs="Arial"/>
        </w:rPr>
        <w:t xml:space="preserve"> </w:t>
      </w:r>
      <w:sdt>
        <w:sdtPr>
          <w:rPr>
            <w:rFonts w:ascii="Arial" w:hAnsi="Arial" w:cs="Arial"/>
          </w:rPr>
          <w:id w:val="1394999246"/>
          <w:citation/>
        </w:sdtPr>
        <w:sdtContent>
          <w:r w:rsidR="00FF1CD1" w:rsidRPr="00EA3055">
            <w:rPr>
              <w:rFonts w:ascii="Arial" w:hAnsi="Arial" w:cs="Arial"/>
            </w:rPr>
            <w:fldChar w:fldCharType="begin"/>
          </w:r>
          <w:r w:rsidR="00FF1CD1" w:rsidRPr="00EA3055">
            <w:rPr>
              <w:rFonts w:ascii="Arial" w:hAnsi="Arial" w:cs="Arial"/>
            </w:rPr>
            <w:instrText xml:space="preserve">CITATION Tho171 \p 108 \l 2057 </w:instrText>
          </w:r>
          <w:r w:rsidR="00FF1CD1" w:rsidRPr="00EA3055">
            <w:rPr>
              <w:rFonts w:ascii="Arial" w:hAnsi="Arial" w:cs="Arial"/>
            </w:rPr>
            <w:fldChar w:fldCharType="separate"/>
          </w:r>
          <w:r w:rsidR="00FF1CD1" w:rsidRPr="00EA3055">
            <w:rPr>
              <w:rFonts w:ascii="Arial" w:hAnsi="Arial" w:cs="Arial"/>
              <w:noProof/>
            </w:rPr>
            <w:t>(Thomas, 2017, p. 108)</w:t>
          </w:r>
          <w:r w:rsidR="00FF1CD1" w:rsidRPr="00EA3055">
            <w:rPr>
              <w:rFonts w:ascii="Arial" w:hAnsi="Arial" w:cs="Arial"/>
            </w:rPr>
            <w:fldChar w:fldCharType="end"/>
          </w:r>
        </w:sdtContent>
      </w:sdt>
      <w:r w:rsidR="00FF1CD1" w:rsidRPr="00EA3055">
        <w:rPr>
          <w:rFonts w:ascii="Arial" w:hAnsi="Arial" w:cs="Arial"/>
        </w:rPr>
        <w:t>.</w:t>
      </w:r>
      <w:r w:rsidR="00645B27" w:rsidRPr="00EA3055">
        <w:rPr>
          <w:rFonts w:ascii="Arial" w:hAnsi="Arial" w:cs="Arial"/>
        </w:rPr>
        <w:t xml:space="preserve"> </w:t>
      </w:r>
      <w:r w:rsidR="00825192" w:rsidRPr="00EA3055">
        <w:rPr>
          <w:rFonts w:ascii="Arial" w:hAnsi="Arial" w:cs="Arial"/>
        </w:rPr>
        <w:t>Practitioners who work with voices in the medical sphere</w:t>
      </w:r>
      <w:r w:rsidR="00EA7DDE" w:rsidRPr="00EA3055">
        <w:rPr>
          <w:rFonts w:ascii="Arial" w:hAnsi="Arial" w:cs="Arial"/>
        </w:rPr>
        <w:t>,</w:t>
      </w:r>
      <w:r w:rsidR="00825192" w:rsidRPr="00EA3055">
        <w:rPr>
          <w:rFonts w:ascii="Arial" w:hAnsi="Arial" w:cs="Arial"/>
        </w:rPr>
        <w:t xml:space="preserve"> such as laryngologists and speech and language therapists</w:t>
      </w:r>
      <w:r w:rsidR="00EA7DDE" w:rsidRPr="00EA3055">
        <w:rPr>
          <w:rFonts w:ascii="Arial" w:hAnsi="Arial" w:cs="Arial"/>
        </w:rPr>
        <w:t>,</w:t>
      </w:r>
      <w:r w:rsidR="00647B2B" w:rsidRPr="00EA3055">
        <w:rPr>
          <w:rFonts w:ascii="Arial" w:hAnsi="Arial" w:cs="Arial"/>
        </w:rPr>
        <w:t xml:space="preserve"> </w:t>
      </w:r>
      <w:r w:rsidR="00995A51" w:rsidRPr="00EA3055">
        <w:rPr>
          <w:rFonts w:ascii="Arial" w:hAnsi="Arial" w:cs="Arial"/>
        </w:rPr>
        <w:t>may be used to making hypothese</w:t>
      </w:r>
      <w:r w:rsidR="00647B2B" w:rsidRPr="00EA3055">
        <w:rPr>
          <w:rFonts w:ascii="Arial" w:hAnsi="Arial" w:cs="Arial"/>
        </w:rPr>
        <w:t>s and deductions</w:t>
      </w:r>
      <w:r w:rsidR="00995A51" w:rsidRPr="00EA3055">
        <w:rPr>
          <w:rFonts w:ascii="Arial" w:hAnsi="Arial" w:cs="Arial"/>
        </w:rPr>
        <w:t>,</w:t>
      </w:r>
      <w:r w:rsidR="00647B2B" w:rsidRPr="00EA3055">
        <w:rPr>
          <w:rFonts w:ascii="Arial" w:hAnsi="Arial" w:cs="Arial"/>
        </w:rPr>
        <w:t xml:space="preserve"> which lean towards the idea </w:t>
      </w:r>
      <w:r w:rsidR="00353203" w:rsidRPr="00EA3055">
        <w:rPr>
          <w:rFonts w:ascii="Arial" w:hAnsi="Arial" w:cs="Arial"/>
        </w:rPr>
        <w:t>that what we see and hear is ‘straightforwardly</w:t>
      </w:r>
      <w:r w:rsidR="009C706A" w:rsidRPr="00EA3055">
        <w:rPr>
          <w:rFonts w:ascii="Arial" w:hAnsi="Arial" w:cs="Arial"/>
        </w:rPr>
        <w:t xml:space="preserve"> perceived and recordable’ </w:t>
      </w:r>
      <w:sdt>
        <w:sdtPr>
          <w:rPr>
            <w:rFonts w:ascii="Arial" w:hAnsi="Arial" w:cs="Arial"/>
          </w:rPr>
          <w:id w:val="-449474665"/>
          <w:citation/>
        </w:sdtPr>
        <w:sdtContent>
          <w:r w:rsidR="00353203" w:rsidRPr="00EA3055">
            <w:rPr>
              <w:rFonts w:ascii="Arial" w:hAnsi="Arial" w:cs="Arial"/>
            </w:rPr>
            <w:fldChar w:fldCharType="begin"/>
          </w:r>
          <w:r w:rsidR="00353203" w:rsidRPr="00EA3055">
            <w:rPr>
              <w:rFonts w:ascii="Arial" w:hAnsi="Arial" w:cs="Arial"/>
            </w:rPr>
            <w:instrText xml:space="preserve">CITATION Tho171 \p 108 \l 2057 </w:instrText>
          </w:r>
          <w:r w:rsidR="00353203" w:rsidRPr="00EA3055">
            <w:rPr>
              <w:rFonts w:ascii="Arial" w:hAnsi="Arial" w:cs="Arial"/>
            </w:rPr>
            <w:fldChar w:fldCharType="separate"/>
          </w:r>
          <w:r w:rsidR="00353203" w:rsidRPr="00EA3055">
            <w:rPr>
              <w:rFonts w:ascii="Arial" w:hAnsi="Arial" w:cs="Arial"/>
              <w:noProof/>
            </w:rPr>
            <w:t>(Thomas, 2017, p. 108)</w:t>
          </w:r>
          <w:r w:rsidR="00353203" w:rsidRPr="00EA3055">
            <w:rPr>
              <w:rFonts w:ascii="Arial" w:hAnsi="Arial" w:cs="Arial"/>
            </w:rPr>
            <w:fldChar w:fldCharType="end"/>
          </w:r>
        </w:sdtContent>
      </w:sdt>
      <w:r w:rsidR="009C706A" w:rsidRPr="00EA3055">
        <w:rPr>
          <w:rFonts w:ascii="Arial" w:hAnsi="Arial" w:cs="Arial"/>
        </w:rPr>
        <w:t>.</w:t>
      </w:r>
      <w:r w:rsidR="00B65B89" w:rsidRPr="00EA3055">
        <w:rPr>
          <w:rFonts w:ascii="Arial" w:hAnsi="Arial" w:cs="Arial"/>
        </w:rPr>
        <w:t xml:space="preserve"> Positivism (also known as logical positivism) is based upon the view that science is the foundation of true knowledge</w:t>
      </w:r>
      <w:sdt>
        <w:sdtPr>
          <w:rPr>
            <w:rFonts w:ascii="Arial" w:hAnsi="Arial" w:cs="Arial"/>
          </w:rPr>
          <w:id w:val="1677766196"/>
          <w:citation/>
        </w:sdtPr>
        <w:sdtContent>
          <w:r w:rsidR="00B65B89" w:rsidRPr="00EA3055">
            <w:rPr>
              <w:rFonts w:ascii="Arial" w:hAnsi="Arial" w:cs="Arial"/>
            </w:rPr>
            <w:fldChar w:fldCharType="begin"/>
          </w:r>
          <w:r w:rsidR="003800C2" w:rsidRPr="00EA3055">
            <w:rPr>
              <w:rFonts w:ascii="Arial" w:hAnsi="Arial" w:cs="Arial"/>
            </w:rPr>
            <w:instrText xml:space="preserve">CITATION Kaw12 \p 53 \l 2057 </w:instrText>
          </w:r>
          <w:r w:rsidR="00B65B89" w:rsidRPr="00EA3055">
            <w:rPr>
              <w:rFonts w:ascii="Arial" w:hAnsi="Arial" w:cs="Arial"/>
            </w:rPr>
            <w:fldChar w:fldCharType="separate"/>
          </w:r>
          <w:r w:rsidR="003800C2" w:rsidRPr="00EA3055">
            <w:rPr>
              <w:rFonts w:ascii="Arial" w:hAnsi="Arial" w:cs="Arial"/>
              <w:noProof/>
            </w:rPr>
            <w:t xml:space="preserve"> (Chilisa &amp; Kawulich, 2012, p. 53)</w:t>
          </w:r>
          <w:r w:rsidR="00B65B89" w:rsidRPr="00EA3055">
            <w:rPr>
              <w:rFonts w:ascii="Arial" w:hAnsi="Arial" w:cs="Arial"/>
            </w:rPr>
            <w:fldChar w:fldCharType="end"/>
          </w:r>
        </w:sdtContent>
      </w:sdt>
      <w:r w:rsidR="00B65B89" w:rsidRPr="00EA3055">
        <w:rPr>
          <w:rFonts w:ascii="Arial" w:hAnsi="Arial" w:cs="Arial"/>
        </w:rPr>
        <w:t>.</w:t>
      </w:r>
      <w:r w:rsidR="00350885" w:rsidRPr="00EA3055">
        <w:rPr>
          <w:rFonts w:ascii="Arial" w:hAnsi="Arial" w:cs="Arial"/>
        </w:rPr>
        <w:t xml:space="preserve"> </w:t>
      </w:r>
    </w:p>
    <w:p w14:paraId="589C4DC2" w14:textId="77777777" w:rsidR="000959B9" w:rsidRPr="00EA3055" w:rsidRDefault="000959B9" w:rsidP="00EA3055">
      <w:pPr>
        <w:spacing w:line="360" w:lineRule="auto"/>
        <w:jc w:val="both"/>
        <w:rPr>
          <w:rFonts w:ascii="Arial" w:hAnsi="Arial" w:cs="Arial"/>
        </w:rPr>
      </w:pPr>
    </w:p>
    <w:p w14:paraId="5D360F7A" w14:textId="77777777" w:rsidR="00B521F9" w:rsidRPr="00EA3055" w:rsidRDefault="002B5D68" w:rsidP="00EA3055">
      <w:pPr>
        <w:spacing w:line="360" w:lineRule="auto"/>
        <w:jc w:val="both"/>
        <w:rPr>
          <w:rFonts w:ascii="Arial" w:hAnsi="Arial" w:cs="Arial"/>
        </w:rPr>
      </w:pPr>
      <w:r w:rsidRPr="00EA3055">
        <w:rPr>
          <w:rFonts w:ascii="Arial" w:hAnsi="Arial" w:cs="Arial"/>
        </w:rPr>
        <w:t>Ontologically, the</w:t>
      </w:r>
      <w:r w:rsidR="00350885" w:rsidRPr="00EA3055">
        <w:rPr>
          <w:rFonts w:ascii="Arial" w:hAnsi="Arial" w:cs="Arial"/>
        </w:rPr>
        <w:t xml:space="preserve"> </w:t>
      </w:r>
      <w:r w:rsidR="00FD7854" w:rsidRPr="00EA3055">
        <w:rPr>
          <w:rFonts w:ascii="Arial" w:hAnsi="Arial" w:cs="Arial"/>
        </w:rPr>
        <w:t xml:space="preserve">positivist </w:t>
      </w:r>
      <w:r w:rsidR="00350885" w:rsidRPr="00EA3055">
        <w:rPr>
          <w:rFonts w:ascii="Arial" w:hAnsi="Arial" w:cs="Arial"/>
        </w:rPr>
        <w:t>paradigm</w:t>
      </w:r>
      <w:r w:rsidR="00410397" w:rsidRPr="00EA3055">
        <w:rPr>
          <w:rFonts w:ascii="Arial" w:hAnsi="Arial" w:cs="Arial"/>
        </w:rPr>
        <w:t xml:space="preserve"> aligns with a realist worldview; the assumption of one real</w:t>
      </w:r>
      <w:r w:rsidR="00894F8A" w:rsidRPr="00EA3055">
        <w:rPr>
          <w:rFonts w:ascii="Arial" w:hAnsi="Arial" w:cs="Arial"/>
        </w:rPr>
        <w:t>ity</w:t>
      </w:r>
      <w:r w:rsidR="00410397" w:rsidRPr="00EA3055">
        <w:rPr>
          <w:rFonts w:ascii="Arial" w:hAnsi="Arial" w:cs="Arial"/>
        </w:rPr>
        <w:t>, knowable within probability</w:t>
      </w:r>
      <w:r w:rsidR="003800C2" w:rsidRPr="00EA3055">
        <w:rPr>
          <w:rFonts w:ascii="Arial" w:hAnsi="Arial" w:cs="Arial"/>
        </w:rPr>
        <w:t xml:space="preserve"> </w:t>
      </w:r>
      <w:sdt>
        <w:sdtPr>
          <w:rPr>
            <w:rFonts w:ascii="Arial" w:hAnsi="Arial" w:cs="Arial"/>
          </w:rPr>
          <w:id w:val="1109551981"/>
          <w:citation/>
        </w:sdtPr>
        <w:sdtContent>
          <w:r w:rsidR="003800C2" w:rsidRPr="00EA3055">
            <w:rPr>
              <w:rFonts w:ascii="Arial" w:hAnsi="Arial" w:cs="Arial"/>
            </w:rPr>
            <w:fldChar w:fldCharType="begin"/>
          </w:r>
          <w:r w:rsidR="003800C2" w:rsidRPr="00EA3055">
            <w:rPr>
              <w:rFonts w:ascii="Arial" w:hAnsi="Arial" w:cs="Arial"/>
            </w:rPr>
            <w:instrText xml:space="preserve">CITATION Kaw12 \p 54 \l 2057 </w:instrText>
          </w:r>
          <w:r w:rsidR="003800C2" w:rsidRPr="00EA3055">
            <w:rPr>
              <w:rFonts w:ascii="Arial" w:hAnsi="Arial" w:cs="Arial"/>
            </w:rPr>
            <w:fldChar w:fldCharType="separate"/>
          </w:r>
          <w:r w:rsidR="003800C2" w:rsidRPr="00EA3055">
            <w:rPr>
              <w:rFonts w:ascii="Arial" w:hAnsi="Arial" w:cs="Arial"/>
              <w:noProof/>
            </w:rPr>
            <w:t>(Chilisa &amp; Kawulich, 2012, p. 54)</w:t>
          </w:r>
          <w:r w:rsidR="003800C2" w:rsidRPr="00EA3055">
            <w:rPr>
              <w:rFonts w:ascii="Arial" w:hAnsi="Arial" w:cs="Arial"/>
            </w:rPr>
            <w:fldChar w:fldCharType="end"/>
          </w:r>
        </w:sdtContent>
      </w:sdt>
      <w:r w:rsidR="00F03E31" w:rsidRPr="00EA3055">
        <w:rPr>
          <w:rFonts w:ascii="Arial" w:hAnsi="Arial" w:cs="Arial"/>
        </w:rPr>
        <w:t xml:space="preserve">. </w:t>
      </w:r>
      <w:r w:rsidR="003800C2" w:rsidRPr="00EA3055">
        <w:rPr>
          <w:rFonts w:ascii="Arial" w:hAnsi="Arial" w:cs="Arial"/>
        </w:rPr>
        <w:t xml:space="preserve">This </w:t>
      </w:r>
      <w:r w:rsidR="00224737" w:rsidRPr="00EA3055">
        <w:rPr>
          <w:rFonts w:ascii="Arial" w:hAnsi="Arial" w:cs="Arial"/>
        </w:rPr>
        <w:t>more rigid</w:t>
      </w:r>
      <w:r w:rsidR="00381203" w:rsidRPr="00EA3055">
        <w:rPr>
          <w:rFonts w:ascii="Arial" w:hAnsi="Arial" w:cs="Arial"/>
        </w:rPr>
        <w:t xml:space="preserve">, </w:t>
      </w:r>
      <w:r w:rsidR="00224737" w:rsidRPr="00EA3055">
        <w:rPr>
          <w:rFonts w:ascii="Arial" w:hAnsi="Arial" w:cs="Arial"/>
        </w:rPr>
        <w:t>inflexible</w:t>
      </w:r>
      <w:r w:rsidR="00381203" w:rsidRPr="00EA3055">
        <w:rPr>
          <w:rFonts w:ascii="Arial" w:hAnsi="Arial" w:cs="Arial"/>
        </w:rPr>
        <w:t xml:space="preserve"> and objective approach</w:t>
      </w:r>
      <w:r w:rsidR="00224737" w:rsidRPr="00EA3055">
        <w:rPr>
          <w:rFonts w:ascii="Arial" w:hAnsi="Arial" w:cs="Arial"/>
        </w:rPr>
        <w:t xml:space="preserve"> </w:t>
      </w:r>
      <w:r w:rsidR="003800C2" w:rsidRPr="00EA3055">
        <w:rPr>
          <w:rFonts w:ascii="Arial" w:hAnsi="Arial" w:cs="Arial"/>
        </w:rPr>
        <w:t xml:space="preserve">may not suit the traditional singing teacher who aspires to engage in </w:t>
      </w:r>
      <w:r w:rsidR="007358C1" w:rsidRPr="00EA3055">
        <w:rPr>
          <w:rFonts w:ascii="Arial" w:hAnsi="Arial" w:cs="Arial"/>
        </w:rPr>
        <w:t xml:space="preserve">social or educational </w:t>
      </w:r>
      <w:r w:rsidR="003800C2" w:rsidRPr="00EA3055">
        <w:rPr>
          <w:rFonts w:ascii="Arial" w:hAnsi="Arial" w:cs="Arial"/>
        </w:rPr>
        <w:t xml:space="preserve">research relating to their practice. </w:t>
      </w:r>
      <w:r w:rsidR="00075065" w:rsidRPr="00EA3055">
        <w:rPr>
          <w:rFonts w:ascii="Arial" w:hAnsi="Arial" w:cs="Arial"/>
        </w:rPr>
        <w:t>This paradigm</w:t>
      </w:r>
      <w:r w:rsidR="00BD64E9" w:rsidRPr="00EA3055">
        <w:rPr>
          <w:rFonts w:ascii="Arial" w:hAnsi="Arial" w:cs="Arial"/>
        </w:rPr>
        <w:t xml:space="preserve"> lends itself to an ‘etic’ approach, where the research</w:t>
      </w:r>
      <w:r w:rsidR="00075065" w:rsidRPr="00EA3055">
        <w:rPr>
          <w:rFonts w:ascii="Arial" w:hAnsi="Arial" w:cs="Arial"/>
        </w:rPr>
        <w:t>er</w:t>
      </w:r>
      <w:r w:rsidR="00BD64E9" w:rsidRPr="00EA3055">
        <w:rPr>
          <w:rFonts w:ascii="Arial" w:hAnsi="Arial" w:cs="Arial"/>
        </w:rPr>
        <w:t xml:space="preserve"> remains an outsider and does not influence the data to obtain an objective </w:t>
      </w:r>
      <w:r w:rsidR="006E2968" w:rsidRPr="00EA3055">
        <w:rPr>
          <w:rFonts w:ascii="Arial" w:hAnsi="Arial" w:cs="Arial"/>
        </w:rPr>
        <w:t>measurement</w:t>
      </w:r>
      <w:r w:rsidR="00BD64E9" w:rsidRPr="00EA3055">
        <w:rPr>
          <w:rFonts w:ascii="Arial" w:hAnsi="Arial" w:cs="Arial"/>
        </w:rPr>
        <w:t xml:space="preserve"> </w:t>
      </w:r>
      <w:sdt>
        <w:sdtPr>
          <w:rPr>
            <w:rFonts w:ascii="Arial" w:hAnsi="Arial" w:cs="Arial"/>
          </w:rPr>
          <w:id w:val="377127997"/>
          <w:citation/>
        </w:sdtPr>
        <w:sdtContent>
          <w:r w:rsidR="006E2968" w:rsidRPr="00EA3055">
            <w:rPr>
              <w:rFonts w:ascii="Arial" w:hAnsi="Arial" w:cs="Arial"/>
            </w:rPr>
            <w:fldChar w:fldCharType="begin"/>
          </w:r>
          <w:r w:rsidR="006E2968" w:rsidRPr="00EA3055">
            <w:rPr>
              <w:rFonts w:ascii="Arial" w:hAnsi="Arial" w:cs="Arial"/>
            </w:rPr>
            <w:instrText xml:space="preserve">CITATION Lau13 \p 26 \l 2057 </w:instrText>
          </w:r>
          <w:r w:rsidR="006E2968" w:rsidRPr="00EA3055">
            <w:rPr>
              <w:rFonts w:ascii="Arial" w:hAnsi="Arial" w:cs="Arial"/>
            </w:rPr>
            <w:fldChar w:fldCharType="separate"/>
          </w:r>
          <w:r w:rsidR="006E2968" w:rsidRPr="00EA3055">
            <w:rPr>
              <w:rFonts w:ascii="Arial" w:hAnsi="Arial" w:cs="Arial"/>
              <w:noProof/>
            </w:rPr>
            <w:t>(Killam, 2013, p. 26)</w:t>
          </w:r>
          <w:r w:rsidR="006E2968" w:rsidRPr="00EA3055">
            <w:rPr>
              <w:rFonts w:ascii="Arial" w:hAnsi="Arial" w:cs="Arial"/>
            </w:rPr>
            <w:fldChar w:fldCharType="end"/>
          </w:r>
        </w:sdtContent>
      </w:sdt>
      <w:r w:rsidR="006E2968" w:rsidRPr="00EA3055">
        <w:rPr>
          <w:rFonts w:ascii="Arial" w:hAnsi="Arial" w:cs="Arial"/>
        </w:rPr>
        <w:t>.</w:t>
      </w:r>
      <w:r w:rsidR="008B6EBF" w:rsidRPr="00EA3055">
        <w:rPr>
          <w:rFonts w:ascii="Arial" w:hAnsi="Arial" w:cs="Arial"/>
        </w:rPr>
        <w:t xml:space="preserve"> </w:t>
      </w:r>
      <w:r w:rsidR="00824B37" w:rsidRPr="00EA3055">
        <w:rPr>
          <w:rFonts w:ascii="Arial" w:hAnsi="Arial" w:cs="Arial"/>
        </w:rPr>
        <w:t xml:space="preserve">Epistemologically, </w:t>
      </w:r>
      <w:r w:rsidR="00775EF5" w:rsidRPr="00EA3055">
        <w:rPr>
          <w:rFonts w:ascii="Arial" w:hAnsi="Arial" w:cs="Arial"/>
        </w:rPr>
        <w:t xml:space="preserve">knowledge constitutes as hard data and is independent of the ‘values, interest and feelings of the researcher’ </w:t>
      </w:r>
      <w:sdt>
        <w:sdtPr>
          <w:rPr>
            <w:rFonts w:ascii="Arial" w:hAnsi="Arial" w:cs="Arial"/>
          </w:rPr>
          <w:id w:val="1810280883"/>
          <w:citation/>
        </w:sdtPr>
        <w:sdtContent>
          <w:r w:rsidR="00775EF5" w:rsidRPr="00EA3055">
            <w:rPr>
              <w:rFonts w:ascii="Arial" w:hAnsi="Arial" w:cs="Arial"/>
            </w:rPr>
            <w:fldChar w:fldCharType="begin"/>
          </w:r>
          <w:r w:rsidR="00775EF5" w:rsidRPr="00EA3055">
            <w:rPr>
              <w:rFonts w:ascii="Arial" w:hAnsi="Arial" w:cs="Arial"/>
            </w:rPr>
            <w:instrText xml:space="preserve">CITATION Kaw12 \p 55 \l 2057 </w:instrText>
          </w:r>
          <w:r w:rsidR="00775EF5" w:rsidRPr="00EA3055">
            <w:rPr>
              <w:rFonts w:ascii="Arial" w:hAnsi="Arial" w:cs="Arial"/>
            </w:rPr>
            <w:fldChar w:fldCharType="separate"/>
          </w:r>
          <w:r w:rsidR="00775EF5" w:rsidRPr="00EA3055">
            <w:rPr>
              <w:rFonts w:ascii="Arial" w:hAnsi="Arial" w:cs="Arial"/>
              <w:noProof/>
            </w:rPr>
            <w:t>(Chilisa &amp; Kawulich, 2012, p. 55)</w:t>
          </w:r>
          <w:r w:rsidR="00775EF5" w:rsidRPr="00EA3055">
            <w:rPr>
              <w:rFonts w:ascii="Arial" w:hAnsi="Arial" w:cs="Arial"/>
            </w:rPr>
            <w:fldChar w:fldCharType="end"/>
          </w:r>
        </w:sdtContent>
      </w:sdt>
      <w:r w:rsidR="00775EF5" w:rsidRPr="00EA3055">
        <w:rPr>
          <w:rFonts w:ascii="Arial" w:hAnsi="Arial" w:cs="Arial"/>
        </w:rPr>
        <w:t>.</w:t>
      </w:r>
      <w:r w:rsidR="00BB091C" w:rsidRPr="00EA3055">
        <w:rPr>
          <w:rFonts w:ascii="Arial" w:hAnsi="Arial" w:cs="Arial"/>
        </w:rPr>
        <w:t xml:space="preserve"> </w:t>
      </w:r>
    </w:p>
    <w:p w14:paraId="5FDBC194" w14:textId="77777777" w:rsidR="00B521F9" w:rsidRPr="00EA3055" w:rsidRDefault="00B521F9" w:rsidP="00EA3055">
      <w:pPr>
        <w:spacing w:line="360" w:lineRule="auto"/>
        <w:jc w:val="both"/>
        <w:rPr>
          <w:rFonts w:ascii="Arial" w:hAnsi="Arial" w:cs="Arial"/>
        </w:rPr>
      </w:pPr>
    </w:p>
    <w:p w14:paraId="0A9C7321" w14:textId="57ECA011" w:rsidR="00D77F4B" w:rsidRPr="00EA3055" w:rsidRDefault="00BB091C" w:rsidP="00EA3055">
      <w:pPr>
        <w:spacing w:line="360" w:lineRule="auto"/>
        <w:jc w:val="both"/>
        <w:rPr>
          <w:rFonts w:ascii="Arial" w:hAnsi="Arial" w:cs="Arial"/>
        </w:rPr>
      </w:pPr>
      <w:r w:rsidRPr="00EA3055">
        <w:rPr>
          <w:rFonts w:ascii="Arial" w:hAnsi="Arial" w:cs="Arial"/>
        </w:rPr>
        <w:t xml:space="preserve">This paradigm contradicts my </w:t>
      </w:r>
      <w:r w:rsidR="006A027E" w:rsidRPr="00EA3055">
        <w:rPr>
          <w:rFonts w:ascii="Arial" w:hAnsi="Arial" w:cs="Arial"/>
        </w:rPr>
        <w:t>values and interests</w:t>
      </w:r>
      <w:r w:rsidRPr="00EA3055">
        <w:rPr>
          <w:rFonts w:ascii="Arial" w:hAnsi="Arial" w:cs="Arial"/>
        </w:rPr>
        <w:t xml:space="preserve">. As a singing teacher, I </w:t>
      </w:r>
      <w:r w:rsidR="00B229BC" w:rsidRPr="00EA3055">
        <w:rPr>
          <w:rFonts w:ascii="Arial" w:hAnsi="Arial" w:cs="Arial"/>
        </w:rPr>
        <w:t>desire to understand</w:t>
      </w:r>
      <w:r w:rsidR="006A027E" w:rsidRPr="00EA3055">
        <w:rPr>
          <w:rFonts w:ascii="Arial" w:hAnsi="Arial" w:cs="Arial"/>
        </w:rPr>
        <w:t xml:space="preserve"> my </w:t>
      </w:r>
      <w:r w:rsidR="00C35A73" w:rsidRPr="00EA3055">
        <w:rPr>
          <w:rFonts w:ascii="Arial" w:hAnsi="Arial" w:cs="Arial"/>
        </w:rPr>
        <w:t xml:space="preserve">young </w:t>
      </w:r>
      <w:r w:rsidR="006A027E" w:rsidRPr="00EA3055">
        <w:rPr>
          <w:rFonts w:ascii="Arial" w:hAnsi="Arial" w:cs="Arial"/>
        </w:rPr>
        <w:t>student’</w:t>
      </w:r>
      <w:r w:rsidR="00B521F9" w:rsidRPr="00EA3055">
        <w:rPr>
          <w:rFonts w:ascii="Arial" w:hAnsi="Arial" w:cs="Arial"/>
        </w:rPr>
        <w:t>s</w:t>
      </w:r>
      <w:r w:rsidR="006A027E" w:rsidRPr="00EA3055">
        <w:rPr>
          <w:rFonts w:ascii="Arial" w:hAnsi="Arial" w:cs="Arial"/>
        </w:rPr>
        <w:t xml:space="preserve"> experiences with pe</w:t>
      </w:r>
      <w:r w:rsidR="00055B2C" w:rsidRPr="00EA3055">
        <w:rPr>
          <w:rFonts w:ascii="Arial" w:hAnsi="Arial" w:cs="Arial"/>
        </w:rPr>
        <w:t>rfectionism and the effect it has upon their parents.</w:t>
      </w:r>
      <w:r w:rsidR="006A027E" w:rsidRPr="00EA3055">
        <w:rPr>
          <w:rFonts w:ascii="Arial" w:hAnsi="Arial" w:cs="Arial"/>
        </w:rPr>
        <w:t xml:space="preserve"> </w:t>
      </w:r>
      <w:r w:rsidR="00B521F9" w:rsidRPr="00EA3055">
        <w:rPr>
          <w:rFonts w:ascii="Arial" w:hAnsi="Arial" w:cs="Arial"/>
        </w:rPr>
        <w:t xml:space="preserve">The </w:t>
      </w:r>
      <w:r w:rsidR="006A027E" w:rsidRPr="00EA3055">
        <w:rPr>
          <w:rFonts w:ascii="Arial" w:hAnsi="Arial" w:cs="Arial"/>
        </w:rPr>
        <w:t>way in whi</w:t>
      </w:r>
      <w:r w:rsidR="00B521F9" w:rsidRPr="00EA3055">
        <w:rPr>
          <w:rFonts w:ascii="Arial" w:hAnsi="Arial" w:cs="Arial"/>
        </w:rPr>
        <w:t>ch they experience the symptoms and their</w:t>
      </w:r>
      <w:r w:rsidR="006A027E" w:rsidRPr="00EA3055">
        <w:rPr>
          <w:rFonts w:ascii="Arial" w:hAnsi="Arial" w:cs="Arial"/>
        </w:rPr>
        <w:t xml:space="preserve"> level of distress </w:t>
      </w:r>
      <w:r w:rsidR="00453CD9" w:rsidRPr="00EA3055">
        <w:rPr>
          <w:rFonts w:ascii="Arial" w:hAnsi="Arial" w:cs="Arial"/>
        </w:rPr>
        <w:t xml:space="preserve">will be different for </w:t>
      </w:r>
      <w:proofErr w:type="gramStart"/>
      <w:r w:rsidR="00453CD9" w:rsidRPr="00EA3055">
        <w:rPr>
          <w:rFonts w:ascii="Arial" w:hAnsi="Arial" w:cs="Arial"/>
        </w:rPr>
        <w:t>each</w:t>
      </w:r>
      <w:r w:rsidR="006A027E" w:rsidRPr="00EA3055">
        <w:rPr>
          <w:rFonts w:ascii="Arial" w:hAnsi="Arial" w:cs="Arial"/>
        </w:rPr>
        <w:t xml:space="preserve"> individual</w:t>
      </w:r>
      <w:proofErr w:type="gramEnd"/>
      <w:r w:rsidR="00453CD9" w:rsidRPr="00EA3055">
        <w:rPr>
          <w:rFonts w:ascii="Arial" w:hAnsi="Arial" w:cs="Arial"/>
        </w:rPr>
        <w:t>. As theoris</w:t>
      </w:r>
      <w:r w:rsidR="0043625F" w:rsidRPr="00EA3055">
        <w:rPr>
          <w:rFonts w:ascii="Arial" w:hAnsi="Arial" w:cs="Arial"/>
        </w:rPr>
        <w:t>ing and treating these conditi</w:t>
      </w:r>
      <w:r w:rsidR="00453CD9" w:rsidRPr="00EA3055">
        <w:rPr>
          <w:rFonts w:ascii="Arial" w:hAnsi="Arial" w:cs="Arial"/>
        </w:rPr>
        <w:t>ons are in the formative stages, rooted firmly within scientific quantitative research and data,</w:t>
      </w:r>
      <w:r w:rsidR="0043625F" w:rsidRPr="00EA3055">
        <w:rPr>
          <w:rFonts w:ascii="Arial" w:hAnsi="Arial" w:cs="Arial"/>
        </w:rPr>
        <w:t xml:space="preserve"> individuals are rarely cured </w:t>
      </w:r>
      <w:sdt>
        <w:sdtPr>
          <w:rPr>
            <w:rFonts w:ascii="Arial" w:hAnsi="Arial" w:cs="Arial"/>
          </w:rPr>
          <w:id w:val="-1125387034"/>
          <w:citation/>
        </w:sdtPr>
        <w:sdtContent>
          <w:r w:rsidR="0043625F" w:rsidRPr="00EA3055">
            <w:rPr>
              <w:rFonts w:ascii="Arial" w:hAnsi="Arial" w:cs="Arial"/>
            </w:rPr>
            <w:fldChar w:fldCharType="begin"/>
          </w:r>
          <w:r w:rsidR="0043625F" w:rsidRPr="00EA3055">
            <w:rPr>
              <w:rFonts w:ascii="Arial" w:hAnsi="Arial" w:cs="Arial"/>
            </w:rPr>
            <w:instrText xml:space="preserve">CITATION Dia112 \p 285-286 \l 2057 </w:instrText>
          </w:r>
          <w:r w:rsidR="0043625F" w:rsidRPr="00EA3055">
            <w:rPr>
              <w:rFonts w:ascii="Arial" w:hAnsi="Arial" w:cs="Arial"/>
            </w:rPr>
            <w:fldChar w:fldCharType="separate"/>
          </w:r>
          <w:r w:rsidR="0043625F" w:rsidRPr="00EA3055">
            <w:rPr>
              <w:rFonts w:ascii="Arial" w:hAnsi="Arial" w:cs="Arial"/>
              <w:noProof/>
            </w:rPr>
            <w:t>(Kenny, 2011, pp. 285-286)</w:t>
          </w:r>
          <w:r w:rsidR="0043625F" w:rsidRPr="00EA3055">
            <w:rPr>
              <w:rFonts w:ascii="Arial" w:hAnsi="Arial" w:cs="Arial"/>
            </w:rPr>
            <w:fldChar w:fldCharType="end"/>
          </w:r>
        </w:sdtContent>
      </w:sdt>
      <w:r w:rsidR="0043625F" w:rsidRPr="00EA3055">
        <w:rPr>
          <w:rFonts w:ascii="Arial" w:hAnsi="Arial" w:cs="Arial"/>
        </w:rPr>
        <w:t xml:space="preserve">. </w:t>
      </w:r>
      <w:r w:rsidR="00453CD9" w:rsidRPr="00EA3055">
        <w:rPr>
          <w:rFonts w:ascii="Arial" w:hAnsi="Arial" w:cs="Arial"/>
        </w:rPr>
        <w:t>I believe that one must seek to understand the individual holistically</w:t>
      </w:r>
      <w:r w:rsidR="00355FD1" w:rsidRPr="00EA3055">
        <w:rPr>
          <w:rFonts w:ascii="Arial" w:hAnsi="Arial" w:cs="Arial"/>
        </w:rPr>
        <w:t>,</w:t>
      </w:r>
      <w:r w:rsidR="004974E0" w:rsidRPr="00EA3055">
        <w:rPr>
          <w:rFonts w:ascii="Arial" w:hAnsi="Arial" w:cs="Arial"/>
        </w:rPr>
        <w:t xml:space="preserve"> by listening to their li</w:t>
      </w:r>
      <w:r w:rsidR="004E3AC9" w:rsidRPr="00EA3055">
        <w:rPr>
          <w:rFonts w:ascii="Arial" w:hAnsi="Arial" w:cs="Arial"/>
        </w:rPr>
        <w:t>ved experience and by</w:t>
      </w:r>
      <w:r w:rsidR="00355FD1" w:rsidRPr="00EA3055">
        <w:rPr>
          <w:rFonts w:ascii="Arial" w:hAnsi="Arial" w:cs="Arial"/>
        </w:rPr>
        <w:t xml:space="preserve"> usin</w:t>
      </w:r>
      <w:r w:rsidR="004E3AC9" w:rsidRPr="00EA3055">
        <w:rPr>
          <w:rFonts w:ascii="Arial" w:hAnsi="Arial" w:cs="Arial"/>
        </w:rPr>
        <w:t xml:space="preserve">g a multi-disciplinary approach, or the </w:t>
      </w:r>
      <w:r w:rsidR="00355FD1" w:rsidRPr="00EA3055">
        <w:rPr>
          <w:rFonts w:ascii="Arial" w:hAnsi="Arial" w:cs="Arial"/>
        </w:rPr>
        <w:t>biopsychosocial model, pioneered by George Engel in 1977</w:t>
      </w:r>
      <w:sdt>
        <w:sdtPr>
          <w:rPr>
            <w:rFonts w:ascii="Arial" w:hAnsi="Arial" w:cs="Arial"/>
          </w:rPr>
          <w:id w:val="1678770396"/>
          <w:citation/>
        </w:sdtPr>
        <w:sdtContent>
          <w:r w:rsidR="00355FD1" w:rsidRPr="00EA3055">
            <w:rPr>
              <w:rFonts w:ascii="Arial" w:hAnsi="Arial" w:cs="Arial"/>
            </w:rPr>
            <w:fldChar w:fldCharType="begin"/>
          </w:r>
          <w:r w:rsidR="00355FD1" w:rsidRPr="00EA3055">
            <w:rPr>
              <w:rFonts w:ascii="Arial" w:hAnsi="Arial" w:cs="Arial"/>
            </w:rPr>
            <w:instrText xml:space="preserve">CITATION Der19 \p 2 \l 2057 </w:instrText>
          </w:r>
          <w:r w:rsidR="00355FD1" w:rsidRPr="00EA3055">
            <w:rPr>
              <w:rFonts w:ascii="Arial" w:hAnsi="Arial" w:cs="Arial"/>
            </w:rPr>
            <w:fldChar w:fldCharType="separate"/>
          </w:r>
          <w:r w:rsidR="00355FD1" w:rsidRPr="00EA3055">
            <w:rPr>
              <w:rFonts w:ascii="Arial" w:hAnsi="Arial" w:cs="Arial"/>
              <w:noProof/>
            </w:rPr>
            <w:t xml:space="preserve"> (Bolton &amp; Gillett, 2019, p. 2)</w:t>
          </w:r>
          <w:r w:rsidR="00355FD1" w:rsidRPr="00EA3055">
            <w:rPr>
              <w:rFonts w:ascii="Arial" w:hAnsi="Arial" w:cs="Arial"/>
            </w:rPr>
            <w:fldChar w:fldCharType="end"/>
          </w:r>
        </w:sdtContent>
      </w:sdt>
      <w:r w:rsidR="00355FD1" w:rsidRPr="00EA3055">
        <w:rPr>
          <w:rFonts w:ascii="Arial" w:hAnsi="Arial" w:cs="Arial"/>
        </w:rPr>
        <w:t xml:space="preserve">. </w:t>
      </w:r>
    </w:p>
    <w:p w14:paraId="34386695" w14:textId="77777777" w:rsidR="00D77F4B" w:rsidRPr="00EA3055" w:rsidRDefault="00D77F4B" w:rsidP="00EA3055">
      <w:pPr>
        <w:spacing w:line="360" w:lineRule="auto"/>
        <w:jc w:val="both"/>
        <w:rPr>
          <w:rFonts w:ascii="Arial" w:hAnsi="Arial" w:cs="Arial"/>
        </w:rPr>
      </w:pPr>
    </w:p>
    <w:p w14:paraId="116F8541" w14:textId="39658DFF" w:rsidR="006E2968" w:rsidRPr="00EA3055" w:rsidRDefault="000F136F" w:rsidP="00EA3055">
      <w:pPr>
        <w:spacing w:line="360" w:lineRule="auto"/>
        <w:jc w:val="both"/>
        <w:rPr>
          <w:rFonts w:ascii="Arial" w:hAnsi="Arial" w:cs="Arial"/>
        </w:rPr>
      </w:pPr>
      <w:r w:rsidRPr="00EA3055">
        <w:rPr>
          <w:rFonts w:ascii="Arial" w:hAnsi="Arial" w:cs="Arial"/>
        </w:rPr>
        <w:t>Kenny (2011, p286) suggests</w:t>
      </w:r>
      <w:r w:rsidR="0043625F" w:rsidRPr="00EA3055">
        <w:rPr>
          <w:rFonts w:ascii="Arial" w:hAnsi="Arial" w:cs="Arial"/>
        </w:rPr>
        <w:t xml:space="preserve"> ‘we all face many challenges throughout life </w:t>
      </w:r>
      <w:proofErr w:type="gramStart"/>
      <w:r w:rsidR="0043625F" w:rsidRPr="00EA3055">
        <w:rPr>
          <w:rFonts w:ascii="Arial" w:hAnsi="Arial" w:cs="Arial"/>
        </w:rPr>
        <w:t>by virtue of</w:t>
      </w:r>
      <w:proofErr w:type="gramEnd"/>
      <w:r w:rsidR="0043625F" w:rsidRPr="00EA3055">
        <w:rPr>
          <w:rFonts w:ascii="Arial" w:hAnsi="Arial" w:cs="Arial"/>
        </w:rPr>
        <w:t xml:space="preserve"> being human in a complex world.’</w:t>
      </w:r>
      <w:r w:rsidR="00C55705" w:rsidRPr="00EA3055">
        <w:rPr>
          <w:rFonts w:ascii="Arial" w:hAnsi="Arial" w:cs="Arial"/>
        </w:rPr>
        <w:t xml:space="preserve"> Consequently, I</w:t>
      </w:r>
      <w:r w:rsidR="00E167A5" w:rsidRPr="00EA3055">
        <w:rPr>
          <w:rFonts w:ascii="Arial" w:hAnsi="Arial" w:cs="Arial"/>
        </w:rPr>
        <w:t xml:space="preserve"> believe it</w:t>
      </w:r>
      <w:r w:rsidR="00E20419" w:rsidRPr="00EA3055">
        <w:rPr>
          <w:rFonts w:ascii="Arial" w:hAnsi="Arial" w:cs="Arial"/>
        </w:rPr>
        <w:t xml:space="preserve"> </w:t>
      </w:r>
      <w:r w:rsidR="000D1953" w:rsidRPr="00EA3055">
        <w:rPr>
          <w:rFonts w:ascii="Arial" w:hAnsi="Arial" w:cs="Arial"/>
        </w:rPr>
        <w:t xml:space="preserve">is </w:t>
      </w:r>
      <w:r w:rsidR="00E20419" w:rsidRPr="00EA3055">
        <w:rPr>
          <w:rFonts w:ascii="Arial" w:hAnsi="Arial" w:cs="Arial"/>
        </w:rPr>
        <w:t xml:space="preserve">important to view the world </w:t>
      </w:r>
      <w:r w:rsidR="00C55705" w:rsidRPr="00EA3055">
        <w:rPr>
          <w:rFonts w:ascii="Arial" w:hAnsi="Arial" w:cs="Arial"/>
        </w:rPr>
        <w:t>not as a singular reality</w:t>
      </w:r>
      <w:r w:rsidR="00E20419" w:rsidRPr="00EA3055">
        <w:rPr>
          <w:rFonts w:ascii="Arial" w:hAnsi="Arial" w:cs="Arial"/>
        </w:rPr>
        <w:t>, but by being aware</w:t>
      </w:r>
      <w:r w:rsidRPr="00EA3055">
        <w:rPr>
          <w:rFonts w:ascii="Arial" w:hAnsi="Arial" w:cs="Arial"/>
        </w:rPr>
        <w:t xml:space="preserve"> th</w:t>
      </w:r>
      <w:r w:rsidR="004E700C" w:rsidRPr="00EA3055">
        <w:rPr>
          <w:rFonts w:ascii="Arial" w:hAnsi="Arial" w:cs="Arial"/>
        </w:rPr>
        <w:t>at multiple realities exist.</w:t>
      </w:r>
    </w:p>
    <w:p w14:paraId="65860F31" w14:textId="77777777" w:rsidR="00B2496F" w:rsidRPr="00EA3055" w:rsidRDefault="00B2496F" w:rsidP="00EA3055">
      <w:pPr>
        <w:spacing w:line="360" w:lineRule="auto"/>
        <w:jc w:val="both"/>
        <w:rPr>
          <w:rFonts w:ascii="Arial" w:hAnsi="Arial" w:cs="Arial"/>
        </w:rPr>
      </w:pPr>
    </w:p>
    <w:p w14:paraId="28F3E95D" w14:textId="7AECF374" w:rsidR="00655956" w:rsidRPr="00EA3055" w:rsidRDefault="00655956" w:rsidP="00EA3055">
      <w:pPr>
        <w:spacing w:line="360" w:lineRule="auto"/>
        <w:jc w:val="both"/>
        <w:rPr>
          <w:rFonts w:ascii="Arial" w:hAnsi="Arial" w:cs="Arial"/>
          <w:b/>
        </w:rPr>
      </w:pPr>
      <w:r w:rsidRPr="00EA3055">
        <w:rPr>
          <w:rFonts w:ascii="Arial" w:hAnsi="Arial" w:cs="Arial"/>
          <w:b/>
        </w:rPr>
        <w:t>Post Positivism</w:t>
      </w:r>
    </w:p>
    <w:p w14:paraId="41CA3C40" w14:textId="6BD14FE1" w:rsidR="00B2496F" w:rsidRPr="00EA3055" w:rsidRDefault="008176E3" w:rsidP="00EA3055">
      <w:pPr>
        <w:spacing w:line="360" w:lineRule="auto"/>
        <w:jc w:val="both"/>
        <w:rPr>
          <w:rFonts w:ascii="Arial" w:hAnsi="Arial" w:cs="Arial"/>
        </w:rPr>
      </w:pPr>
      <w:r w:rsidRPr="00EA3055">
        <w:rPr>
          <w:rFonts w:ascii="Arial" w:hAnsi="Arial" w:cs="Arial"/>
        </w:rPr>
        <w:t>Unlike positivism</w:t>
      </w:r>
      <w:r w:rsidR="00D77F4B" w:rsidRPr="00EA3055">
        <w:rPr>
          <w:rFonts w:ascii="Arial" w:hAnsi="Arial" w:cs="Arial"/>
        </w:rPr>
        <w:t>,</w:t>
      </w:r>
      <w:r w:rsidRPr="00EA3055">
        <w:rPr>
          <w:rFonts w:ascii="Arial" w:hAnsi="Arial" w:cs="Arial"/>
        </w:rPr>
        <w:t xml:space="preserve"> where everything is ‘like a piece of clockwork, there is a place </w:t>
      </w:r>
      <w:r w:rsidR="00FC5B00" w:rsidRPr="00EA3055">
        <w:rPr>
          <w:rFonts w:ascii="Arial" w:hAnsi="Arial" w:cs="Arial"/>
        </w:rPr>
        <w:t>for everything and everything is</w:t>
      </w:r>
      <w:r w:rsidRPr="00EA3055">
        <w:rPr>
          <w:rFonts w:ascii="Arial" w:hAnsi="Arial" w:cs="Arial"/>
        </w:rPr>
        <w:t xml:space="preserve"> in its place’</w:t>
      </w:r>
      <w:sdt>
        <w:sdtPr>
          <w:rPr>
            <w:rFonts w:ascii="Arial" w:hAnsi="Arial" w:cs="Arial"/>
          </w:rPr>
          <w:id w:val="1357926674"/>
          <w:citation/>
        </w:sdtPr>
        <w:sdtContent>
          <w:r w:rsidRPr="00EA3055">
            <w:rPr>
              <w:rFonts w:ascii="Arial" w:hAnsi="Arial" w:cs="Arial"/>
            </w:rPr>
            <w:fldChar w:fldCharType="begin"/>
          </w:r>
          <w:r w:rsidRPr="00EA3055">
            <w:rPr>
              <w:rFonts w:ascii="Arial" w:hAnsi="Arial" w:cs="Arial"/>
            </w:rPr>
            <w:instrText xml:space="preserve">CITATION Lou18 \p 16 \l 2057 </w:instrText>
          </w:r>
          <w:r w:rsidRPr="00EA3055">
            <w:rPr>
              <w:rFonts w:ascii="Arial" w:hAnsi="Arial" w:cs="Arial"/>
            </w:rPr>
            <w:fldChar w:fldCharType="separate"/>
          </w:r>
          <w:r w:rsidRPr="00EA3055">
            <w:rPr>
              <w:rFonts w:ascii="Arial" w:hAnsi="Arial" w:cs="Arial"/>
              <w:noProof/>
            </w:rPr>
            <w:t xml:space="preserve"> (Cohen, et al., 2018, p. 16)</w:t>
          </w:r>
          <w:r w:rsidRPr="00EA3055">
            <w:rPr>
              <w:rFonts w:ascii="Arial" w:hAnsi="Arial" w:cs="Arial"/>
            </w:rPr>
            <w:fldChar w:fldCharType="end"/>
          </w:r>
        </w:sdtContent>
      </w:sdt>
      <w:r w:rsidRPr="00EA3055">
        <w:rPr>
          <w:rFonts w:ascii="Arial" w:hAnsi="Arial" w:cs="Arial"/>
        </w:rPr>
        <w:t>, post positivism</w:t>
      </w:r>
      <w:r w:rsidR="00FC5B00" w:rsidRPr="00EA3055">
        <w:rPr>
          <w:rFonts w:ascii="Arial" w:hAnsi="Arial" w:cs="Arial"/>
        </w:rPr>
        <w:t xml:space="preserve"> (also known</w:t>
      </w:r>
      <w:r w:rsidRPr="00EA3055">
        <w:rPr>
          <w:rFonts w:ascii="Arial" w:hAnsi="Arial" w:cs="Arial"/>
        </w:rPr>
        <w:t xml:space="preserve"> as logical empiricism) takes a lighter approach</w:t>
      </w:r>
      <w:r w:rsidR="00FC5B00" w:rsidRPr="00EA3055">
        <w:rPr>
          <w:rFonts w:ascii="Arial" w:hAnsi="Arial" w:cs="Arial"/>
        </w:rPr>
        <w:t>,</w:t>
      </w:r>
      <w:r w:rsidRPr="00EA3055">
        <w:rPr>
          <w:rFonts w:ascii="Arial" w:hAnsi="Arial" w:cs="Arial"/>
        </w:rPr>
        <w:t xml:space="preserve"> while still embracing the scientific method.</w:t>
      </w:r>
      <w:r w:rsidR="00FC5B00" w:rsidRPr="00EA3055">
        <w:rPr>
          <w:rFonts w:ascii="Arial" w:hAnsi="Arial" w:cs="Arial"/>
        </w:rPr>
        <w:t xml:space="preserve"> The view was steered away from the emphasis of ‘absolute certainty’ to a less strict form which encourages probability </w:t>
      </w:r>
      <w:sdt>
        <w:sdtPr>
          <w:rPr>
            <w:rFonts w:ascii="Arial" w:hAnsi="Arial" w:cs="Arial"/>
          </w:rPr>
          <w:id w:val="-552623444"/>
          <w:citation/>
        </w:sdtPr>
        <w:sdtContent>
          <w:r w:rsidR="00FC5B00" w:rsidRPr="00EA3055">
            <w:rPr>
              <w:rFonts w:ascii="Arial" w:hAnsi="Arial" w:cs="Arial"/>
            </w:rPr>
            <w:fldChar w:fldCharType="begin"/>
          </w:r>
          <w:r w:rsidR="00FC5B00" w:rsidRPr="00EA3055">
            <w:rPr>
              <w:rFonts w:ascii="Arial" w:hAnsi="Arial" w:cs="Arial"/>
            </w:rPr>
            <w:instrText xml:space="preserve"> CITATION Kaw12 \l 2057 </w:instrText>
          </w:r>
          <w:r w:rsidR="00FC5B00" w:rsidRPr="00EA3055">
            <w:rPr>
              <w:rFonts w:ascii="Arial" w:hAnsi="Arial" w:cs="Arial"/>
            </w:rPr>
            <w:fldChar w:fldCharType="separate"/>
          </w:r>
          <w:r w:rsidR="00FC5B00" w:rsidRPr="00EA3055">
            <w:rPr>
              <w:rFonts w:ascii="Arial" w:hAnsi="Arial" w:cs="Arial"/>
              <w:noProof/>
            </w:rPr>
            <w:t>(Chilisa &amp; Kawulich, 2012)</w:t>
          </w:r>
          <w:r w:rsidR="00FC5B00" w:rsidRPr="00EA3055">
            <w:rPr>
              <w:rFonts w:ascii="Arial" w:hAnsi="Arial" w:cs="Arial"/>
            </w:rPr>
            <w:fldChar w:fldCharType="end"/>
          </w:r>
        </w:sdtContent>
      </w:sdt>
      <w:r w:rsidR="00FC5B00" w:rsidRPr="00EA3055">
        <w:rPr>
          <w:rFonts w:ascii="Arial" w:hAnsi="Arial" w:cs="Arial"/>
        </w:rPr>
        <w:t>. It recognises that there is no absolute truth and imparts an</w:t>
      </w:r>
      <w:r w:rsidRPr="00EA3055">
        <w:rPr>
          <w:rFonts w:ascii="Arial" w:hAnsi="Arial" w:cs="Arial"/>
        </w:rPr>
        <w:t xml:space="preserve"> a</w:t>
      </w:r>
      <w:r w:rsidR="00FC5B00" w:rsidRPr="00EA3055">
        <w:rPr>
          <w:rFonts w:ascii="Arial" w:hAnsi="Arial" w:cs="Arial"/>
        </w:rPr>
        <w:t>cceptance of an objective world</w:t>
      </w:r>
      <w:r w:rsidRPr="00EA3055">
        <w:rPr>
          <w:rFonts w:ascii="Arial" w:hAnsi="Arial" w:cs="Arial"/>
        </w:rPr>
        <w:t xml:space="preserve"> </w:t>
      </w:r>
      <w:sdt>
        <w:sdtPr>
          <w:rPr>
            <w:rFonts w:ascii="Arial" w:hAnsi="Arial" w:cs="Arial"/>
          </w:rPr>
          <w:id w:val="328643646"/>
          <w:citation/>
        </w:sdtPr>
        <w:sdtContent>
          <w:r w:rsidR="00FC5B00" w:rsidRPr="00EA3055">
            <w:rPr>
              <w:rFonts w:ascii="Arial" w:hAnsi="Arial" w:cs="Arial"/>
            </w:rPr>
            <w:fldChar w:fldCharType="begin"/>
          </w:r>
          <w:r w:rsidR="00FC5B00" w:rsidRPr="00EA3055">
            <w:rPr>
              <w:rFonts w:ascii="Arial" w:hAnsi="Arial" w:cs="Arial"/>
            </w:rPr>
            <w:instrText xml:space="preserve">CITATION Lou18 \p 16 \l 2057 </w:instrText>
          </w:r>
          <w:r w:rsidR="00FC5B00" w:rsidRPr="00EA3055">
            <w:rPr>
              <w:rFonts w:ascii="Arial" w:hAnsi="Arial" w:cs="Arial"/>
            </w:rPr>
            <w:fldChar w:fldCharType="separate"/>
          </w:r>
          <w:r w:rsidR="00FC5B00" w:rsidRPr="00EA3055">
            <w:rPr>
              <w:rFonts w:ascii="Arial" w:hAnsi="Arial" w:cs="Arial"/>
              <w:noProof/>
            </w:rPr>
            <w:t>(Cohen, et al., 2018, p. 16)</w:t>
          </w:r>
          <w:r w:rsidR="00FC5B00" w:rsidRPr="00EA3055">
            <w:rPr>
              <w:rFonts w:ascii="Arial" w:hAnsi="Arial" w:cs="Arial"/>
            </w:rPr>
            <w:fldChar w:fldCharType="end"/>
          </w:r>
        </w:sdtContent>
      </w:sdt>
      <w:r w:rsidR="00FC5B00" w:rsidRPr="00EA3055">
        <w:rPr>
          <w:rFonts w:ascii="Arial" w:hAnsi="Arial" w:cs="Arial"/>
        </w:rPr>
        <w:t>.</w:t>
      </w:r>
      <w:r w:rsidR="003214D4" w:rsidRPr="00EA3055">
        <w:rPr>
          <w:rFonts w:ascii="Arial" w:hAnsi="Arial" w:cs="Arial"/>
        </w:rPr>
        <w:t xml:space="preserve"> Ontologically, post positivists </w:t>
      </w:r>
      <w:r w:rsidR="00167526" w:rsidRPr="00EA3055">
        <w:rPr>
          <w:rFonts w:ascii="Arial" w:hAnsi="Arial" w:cs="Arial"/>
        </w:rPr>
        <w:t>agree</w:t>
      </w:r>
      <w:r w:rsidR="003214D4" w:rsidRPr="00EA3055">
        <w:rPr>
          <w:rFonts w:ascii="Arial" w:hAnsi="Arial" w:cs="Arial"/>
        </w:rPr>
        <w:t xml:space="preserve"> that reality does exist. However, th</w:t>
      </w:r>
      <w:r w:rsidR="00D22FF7" w:rsidRPr="00EA3055">
        <w:rPr>
          <w:rFonts w:ascii="Arial" w:hAnsi="Arial" w:cs="Arial"/>
        </w:rPr>
        <w:t>ey believe that observations can be</w:t>
      </w:r>
      <w:r w:rsidR="003214D4" w:rsidRPr="00EA3055">
        <w:rPr>
          <w:rFonts w:ascii="Arial" w:hAnsi="Arial" w:cs="Arial"/>
        </w:rPr>
        <w:t xml:space="preserve"> influenced by the </w:t>
      </w:r>
      <w:r w:rsidR="00167526" w:rsidRPr="00EA3055">
        <w:rPr>
          <w:rFonts w:ascii="Arial" w:hAnsi="Arial" w:cs="Arial"/>
        </w:rPr>
        <w:t>researcher’s</w:t>
      </w:r>
      <w:r w:rsidR="003214D4" w:rsidRPr="00EA3055">
        <w:rPr>
          <w:rFonts w:ascii="Arial" w:hAnsi="Arial" w:cs="Arial"/>
        </w:rPr>
        <w:t xml:space="preserve"> bias</w:t>
      </w:r>
      <w:r w:rsidR="00167526" w:rsidRPr="00EA3055">
        <w:rPr>
          <w:rFonts w:ascii="Arial" w:hAnsi="Arial" w:cs="Arial"/>
        </w:rPr>
        <w:t xml:space="preserve">es and existing knowledge. This points to an imperfect view of reality due to the researcher’s ‘human limitations’ </w:t>
      </w:r>
      <w:sdt>
        <w:sdtPr>
          <w:rPr>
            <w:rFonts w:ascii="Arial" w:hAnsi="Arial" w:cs="Arial"/>
          </w:rPr>
          <w:id w:val="-238719498"/>
          <w:citation/>
        </w:sdtPr>
        <w:sdtContent>
          <w:r w:rsidR="00167526" w:rsidRPr="00EA3055">
            <w:rPr>
              <w:rFonts w:ascii="Arial" w:hAnsi="Arial" w:cs="Arial"/>
            </w:rPr>
            <w:fldChar w:fldCharType="begin"/>
          </w:r>
          <w:r w:rsidR="00167526" w:rsidRPr="00EA3055">
            <w:rPr>
              <w:rFonts w:ascii="Arial" w:hAnsi="Arial" w:cs="Arial"/>
            </w:rPr>
            <w:instrText xml:space="preserve">CITATION Kaw12 \p 55 \l 2057 </w:instrText>
          </w:r>
          <w:r w:rsidR="00167526" w:rsidRPr="00EA3055">
            <w:rPr>
              <w:rFonts w:ascii="Arial" w:hAnsi="Arial" w:cs="Arial"/>
            </w:rPr>
            <w:fldChar w:fldCharType="separate"/>
          </w:r>
          <w:r w:rsidR="00167526" w:rsidRPr="00EA3055">
            <w:rPr>
              <w:rFonts w:ascii="Arial" w:hAnsi="Arial" w:cs="Arial"/>
              <w:noProof/>
            </w:rPr>
            <w:t>(Chilisa &amp; Kawulich, 2012, p. 55)</w:t>
          </w:r>
          <w:r w:rsidR="00167526" w:rsidRPr="00EA3055">
            <w:rPr>
              <w:rFonts w:ascii="Arial" w:hAnsi="Arial" w:cs="Arial"/>
            </w:rPr>
            <w:fldChar w:fldCharType="end"/>
          </w:r>
        </w:sdtContent>
      </w:sdt>
      <w:r w:rsidR="005E61CF" w:rsidRPr="00EA3055">
        <w:rPr>
          <w:rFonts w:ascii="Arial" w:hAnsi="Arial" w:cs="Arial"/>
        </w:rPr>
        <w:t xml:space="preserve"> and ‘flawed human intellectual mechanisms’ </w:t>
      </w:r>
      <w:sdt>
        <w:sdtPr>
          <w:rPr>
            <w:rFonts w:ascii="Arial" w:hAnsi="Arial" w:cs="Arial"/>
          </w:rPr>
          <w:id w:val="1197266737"/>
          <w:citation/>
        </w:sdtPr>
        <w:sdtContent>
          <w:r w:rsidR="005E61CF" w:rsidRPr="00EA3055">
            <w:rPr>
              <w:rFonts w:ascii="Arial" w:hAnsi="Arial" w:cs="Arial"/>
            </w:rPr>
            <w:fldChar w:fldCharType="begin"/>
          </w:r>
          <w:r w:rsidR="005E61CF" w:rsidRPr="00EA3055">
            <w:rPr>
              <w:rFonts w:ascii="Arial" w:hAnsi="Arial" w:cs="Arial"/>
            </w:rPr>
            <w:instrText xml:space="preserve">CITATION Ego94 \p 110 \l 2057 </w:instrText>
          </w:r>
          <w:r w:rsidR="005E61CF" w:rsidRPr="00EA3055">
            <w:rPr>
              <w:rFonts w:ascii="Arial" w:hAnsi="Arial" w:cs="Arial"/>
            </w:rPr>
            <w:fldChar w:fldCharType="separate"/>
          </w:r>
          <w:r w:rsidR="005E61CF" w:rsidRPr="00EA3055">
            <w:rPr>
              <w:rFonts w:ascii="Arial" w:hAnsi="Arial" w:cs="Arial"/>
              <w:noProof/>
            </w:rPr>
            <w:t>(Guba &amp; Lincoln, 1994, p. 110)</w:t>
          </w:r>
          <w:r w:rsidR="005E61CF" w:rsidRPr="00EA3055">
            <w:rPr>
              <w:rFonts w:ascii="Arial" w:hAnsi="Arial" w:cs="Arial"/>
            </w:rPr>
            <w:fldChar w:fldCharType="end"/>
          </w:r>
        </w:sdtContent>
      </w:sdt>
      <w:r w:rsidR="005E61CF" w:rsidRPr="00EA3055">
        <w:rPr>
          <w:rFonts w:ascii="Arial" w:hAnsi="Arial" w:cs="Arial"/>
        </w:rPr>
        <w:t xml:space="preserve">. </w:t>
      </w:r>
      <w:r w:rsidR="004C5128" w:rsidRPr="00EA3055">
        <w:rPr>
          <w:rFonts w:ascii="Arial" w:hAnsi="Arial" w:cs="Arial"/>
        </w:rPr>
        <w:t>Unlike the ‘value-free’</w:t>
      </w:r>
      <w:r w:rsidR="005F54DC" w:rsidRPr="00EA3055">
        <w:rPr>
          <w:rFonts w:ascii="Arial" w:hAnsi="Arial" w:cs="Arial"/>
        </w:rPr>
        <w:t xml:space="preserve"> positivist</w:t>
      </w:r>
      <w:r w:rsidR="00775EF5" w:rsidRPr="00EA3055">
        <w:rPr>
          <w:rFonts w:ascii="Arial" w:hAnsi="Arial" w:cs="Arial"/>
        </w:rPr>
        <w:t xml:space="preserve">, post positivists believe that the researcher can strongly influence what </w:t>
      </w:r>
      <w:r w:rsidR="005F54DC" w:rsidRPr="00EA3055">
        <w:rPr>
          <w:rFonts w:ascii="Arial" w:hAnsi="Arial" w:cs="Arial"/>
        </w:rPr>
        <w:t xml:space="preserve">is </w:t>
      </w:r>
      <w:r w:rsidR="00775EF5" w:rsidRPr="00EA3055">
        <w:rPr>
          <w:rFonts w:ascii="Arial" w:hAnsi="Arial" w:cs="Arial"/>
        </w:rPr>
        <w:t>o</w:t>
      </w:r>
      <w:r w:rsidR="00F52C1B" w:rsidRPr="00EA3055">
        <w:rPr>
          <w:rFonts w:ascii="Arial" w:hAnsi="Arial" w:cs="Arial"/>
        </w:rPr>
        <w:t>bserved, along with the outcome</w:t>
      </w:r>
      <w:r w:rsidR="00775EF5" w:rsidRPr="00EA3055">
        <w:rPr>
          <w:rFonts w:ascii="Arial" w:hAnsi="Arial" w:cs="Arial"/>
        </w:rPr>
        <w:t xml:space="preserve"> </w:t>
      </w:r>
      <w:sdt>
        <w:sdtPr>
          <w:rPr>
            <w:rFonts w:ascii="Arial" w:hAnsi="Arial" w:cs="Arial"/>
          </w:rPr>
          <w:id w:val="60145385"/>
          <w:citation/>
        </w:sdtPr>
        <w:sdtContent>
          <w:r w:rsidR="00775EF5" w:rsidRPr="00EA3055">
            <w:rPr>
              <w:rFonts w:ascii="Arial" w:hAnsi="Arial" w:cs="Arial"/>
            </w:rPr>
            <w:fldChar w:fldCharType="begin"/>
          </w:r>
          <w:r w:rsidR="00775EF5" w:rsidRPr="00EA3055">
            <w:rPr>
              <w:rFonts w:ascii="Arial" w:hAnsi="Arial" w:cs="Arial"/>
            </w:rPr>
            <w:instrText xml:space="preserve">CITATION Kaw12 \p 55 \l 2057 </w:instrText>
          </w:r>
          <w:r w:rsidR="00775EF5" w:rsidRPr="00EA3055">
            <w:rPr>
              <w:rFonts w:ascii="Arial" w:hAnsi="Arial" w:cs="Arial"/>
            </w:rPr>
            <w:fldChar w:fldCharType="separate"/>
          </w:r>
          <w:r w:rsidR="00775EF5" w:rsidRPr="00EA3055">
            <w:rPr>
              <w:rFonts w:ascii="Arial" w:hAnsi="Arial" w:cs="Arial"/>
              <w:noProof/>
            </w:rPr>
            <w:t>(Chilisa &amp; Kawulich, 2012, p. 55)</w:t>
          </w:r>
          <w:r w:rsidR="00775EF5" w:rsidRPr="00EA3055">
            <w:rPr>
              <w:rFonts w:ascii="Arial" w:hAnsi="Arial" w:cs="Arial"/>
            </w:rPr>
            <w:fldChar w:fldCharType="end"/>
          </w:r>
        </w:sdtContent>
      </w:sdt>
      <w:r w:rsidR="00C316D1" w:rsidRPr="00EA3055">
        <w:rPr>
          <w:rFonts w:ascii="Arial" w:hAnsi="Arial" w:cs="Arial"/>
        </w:rPr>
        <w:t>. The world is multi-layered</w:t>
      </w:r>
      <w:r w:rsidR="00E84954" w:rsidRPr="00EA3055">
        <w:rPr>
          <w:rFonts w:ascii="Arial" w:hAnsi="Arial" w:cs="Arial"/>
        </w:rPr>
        <w:t xml:space="preserve">, facts and theories are fallible and </w:t>
      </w:r>
      <w:r w:rsidR="00C316D1" w:rsidRPr="00EA3055">
        <w:rPr>
          <w:rFonts w:ascii="Arial" w:hAnsi="Arial" w:cs="Arial"/>
        </w:rPr>
        <w:t xml:space="preserve">claims may be tentatively speculated </w:t>
      </w:r>
      <w:sdt>
        <w:sdtPr>
          <w:rPr>
            <w:rFonts w:ascii="Arial" w:hAnsi="Arial" w:cs="Arial"/>
          </w:rPr>
          <w:id w:val="837731659"/>
          <w:citation/>
        </w:sdtPr>
        <w:sdtContent>
          <w:r w:rsidR="00C316D1" w:rsidRPr="00EA3055">
            <w:rPr>
              <w:rFonts w:ascii="Arial" w:hAnsi="Arial" w:cs="Arial"/>
            </w:rPr>
            <w:fldChar w:fldCharType="begin"/>
          </w:r>
          <w:r w:rsidR="00C316D1" w:rsidRPr="00EA3055">
            <w:rPr>
              <w:rFonts w:ascii="Arial" w:hAnsi="Arial" w:cs="Arial"/>
            </w:rPr>
            <w:instrText xml:space="preserve">CITATION Lou18 \p 16 \l 2057 </w:instrText>
          </w:r>
          <w:r w:rsidR="00C316D1" w:rsidRPr="00EA3055">
            <w:rPr>
              <w:rFonts w:ascii="Arial" w:hAnsi="Arial" w:cs="Arial"/>
            </w:rPr>
            <w:fldChar w:fldCharType="separate"/>
          </w:r>
          <w:r w:rsidR="00C316D1" w:rsidRPr="00EA3055">
            <w:rPr>
              <w:rFonts w:ascii="Arial" w:hAnsi="Arial" w:cs="Arial"/>
              <w:noProof/>
            </w:rPr>
            <w:t>(Cohen, et al., 2018, p. 16)</w:t>
          </w:r>
          <w:r w:rsidR="00C316D1" w:rsidRPr="00EA3055">
            <w:rPr>
              <w:rFonts w:ascii="Arial" w:hAnsi="Arial" w:cs="Arial"/>
            </w:rPr>
            <w:fldChar w:fldCharType="end"/>
          </w:r>
        </w:sdtContent>
      </w:sdt>
      <w:r w:rsidR="00C316D1" w:rsidRPr="00EA3055">
        <w:rPr>
          <w:rFonts w:ascii="Arial" w:hAnsi="Arial" w:cs="Arial"/>
        </w:rPr>
        <w:t>.</w:t>
      </w:r>
      <w:r w:rsidR="00FB552C" w:rsidRPr="00EA3055">
        <w:rPr>
          <w:rFonts w:ascii="Arial" w:hAnsi="Arial" w:cs="Arial"/>
        </w:rPr>
        <w:t xml:space="preserve"> Both paradigms discussed above most commonly rely on quantitative methods of data collection and analysis </w:t>
      </w:r>
      <w:sdt>
        <w:sdtPr>
          <w:rPr>
            <w:rFonts w:ascii="Arial" w:hAnsi="Arial" w:cs="Arial"/>
          </w:rPr>
          <w:id w:val="592821231"/>
          <w:citation/>
        </w:sdtPr>
        <w:sdtContent>
          <w:r w:rsidR="00FB552C" w:rsidRPr="00EA3055">
            <w:rPr>
              <w:rFonts w:ascii="Arial" w:hAnsi="Arial" w:cs="Arial"/>
            </w:rPr>
            <w:fldChar w:fldCharType="begin"/>
          </w:r>
          <w:r w:rsidR="00FB552C" w:rsidRPr="00EA3055">
            <w:rPr>
              <w:rFonts w:ascii="Arial" w:hAnsi="Arial" w:cs="Arial"/>
            </w:rPr>
            <w:instrText xml:space="preserve"> CITATION Noe06 \l 2057 </w:instrText>
          </w:r>
          <w:r w:rsidR="00FB552C" w:rsidRPr="00EA3055">
            <w:rPr>
              <w:rFonts w:ascii="Arial" w:hAnsi="Arial" w:cs="Arial"/>
            </w:rPr>
            <w:fldChar w:fldCharType="separate"/>
          </w:r>
          <w:r w:rsidR="00FB552C" w:rsidRPr="00EA3055">
            <w:rPr>
              <w:rFonts w:ascii="Arial" w:hAnsi="Arial" w:cs="Arial"/>
              <w:noProof/>
            </w:rPr>
            <w:t>(Mackenzie &amp; Knipe, 2006)</w:t>
          </w:r>
          <w:r w:rsidR="00FB552C" w:rsidRPr="00EA3055">
            <w:rPr>
              <w:rFonts w:ascii="Arial" w:hAnsi="Arial" w:cs="Arial"/>
            </w:rPr>
            <w:fldChar w:fldCharType="end"/>
          </w:r>
        </w:sdtContent>
      </w:sdt>
      <w:r w:rsidR="00FB552C" w:rsidRPr="00EA3055">
        <w:rPr>
          <w:rFonts w:ascii="Arial" w:hAnsi="Arial" w:cs="Arial"/>
        </w:rPr>
        <w:t xml:space="preserve">. </w:t>
      </w:r>
    </w:p>
    <w:p w14:paraId="662E03B0" w14:textId="77777777" w:rsidR="00C1209C" w:rsidRPr="00EA3055" w:rsidRDefault="00C1209C" w:rsidP="00EA3055">
      <w:pPr>
        <w:spacing w:line="360" w:lineRule="auto"/>
        <w:jc w:val="both"/>
        <w:rPr>
          <w:rFonts w:ascii="Arial" w:hAnsi="Arial" w:cs="Arial"/>
          <w:b/>
        </w:rPr>
      </w:pPr>
    </w:p>
    <w:p w14:paraId="0ACE7ABA" w14:textId="1A1D3609" w:rsidR="006E2968" w:rsidRPr="00EA3055" w:rsidRDefault="00D364E7" w:rsidP="00EA3055">
      <w:pPr>
        <w:spacing w:line="360" w:lineRule="auto"/>
        <w:jc w:val="both"/>
        <w:rPr>
          <w:rFonts w:ascii="Arial" w:hAnsi="Arial" w:cs="Arial"/>
          <w:b/>
        </w:rPr>
      </w:pPr>
      <w:r w:rsidRPr="00EA3055">
        <w:rPr>
          <w:rFonts w:ascii="Arial" w:hAnsi="Arial" w:cs="Arial"/>
          <w:b/>
        </w:rPr>
        <w:t xml:space="preserve">Social Constructivism </w:t>
      </w:r>
    </w:p>
    <w:p w14:paraId="5DC001A4" w14:textId="68DA5B7F" w:rsidR="00ED51EB" w:rsidRPr="00EA3055" w:rsidRDefault="00C1209C" w:rsidP="00EA3055">
      <w:pPr>
        <w:spacing w:line="360" w:lineRule="auto"/>
        <w:jc w:val="both"/>
        <w:rPr>
          <w:rFonts w:ascii="Arial" w:hAnsi="Arial" w:cs="Arial"/>
          <w:color w:val="000000" w:themeColor="text1"/>
        </w:rPr>
      </w:pPr>
      <w:r w:rsidRPr="00EA3055">
        <w:rPr>
          <w:rFonts w:ascii="Arial" w:hAnsi="Arial" w:cs="Arial"/>
        </w:rPr>
        <w:t>While th</w:t>
      </w:r>
      <w:r w:rsidR="00A903FE" w:rsidRPr="00EA3055">
        <w:rPr>
          <w:rFonts w:ascii="Arial" w:hAnsi="Arial" w:cs="Arial"/>
        </w:rPr>
        <w:t>e post-</w:t>
      </w:r>
      <w:r w:rsidRPr="00EA3055">
        <w:rPr>
          <w:rFonts w:ascii="Arial" w:hAnsi="Arial" w:cs="Arial"/>
        </w:rPr>
        <w:t xml:space="preserve">positivist paradigm is less absolute, </w:t>
      </w:r>
      <w:r w:rsidR="009827E0" w:rsidRPr="00EA3055">
        <w:rPr>
          <w:rFonts w:ascii="Arial" w:hAnsi="Arial" w:cs="Arial"/>
        </w:rPr>
        <w:t>I believe I am strongly</w:t>
      </w:r>
      <w:r w:rsidR="00075065" w:rsidRPr="00EA3055">
        <w:rPr>
          <w:rFonts w:ascii="Arial" w:hAnsi="Arial" w:cs="Arial"/>
        </w:rPr>
        <w:t xml:space="preserve"> aligned to</w:t>
      </w:r>
      <w:r w:rsidRPr="00EA3055">
        <w:rPr>
          <w:rFonts w:ascii="Arial" w:hAnsi="Arial" w:cs="Arial"/>
        </w:rPr>
        <w:t xml:space="preserve"> the alternate idea of social constructivism (also known as constructionism a</w:t>
      </w:r>
      <w:r w:rsidR="00D364E7" w:rsidRPr="00EA3055">
        <w:rPr>
          <w:rFonts w:ascii="Arial" w:hAnsi="Arial" w:cs="Arial"/>
        </w:rPr>
        <w:t>nd closely aligned to</w:t>
      </w:r>
      <w:r w:rsidR="008F17A0" w:rsidRPr="00EA3055">
        <w:rPr>
          <w:rFonts w:ascii="Arial" w:hAnsi="Arial" w:cs="Arial"/>
        </w:rPr>
        <w:t xml:space="preserve"> the</w:t>
      </w:r>
      <w:r w:rsidR="00D364E7" w:rsidRPr="00EA3055">
        <w:rPr>
          <w:rFonts w:ascii="Arial" w:hAnsi="Arial" w:cs="Arial"/>
        </w:rPr>
        <w:t xml:space="preserve"> </w:t>
      </w:r>
      <w:r w:rsidR="000145A5" w:rsidRPr="00EA3055">
        <w:rPr>
          <w:rFonts w:ascii="Arial" w:hAnsi="Arial" w:cs="Arial"/>
        </w:rPr>
        <w:t>interpretivist paradigm</w:t>
      </w:r>
      <w:r w:rsidR="007D31E1" w:rsidRPr="00EA3055">
        <w:rPr>
          <w:rFonts w:ascii="Arial" w:hAnsi="Arial" w:cs="Arial"/>
        </w:rPr>
        <w:t>), wh</w:t>
      </w:r>
      <w:r w:rsidR="00E971D8" w:rsidRPr="00EA3055">
        <w:rPr>
          <w:rFonts w:ascii="Arial" w:hAnsi="Arial" w:cs="Arial"/>
        </w:rPr>
        <w:t>ich acknowledges that reality</w:t>
      </w:r>
      <w:r w:rsidR="00CD0239" w:rsidRPr="00EA3055">
        <w:rPr>
          <w:rFonts w:ascii="Arial" w:hAnsi="Arial" w:cs="Arial"/>
        </w:rPr>
        <w:t xml:space="preserve"> is subjective and </w:t>
      </w:r>
      <w:r w:rsidR="004C5128" w:rsidRPr="00EA3055">
        <w:rPr>
          <w:rFonts w:ascii="Arial" w:hAnsi="Arial" w:cs="Arial"/>
        </w:rPr>
        <w:t xml:space="preserve">is </w:t>
      </w:r>
      <w:r w:rsidR="00CD0239" w:rsidRPr="00EA3055">
        <w:rPr>
          <w:rFonts w:ascii="Arial" w:hAnsi="Arial" w:cs="Arial"/>
        </w:rPr>
        <w:t>a social construct where multiple realities exist</w:t>
      </w:r>
      <w:r w:rsidR="00772F26" w:rsidRPr="00EA3055">
        <w:rPr>
          <w:rFonts w:ascii="Arial" w:hAnsi="Arial" w:cs="Arial"/>
        </w:rPr>
        <w:t xml:space="preserve"> (</w:t>
      </w:r>
      <w:proofErr w:type="spellStart"/>
      <w:r w:rsidR="00772F26" w:rsidRPr="00EA3055">
        <w:rPr>
          <w:rFonts w:ascii="Arial" w:hAnsi="Arial" w:cs="Arial"/>
        </w:rPr>
        <w:t>Chilisa</w:t>
      </w:r>
      <w:proofErr w:type="spellEnd"/>
      <w:r w:rsidR="00772F26" w:rsidRPr="00EA3055">
        <w:rPr>
          <w:rFonts w:ascii="Arial" w:hAnsi="Arial" w:cs="Arial"/>
        </w:rPr>
        <w:t xml:space="preserve"> &amp; </w:t>
      </w:r>
      <w:proofErr w:type="spellStart"/>
      <w:r w:rsidR="00772F26" w:rsidRPr="00EA3055">
        <w:rPr>
          <w:rFonts w:ascii="Arial" w:hAnsi="Arial" w:cs="Arial"/>
        </w:rPr>
        <w:t>Kawulich</w:t>
      </w:r>
      <w:proofErr w:type="spellEnd"/>
      <w:r w:rsidR="00772F26" w:rsidRPr="00EA3055">
        <w:rPr>
          <w:rFonts w:ascii="Arial" w:hAnsi="Arial" w:cs="Arial"/>
        </w:rPr>
        <w:t xml:space="preserve">, 2012, p56; </w:t>
      </w:r>
      <w:proofErr w:type="spellStart"/>
      <w:r w:rsidR="00772F26" w:rsidRPr="00EA3055">
        <w:rPr>
          <w:rFonts w:ascii="Arial" w:hAnsi="Arial" w:cs="Arial"/>
        </w:rPr>
        <w:t>Easterby</w:t>
      </w:r>
      <w:proofErr w:type="spellEnd"/>
      <w:r w:rsidR="00772F26" w:rsidRPr="00EA3055">
        <w:rPr>
          <w:rFonts w:ascii="Arial" w:hAnsi="Arial" w:cs="Arial"/>
        </w:rPr>
        <w:t>-Smith, et al., 2018, p70)</w:t>
      </w:r>
      <w:r w:rsidR="00ED51EB" w:rsidRPr="00EA3055">
        <w:rPr>
          <w:rFonts w:ascii="Arial" w:hAnsi="Arial" w:cs="Arial"/>
        </w:rPr>
        <w:t xml:space="preserve">. The social constructivist is interested in people, the way they interrelate </w:t>
      </w:r>
      <w:sdt>
        <w:sdtPr>
          <w:rPr>
            <w:rFonts w:ascii="Arial" w:hAnsi="Arial" w:cs="Arial"/>
          </w:rPr>
          <w:id w:val="815910704"/>
          <w:citation/>
        </w:sdtPr>
        <w:sdtContent>
          <w:r w:rsidR="00ED51EB" w:rsidRPr="00EA3055">
            <w:rPr>
              <w:rFonts w:ascii="Arial" w:hAnsi="Arial" w:cs="Arial"/>
            </w:rPr>
            <w:fldChar w:fldCharType="begin"/>
          </w:r>
          <w:r w:rsidR="00ED51EB" w:rsidRPr="00EA3055">
            <w:rPr>
              <w:rFonts w:ascii="Arial" w:hAnsi="Arial" w:cs="Arial"/>
            </w:rPr>
            <w:instrText xml:space="preserve">CITATION Tho171 \p 110 \l 2057 </w:instrText>
          </w:r>
          <w:r w:rsidR="00ED51EB" w:rsidRPr="00EA3055">
            <w:rPr>
              <w:rFonts w:ascii="Arial" w:hAnsi="Arial" w:cs="Arial"/>
            </w:rPr>
            <w:fldChar w:fldCharType="separate"/>
          </w:r>
          <w:r w:rsidR="00ED51EB" w:rsidRPr="00EA3055">
            <w:rPr>
              <w:rFonts w:ascii="Arial" w:hAnsi="Arial" w:cs="Arial"/>
              <w:noProof/>
            </w:rPr>
            <w:t>(Thomas, 2017, p. 110)</w:t>
          </w:r>
          <w:r w:rsidR="00ED51EB" w:rsidRPr="00EA3055">
            <w:rPr>
              <w:rFonts w:ascii="Arial" w:hAnsi="Arial" w:cs="Arial"/>
            </w:rPr>
            <w:fldChar w:fldCharType="end"/>
          </w:r>
        </w:sdtContent>
      </w:sdt>
      <w:r w:rsidR="00ED51EB" w:rsidRPr="00EA3055">
        <w:rPr>
          <w:rFonts w:ascii="Arial" w:hAnsi="Arial" w:cs="Arial"/>
        </w:rPr>
        <w:t xml:space="preserve"> and </w:t>
      </w:r>
      <w:r w:rsidR="00ED51EB" w:rsidRPr="00EA3055">
        <w:rPr>
          <w:rFonts w:ascii="Arial" w:hAnsi="Arial" w:cs="Arial"/>
          <w:color w:val="000000" w:themeColor="text1"/>
        </w:rPr>
        <w:t xml:space="preserve">accepts moral and personal engagement of the researcher. Epistemologically, if knowledge is socially constructed, the researcher can be involved in the </w:t>
      </w:r>
      <w:r w:rsidR="006A2538" w:rsidRPr="00EA3055">
        <w:rPr>
          <w:rFonts w:ascii="Arial" w:hAnsi="Arial" w:cs="Arial"/>
          <w:color w:val="000000" w:themeColor="text1"/>
        </w:rPr>
        <w:t>study</w:t>
      </w:r>
      <w:r w:rsidR="00ED51EB" w:rsidRPr="00EA3055">
        <w:rPr>
          <w:rFonts w:ascii="Arial" w:hAnsi="Arial" w:cs="Arial"/>
          <w:color w:val="000000" w:themeColor="text1"/>
        </w:rPr>
        <w:t>, using their own knowledge and experience to design and help interpret th</w:t>
      </w:r>
      <w:r w:rsidR="006A2538" w:rsidRPr="00EA3055">
        <w:rPr>
          <w:rFonts w:ascii="Arial" w:hAnsi="Arial" w:cs="Arial"/>
          <w:color w:val="000000" w:themeColor="text1"/>
        </w:rPr>
        <w:t>e findings</w:t>
      </w:r>
      <w:r w:rsidR="00AD7392" w:rsidRPr="00EA3055">
        <w:rPr>
          <w:rFonts w:ascii="Arial" w:hAnsi="Arial" w:cs="Arial"/>
          <w:color w:val="000000" w:themeColor="text1"/>
        </w:rPr>
        <w:t xml:space="preserve"> </w:t>
      </w:r>
      <w:sdt>
        <w:sdtPr>
          <w:rPr>
            <w:rFonts w:ascii="Arial" w:hAnsi="Arial" w:cs="Arial"/>
            <w:color w:val="000000" w:themeColor="text1"/>
          </w:rPr>
          <w:id w:val="-1941289662"/>
          <w:citation/>
        </w:sdtPr>
        <w:sdtContent>
          <w:r w:rsidR="00AD7392" w:rsidRPr="00EA3055">
            <w:rPr>
              <w:rFonts w:ascii="Arial" w:hAnsi="Arial" w:cs="Arial"/>
              <w:color w:val="000000" w:themeColor="text1"/>
            </w:rPr>
            <w:fldChar w:fldCharType="begin"/>
          </w:r>
          <w:r w:rsidR="00AD7392" w:rsidRPr="00EA3055">
            <w:rPr>
              <w:rFonts w:ascii="Arial" w:hAnsi="Arial" w:cs="Arial"/>
              <w:color w:val="000000" w:themeColor="text1"/>
            </w:rPr>
            <w:instrText xml:space="preserve">CITATION Tho171 \p 109-110 \l 2057 </w:instrText>
          </w:r>
          <w:r w:rsidR="00AD7392" w:rsidRPr="00EA3055">
            <w:rPr>
              <w:rFonts w:ascii="Arial" w:hAnsi="Arial" w:cs="Arial"/>
              <w:color w:val="000000" w:themeColor="text1"/>
            </w:rPr>
            <w:fldChar w:fldCharType="separate"/>
          </w:r>
          <w:r w:rsidR="00AD7392" w:rsidRPr="00EA3055">
            <w:rPr>
              <w:rFonts w:ascii="Arial" w:hAnsi="Arial" w:cs="Arial"/>
              <w:noProof/>
              <w:color w:val="000000" w:themeColor="text1"/>
            </w:rPr>
            <w:t>(Thomas, 2017, pp. 109-110)</w:t>
          </w:r>
          <w:r w:rsidR="00AD7392" w:rsidRPr="00EA3055">
            <w:rPr>
              <w:rFonts w:ascii="Arial" w:hAnsi="Arial" w:cs="Arial"/>
              <w:color w:val="000000" w:themeColor="text1"/>
            </w:rPr>
            <w:fldChar w:fldCharType="end"/>
          </w:r>
        </w:sdtContent>
      </w:sdt>
      <w:r w:rsidR="00AD7392" w:rsidRPr="00EA3055">
        <w:rPr>
          <w:rFonts w:ascii="Arial" w:hAnsi="Arial" w:cs="Arial"/>
          <w:color w:val="000000" w:themeColor="text1"/>
        </w:rPr>
        <w:t>. Thomas (2017) asserts t</w:t>
      </w:r>
      <w:r w:rsidR="00ED51EB" w:rsidRPr="00EA3055">
        <w:rPr>
          <w:rFonts w:ascii="Arial" w:hAnsi="Arial" w:cs="Arial"/>
          <w:color w:val="000000" w:themeColor="text1"/>
        </w:rPr>
        <w:t>he world is different for each of us and cannot be studied using scient</w:t>
      </w:r>
      <w:r w:rsidR="00AD7392" w:rsidRPr="00EA3055">
        <w:rPr>
          <w:rFonts w:ascii="Arial" w:hAnsi="Arial" w:cs="Arial"/>
          <w:color w:val="000000" w:themeColor="text1"/>
        </w:rPr>
        <w:t xml:space="preserve">ific methods and quantification. </w:t>
      </w:r>
    </w:p>
    <w:p w14:paraId="2B0C7335" w14:textId="77777777" w:rsidR="00165A63" w:rsidRPr="00EA3055" w:rsidRDefault="00165A63" w:rsidP="00EA3055">
      <w:pPr>
        <w:spacing w:line="360" w:lineRule="auto"/>
        <w:jc w:val="both"/>
        <w:rPr>
          <w:rFonts w:ascii="Arial" w:hAnsi="Arial" w:cs="Arial"/>
        </w:rPr>
      </w:pPr>
    </w:p>
    <w:p w14:paraId="79E58491" w14:textId="77777777" w:rsidR="00D458C6" w:rsidRPr="00EA3055" w:rsidRDefault="00165A63" w:rsidP="00EA3055">
      <w:pPr>
        <w:spacing w:line="360" w:lineRule="auto"/>
        <w:jc w:val="both"/>
        <w:rPr>
          <w:rFonts w:ascii="Arial" w:hAnsi="Arial" w:cs="Arial"/>
          <w:color w:val="000000" w:themeColor="text1"/>
        </w:rPr>
      </w:pPr>
      <w:r w:rsidRPr="00EA3055">
        <w:rPr>
          <w:rFonts w:ascii="Arial" w:hAnsi="Arial" w:cs="Arial"/>
          <w:color w:val="000000" w:themeColor="text1"/>
        </w:rPr>
        <w:t>Social constructivism is</w:t>
      </w:r>
      <w:r w:rsidR="009B0855" w:rsidRPr="00EA3055">
        <w:rPr>
          <w:rFonts w:ascii="Arial" w:hAnsi="Arial" w:cs="Arial"/>
          <w:color w:val="000000" w:themeColor="text1"/>
        </w:rPr>
        <w:t xml:space="preserve"> aligned</w:t>
      </w:r>
      <w:r w:rsidRPr="00EA3055">
        <w:rPr>
          <w:rFonts w:ascii="Arial" w:hAnsi="Arial" w:cs="Arial"/>
          <w:color w:val="000000" w:themeColor="text1"/>
        </w:rPr>
        <w:t xml:space="preserve"> to an</w:t>
      </w:r>
      <w:r w:rsidR="00075065" w:rsidRPr="00EA3055">
        <w:rPr>
          <w:rFonts w:ascii="Arial" w:hAnsi="Arial" w:cs="Arial"/>
          <w:color w:val="000000" w:themeColor="text1"/>
        </w:rPr>
        <w:t xml:space="preserve"> ‘</w:t>
      </w:r>
      <w:r w:rsidR="006F3286" w:rsidRPr="00EA3055">
        <w:rPr>
          <w:rFonts w:ascii="Arial" w:hAnsi="Arial" w:cs="Arial"/>
          <w:color w:val="000000" w:themeColor="text1"/>
        </w:rPr>
        <w:t>e</w:t>
      </w:r>
      <w:r w:rsidR="00075065" w:rsidRPr="00EA3055">
        <w:rPr>
          <w:rFonts w:ascii="Arial" w:hAnsi="Arial" w:cs="Arial"/>
          <w:color w:val="000000" w:themeColor="text1"/>
        </w:rPr>
        <w:t>mic’ approach– a subjective approach to reality– interacting with people to fi</w:t>
      </w:r>
      <w:r w:rsidRPr="00EA3055">
        <w:rPr>
          <w:rFonts w:ascii="Arial" w:hAnsi="Arial" w:cs="Arial"/>
          <w:color w:val="000000" w:themeColor="text1"/>
        </w:rPr>
        <w:t>nd out what truth means to them</w:t>
      </w:r>
      <w:r w:rsidR="005E657D" w:rsidRPr="00EA3055">
        <w:rPr>
          <w:rFonts w:ascii="Arial" w:hAnsi="Arial" w:cs="Arial"/>
          <w:color w:val="000000" w:themeColor="text1"/>
        </w:rPr>
        <w:t xml:space="preserve"> </w:t>
      </w:r>
      <w:sdt>
        <w:sdtPr>
          <w:rPr>
            <w:rFonts w:ascii="Arial" w:hAnsi="Arial" w:cs="Arial"/>
            <w:color w:val="000000" w:themeColor="text1"/>
          </w:rPr>
          <w:id w:val="-1517068540"/>
          <w:citation/>
        </w:sdtPr>
        <w:sdtContent>
          <w:r w:rsidR="005E657D" w:rsidRPr="00EA3055">
            <w:rPr>
              <w:rFonts w:ascii="Arial" w:hAnsi="Arial" w:cs="Arial"/>
              <w:color w:val="000000" w:themeColor="text1"/>
            </w:rPr>
            <w:fldChar w:fldCharType="begin"/>
          </w:r>
          <w:r w:rsidR="005E657D" w:rsidRPr="00EA3055">
            <w:rPr>
              <w:rFonts w:ascii="Arial" w:hAnsi="Arial" w:cs="Arial"/>
              <w:color w:val="000000" w:themeColor="text1"/>
            </w:rPr>
            <w:instrText xml:space="preserve">CITATION Lau13 \p 27 \l 2057 </w:instrText>
          </w:r>
          <w:r w:rsidR="005E657D" w:rsidRPr="00EA3055">
            <w:rPr>
              <w:rFonts w:ascii="Arial" w:hAnsi="Arial" w:cs="Arial"/>
              <w:color w:val="000000" w:themeColor="text1"/>
            </w:rPr>
            <w:fldChar w:fldCharType="separate"/>
          </w:r>
          <w:r w:rsidR="005E657D" w:rsidRPr="00EA3055">
            <w:rPr>
              <w:rFonts w:ascii="Arial" w:hAnsi="Arial" w:cs="Arial"/>
              <w:noProof/>
              <w:color w:val="000000" w:themeColor="text1"/>
            </w:rPr>
            <w:t>(Killam, 2013, p. 27)</w:t>
          </w:r>
          <w:r w:rsidR="005E657D" w:rsidRPr="00EA3055">
            <w:rPr>
              <w:rFonts w:ascii="Arial" w:hAnsi="Arial" w:cs="Arial"/>
              <w:color w:val="000000" w:themeColor="text1"/>
            </w:rPr>
            <w:fldChar w:fldCharType="end"/>
          </w:r>
        </w:sdtContent>
      </w:sdt>
      <w:r w:rsidRPr="00EA3055">
        <w:rPr>
          <w:rFonts w:ascii="Arial" w:hAnsi="Arial" w:cs="Arial"/>
          <w:color w:val="000000" w:themeColor="text1"/>
        </w:rPr>
        <w:t xml:space="preserve">. </w:t>
      </w:r>
      <w:r w:rsidR="00C32119" w:rsidRPr="00EA3055">
        <w:rPr>
          <w:rFonts w:ascii="Arial" w:hAnsi="Arial" w:cs="Arial"/>
          <w:color w:val="000000" w:themeColor="text1"/>
        </w:rPr>
        <w:t>I feel this is important when working with a range of students</w:t>
      </w:r>
      <w:r w:rsidR="00533A3C" w:rsidRPr="00EA3055">
        <w:rPr>
          <w:rFonts w:ascii="Arial" w:hAnsi="Arial" w:cs="Arial"/>
          <w:color w:val="000000" w:themeColor="text1"/>
        </w:rPr>
        <w:t xml:space="preserve"> and parents</w:t>
      </w:r>
      <w:r w:rsidR="00C32119" w:rsidRPr="00EA3055">
        <w:rPr>
          <w:rFonts w:ascii="Arial" w:hAnsi="Arial" w:cs="Arial"/>
          <w:color w:val="000000" w:themeColor="text1"/>
        </w:rPr>
        <w:t xml:space="preserve"> who may have different worldviews themselves. I am beginning to understand that interaction </w:t>
      </w:r>
      <w:r w:rsidR="00B6043A" w:rsidRPr="00EA3055">
        <w:rPr>
          <w:rFonts w:ascii="Arial" w:hAnsi="Arial" w:cs="Arial"/>
          <w:color w:val="000000" w:themeColor="text1"/>
        </w:rPr>
        <w:t>is</w:t>
      </w:r>
      <w:r w:rsidR="00075065" w:rsidRPr="00EA3055">
        <w:rPr>
          <w:rFonts w:ascii="Arial" w:hAnsi="Arial" w:cs="Arial"/>
          <w:color w:val="000000" w:themeColor="text1"/>
        </w:rPr>
        <w:t xml:space="preserve"> needed to gain</w:t>
      </w:r>
      <w:r w:rsidR="005E657D" w:rsidRPr="00EA3055">
        <w:rPr>
          <w:rFonts w:ascii="Arial" w:hAnsi="Arial" w:cs="Arial"/>
          <w:color w:val="000000" w:themeColor="text1"/>
        </w:rPr>
        <w:t xml:space="preserve"> an in-depth understanding of my research questions</w:t>
      </w:r>
      <w:r w:rsidR="00075065" w:rsidRPr="00EA3055">
        <w:rPr>
          <w:rFonts w:ascii="Arial" w:hAnsi="Arial" w:cs="Arial"/>
          <w:color w:val="000000" w:themeColor="text1"/>
        </w:rPr>
        <w:t xml:space="preserve">. </w:t>
      </w:r>
    </w:p>
    <w:p w14:paraId="402255BB" w14:textId="77777777" w:rsidR="00D458C6" w:rsidRPr="00EA3055" w:rsidRDefault="00D458C6" w:rsidP="00EA3055">
      <w:pPr>
        <w:spacing w:line="360" w:lineRule="auto"/>
        <w:jc w:val="both"/>
        <w:rPr>
          <w:rFonts w:ascii="Arial" w:hAnsi="Arial" w:cs="Arial"/>
          <w:color w:val="000000" w:themeColor="text1"/>
        </w:rPr>
      </w:pPr>
    </w:p>
    <w:p w14:paraId="5FF3D512" w14:textId="3A5C34CF" w:rsidR="00DA2987" w:rsidRPr="00EA3055" w:rsidRDefault="00075065" w:rsidP="00EA3055">
      <w:pPr>
        <w:spacing w:line="360" w:lineRule="auto"/>
        <w:jc w:val="both"/>
        <w:rPr>
          <w:rFonts w:ascii="Arial" w:hAnsi="Arial" w:cs="Arial"/>
          <w:color w:val="000000" w:themeColor="text1"/>
        </w:rPr>
      </w:pPr>
      <w:r w:rsidRPr="00EA3055">
        <w:rPr>
          <w:rFonts w:ascii="Arial" w:hAnsi="Arial" w:cs="Arial"/>
          <w:color w:val="000000" w:themeColor="text1"/>
        </w:rPr>
        <w:t xml:space="preserve">‘You should be a participant in your research situation </w:t>
      </w:r>
      <w:r w:rsidR="00D02B0E" w:rsidRPr="00EA3055">
        <w:rPr>
          <w:rFonts w:ascii="Arial" w:hAnsi="Arial" w:cs="Arial"/>
          <w:color w:val="000000" w:themeColor="text1"/>
        </w:rPr>
        <w:t>and understand it as an insider</w:t>
      </w:r>
      <w:r w:rsidRPr="00EA3055">
        <w:rPr>
          <w:rFonts w:ascii="Arial" w:hAnsi="Arial" w:cs="Arial"/>
          <w:color w:val="000000" w:themeColor="text1"/>
        </w:rPr>
        <w:t>’</w:t>
      </w:r>
      <w:sdt>
        <w:sdtPr>
          <w:rPr>
            <w:rFonts w:ascii="Arial" w:hAnsi="Arial" w:cs="Arial"/>
            <w:color w:val="000000" w:themeColor="text1"/>
          </w:rPr>
          <w:id w:val="1538845259"/>
          <w:citation/>
        </w:sdtPr>
        <w:sdtContent>
          <w:r w:rsidRPr="00EA3055">
            <w:rPr>
              <w:rFonts w:ascii="Arial" w:hAnsi="Arial" w:cs="Arial"/>
              <w:color w:val="000000" w:themeColor="text1"/>
            </w:rPr>
            <w:fldChar w:fldCharType="begin"/>
          </w:r>
          <w:r w:rsidRPr="00EA3055">
            <w:rPr>
              <w:rFonts w:ascii="Arial" w:hAnsi="Arial" w:cs="Arial"/>
              <w:color w:val="000000" w:themeColor="text1"/>
            </w:rPr>
            <w:instrText xml:space="preserve">CITATION Tho171 \p 111 \l 2057 </w:instrText>
          </w:r>
          <w:r w:rsidRPr="00EA3055">
            <w:rPr>
              <w:rFonts w:ascii="Arial" w:hAnsi="Arial" w:cs="Arial"/>
              <w:color w:val="000000" w:themeColor="text1"/>
            </w:rPr>
            <w:fldChar w:fldCharType="separate"/>
          </w:r>
          <w:r w:rsidRPr="00EA3055">
            <w:rPr>
              <w:rFonts w:ascii="Arial" w:hAnsi="Arial" w:cs="Arial"/>
              <w:noProof/>
              <w:color w:val="000000" w:themeColor="text1"/>
            </w:rPr>
            <w:t xml:space="preserve"> (Thomas, 2017, p. 111)</w:t>
          </w:r>
          <w:r w:rsidRPr="00EA3055">
            <w:rPr>
              <w:rFonts w:ascii="Arial" w:hAnsi="Arial" w:cs="Arial"/>
              <w:color w:val="000000" w:themeColor="text1"/>
            </w:rPr>
            <w:fldChar w:fldCharType="end"/>
          </w:r>
        </w:sdtContent>
      </w:sdt>
      <w:r w:rsidR="00D02B0E" w:rsidRPr="00EA3055">
        <w:rPr>
          <w:rFonts w:ascii="Arial" w:hAnsi="Arial" w:cs="Arial"/>
          <w:color w:val="000000" w:themeColor="text1"/>
        </w:rPr>
        <w:t>.</w:t>
      </w:r>
      <w:r w:rsidR="005E657D" w:rsidRPr="00EA3055">
        <w:rPr>
          <w:rFonts w:ascii="Arial" w:hAnsi="Arial" w:cs="Arial"/>
          <w:color w:val="000000" w:themeColor="text1"/>
        </w:rPr>
        <w:t xml:space="preserve"> This</w:t>
      </w:r>
      <w:r w:rsidR="004C5128" w:rsidRPr="00EA3055">
        <w:rPr>
          <w:rFonts w:ascii="Arial" w:hAnsi="Arial" w:cs="Arial"/>
          <w:color w:val="000000" w:themeColor="text1"/>
        </w:rPr>
        <w:t xml:space="preserve"> idea by Thomas (2017) </w:t>
      </w:r>
      <w:r w:rsidR="005E657D" w:rsidRPr="00EA3055">
        <w:rPr>
          <w:rFonts w:ascii="Arial" w:hAnsi="Arial" w:cs="Arial"/>
          <w:color w:val="000000" w:themeColor="text1"/>
        </w:rPr>
        <w:t>is linked to relativism</w:t>
      </w:r>
      <w:r w:rsidR="00165A63" w:rsidRPr="00EA3055">
        <w:rPr>
          <w:rFonts w:ascii="Arial" w:hAnsi="Arial" w:cs="Arial"/>
          <w:color w:val="000000" w:themeColor="text1"/>
        </w:rPr>
        <w:t xml:space="preserve"> and requires</w:t>
      </w:r>
      <w:r w:rsidR="00165A63" w:rsidRPr="00EA3055">
        <w:rPr>
          <w:rFonts w:ascii="Arial" w:hAnsi="Arial" w:cs="Arial"/>
          <w:i/>
          <w:color w:val="000000" w:themeColor="text1"/>
        </w:rPr>
        <w:t xml:space="preserve"> </w:t>
      </w:r>
      <w:r w:rsidR="00165A63" w:rsidRPr="00EA3055">
        <w:rPr>
          <w:rFonts w:ascii="Arial" w:hAnsi="Arial" w:cs="Arial"/>
          <w:color w:val="000000" w:themeColor="text1"/>
        </w:rPr>
        <w:t>s</w:t>
      </w:r>
      <w:r w:rsidR="001273A0" w:rsidRPr="00EA3055">
        <w:rPr>
          <w:rFonts w:ascii="Arial" w:hAnsi="Arial" w:cs="Arial"/>
          <w:color w:val="000000" w:themeColor="text1"/>
        </w:rPr>
        <w:t>ocial observation, critical reflection and</w:t>
      </w:r>
      <w:r w:rsidR="00165A63" w:rsidRPr="00EA3055">
        <w:rPr>
          <w:rFonts w:ascii="Arial" w:hAnsi="Arial" w:cs="Arial"/>
          <w:color w:val="000000" w:themeColor="text1"/>
        </w:rPr>
        <w:t xml:space="preserve"> an</w:t>
      </w:r>
      <w:r w:rsidR="001273A0" w:rsidRPr="00EA3055">
        <w:rPr>
          <w:rFonts w:ascii="Arial" w:hAnsi="Arial" w:cs="Arial"/>
          <w:color w:val="000000" w:themeColor="text1"/>
        </w:rPr>
        <w:t xml:space="preserve"> inductive approach.</w:t>
      </w:r>
      <w:r w:rsidR="00B8527D" w:rsidRPr="00EA3055">
        <w:rPr>
          <w:rFonts w:ascii="Arial" w:hAnsi="Arial" w:cs="Arial"/>
          <w:color w:val="000000" w:themeColor="text1"/>
        </w:rPr>
        <w:t xml:space="preserve"> </w:t>
      </w:r>
      <w:r w:rsidR="00165A63" w:rsidRPr="00EA3055">
        <w:rPr>
          <w:rFonts w:ascii="Arial" w:hAnsi="Arial" w:cs="Arial"/>
          <w:color w:val="000000" w:themeColor="text1"/>
        </w:rPr>
        <w:t xml:space="preserve">I believe there </w:t>
      </w:r>
      <w:r w:rsidR="007C2A5C" w:rsidRPr="00EA3055">
        <w:rPr>
          <w:rFonts w:ascii="Arial" w:hAnsi="Arial" w:cs="Arial"/>
          <w:color w:val="000000" w:themeColor="text1"/>
        </w:rPr>
        <w:t xml:space="preserve">is no </w:t>
      </w:r>
      <w:r w:rsidR="00165A63" w:rsidRPr="00EA3055">
        <w:rPr>
          <w:rFonts w:ascii="Arial" w:hAnsi="Arial" w:cs="Arial"/>
          <w:color w:val="000000" w:themeColor="text1"/>
        </w:rPr>
        <w:t>one truth, but rather</w:t>
      </w:r>
      <w:r w:rsidR="007C2A5C" w:rsidRPr="00EA3055">
        <w:rPr>
          <w:rFonts w:ascii="Arial" w:hAnsi="Arial" w:cs="Arial"/>
          <w:color w:val="000000" w:themeColor="text1"/>
        </w:rPr>
        <w:t xml:space="preserve"> just the reality </w:t>
      </w:r>
      <w:r w:rsidR="007C2A5C" w:rsidRPr="00EA3055">
        <w:rPr>
          <w:rFonts w:ascii="Arial" w:hAnsi="Arial" w:cs="Arial"/>
          <w:color w:val="000000" w:themeColor="text1"/>
        </w:rPr>
        <w:lastRenderedPageBreak/>
        <w:t xml:space="preserve">of what I see within my </w:t>
      </w:r>
      <w:r w:rsidR="00165A63" w:rsidRPr="00EA3055">
        <w:rPr>
          <w:rFonts w:ascii="Arial" w:hAnsi="Arial" w:cs="Arial"/>
          <w:color w:val="000000" w:themeColor="text1"/>
        </w:rPr>
        <w:t xml:space="preserve">teaching </w:t>
      </w:r>
      <w:r w:rsidR="007C2A5C" w:rsidRPr="00EA3055">
        <w:rPr>
          <w:rFonts w:ascii="Arial" w:hAnsi="Arial" w:cs="Arial"/>
          <w:color w:val="000000" w:themeColor="text1"/>
        </w:rPr>
        <w:t>studio</w:t>
      </w:r>
      <w:r w:rsidR="00165A63" w:rsidRPr="00EA3055">
        <w:rPr>
          <w:rFonts w:ascii="Arial" w:hAnsi="Arial" w:cs="Arial"/>
          <w:color w:val="000000" w:themeColor="text1"/>
        </w:rPr>
        <w:t>. With my interests in child and adolescent mental health linked to perfectionism, I a</w:t>
      </w:r>
      <w:r w:rsidR="0019345E" w:rsidRPr="00EA3055">
        <w:rPr>
          <w:rFonts w:ascii="Arial" w:hAnsi="Arial" w:cs="Arial"/>
          <w:color w:val="000000" w:themeColor="text1"/>
        </w:rPr>
        <w:t>i</w:t>
      </w:r>
      <w:r w:rsidR="00165A63" w:rsidRPr="00EA3055">
        <w:rPr>
          <w:rFonts w:ascii="Arial" w:hAnsi="Arial" w:cs="Arial"/>
          <w:color w:val="000000" w:themeColor="text1"/>
        </w:rPr>
        <w:t>m to carry out nuanced research with the aim to uncover the</w:t>
      </w:r>
      <w:r w:rsidR="007C2A5C" w:rsidRPr="00EA3055">
        <w:rPr>
          <w:rFonts w:ascii="Arial" w:hAnsi="Arial" w:cs="Arial"/>
          <w:color w:val="000000" w:themeColor="text1"/>
        </w:rPr>
        <w:t xml:space="preserve"> experiences</w:t>
      </w:r>
      <w:r w:rsidR="00165A63" w:rsidRPr="00EA3055">
        <w:rPr>
          <w:rFonts w:ascii="Arial" w:hAnsi="Arial" w:cs="Arial"/>
          <w:color w:val="000000" w:themeColor="text1"/>
        </w:rPr>
        <w:t xml:space="preserve"> of my young students and their parents</w:t>
      </w:r>
      <w:r w:rsidR="007C2A5C" w:rsidRPr="00EA3055">
        <w:rPr>
          <w:rFonts w:ascii="Arial" w:hAnsi="Arial" w:cs="Arial"/>
          <w:color w:val="000000" w:themeColor="text1"/>
        </w:rPr>
        <w:t xml:space="preserve">. </w:t>
      </w:r>
      <w:r w:rsidR="004F6D67" w:rsidRPr="00EA3055">
        <w:rPr>
          <w:rFonts w:ascii="Arial" w:hAnsi="Arial" w:cs="Arial"/>
          <w:color w:val="000000" w:themeColor="text1"/>
        </w:rPr>
        <w:t xml:space="preserve">What is it like to suffer with perfectionism? What is it like to </w:t>
      </w:r>
      <w:r w:rsidR="00324489" w:rsidRPr="00EA3055">
        <w:rPr>
          <w:rFonts w:ascii="Arial" w:hAnsi="Arial" w:cs="Arial"/>
          <w:color w:val="000000" w:themeColor="text1"/>
        </w:rPr>
        <w:t>be a parent of</w:t>
      </w:r>
      <w:r w:rsidR="004F6D67" w:rsidRPr="00EA3055">
        <w:rPr>
          <w:rFonts w:ascii="Arial" w:hAnsi="Arial" w:cs="Arial"/>
          <w:color w:val="000000" w:themeColor="text1"/>
        </w:rPr>
        <w:t xml:space="preserve"> a child experiencing perfectionism? </w:t>
      </w:r>
    </w:p>
    <w:p w14:paraId="2B1B6E55" w14:textId="77777777" w:rsidR="00EF6CBC" w:rsidRPr="00EA3055" w:rsidRDefault="00EF6CBC" w:rsidP="00EA3055">
      <w:pPr>
        <w:spacing w:line="360" w:lineRule="auto"/>
        <w:jc w:val="both"/>
        <w:rPr>
          <w:rFonts w:ascii="Arial" w:hAnsi="Arial" w:cs="Arial"/>
          <w:color w:val="000000" w:themeColor="text1"/>
        </w:rPr>
      </w:pPr>
    </w:p>
    <w:p w14:paraId="56647DBB" w14:textId="357F1879" w:rsidR="00EF6CBC" w:rsidRPr="00EA3055" w:rsidRDefault="002C7521" w:rsidP="00EA3055">
      <w:pPr>
        <w:spacing w:line="360" w:lineRule="auto"/>
        <w:jc w:val="both"/>
        <w:rPr>
          <w:rFonts w:ascii="Arial" w:hAnsi="Arial" w:cs="Arial"/>
          <w:b/>
          <w:color w:val="000000" w:themeColor="text1"/>
        </w:rPr>
      </w:pPr>
      <w:r w:rsidRPr="00EA3055">
        <w:rPr>
          <w:rFonts w:ascii="Arial" w:hAnsi="Arial" w:cs="Arial"/>
          <w:b/>
          <w:color w:val="000000" w:themeColor="text1"/>
        </w:rPr>
        <w:t>Transformative/Emancipatory</w:t>
      </w:r>
    </w:p>
    <w:p w14:paraId="0E106AB6" w14:textId="6DDBB315" w:rsidR="000905AB" w:rsidRPr="00EA3055" w:rsidRDefault="00FC4B24" w:rsidP="00EA3055">
      <w:pPr>
        <w:spacing w:line="360" w:lineRule="auto"/>
        <w:jc w:val="both"/>
        <w:rPr>
          <w:rFonts w:ascii="Arial" w:hAnsi="Arial" w:cs="Arial"/>
          <w:color w:val="000000" w:themeColor="text1"/>
        </w:rPr>
      </w:pPr>
      <w:r w:rsidRPr="00EA3055">
        <w:rPr>
          <w:rFonts w:ascii="Arial" w:hAnsi="Arial" w:cs="Arial"/>
          <w:color w:val="000000" w:themeColor="text1"/>
        </w:rPr>
        <w:t xml:space="preserve">The transformative, or emancipatory paradigm emerged by scholars who criticised the positivist and interpretivist paradigms with arguments such as racial or gender bias </w:t>
      </w:r>
      <w:sdt>
        <w:sdtPr>
          <w:rPr>
            <w:rFonts w:ascii="Arial" w:hAnsi="Arial" w:cs="Arial"/>
            <w:color w:val="000000" w:themeColor="text1"/>
          </w:rPr>
          <w:id w:val="1942408161"/>
          <w:citation/>
        </w:sdtPr>
        <w:sdtContent>
          <w:r w:rsidRPr="00EA3055">
            <w:rPr>
              <w:rFonts w:ascii="Arial" w:hAnsi="Arial" w:cs="Arial"/>
              <w:color w:val="000000" w:themeColor="text1"/>
            </w:rPr>
            <w:fldChar w:fldCharType="begin"/>
          </w:r>
          <w:r w:rsidRPr="00EA3055">
            <w:rPr>
              <w:rFonts w:ascii="Arial" w:hAnsi="Arial" w:cs="Arial"/>
              <w:color w:val="000000" w:themeColor="text1"/>
            </w:rPr>
            <w:instrText xml:space="preserve">CITATION Kaw12 \p 57 \l 2057 </w:instrText>
          </w:r>
          <w:r w:rsidRPr="00EA3055">
            <w:rPr>
              <w:rFonts w:ascii="Arial" w:hAnsi="Arial" w:cs="Arial"/>
              <w:color w:val="000000" w:themeColor="text1"/>
            </w:rPr>
            <w:fldChar w:fldCharType="separate"/>
          </w:r>
          <w:r w:rsidRPr="00EA3055">
            <w:rPr>
              <w:rFonts w:ascii="Arial" w:hAnsi="Arial" w:cs="Arial"/>
              <w:noProof/>
              <w:color w:val="000000" w:themeColor="text1"/>
            </w:rPr>
            <w:t>(Chilisa &amp; Kawulich, 2012, p. 57)</w:t>
          </w:r>
          <w:r w:rsidRPr="00EA3055">
            <w:rPr>
              <w:rFonts w:ascii="Arial" w:hAnsi="Arial" w:cs="Arial"/>
              <w:color w:val="000000" w:themeColor="text1"/>
            </w:rPr>
            <w:fldChar w:fldCharType="end"/>
          </w:r>
        </w:sdtContent>
      </w:sdt>
      <w:r w:rsidRPr="00EA3055">
        <w:rPr>
          <w:rFonts w:ascii="Arial" w:hAnsi="Arial" w:cs="Arial"/>
          <w:color w:val="000000" w:themeColor="text1"/>
        </w:rPr>
        <w:t>.</w:t>
      </w:r>
      <w:r w:rsidR="000905AB" w:rsidRPr="00EA3055">
        <w:rPr>
          <w:rFonts w:ascii="Arial" w:hAnsi="Arial" w:cs="Arial"/>
          <w:color w:val="000000" w:themeColor="text1"/>
        </w:rPr>
        <w:t xml:space="preserve"> There are other theories within this paradigm such as critical theory, feminist theory and post-colonial theories which include research with the aim to emancipate. </w:t>
      </w:r>
      <w:r w:rsidR="005C0820" w:rsidRPr="00EA3055">
        <w:rPr>
          <w:rFonts w:ascii="Arial" w:hAnsi="Arial" w:cs="Arial"/>
          <w:color w:val="000000" w:themeColor="text1"/>
        </w:rPr>
        <w:t xml:space="preserve">Other academics such as </w:t>
      </w:r>
      <w:proofErr w:type="spellStart"/>
      <w:r w:rsidR="005C0820" w:rsidRPr="00EA3055">
        <w:rPr>
          <w:rFonts w:ascii="Arial" w:hAnsi="Arial" w:cs="Arial"/>
          <w:color w:val="000000" w:themeColor="text1"/>
        </w:rPr>
        <w:t>Easterby</w:t>
      </w:r>
      <w:proofErr w:type="spellEnd"/>
      <w:r w:rsidR="005C0820" w:rsidRPr="00EA3055">
        <w:rPr>
          <w:rFonts w:ascii="Arial" w:hAnsi="Arial" w:cs="Arial"/>
          <w:color w:val="000000" w:themeColor="text1"/>
        </w:rPr>
        <w:t>-Smith and colleagues (2018) define this area as ‘engaged constructionism’</w:t>
      </w:r>
      <w:r w:rsidR="00A01DB3" w:rsidRPr="00EA3055">
        <w:rPr>
          <w:rFonts w:ascii="Arial" w:hAnsi="Arial" w:cs="Arial"/>
          <w:color w:val="000000" w:themeColor="text1"/>
        </w:rPr>
        <w:t xml:space="preserve">. </w:t>
      </w:r>
      <w:r w:rsidR="00875F22" w:rsidRPr="00EA3055">
        <w:rPr>
          <w:rFonts w:ascii="Arial" w:hAnsi="Arial" w:cs="Arial"/>
          <w:color w:val="000000" w:themeColor="text1"/>
        </w:rPr>
        <w:t xml:space="preserve">Ontologically, this paradigm adopts the stance that social reality is constantly changing and reality is out there to be discovered. </w:t>
      </w:r>
      <w:r w:rsidR="00D427DF" w:rsidRPr="00EA3055">
        <w:rPr>
          <w:rFonts w:ascii="Arial" w:hAnsi="Arial" w:cs="Arial"/>
          <w:color w:val="000000" w:themeColor="text1"/>
        </w:rPr>
        <w:t xml:space="preserve">Knowledge is formed from the participants’ perspective and embraces a transformation and emancipation of all involved within the study </w:t>
      </w:r>
      <w:sdt>
        <w:sdtPr>
          <w:rPr>
            <w:rFonts w:ascii="Arial" w:hAnsi="Arial" w:cs="Arial"/>
            <w:color w:val="000000" w:themeColor="text1"/>
          </w:rPr>
          <w:id w:val="733433094"/>
          <w:citation/>
        </w:sdtPr>
        <w:sdtContent>
          <w:r w:rsidR="00D427DF" w:rsidRPr="00EA3055">
            <w:rPr>
              <w:rFonts w:ascii="Arial" w:hAnsi="Arial" w:cs="Arial"/>
              <w:color w:val="000000" w:themeColor="text1"/>
            </w:rPr>
            <w:fldChar w:fldCharType="begin"/>
          </w:r>
          <w:r w:rsidR="00D427DF" w:rsidRPr="00EA3055">
            <w:rPr>
              <w:rFonts w:ascii="Arial" w:hAnsi="Arial" w:cs="Arial"/>
              <w:color w:val="000000" w:themeColor="text1"/>
            </w:rPr>
            <w:instrText xml:space="preserve">CITATION Kaw12 \p 57 \l 2057 </w:instrText>
          </w:r>
          <w:r w:rsidR="00D427DF" w:rsidRPr="00EA3055">
            <w:rPr>
              <w:rFonts w:ascii="Arial" w:hAnsi="Arial" w:cs="Arial"/>
              <w:color w:val="000000" w:themeColor="text1"/>
            </w:rPr>
            <w:fldChar w:fldCharType="separate"/>
          </w:r>
          <w:r w:rsidR="00D427DF" w:rsidRPr="00EA3055">
            <w:rPr>
              <w:rFonts w:ascii="Arial" w:hAnsi="Arial" w:cs="Arial"/>
              <w:noProof/>
              <w:color w:val="000000" w:themeColor="text1"/>
            </w:rPr>
            <w:t>(Chilisa &amp; Kawulich, 2012, p. 57)</w:t>
          </w:r>
          <w:r w:rsidR="00D427DF" w:rsidRPr="00EA3055">
            <w:rPr>
              <w:rFonts w:ascii="Arial" w:hAnsi="Arial" w:cs="Arial"/>
              <w:color w:val="000000" w:themeColor="text1"/>
            </w:rPr>
            <w:fldChar w:fldCharType="end"/>
          </w:r>
        </w:sdtContent>
      </w:sdt>
      <w:r w:rsidR="00D427DF" w:rsidRPr="00EA3055">
        <w:rPr>
          <w:rFonts w:ascii="Arial" w:hAnsi="Arial" w:cs="Arial"/>
          <w:color w:val="000000" w:themeColor="text1"/>
        </w:rPr>
        <w:t>.</w:t>
      </w:r>
      <w:r w:rsidR="00AE2EE7" w:rsidRPr="00EA3055">
        <w:rPr>
          <w:rFonts w:ascii="Arial" w:hAnsi="Arial" w:cs="Arial"/>
          <w:color w:val="000000" w:themeColor="text1"/>
        </w:rPr>
        <w:t xml:space="preserve"> </w:t>
      </w:r>
    </w:p>
    <w:p w14:paraId="61FFB5E4" w14:textId="77777777" w:rsidR="00AE2EE7" w:rsidRPr="00EA3055" w:rsidRDefault="00AE2EE7" w:rsidP="00EA3055">
      <w:pPr>
        <w:spacing w:line="360" w:lineRule="auto"/>
        <w:jc w:val="both"/>
        <w:rPr>
          <w:rFonts w:ascii="Arial" w:hAnsi="Arial" w:cs="Arial"/>
          <w:color w:val="000000" w:themeColor="text1"/>
        </w:rPr>
      </w:pPr>
    </w:p>
    <w:p w14:paraId="29F1E344" w14:textId="412FCC50" w:rsidR="00AE2EE7" w:rsidRPr="00EA3055" w:rsidRDefault="00AE2EE7" w:rsidP="00EA3055">
      <w:pPr>
        <w:spacing w:line="360" w:lineRule="auto"/>
        <w:jc w:val="both"/>
        <w:rPr>
          <w:rFonts w:ascii="Arial" w:hAnsi="Arial" w:cs="Arial"/>
          <w:color w:val="000000" w:themeColor="text1"/>
        </w:rPr>
      </w:pPr>
      <w:r w:rsidRPr="00EA3055">
        <w:rPr>
          <w:rFonts w:ascii="Arial" w:hAnsi="Arial" w:cs="Arial"/>
          <w:color w:val="000000" w:themeColor="text1"/>
        </w:rPr>
        <w:t>In my research, all views are worthy and correct; each experience is valid. The transformative paradigm uses both qualitative and quantitative methods of data collection and suggests that while some views are correct, others will be wrong. While I feel that my re</w:t>
      </w:r>
      <w:r w:rsidR="00EC167C" w:rsidRPr="00EA3055">
        <w:rPr>
          <w:rFonts w:ascii="Arial" w:hAnsi="Arial" w:cs="Arial"/>
          <w:color w:val="000000" w:themeColor="text1"/>
        </w:rPr>
        <w:t>search is a moral activity,</w:t>
      </w:r>
      <w:r w:rsidRPr="00EA3055">
        <w:rPr>
          <w:rFonts w:ascii="Arial" w:hAnsi="Arial" w:cs="Arial"/>
          <w:color w:val="000000" w:themeColor="text1"/>
        </w:rPr>
        <w:t xml:space="preserve"> </w:t>
      </w:r>
      <w:r w:rsidR="00EC167C" w:rsidRPr="00EA3055">
        <w:rPr>
          <w:rFonts w:ascii="Arial" w:hAnsi="Arial" w:cs="Arial"/>
          <w:color w:val="000000" w:themeColor="text1"/>
        </w:rPr>
        <w:t>my values d</w:t>
      </w:r>
      <w:r w:rsidRPr="00EA3055">
        <w:rPr>
          <w:rFonts w:ascii="Arial" w:hAnsi="Arial" w:cs="Arial"/>
          <w:color w:val="000000" w:themeColor="text1"/>
        </w:rPr>
        <w:t xml:space="preserve">o not completely align with this paradigm.  </w:t>
      </w:r>
    </w:p>
    <w:p w14:paraId="253C33C8" w14:textId="77777777" w:rsidR="00D427DF" w:rsidRPr="00EA3055" w:rsidRDefault="00D427DF" w:rsidP="00EA3055">
      <w:pPr>
        <w:spacing w:line="360" w:lineRule="auto"/>
        <w:jc w:val="both"/>
        <w:rPr>
          <w:rFonts w:ascii="Arial" w:hAnsi="Arial" w:cs="Arial"/>
          <w:color w:val="000000" w:themeColor="text1"/>
        </w:rPr>
      </w:pPr>
    </w:p>
    <w:p w14:paraId="0159F2EC" w14:textId="72C8F357" w:rsidR="00AE09AA" w:rsidRPr="00EA3055" w:rsidRDefault="00AE09AA" w:rsidP="00EA3055">
      <w:pPr>
        <w:spacing w:line="360" w:lineRule="auto"/>
        <w:jc w:val="both"/>
        <w:rPr>
          <w:rFonts w:ascii="Arial" w:hAnsi="Arial" w:cs="Arial"/>
          <w:b/>
          <w:color w:val="000000" w:themeColor="text1"/>
        </w:rPr>
      </w:pPr>
      <w:r w:rsidRPr="00EA3055">
        <w:rPr>
          <w:rFonts w:ascii="Arial" w:hAnsi="Arial" w:cs="Arial"/>
          <w:b/>
          <w:color w:val="000000" w:themeColor="text1"/>
        </w:rPr>
        <w:t>Pragmatism</w:t>
      </w:r>
    </w:p>
    <w:p w14:paraId="58CF2310" w14:textId="7D7DEFAD" w:rsidR="00FF54B0" w:rsidRPr="00EA3055" w:rsidRDefault="00FF54B0" w:rsidP="00EA3055">
      <w:pPr>
        <w:spacing w:line="360" w:lineRule="auto"/>
        <w:jc w:val="both"/>
        <w:rPr>
          <w:rFonts w:ascii="Arial" w:hAnsi="Arial" w:cs="Arial"/>
        </w:rPr>
      </w:pPr>
      <w:r w:rsidRPr="00EA3055">
        <w:rPr>
          <w:rFonts w:ascii="Arial" w:hAnsi="Arial" w:cs="Arial"/>
        </w:rPr>
        <w:t xml:space="preserve">Not all researchers adhere consistently to one position or another. Pragmatism is regularly viewed as </w:t>
      </w:r>
      <w:r w:rsidR="005F2536" w:rsidRPr="00EA3055">
        <w:rPr>
          <w:rFonts w:ascii="Arial" w:hAnsi="Arial" w:cs="Arial"/>
        </w:rPr>
        <w:t>a negotiation between realism and relativism</w:t>
      </w:r>
      <w:r w:rsidR="00693195" w:rsidRPr="00EA3055">
        <w:rPr>
          <w:rFonts w:ascii="Arial" w:hAnsi="Arial" w:cs="Arial"/>
        </w:rPr>
        <w:t xml:space="preserve"> and argues that knowledge, understanding</w:t>
      </w:r>
      <w:r w:rsidR="00726F87" w:rsidRPr="00EA3055">
        <w:rPr>
          <w:rFonts w:ascii="Arial" w:hAnsi="Arial" w:cs="Arial"/>
        </w:rPr>
        <w:t xml:space="preserve"> and meaning </w:t>
      </w:r>
      <w:r w:rsidR="00693195" w:rsidRPr="00EA3055">
        <w:rPr>
          <w:rFonts w:ascii="Arial" w:hAnsi="Arial" w:cs="Arial"/>
        </w:rPr>
        <w:t xml:space="preserve">should be derived from the direct and lived experience of </w:t>
      </w:r>
      <w:r w:rsidR="00726F87" w:rsidRPr="00EA3055">
        <w:rPr>
          <w:rFonts w:ascii="Arial" w:hAnsi="Arial" w:cs="Arial"/>
        </w:rPr>
        <w:t>the individual</w:t>
      </w:r>
      <w:sdt>
        <w:sdtPr>
          <w:rPr>
            <w:rFonts w:ascii="Arial" w:hAnsi="Arial" w:cs="Arial"/>
          </w:rPr>
          <w:id w:val="803193103"/>
          <w:citation/>
        </w:sdtPr>
        <w:sdtContent>
          <w:r w:rsidR="00693195" w:rsidRPr="00EA3055">
            <w:rPr>
              <w:rFonts w:ascii="Arial" w:hAnsi="Arial" w:cs="Arial"/>
            </w:rPr>
            <w:fldChar w:fldCharType="begin"/>
          </w:r>
          <w:r w:rsidR="00693195" w:rsidRPr="00EA3055">
            <w:rPr>
              <w:rFonts w:ascii="Arial" w:hAnsi="Arial" w:cs="Arial"/>
            </w:rPr>
            <w:instrText xml:space="preserve">CITATION Mar18 \p 82 \l 2057 </w:instrText>
          </w:r>
          <w:r w:rsidR="00693195" w:rsidRPr="00EA3055">
            <w:rPr>
              <w:rFonts w:ascii="Arial" w:hAnsi="Arial" w:cs="Arial"/>
            </w:rPr>
            <w:fldChar w:fldCharType="separate"/>
          </w:r>
          <w:r w:rsidR="00693195" w:rsidRPr="00EA3055">
            <w:rPr>
              <w:rFonts w:ascii="Arial" w:hAnsi="Arial" w:cs="Arial"/>
              <w:noProof/>
            </w:rPr>
            <w:t xml:space="preserve"> (Easterby-Smith, et al., 2018, p. 82)</w:t>
          </w:r>
          <w:r w:rsidR="00693195" w:rsidRPr="00EA3055">
            <w:rPr>
              <w:rFonts w:ascii="Arial" w:hAnsi="Arial" w:cs="Arial"/>
            </w:rPr>
            <w:fldChar w:fldCharType="end"/>
          </w:r>
        </w:sdtContent>
      </w:sdt>
      <w:r w:rsidR="00693195" w:rsidRPr="00EA3055">
        <w:rPr>
          <w:rFonts w:ascii="Arial" w:hAnsi="Arial" w:cs="Arial"/>
        </w:rPr>
        <w:t xml:space="preserve">. </w:t>
      </w:r>
      <w:r w:rsidRPr="00EA3055">
        <w:rPr>
          <w:rFonts w:ascii="Arial" w:hAnsi="Arial" w:cs="Arial"/>
        </w:rPr>
        <w:t xml:space="preserve">Often, a ‘mixed methods’ approach will take place, which combines more than one tradition </w:t>
      </w:r>
      <w:sdt>
        <w:sdtPr>
          <w:rPr>
            <w:rFonts w:ascii="Arial" w:hAnsi="Arial" w:cs="Arial"/>
          </w:rPr>
          <w:id w:val="-1130625856"/>
          <w:citation/>
        </w:sdtPr>
        <w:sdtContent>
          <w:r w:rsidRPr="00EA3055">
            <w:rPr>
              <w:rFonts w:ascii="Arial" w:hAnsi="Arial" w:cs="Arial"/>
            </w:rPr>
            <w:fldChar w:fldCharType="begin"/>
          </w:r>
          <w:r w:rsidRPr="00EA3055">
            <w:rPr>
              <w:rFonts w:ascii="Arial" w:hAnsi="Arial" w:cs="Arial"/>
            </w:rPr>
            <w:instrText xml:space="preserve">CITATION Mar18 \p 69 \l 2057 </w:instrText>
          </w:r>
          <w:r w:rsidRPr="00EA3055">
            <w:rPr>
              <w:rFonts w:ascii="Arial" w:hAnsi="Arial" w:cs="Arial"/>
            </w:rPr>
            <w:fldChar w:fldCharType="separate"/>
          </w:r>
          <w:r w:rsidRPr="00EA3055">
            <w:rPr>
              <w:rFonts w:ascii="Arial" w:hAnsi="Arial" w:cs="Arial"/>
              <w:noProof/>
            </w:rPr>
            <w:t>(Easterby-Smith, et al., 2018, p. 69)</w:t>
          </w:r>
          <w:r w:rsidRPr="00EA3055">
            <w:rPr>
              <w:rFonts w:ascii="Arial" w:hAnsi="Arial" w:cs="Arial"/>
            </w:rPr>
            <w:fldChar w:fldCharType="end"/>
          </w:r>
        </w:sdtContent>
      </w:sdt>
      <w:r w:rsidRPr="00EA3055">
        <w:rPr>
          <w:rFonts w:ascii="Arial" w:hAnsi="Arial" w:cs="Arial"/>
        </w:rPr>
        <w:t>.</w:t>
      </w:r>
      <w:r w:rsidR="005B0564" w:rsidRPr="00EA3055">
        <w:rPr>
          <w:rFonts w:ascii="Arial" w:hAnsi="Arial" w:cs="Arial"/>
        </w:rPr>
        <w:t xml:space="preserve"> In its most basic de</w:t>
      </w:r>
      <w:r w:rsidR="00872416" w:rsidRPr="00EA3055">
        <w:rPr>
          <w:rFonts w:ascii="Arial" w:hAnsi="Arial" w:cs="Arial"/>
        </w:rPr>
        <w:t>finition, pragmatism focuses on</w:t>
      </w:r>
      <w:r w:rsidR="00726F87" w:rsidRPr="00EA3055">
        <w:rPr>
          <w:rFonts w:ascii="Arial" w:hAnsi="Arial" w:cs="Arial"/>
        </w:rPr>
        <w:t xml:space="preserve"> ‘what works’ </w:t>
      </w:r>
      <w:r w:rsidR="00701FFA" w:rsidRPr="00EA3055">
        <w:rPr>
          <w:rFonts w:ascii="Arial" w:hAnsi="Arial" w:cs="Arial"/>
        </w:rPr>
        <w:t>and is practical, problem-</w:t>
      </w:r>
      <w:r w:rsidR="00872416" w:rsidRPr="00EA3055">
        <w:rPr>
          <w:rFonts w:ascii="Arial" w:hAnsi="Arial" w:cs="Arial"/>
        </w:rPr>
        <w:t>centred and uses a combination of quantitative and qualitative</w:t>
      </w:r>
      <w:r w:rsidR="00701FFA" w:rsidRPr="00EA3055">
        <w:rPr>
          <w:rFonts w:ascii="Arial" w:hAnsi="Arial" w:cs="Arial"/>
        </w:rPr>
        <w:t xml:space="preserve"> methods of data collection </w:t>
      </w:r>
      <w:sdt>
        <w:sdtPr>
          <w:rPr>
            <w:rFonts w:ascii="Arial" w:hAnsi="Arial" w:cs="Arial"/>
          </w:rPr>
          <w:id w:val="1797566027"/>
          <w:citation/>
        </w:sdtPr>
        <w:sdtContent>
          <w:r w:rsidR="00701FFA" w:rsidRPr="00EA3055">
            <w:rPr>
              <w:rFonts w:ascii="Arial" w:hAnsi="Arial" w:cs="Arial"/>
            </w:rPr>
            <w:fldChar w:fldCharType="begin"/>
          </w:r>
          <w:r w:rsidR="00701FFA" w:rsidRPr="00EA3055">
            <w:rPr>
              <w:rFonts w:ascii="Arial" w:hAnsi="Arial" w:cs="Arial"/>
            </w:rPr>
            <w:instrText xml:space="preserve">CITATION Lou18 \p 9 \l 2057 </w:instrText>
          </w:r>
          <w:r w:rsidR="00701FFA" w:rsidRPr="00EA3055">
            <w:rPr>
              <w:rFonts w:ascii="Arial" w:hAnsi="Arial" w:cs="Arial"/>
            </w:rPr>
            <w:fldChar w:fldCharType="separate"/>
          </w:r>
          <w:r w:rsidR="00701FFA" w:rsidRPr="00EA3055">
            <w:rPr>
              <w:rFonts w:ascii="Arial" w:hAnsi="Arial" w:cs="Arial"/>
              <w:noProof/>
            </w:rPr>
            <w:t>(Cohen, et al., 2018, p. 9)</w:t>
          </w:r>
          <w:r w:rsidR="00701FFA" w:rsidRPr="00EA3055">
            <w:rPr>
              <w:rFonts w:ascii="Arial" w:hAnsi="Arial" w:cs="Arial"/>
            </w:rPr>
            <w:fldChar w:fldCharType="end"/>
          </w:r>
        </w:sdtContent>
      </w:sdt>
      <w:r w:rsidR="00701FFA" w:rsidRPr="00EA3055">
        <w:rPr>
          <w:rFonts w:ascii="Arial" w:hAnsi="Arial" w:cs="Arial"/>
        </w:rPr>
        <w:t>.</w:t>
      </w:r>
      <w:r w:rsidR="00C4606F" w:rsidRPr="00EA3055">
        <w:rPr>
          <w:rFonts w:ascii="Arial" w:hAnsi="Arial" w:cs="Arial"/>
        </w:rPr>
        <w:t xml:space="preserve"> </w:t>
      </w:r>
      <w:r w:rsidR="000E59D2" w:rsidRPr="00EA3055">
        <w:rPr>
          <w:rFonts w:ascii="Arial" w:hAnsi="Arial" w:cs="Arial"/>
        </w:rPr>
        <w:t>However</w:t>
      </w:r>
      <w:r w:rsidR="00930698" w:rsidRPr="00EA3055">
        <w:rPr>
          <w:rFonts w:ascii="Arial" w:hAnsi="Arial" w:cs="Arial"/>
        </w:rPr>
        <w:t>,</w:t>
      </w:r>
      <w:r w:rsidR="000E59D2" w:rsidRPr="00EA3055">
        <w:rPr>
          <w:rFonts w:ascii="Arial" w:hAnsi="Arial" w:cs="Arial"/>
        </w:rPr>
        <w:t xml:space="preserve"> Morgan (2014, p1051) argues that pragmatism is a ‘coherent philosophy’ which goes well beyond ‘what works’. He describes a notion that reality is forever changing and that we are always acting within some definition of the situation</w:t>
      </w:r>
      <w:r w:rsidR="00930698" w:rsidRPr="00EA3055">
        <w:rPr>
          <w:rFonts w:ascii="Arial" w:hAnsi="Arial" w:cs="Arial"/>
        </w:rPr>
        <w:t>,</w:t>
      </w:r>
      <w:r w:rsidR="000E59D2" w:rsidRPr="00EA3055">
        <w:rPr>
          <w:rFonts w:ascii="Arial" w:hAnsi="Arial" w:cs="Arial"/>
        </w:rPr>
        <w:t xml:space="preserve"> based upon our unknowable set of prior beliefs. </w:t>
      </w:r>
      <w:r w:rsidR="00930698" w:rsidRPr="00EA3055">
        <w:rPr>
          <w:rFonts w:ascii="Arial" w:hAnsi="Arial" w:cs="Arial"/>
        </w:rPr>
        <w:t>Pragmatism appears to be an answer for those who cannot form an allegiance to one paradigmatic viewpoint</w:t>
      </w:r>
      <w:r w:rsidR="001C7FD7" w:rsidRPr="00EA3055">
        <w:rPr>
          <w:rFonts w:ascii="Arial" w:hAnsi="Arial" w:cs="Arial"/>
        </w:rPr>
        <w:t xml:space="preserve"> and to those who do not wish t</w:t>
      </w:r>
      <w:r w:rsidR="00642ED5" w:rsidRPr="00EA3055">
        <w:rPr>
          <w:rFonts w:ascii="Arial" w:hAnsi="Arial" w:cs="Arial"/>
        </w:rPr>
        <w:t xml:space="preserve">o conform to strict guidelines. I can understand why this paradigm is appealing to many modern social researchers, however, I </w:t>
      </w:r>
      <w:r w:rsidR="00A93AE2" w:rsidRPr="00EA3055">
        <w:rPr>
          <w:rFonts w:ascii="Arial" w:hAnsi="Arial" w:cs="Arial"/>
        </w:rPr>
        <w:t>do believe I have a</w:t>
      </w:r>
      <w:r w:rsidR="00642ED5" w:rsidRPr="00EA3055">
        <w:rPr>
          <w:rFonts w:ascii="Arial" w:hAnsi="Arial" w:cs="Arial"/>
        </w:rPr>
        <w:t xml:space="preserve"> strong al</w:t>
      </w:r>
      <w:r w:rsidR="00872F75" w:rsidRPr="00EA3055">
        <w:rPr>
          <w:rFonts w:ascii="Arial" w:hAnsi="Arial" w:cs="Arial"/>
        </w:rPr>
        <w:t xml:space="preserve">ignment to the </w:t>
      </w:r>
      <w:r w:rsidR="00642ED5" w:rsidRPr="00EA3055">
        <w:rPr>
          <w:rFonts w:ascii="Arial" w:hAnsi="Arial" w:cs="Arial"/>
        </w:rPr>
        <w:t>social constructivist</w:t>
      </w:r>
      <w:r w:rsidR="00390608" w:rsidRPr="00EA3055">
        <w:rPr>
          <w:rFonts w:ascii="Arial" w:hAnsi="Arial" w:cs="Arial"/>
        </w:rPr>
        <w:t xml:space="preserve"> </w:t>
      </w:r>
      <w:r w:rsidR="00872F75" w:rsidRPr="00EA3055">
        <w:rPr>
          <w:rFonts w:ascii="Arial" w:hAnsi="Arial" w:cs="Arial"/>
        </w:rPr>
        <w:t>paradigm</w:t>
      </w:r>
      <w:r w:rsidR="00CC55E6" w:rsidRPr="00EA3055">
        <w:rPr>
          <w:rFonts w:ascii="Arial" w:hAnsi="Arial" w:cs="Arial"/>
        </w:rPr>
        <w:t xml:space="preserve">, though </w:t>
      </w:r>
      <w:r w:rsidR="00390608" w:rsidRPr="00EA3055">
        <w:rPr>
          <w:rFonts w:ascii="Arial" w:hAnsi="Arial" w:cs="Arial"/>
        </w:rPr>
        <w:t xml:space="preserve">I may take a more pragmatic stance </w:t>
      </w:r>
      <w:r w:rsidR="00872F75" w:rsidRPr="00EA3055">
        <w:rPr>
          <w:rFonts w:ascii="Arial" w:hAnsi="Arial" w:cs="Arial"/>
        </w:rPr>
        <w:t xml:space="preserve">as I </w:t>
      </w:r>
      <w:r w:rsidR="00DE5EBD" w:rsidRPr="00EA3055">
        <w:rPr>
          <w:rFonts w:ascii="Arial" w:hAnsi="Arial" w:cs="Arial"/>
        </w:rPr>
        <w:t>comprehend the idea of creating social change.</w:t>
      </w:r>
    </w:p>
    <w:p w14:paraId="13414558" w14:textId="77777777" w:rsidR="00C640FC" w:rsidRPr="00EA3055" w:rsidRDefault="00C640FC" w:rsidP="00EA3055">
      <w:pPr>
        <w:spacing w:line="360" w:lineRule="auto"/>
        <w:jc w:val="both"/>
        <w:rPr>
          <w:rFonts w:ascii="Arial" w:hAnsi="Arial" w:cs="Arial"/>
        </w:rPr>
      </w:pPr>
    </w:p>
    <w:p w14:paraId="4A0E09A6" w14:textId="0EBF6E7C" w:rsidR="00C640FC" w:rsidRPr="00EA3055" w:rsidRDefault="00C640FC" w:rsidP="00EA3055">
      <w:pPr>
        <w:spacing w:line="360" w:lineRule="auto"/>
        <w:jc w:val="both"/>
        <w:rPr>
          <w:rFonts w:ascii="Arial" w:hAnsi="Arial" w:cs="Arial"/>
        </w:rPr>
      </w:pPr>
      <w:r w:rsidRPr="00EA3055">
        <w:rPr>
          <w:rFonts w:ascii="Arial" w:hAnsi="Arial" w:cs="Arial"/>
        </w:rPr>
        <w:lastRenderedPageBreak/>
        <w:t xml:space="preserve">Paradigms are useful to clarify and organise ones thinking about their research, for ease of primary understanding, however, Cohen and colleagues (2018, p9) allude that they are not mutually exclusive and this type of thinking intensifies the ‘paradigm wars’ which Gage (1989) described. There are certainly overlaps and for this reason I must remain somewhat flexible in my thinking. </w:t>
      </w:r>
    </w:p>
    <w:p w14:paraId="3790950A" w14:textId="77777777" w:rsidR="00C640FC" w:rsidRPr="00EA3055" w:rsidRDefault="00C640FC" w:rsidP="00EA3055">
      <w:pPr>
        <w:spacing w:line="360" w:lineRule="auto"/>
        <w:jc w:val="both"/>
        <w:rPr>
          <w:rFonts w:ascii="Arial" w:hAnsi="Arial" w:cs="Arial"/>
        </w:rPr>
      </w:pPr>
    </w:p>
    <w:p w14:paraId="24538EF2" w14:textId="349FA5E4" w:rsidR="0019684A" w:rsidRPr="00A95E74" w:rsidRDefault="00390608" w:rsidP="00EA3055">
      <w:pPr>
        <w:spacing w:line="360" w:lineRule="auto"/>
        <w:jc w:val="both"/>
        <w:rPr>
          <w:rFonts w:ascii="Arial" w:hAnsi="Arial" w:cs="Arial"/>
          <w:b/>
          <w:sz w:val="28"/>
          <w:u w:val="single"/>
        </w:rPr>
      </w:pPr>
      <w:r w:rsidRPr="00A95E74">
        <w:rPr>
          <w:rFonts w:ascii="Arial" w:hAnsi="Arial" w:cs="Arial"/>
          <w:b/>
          <w:sz w:val="28"/>
          <w:u w:val="single"/>
        </w:rPr>
        <w:t>Methodological Approaches</w:t>
      </w:r>
    </w:p>
    <w:p w14:paraId="34785E92" w14:textId="77777777" w:rsidR="00B42146" w:rsidRPr="00EA3055" w:rsidRDefault="00B42146" w:rsidP="00EA3055">
      <w:pPr>
        <w:spacing w:line="360" w:lineRule="auto"/>
        <w:jc w:val="both"/>
        <w:rPr>
          <w:rFonts w:ascii="Arial" w:hAnsi="Arial" w:cs="Arial"/>
          <w:b/>
          <w:u w:val="single"/>
        </w:rPr>
      </w:pPr>
    </w:p>
    <w:p w14:paraId="637D5877" w14:textId="0D48BD2E" w:rsidR="00D76C10" w:rsidRPr="00EA3055" w:rsidRDefault="00F46DE9" w:rsidP="00EA3055">
      <w:pPr>
        <w:spacing w:line="360" w:lineRule="auto"/>
        <w:jc w:val="both"/>
        <w:rPr>
          <w:rFonts w:ascii="Arial" w:hAnsi="Arial" w:cs="Arial"/>
        </w:rPr>
      </w:pPr>
      <w:r w:rsidRPr="00EA3055">
        <w:rPr>
          <w:rFonts w:ascii="Arial" w:hAnsi="Arial" w:cs="Arial"/>
        </w:rPr>
        <w:t xml:space="preserve">A </w:t>
      </w:r>
      <w:r w:rsidRPr="00EA3055">
        <w:rPr>
          <w:rFonts w:ascii="Arial" w:hAnsi="Arial" w:cs="Arial"/>
          <w:b/>
        </w:rPr>
        <w:t>paradigm</w:t>
      </w:r>
      <w:r w:rsidR="00E91A03" w:rsidRPr="00EA3055">
        <w:rPr>
          <w:rFonts w:ascii="Arial" w:hAnsi="Arial" w:cs="Arial"/>
        </w:rPr>
        <w:t xml:space="preserve"> invites us to ask questions </w:t>
      </w:r>
      <w:r w:rsidR="00090AAA" w:rsidRPr="00EA3055">
        <w:rPr>
          <w:rFonts w:ascii="Arial" w:hAnsi="Arial" w:cs="Arial"/>
        </w:rPr>
        <w:t>which will guide</w:t>
      </w:r>
      <w:r w:rsidR="000771C4" w:rsidRPr="00EA3055">
        <w:rPr>
          <w:rFonts w:ascii="Arial" w:hAnsi="Arial" w:cs="Arial"/>
        </w:rPr>
        <w:t xml:space="preserve"> our methodology. It leads us to use</w:t>
      </w:r>
      <w:r w:rsidR="00245FA1" w:rsidRPr="00EA3055">
        <w:rPr>
          <w:rFonts w:ascii="Arial" w:hAnsi="Arial" w:cs="Arial"/>
        </w:rPr>
        <w:t xml:space="preserve"> a combination </w:t>
      </w:r>
      <w:r w:rsidR="008B37DC" w:rsidRPr="00EA3055">
        <w:rPr>
          <w:rFonts w:ascii="Arial" w:hAnsi="Arial" w:cs="Arial"/>
        </w:rPr>
        <w:t xml:space="preserve">of methods and </w:t>
      </w:r>
      <w:r w:rsidR="00E91A03" w:rsidRPr="00EA3055">
        <w:rPr>
          <w:rFonts w:ascii="Arial" w:hAnsi="Arial" w:cs="Arial"/>
        </w:rPr>
        <w:t>appropriate approaches to systematic inquiry</w:t>
      </w:r>
      <w:r w:rsidR="00D31227" w:rsidRPr="00EA3055">
        <w:rPr>
          <w:rFonts w:ascii="Arial" w:hAnsi="Arial" w:cs="Arial"/>
        </w:rPr>
        <w:t>.</w:t>
      </w:r>
      <w:r w:rsidR="00BE468A" w:rsidRPr="00EA3055">
        <w:rPr>
          <w:rFonts w:ascii="Arial" w:hAnsi="Arial" w:cs="Arial"/>
        </w:rPr>
        <w:t xml:space="preserve"> </w:t>
      </w:r>
      <w:r w:rsidR="00A67E6C" w:rsidRPr="00EA3055">
        <w:rPr>
          <w:rFonts w:ascii="Arial" w:hAnsi="Arial" w:cs="Arial"/>
        </w:rPr>
        <w:t xml:space="preserve">Methodology </w:t>
      </w:r>
      <w:r w:rsidR="005A4245" w:rsidRPr="00EA3055">
        <w:rPr>
          <w:rFonts w:ascii="Arial" w:hAnsi="Arial" w:cs="Arial"/>
        </w:rPr>
        <w:t>is</w:t>
      </w:r>
      <w:r w:rsidR="00D06F04" w:rsidRPr="00EA3055">
        <w:rPr>
          <w:rFonts w:ascii="Arial" w:hAnsi="Arial" w:cs="Arial"/>
        </w:rPr>
        <w:t xml:space="preserve"> the</w:t>
      </w:r>
      <w:r w:rsidR="00A67E6C" w:rsidRPr="00EA3055">
        <w:rPr>
          <w:rFonts w:ascii="Arial" w:hAnsi="Arial" w:cs="Arial"/>
        </w:rPr>
        <w:t xml:space="preserve"> </w:t>
      </w:r>
      <w:r w:rsidR="005A4245" w:rsidRPr="00EA3055">
        <w:rPr>
          <w:rFonts w:ascii="Arial" w:hAnsi="Arial" w:cs="Arial"/>
        </w:rPr>
        <w:t>combination in</w:t>
      </w:r>
      <w:r w:rsidR="00A67E6C" w:rsidRPr="00EA3055">
        <w:rPr>
          <w:rFonts w:ascii="Arial" w:hAnsi="Arial" w:cs="Arial"/>
        </w:rPr>
        <w:t xml:space="preserve"> which research techniques and methods are grouped toge</w:t>
      </w:r>
      <w:r w:rsidR="005A4245" w:rsidRPr="00EA3055">
        <w:rPr>
          <w:rFonts w:ascii="Arial" w:hAnsi="Arial" w:cs="Arial"/>
        </w:rPr>
        <w:t xml:space="preserve">ther </w:t>
      </w:r>
      <w:r w:rsidR="00D31227" w:rsidRPr="00EA3055">
        <w:rPr>
          <w:rFonts w:ascii="Arial" w:hAnsi="Arial" w:cs="Arial"/>
        </w:rPr>
        <w:t>(</w:t>
      </w:r>
      <w:proofErr w:type="spellStart"/>
      <w:r w:rsidR="00D31227" w:rsidRPr="00EA3055">
        <w:rPr>
          <w:rFonts w:ascii="Arial" w:hAnsi="Arial" w:cs="Arial"/>
        </w:rPr>
        <w:t>Chilisa</w:t>
      </w:r>
      <w:proofErr w:type="spellEnd"/>
      <w:r w:rsidR="00D31227" w:rsidRPr="00EA3055">
        <w:rPr>
          <w:rFonts w:ascii="Arial" w:hAnsi="Arial" w:cs="Arial"/>
        </w:rPr>
        <w:t xml:space="preserve"> &amp; </w:t>
      </w:r>
      <w:proofErr w:type="spellStart"/>
      <w:r w:rsidR="00D31227" w:rsidRPr="00EA3055">
        <w:rPr>
          <w:rFonts w:ascii="Arial" w:hAnsi="Arial" w:cs="Arial"/>
        </w:rPr>
        <w:t>Kawulich</w:t>
      </w:r>
      <w:proofErr w:type="spellEnd"/>
      <w:r w:rsidR="00D31227" w:rsidRPr="00EA3055">
        <w:rPr>
          <w:rFonts w:ascii="Arial" w:hAnsi="Arial" w:cs="Arial"/>
        </w:rPr>
        <w:t xml:space="preserve">, 2012, p51-52; </w:t>
      </w:r>
      <w:proofErr w:type="spellStart"/>
      <w:r w:rsidR="00D31227" w:rsidRPr="00EA3055">
        <w:rPr>
          <w:rFonts w:ascii="Arial" w:hAnsi="Arial" w:cs="Arial"/>
        </w:rPr>
        <w:t>Easterby</w:t>
      </w:r>
      <w:proofErr w:type="spellEnd"/>
      <w:r w:rsidR="00D31227" w:rsidRPr="00EA3055">
        <w:rPr>
          <w:rFonts w:ascii="Arial" w:hAnsi="Arial" w:cs="Arial"/>
        </w:rPr>
        <w:t xml:space="preserve">-Smith, et al., 2018, p61). </w:t>
      </w:r>
      <w:r w:rsidR="00AD7E4D" w:rsidRPr="00EA3055">
        <w:rPr>
          <w:rFonts w:ascii="Arial" w:hAnsi="Arial" w:cs="Arial"/>
        </w:rPr>
        <w:t>T</w:t>
      </w:r>
      <w:r w:rsidR="00445B92" w:rsidRPr="00EA3055">
        <w:rPr>
          <w:rFonts w:ascii="Arial" w:hAnsi="Arial" w:cs="Arial"/>
        </w:rPr>
        <w:t xml:space="preserve">he two main methods of data collection are quantitative and qualitative, </w:t>
      </w:r>
      <w:r w:rsidR="00796381" w:rsidRPr="00EA3055">
        <w:rPr>
          <w:rFonts w:ascii="Arial" w:hAnsi="Arial" w:cs="Arial"/>
        </w:rPr>
        <w:t>however a ‘</w:t>
      </w:r>
      <w:r w:rsidR="001A0A9E" w:rsidRPr="00EA3055">
        <w:rPr>
          <w:rFonts w:ascii="Arial" w:hAnsi="Arial" w:cs="Arial"/>
        </w:rPr>
        <w:t>mix</w:t>
      </w:r>
      <w:r w:rsidR="00796381" w:rsidRPr="00EA3055">
        <w:rPr>
          <w:rFonts w:ascii="Arial" w:hAnsi="Arial" w:cs="Arial"/>
        </w:rPr>
        <w:t xml:space="preserve">ed method’ approach has emerged and gained popularity during the last two decades </w:t>
      </w:r>
      <w:sdt>
        <w:sdtPr>
          <w:rPr>
            <w:rFonts w:ascii="Arial" w:hAnsi="Arial" w:cs="Arial"/>
          </w:rPr>
          <w:id w:val="350068948"/>
          <w:citation/>
        </w:sdtPr>
        <w:sdtContent>
          <w:r w:rsidR="00445B92" w:rsidRPr="00EA3055">
            <w:rPr>
              <w:rFonts w:ascii="Arial" w:hAnsi="Arial" w:cs="Arial"/>
            </w:rPr>
            <w:fldChar w:fldCharType="begin"/>
          </w:r>
          <w:r w:rsidR="00445B92" w:rsidRPr="00EA3055">
            <w:rPr>
              <w:rFonts w:ascii="Arial" w:hAnsi="Arial" w:cs="Arial"/>
            </w:rPr>
            <w:instrText xml:space="preserve">CITATION Ran19 \p 33 \l 2057 </w:instrText>
          </w:r>
          <w:r w:rsidR="00445B92" w:rsidRPr="00EA3055">
            <w:rPr>
              <w:rFonts w:ascii="Arial" w:hAnsi="Arial" w:cs="Arial"/>
            </w:rPr>
            <w:fldChar w:fldCharType="separate"/>
          </w:r>
          <w:r w:rsidR="00445B92" w:rsidRPr="00EA3055">
            <w:rPr>
              <w:rFonts w:ascii="Arial" w:hAnsi="Arial" w:cs="Arial"/>
              <w:noProof/>
            </w:rPr>
            <w:t>(Kumar, 2019, p. 33)</w:t>
          </w:r>
          <w:r w:rsidR="00445B92" w:rsidRPr="00EA3055">
            <w:rPr>
              <w:rFonts w:ascii="Arial" w:hAnsi="Arial" w:cs="Arial"/>
            </w:rPr>
            <w:fldChar w:fldCharType="end"/>
          </w:r>
        </w:sdtContent>
      </w:sdt>
      <w:r w:rsidR="00445B92" w:rsidRPr="00EA3055">
        <w:rPr>
          <w:rFonts w:ascii="Arial" w:hAnsi="Arial" w:cs="Arial"/>
        </w:rPr>
        <w:t>.</w:t>
      </w:r>
      <w:r w:rsidRPr="00EA3055">
        <w:rPr>
          <w:rFonts w:ascii="Arial" w:hAnsi="Arial" w:cs="Arial"/>
        </w:rPr>
        <w:t xml:space="preserve"> </w:t>
      </w:r>
    </w:p>
    <w:p w14:paraId="15D8D85A" w14:textId="77777777" w:rsidR="001C25EC" w:rsidRPr="00EA3055" w:rsidRDefault="001C25EC" w:rsidP="00EA3055">
      <w:pPr>
        <w:spacing w:line="360" w:lineRule="auto"/>
        <w:jc w:val="both"/>
        <w:rPr>
          <w:rFonts w:ascii="Arial" w:hAnsi="Arial" w:cs="Arial"/>
        </w:rPr>
      </w:pPr>
    </w:p>
    <w:p w14:paraId="54E9B904" w14:textId="765E8FF4" w:rsidR="002A564D" w:rsidRPr="00EA3055" w:rsidRDefault="002957F9" w:rsidP="00EA3055">
      <w:pPr>
        <w:spacing w:line="360" w:lineRule="auto"/>
        <w:jc w:val="both"/>
        <w:rPr>
          <w:rFonts w:ascii="Arial" w:hAnsi="Arial" w:cs="Arial"/>
        </w:rPr>
      </w:pPr>
      <w:r w:rsidRPr="00EA3055">
        <w:rPr>
          <w:rFonts w:ascii="Arial" w:hAnsi="Arial" w:cs="Arial"/>
        </w:rPr>
        <w:t>Typically- and simplistically-</w:t>
      </w:r>
      <w:r w:rsidR="00D76C10" w:rsidRPr="00EA3055">
        <w:rPr>
          <w:rFonts w:ascii="Arial" w:hAnsi="Arial" w:cs="Arial"/>
        </w:rPr>
        <w:t xml:space="preserve"> quantitative research is said to use numbers</w:t>
      </w:r>
      <w:r w:rsidR="00B80062" w:rsidRPr="00EA3055">
        <w:rPr>
          <w:rFonts w:ascii="Arial" w:hAnsi="Arial" w:cs="Arial"/>
        </w:rPr>
        <w:t xml:space="preserve"> </w:t>
      </w:r>
      <w:sdt>
        <w:sdtPr>
          <w:rPr>
            <w:rFonts w:ascii="Arial" w:hAnsi="Arial" w:cs="Arial"/>
          </w:rPr>
          <w:id w:val="764803631"/>
          <w:citation/>
        </w:sdtPr>
        <w:sdtContent>
          <w:r w:rsidR="00B80062" w:rsidRPr="00EA3055">
            <w:rPr>
              <w:rFonts w:ascii="Arial" w:hAnsi="Arial" w:cs="Arial"/>
            </w:rPr>
            <w:fldChar w:fldCharType="begin"/>
          </w:r>
          <w:r w:rsidR="00B80062" w:rsidRPr="00EA3055">
            <w:rPr>
              <w:rFonts w:ascii="Arial" w:hAnsi="Arial" w:cs="Arial"/>
            </w:rPr>
            <w:instrText xml:space="preserve">CITATION Tho171 \p 119 \l 2057 </w:instrText>
          </w:r>
          <w:r w:rsidR="00B80062" w:rsidRPr="00EA3055">
            <w:rPr>
              <w:rFonts w:ascii="Arial" w:hAnsi="Arial" w:cs="Arial"/>
            </w:rPr>
            <w:fldChar w:fldCharType="separate"/>
          </w:r>
          <w:r w:rsidR="00B80062" w:rsidRPr="00EA3055">
            <w:rPr>
              <w:rFonts w:ascii="Arial" w:hAnsi="Arial" w:cs="Arial"/>
              <w:noProof/>
            </w:rPr>
            <w:t>(Thomas, 2017, p. 119)</w:t>
          </w:r>
          <w:r w:rsidR="00B80062" w:rsidRPr="00EA3055">
            <w:rPr>
              <w:rFonts w:ascii="Arial" w:hAnsi="Arial" w:cs="Arial"/>
            </w:rPr>
            <w:fldChar w:fldCharType="end"/>
          </w:r>
        </w:sdtContent>
      </w:sdt>
      <w:r w:rsidR="00D76C10" w:rsidRPr="00EA3055">
        <w:rPr>
          <w:rFonts w:ascii="Arial" w:hAnsi="Arial" w:cs="Arial"/>
        </w:rPr>
        <w:t>,</w:t>
      </w:r>
      <w:r w:rsidR="00B80062" w:rsidRPr="00EA3055">
        <w:rPr>
          <w:rFonts w:ascii="Arial" w:hAnsi="Arial" w:cs="Arial"/>
        </w:rPr>
        <w:t xml:space="preserve"> while qualitative data </w:t>
      </w:r>
      <w:r w:rsidR="00D76C10" w:rsidRPr="00EA3055">
        <w:rPr>
          <w:rFonts w:ascii="Arial" w:hAnsi="Arial" w:cs="Arial"/>
        </w:rPr>
        <w:t xml:space="preserve">refers to </w:t>
      </w:r>
      <w:r w:rsidR="00B80062" w:rsidRPr="00EA3055">
        <w:rPr>
          <w:rFonts w:ascii="Arial" w:hAnsi="Arial" w:cs="Arial"/>
        </w:rPr>
        <w:t xml:space="preserve">pieces of ‘information gathered in non-numeric’ form </w:t>
      </w:r>
      <w:sdt>
        <w:sdtPr>
          <w:rPr>
            <w:rFonts w:ascii="Arial" w:hAnsi="Arial" w:cs="Arial"/>
          </w:rPr>
          <w:id w:val="-864750956"/>
          <w:citation/>
        </w:sdtPr>
        <w:sdtContent>
          <w:r w:rsidR="00B80062" w:rsidRPr="00EA3055">
            <w:rPr>
              <w:rFonts w:ascii="Arial" w:hAnsi="Arial" w:cs="Arial"/>
            </w:rPr>
            <w:fldChar w:fldCharType="begin"/>
          </w:r>
          <w:r w:rsidR="00B80062" w:rsidRPr="00EA3055">
            <w:rPr>
              <w:rFonts w:ascii="Arial" w:hAnsi="Arial" w:cs="Arial"/>
            </w:rPr>
            <w:instrText xml:space="preserve">CITATION Mar18 \p 172 \l 2057 </w:instrText>
          </w:r>
          <w:r w:rsidR="00B80062" w:rsidRPr="00EA3055">
            <w:rPr>
              <w:rFonts w:ascii="Arial" w:hAnsi="Arial" w:cs="Arial"/>
            </w:rPr>
            <w:fldChar w:fldCharType="separate"/>
          </w:r>
          <w:r w:rsidR="00B80062" w:rsidRPr="00EA3055">
            <w:rPr>
              <w:rFonts w:ascii="Arial" w:hAnsi="Arial" w:cs="Arial"/>
              <w:noProof/>
            </w:rPr>
            <w:t>(Easterby-Smith, et al., 2018, p. 172)</w:t>
          </w:r>
          <w:r w:rsidR="00B80062" w:rsidRPr="00EA3055">
            <w:rPr>
              <w:rFonts w:ascii="Arial" w:hAnsi="Arial" w:cs="Arial"/>
            </w:rPr>
            <w:fldChar w:fldCharType="end"/>
          </w:r>
        </w:sdtContent>
      </w:sdt>
      <w:r w:rsidR="00B80062" w:rsidRPr="00EA3055">
        <w:rPr>
          <w:rFonts w:ascii="Arial" w:hAnsi="Arial" w:cs="Arial"/>
        </w:rPr>
        <w:t xml:space="preserve">. </w:t>
      </w:r>
      <w:r w:rsidR="00727420" w:rsidRPr="00EA3055">
        <w:rPr>
          <w:rFonts w:ascii="Arial" w:hAnsi="Arial" w:cs="Arial"/>
        </w:rPr>
        <w:t>Thomas (2017</w:t>
      </w:r>
      <w:r w:rsidR="004F515C" w:rsidRPr="00EA3055">
        <w:rPr>
          <w:rFonts w:ascii="Arial" w:hAnsi="Arial" w:cs="Arial"/>
        </w:rPr>
        <w:t>, p119</w:t>
      </w:r>
      <w:r w:rsidR="00727420" w:rsidRPr="00EA3055">
        <w:rPr>
          <w:rFonts w:ascii="Arial" w:hAnsi="Arial" w:cs="Arial"/>
        </w:rPr>
        <w:t xml:space="preserve">) </w:t>
      </w:r>
      <w:r w:rsidR="00D76C10" w:rsidRPr="00EA3055">
        <w:rPr>
          <w:rFonts w:ascii="Arial" w:hAnsi="Arial" w:cs="Arial"/>
        </w:rPr>
        <w:t xml:space="preserve">also </w:t>
      </w:r>
      <w:r w:rsidR="00727420" w:rsidRPr="00EA3055">
        <w:rPr>
          <w:rFonts w:ascii="Arial" w:hAnsi="Arial" w:cs="Arial"/>
        </w:rPr>
        <w:t xml:space="preserve">suggests that although they differ and are governed by different assumptions and </w:t>
      </w:r>
      <w:r w:rsidR="007906E6" w:rsidRPr="00EA3055">
        <w:rPr>
          <w:rFonts w:ascii="Arial" w:hAnsi="Arial" w:cs="Arial"/>
        </w:rPr>
        <w:t>‘</w:t>
      </w:r>
      <w:r w:rsidR="00727420" w:rsidRPr="00EA3055">
        <w:rPr>
          <w:rFonts w:ascii="Arial" w:hAnsi="Arial" w:cs="Arial"/>
        </w:rPr>
        <w:t>ground rules</w:t>
      </w:r>
      <w:r w:rsidR="007906E6" w:rsidRPr="00EA3055">
        <w:rPr>
          <w:rFonts w:ascii="Arial" w:hAnsi="Arial" w:cs="Arial"/>
        </w:rPr>
        <w:t>’</w:t>
      </w:r>
      <w:r w:rsidR="00727420" w:rsidRPr="00EA3055">
        <w:rPr>
          <w:rFonts w:ascii="Arial" w:hAnsi="Arial" w:cs="Arial"/>
        </w:rPr>
        <w:t xml:space="preserve">, the two are not completely incompatible. </w:t>
      </w:r>
      <w:r w:rsidR="00700699" w:rsidRPr="00EA3055">
        <w:rPr>
          <w:rFonts w:ascii="Arial" w:hAnsi="Arial" w:cs="Arial"/>
        </w:rPr>
        <w:t>They are not always in opposition, but instead may be able to complement one a</w:t>
      </w:r>
      <w:r w:rsidR="002A564D" w:rsidRPr="00EA3055">
        <w:rPr>
          <w:rFonts w:ascii="Arial" w:hAnsi="Arial" w:cs="Arial"/>
        </w:rPr>
        <w:t xml:space="preserve">nother and ‘no approach prescribes nor automatically </w:t>
      </w:r>
      <w:r w:rsidR="000F7931" w:rsidRPr="00EA3055">
        <w:rPr>
          <w:rFonts w:ascii="Arial" w:hAnsi="Arial" w:cs="Arial"/>
        </w:rPr>
        <w:t xml:space="preserve">rejects </w:t>
      </w:r>
      <w:r w:rsidR="00DE2B95" w:rsidRPr="00EA3055">
        <w:rPr>
          <w:rFonts w:ascii="Arial" w:hAnsi="Arial" w:cs="Arial"/>
        </w:rPr>
        <w:t>any</w:t>
      </w:r>
      <w:r w:rsidR="003101A6" w:rsidRPr="00EA3055">
        <w:rPr>
          <w:rFonts w:ascii="Arial" w:hAnsi="Arial" w:cs="Arial"/>
        </w:rPr>
        <w:t xml:space="preserve"> particular </w:t>
      </w:r>
      <w:r w:rsidR="002A564D" w:rsidRPr="00EA3055">
        <w:rPr>
          <w:rFonts w:ascii="Arial" w:hAnsi="Arial" w:cs="Arial"/>
        </w:rPr>
        <w:t xml:space="preserve">method’ </w:t>
      </w:r>
      <w:sdt>
        <w:sdtPr>
          <w:rPr>
            <w:rFonts w:ascii="Arial" w:hAnsi="Arial" w:cs="Arial"/>
          </w:rPr>
          <w:id w:val="-648204805"/>
          <w:citation/>
        </w:sdtPr>
        <w:sdtContent>
          <w:r w:rsidR="002A564D" w:rsidRPr="00EA3055">
            <w:rPr>
              <w:rFonts w:ascii="Arial" w:hAnsi="Arial" w:cs="Arial"/>
            </w:rPr>
            <w:fldChar w:fldCharType="begin"/>
          </w:r>
          <w:r w:rsidR="002A564D" w:rsidRPr="00EA3055">
            <w:rPr>
              <w:rFonts w:ascii="Arial" w:hAnsi="Arial" w:cs="Arial"/>
            </w:rPr>
            <w:instrText xml:space="preserve">CITATION Bel05 \p 8 \l 2057 </w:instrText>
          </w:r>
          <w:r w:rsidR="002A564D" w:rsidRPr="00EA3055">
            <w:rPr>
              <w:rFonts w:ascii="Arial" w:hAnsi="Arial" w:cs="Arial"/>
            </w:rPr>
            <w:fldChar w:fldCharType="separate"/>
          </w:r>
          <w:r w:rsidR="002A564D" w:rsidRPr="00EA3055">
            <w:rPr>
              <w:rFonts w:ascii="Arial" w:hAnsi="Arial" w:cs="Arial"/>
              <w:noProof/>
            </w:rPr>
            <w:t>(Bell, 2005, p. 8)</w:t>
          </w:r>
          <w:r w:rsidR="002A564D" w:rsidRPr="00EA3055">
            <w:rPr>
              <w:rFonts w:ascii="Arial" w:hAnsi="Arial" w:cs="Arial"/>
            </w:rPr>
            <w:fldChar w:fldCharType="end"/>
          </w:r>
        </w:sdtContent>
      </w:sdt>
      <w:r w:rsidR="002A564D" w:rsidRPr="00EA3055">
        <w:rPr>
          <w:rFonts w:ascii="Arial" w:hAnsi="Arial" w:cs="Arial"/>
        </w:rPr>
        <w:t>.</w:t>
      </w:r>
    </w:p>
    <w:p w14:paraId="2B56BF6B" w14:textId="4D4E6E49" w:rsidR="00326417" w:rsidRPr="00EA3055" w:rsidRDefault="00326417" w:rsidP="00EA3055">
      <w:pPr>
        <w:spacing w:line="360" w:lineRule="auto"/>
        <w:jc w:val="both"/>
        <w:rPr>
          <w:rFonts w:ascii="Arial" w:hAnsi="Arial" w:cs="Arial"/>
        </w:rPr>
      </w:pPr>
    </w:p>
    <w:p w14:paraId="395B6CBF" w14:textId="77777777" w:rsidR="00D06F04" w:rsidRPr="00EA3055" w:rsidRDefault="00990C70" w:rsidP="00EA3055">
      <w:pPr>
        <w:spacing w:line="360" w:lineRule="auto"/>
        <w:jc w:val="both"/>
        <w:rPr>
          <w:rFonts w:ascii="Arial" w:hAnsi="Arial" w:cs="Arial"/>
        </w:rPr>
      </w:pPr>
      <w:r w:rsidRPr="00EA3055">
        <w:rPr>
          <w:rFonts w:ascii="Arial" w:hAnsi="Arial" w:cs="Arial"/>
          <w:b/>
        </w:rPr>
        <w:t>Quan</w:t>
      </w:r>
      <w:r w:rsidR="003E3670" w:rsidRPr="00EA3055">
        <w:rPr>
          <w:rFonts w:ascii="Arial" w:hAnsi="Arial" w:cs="Arial"/>
          <w:b/>
        </w:rPr>
        <w:t>titative</w:t>
      </w:r>
      <w:r w:rsidR="003E3670" w:rsidRPr="00EA3055">
        <w:rPr>
          <w:rFonts w:ascii="Arial" w:hAnsi="Arial" w:cs="Arial"/>
        </w:rPr>
        <w:t xml:space="preserve"> methods usually gather large amounts of numerical </w:t>
      </w:r>
      <w:r w:rsidRPr="00EA3055">
        <w:rPr>
          <w:rFonts w:ascii="Arial" w:hAnsi="Arial" w:cs="Arial"/>
        </w:rPr>
        <w:t xml:space="preserve">evidence </w:t>
      </w:r>
      <w:r w:rsidR="003E3670" w:rsidRPr="00EA3055">
        <w:rPr>
          <w:rFonts w:ascii="Arial" w:hAnsi="Arial" w:cs="Arial"/>
        </w:rPr>
        <w:t>which can often</w:t>
      </w:r>
      <w:r w:rsidR="00CF464A" w:rsidRPr="00EA3055">
        <w:rPr>
          <w:rFonts w:ascii="Arial" w:hAnsi="Arial" w:cs="Arial"/>
        </w:rPr>
        <w:t xml:space="preserve"> be expensive to accumulate in both time and money </w:t>
      </w:r>
      <w:sdt>
        <w:sdtPr>
          <w:rPr>
            <w:rFonts w:ascii="Arial" w:hAnsi="Arial" w:cs="Arial"/>
          </w:rPr>
          <w:id w:val="-396813816"/>
          <w:citation/>
        </w:sdtPr>
        <w:sdtContent>
          <w:r w:rsidR="00CF464A" w:rsidRPr="00EA3055">
            <w:rPr>
              <w:rFonts w:ascii="Arial" w:hAnsi="Arial" w:cs="Arial"/>
            </w:rPr>
            <w:fldChar w:fldCharType="begin"/>
          </w:r>
          <w:r w:rsidR="00CF464A" w:rsidRPr="00EA3055">
            <w:rPr>
              <w:rFonts w:ascii="Arial" w:hAnsi="Arial" w:cs="Arial"/>
            </w:rPr>
            <w:instrText xml:space="preserve">CITATION Mar18 \p 306 \l 2057 </w:instrText>
          </w:r>
          <w:r w:rsidR="00CF464A" w:rsidRPr="00EA3055">
            <w:rPr>
              <w:rFonts w:ascii="Arial" w:hAnsi="Arial" w:cs="Arial"/>
            </w:rPr>
            <w:fldChar w:fldCharType="separate"/>
          </w:r>
          <w:r w:rsidR="00CF464A" w:rsidRPr="00EA3055">
            <w:rPr>
              <w:rFonts w:ascii="Arial" w:hAnsi="Arial" w:cs="Arial"/>
              <w:noProof/>
            </w:rPr>
            <w:t>(Easterby-Smith, et al., 2018, p. 306)</w:t>
          </w:r>
          <w:r w:rsidR="00CF464A" w:rsidRPr="00EA3055">
            <w:rPr>
              <w:rFonts w:ascii="Arial" w:hAnsi="Arial" w:cs="Arial"/>
            </w:rPr>
            <w:fldChar w:fldCharType="end"/>
          </w:r>
        </w:sdtContent>
      </w:sdt>
      <w:r w:rsidR="00CF464A" w:rsidRPr="00EA3055">
        <w:rPr>
          <w:rFonts w:ascii="Arial" w:hAnsi="Arial" w:cs="Arial"/>
        </w:rPr>
        <w:t xml:space="preserve">. </w:t>
      </w:r>
      <w:r w:rsidR="00D06F04" w:rsidRPr="00EA3055">
        <w:rPr>
          <w:rFonts w:ascii="Arial" w:hAnsi="Arial" w:cs="Arial"/>
        </w:rPr>
        <w:t>They</w:t>
      </w:r>
      <w:r w:rsidR="00933014" w:rsidRPr="00EA3055">
        <w:rPr>
          <w:rFonts w:ascii="Arial" w:hAnsi="Arial" w:cs="Arial"/>
        </w:rPr>
        <w:t xml:space="preserve"> </w:t>
      </w:r>
      <w:r w:rsidR="00FB07FD" w:rsidRPr="00EA3055">
        <w:rPr>
          <w:rFonts w:ascii="Arial" w:hAnsi="Arial" w:cs="Arial"/>
        </w:rPr>
        <w:t>involve finding patterns</w:t>
      </w:r>
      <w:r w:rsidR="0079072D" w:rsidRPr="00EA3055">
        <w:rPr>
          <w:rFonts w:ascii="Arial" w:hAnsi="Arial" w:cs="Arial"/>
        </w:rPr>
        <w:t xml:space="preserve"> and study</w:t>
      </w:r>
      <w:r w:rsidR="004C74A8" w:rsidRPr="00EA3055">
        <w:rPr>
          <w:rFonts w:ascii="Arial" w:hAnsi="Arial" w:cs="Arial"/>
        </w:rPr>
        <w:t xml:space="preserve"> relationships</w:t>
      </w:r>
      <w:r w:rsidR="00FB07FD" w:rsidRPr="00EA3055">
        <w:rPr>
          <w:rFonts w:ascii="Arial" w:hAnsi="Arial" w:cs="Arial"/>
        </w:rPr>
        <w:t xml:space="preserve"> in large samples</w:t>
      </w:r>
      <w:r w:rsidR="004C74A8" w:rsidRPr="00EA3055">
        <w:rPr>
          <w:rFonts w:ascii="Arial" w:hAnsi="Arial" w:cs="Arial"/>
        </w:rPr>
        <w:t>,</w:t>
      </w:r>
      <w:r w:rsidR="00821BAF" w:rsidRPr="00EA3055">
        <w:rPr>
          <w:rFonts w:ascii="Arial" w:hAnsi="Arial" w:cs="Arial"/>
        </w:rPr>
        <w:t xml:space="preserve"> </w:t>
      </w:r>
      <w:r w:rsidR="002A564D" w:rsidRPr="00EA3055">
        <w:rPr>
          <w:rFonts w:ascii="Arial" w:hAnsi="Arial" w:cs="Arial"/>
        </w:rPr>
        <w:t>seek</w:t>
      </w:r>
      <w:r w:rsidR="004C74A8" w:rsidRPr="00EA3055">
        <w:rPr>
          <w:rFonts w:ascii="Arial" w:hAnsi="Arial" w:cs="Arial"/>
        </w:rPr>
        <w:t>ing</w:t>
      </w:r>
      <w:r w:rsidR="002A564D" w:rsidRPr="00EA3055">
        <w:rPr>
          <w:rFonts w:ascii="Arial" w:hAnsi="Arial" w:cs="Arial"/>
        </w:rPr>
        <w:t xml:space="preserve"> conclusions which can be generalised within society </w:t>
      </w:r>
      <w:sdt>
        <w:sdtPr>
          <w:rPr>
            <w:rFonts w:ascii="Arial" w:hAnsi="Arial" w:cs="Arial"/>
          </w:rPr>
          <w:id w:val="-1725053279"/>
          <w:citation/>
        </w:sdtPr>
        <w:sdtContent>
          <w:r w:rsidR="002A564D" w:rsidRPr="00EA3055">
            <w:rPr>
              <w:rFonts w:ascii="Arial" w:hAnsi="Arial" w:cs="Arial"/>
            </w:rPr>
            <w:fldChar w:fldCharType="begin"/>
          </w:r>
          <w:r w:rsidR="002A564D" w:rsidRPr="00EA3055">
            <w:rPr>
              <w:rFonts w:ascii="Arial" w:hAnsi="Arial" w:cs="Arial"/>
            </w:rPr>
            <w:instrText xml:space="preserve">CITATION Bel05 \p 8 \l 2057 </w:instrText>
          </w:r>
          <w:r w:rsidR="002A564D" w:rsidRPr="00EA3055">
            <w:rPr>
              <w:rFonts w:ascii="Arial" w:hAnsi="Arial" w:cs="Arial"/>
            </w:rPr>
            <w:fldChar w:fldCharType="separate"/>
          </w:r>
          <w:r w:rsidR="002A564D" w:rsidRPr="00EA3055">
            <w:rPr>
              <w:rFonts w:ascii="Arial" w:hAnsi="Arial" w:cs="Arial"/>
              <w:noProof/>
            </w:rPr>
            <w:t>(Bell, 2005, p. 8)</w:t>
          </w:r>
          <w:r w:rsidR="002A564D" w:rsidRPr="00EA3055">
            <w:rPr>
              <w:rFonts w:ascii="Arial" w:hAnsi="Arial" w:cs="Arial"/>
            </w:rPr>
            <w:fldChar w:fldCharType="end"/>
          </w:r>
        </w:sdtContent>
      </w:sdt>
      <w:r w:rsidR="002A564D" w:rsidRPr="00EA3055">
        <w:rPr>
          <w:rFonts w:ascii="Arial" w:hAnsi="Arial" w:cs="Arial"/>
        </w:rPr>
        <w:t>.</w:t>
      </w:r>
      <w:r w:rsidR="00821BAF" w:rsidRPr="00EA3055">
        <w:rPr>
          <w:rFonts w:ascii="Arial" w:hAnsi="Arial" w:cs="Arial"/>
        </w:rPr>
        <w:t xml:space="preserve"> </w:t>
      </w:r>
    </w:p>
    <w:p w14:paraId="3BEE0BC3" w14:textId="77777777" w:rsidR="00D06F04" w:rsidRPr="00EA3055" w:rsidRDefault="00D06F04" w:rsidP="00EA3055">
      <w:pPr>
        <w:spacing w:line="360" w:lineRule="auto"/>
        <w:jc w:val="both"/>
        <w:rPr>
          <w:rFonts w:ascii="Arial" w:hAnsi="Arial" w:cs="Arial"/>
        </w:rPr>
      </w:pPr>
    </w:p>
    <w:p w14:paraId="6EEF8C46" w14:textId="36460431" w:rsidR="005D29EC" w:rsidRPr="00EA3055" w:rsidRDefault="00722DA7" w:rsidP="00EA3055">
      <w:pPr>
        <w:spacing w:line="360" w:lineRule="auto"/>
        <w:jc w:val="both"/>
        <w:rPr>
          <w:rFonts w:ascii="Arial" w:hAnsi="Arial" w:cs="Arial"/>
        </w:rPr>
      </w:pPr>
      <w:r w:rsidRPr="00EA3055">
        <w:rPr>
          <w:rFonts w:ascii="Arial" w:hAnsi="Arial" w:cs="Arial"/>
          <w:color w:val="000000" w:themeColor="text1"/>
        </w:rPr>
        <w:t>In my previous study, I le</w:t>
      </w:r>
      <w:r w:rsidRPr="00EA3055">
        <w:rPr>
          <w:rFonts w:ascii="Arial" w:hAnsi="Arial" w:cs="Arial"/>
        </w:rPr>
        <w:t>arnt that perfectionism is often linked with anxiety and/or depression and is firmly embedded within the personality of the individual</w:t>
      </w:r>
      <w:r w:rsidR="00F22B91" w:rsidRPr="00EA3055">
        <w:rPr>
          <w:rFonts w:ascii="Arial" w:hAnsi="Arial" w:cs="Arial"/>
        </w:rPr>
        <w:t xml:space="preserve"> (Hewitt, et al.,</w:t>
      </w:r>
      <w:r w:rsidR="005C6C1B" w:rsidRPr="00EA3055">
        <w:rPr>
          <w:rFonts w:ascii="Arial" w:hAnsi="Arial" w:cs="Arial"/>
        </w:rPr>
        <w:t xml:space="preserve"> 2002; </w:t>
      </w:r>
      <w:proofErr w:type="spellStart"/>
      <w:r w:rsidR="005C6C1B" w:rsidRPr="00EA3055">
        <w:rPr>
          <w:rFonts w:ascii="Arial" w:hAnsi="Arial" w:cs="Arial"/>
        </w:rPr>
        <w:t>Stoeber</w:t>
      </w:r>
      <w:proofErr w:type="spellEnd"/>
      <w:r w:rsidR="005C6C1B" w:rsidRPr="00EA3055">
        <w:rPr>
          <w:rFonts w:ascii="Arial" w:hAnsi="Arial" w:cs="Arial"/>
        </w:rPr>
        <w:t xml:space="preserve">, 2018). </w:t>
      </w:r>
      <w:r w:rsidRPr="00EA3055">
        <w:rPr>
          <w:rFonts w:ascii="Arial" w:hAnsi="Arial" w:cs="Arial"/>
        </w:rPr>
        <w:t>It became clear early in my e</w:t>
      </w:r>
      <w:r w:rsidR="005D29EC" w:rsidRPr="00EA3055">
        <w:rPr>
          <w:rFonts w:ascii="Arial" w:hAnsi="Arial" w:cs="Arial"/>
        </w:rPr>
        <w:t>xploration of the subject</w:t>
      </w:r>
      <w:r w:rsidR="008060D0" w:rsidRPr="00EA3055">
        <w:rPr>
          <w:rFonts w:ascii="Arial" w:hAnsi="Arial" w:cs="Arial"/>
        </w:rPr>
        <w:t>,</w:t>
      </w:r>
      <w:r w:rsidR="005D29EC" w:rsidRPr="00EA3055">
        <w:rPr>
          <w:rFonts w:ascii="Arial" w:hAnsi="Arial" w:cs="Arial"/>
        </w:rPr>
        <w:t xml:space="preserve"> that as I am not yet a qualified therapist, I</w:t>
      </w:r>
      <w:r w:rsidRPr="00EA3055">
        <w:rPr>
          <w:rFonts w:ascii="Arial" w:hAnsi="Arial" w:cs="Arial"/>
        </w:rPr>
        <w:t xml:space="preserve"> would not be able to treat a student, even if I had uncovered tried and tested methods. There are many different types of therapies which have proven results in </w:t>
      </w:r>
      <w:r w:rsidR="005D29EC" w:rsidRPr="00EA3055">
        <w:rPr>
          <w:rFonts w:ascii="Arial" w:hAnsi="Arial" w:cs="Arial"/>
        </w:rPr>
        <w:t xml:space="preserve">treating </w:t>
      </w:r>
      <w:r w:rsidRPr="00EA3055">
        <w:rPr>
          <w:rFonts w:ascii="Arial" w:hAnsi="Arial" w:cs="Arial"/>
        </w:rPr>
        <w:t xml:space="preserve">adults, often </w:t>
      </w:r>
      <w:r w:rsidR="005D29EC" w:rsidRPr="00EA3055">
        <w:rPr>
          <w:rFonts w:ascii="Arial" w:hAnsi="Arial" w:cs="Arial"/>
        </w:rPr>
        <w:t xml:space="preserve">formulated </w:t>
      </w:r>
      <w:r w:rsidRPr="00EA3055">
        <w:rPr>
          <w:rFonts w:ascii="Arial" w:hAnsi="Arial" w:cs="Arial"/>
        </w:rPr>
        <w:t>from</w:t>
      </w:r>
      <w:r w:rsidR="005D29EC" w:rsidRPr="00EA3055">
        <w:rPr>
          <w:rFonts w:ascii="Arial" w:hAnsi="Arial" w:cs="Arial"/>
        </w:rPr>
        <w:t xml:space="preserve"> the findings of</w:t>
      </w:r>
      <w:r w:rsidRPr="00EA3055">
        <w:rPr>
          <w:rFonts w:ascii="Arial" w:hAnsi="Arial" w:cs="Arial"/>
        </w:rPr>
        <w:t xml:space="preserve"> large scale longitudinal studies</w:t>
      </w:r>
      <w:r w:rsidR="005D29EC" w:rsidRPr="00EA3055">
        <w:rPr>
          <w:rFonts w:ascii="Arial" w:hAnsi="Arial" w:cs="Arial"/>
        </w:rPr>
        <w:t>,</w:t>
      </w:r>
      <w:r w:rsidRPr="00EA3055">
        <w:rPr>
          <w:rFonts w:ascii="Arial" w:hAnsi="Arial" w:cs="Arial"/>
        </w:rPr>
        <w:t xml:space="preserve"> rich in quantitative data. Some examples are cognitive behavioural therapy (CBT) or acceptance and commitment therapy (ACT), however there is little evidence-based research of practitioners using these approaches in non-clinical settings with children and adolescents. </w:t>
      </w:r>
    </w:p>
    <w:p w14:paraId="59E62C69" w14:textId="77777777" w:rsidR="00161968" w:rsidRDefault="00161968" w:rsidP="00EA3055">
      <w:pPr>
        <w:spacing w:line="360" w:lineRule="auto"/>
        <w:jc w:val="both"/>
        <w:rPr>
          <w:rFonts w:ascii="Arial" w:hAnsi="Arial" w:cs="Arial"/>
        </w:rPr>
      </w:pPr>
    </w:p>
    <w:p w14:paraId="620A4E2D" w14:textId="15D16EE6" w:rsidR="00231474" w:rsidRPr="00EA3055" w:rsidRDefault="00821BAF" w:rsidP="00EA3055">
      <w:pPr>
        <w:spacing w:line="360" w:lineRule="auto"/>
        <w:jc w:val="both"/>
        <w:rPr>
          <w:rFonts w:ascii="Arial" w:hAnsi="Arial" w:cs="Arial"/>
        </w:rPr>
      </w:pPr>
      <w:r w:rsidRPr="00EA3055">
        <w:rPr>
          <w:rFonts w:ascii="Arial" w:hAnsi="Arial" w:cs="Arial"/>
        </w:rPr>
        <w:lastRenderedPageBreak/>
        <w:t xml:space="preserve">While </w:t>
      </w:r>
      <w:r w:rsidR="00722DA7" w:rsidRPr="00EA3055">
        <w:rPr>
          <w:rFonts w:ascii="Arial" w:hAnsi="Arial" w:cs="Arial"/>
        </w:rPr>
        <w:t xml:space="preserve">this is an area of great interest to me, and while </w:t>
      </w:r>
      <w:r w:rsidRPr="00EA3055">
        <w:rPr>
          <w:rFonts w:ascii="Arial" w:hAnsi="Arial" w:cs="Arial"/>
        </w:rPr>
        <w:t xml:space="preserve">my aim is to eventually </w:t>
      </w:r>
      <w:r w:rsidR="00D06F04" w:rsidRPr="00EA3055">
        <w:rPr>
          <w:rFonts w:ascii="Arial" w:hAnsi="Arial" w:cs="Arial"/>
        </w:rPr>
        <w:t>conduct</w:t>
      </w:r>
      <w:r w:rsidRPr="00EA3055">
        <w:rPr>
          <w:rFonts w:ascii="Arial" w:hAnsi="Arial" w:cs="Arial"/>
        </w:rPr>
        <w:t xml:space="preserve"> larger scale research projects to enable social and educational change, taking a quantitative approach </w:t>
      </w:r>
      <w:r w:rsidR="00722DA7" w:rsidRPr="00EA3055">
        <w:rPr>
          <w:rFonts w:ascii="Arial" w:hAnsi="Arial" w:cs="Arial"/>
        </w:rPr>
        <w:t>at this point in my research would be less valuable</w:t>
      </w:r>
      <w:r w:rsidRPr="00EA3055">
        <w:rPr>
          <w:rFonts w:ascii="Arial" w:hAnsi="Arial" w:cs="Arial"/>
        </w:rPr>
        <w:t>.</w:t>
      </w:r>
      <w:r w:rsidR="00AB4CC6" w:rsidRPr="00EA3055">
        <w:rPr>
          <w:rFonts w:ascii="Arial" w:hAnsi="Arial" w:cs="Arial"/>
        </w:rPr>
        <w:t xml:space="preserve"> </w:t>
      </w:r>
      <w:r w:rsidR="00AE5E51" w:rsidRPr="00EA3055">
        <w:rPr>
          <w:rFonts w:ascii="Arial" w:hAnsi="Arial" w:cs="Arial"/>
        </w:rPr>
        <w:t>My long-</w:t>
      </w:r>
      <w:r w:rsidR="005F7626" w:rsidRPr="00EA3055">
        <w:rPr>
          <w:rFonts w:ascii="Arial" w:hAnsi="Arial" w:cs="Arial"/>
        </w:rPr>
        <w:t>term goal is to develop preventative strategies to treat child and adolescent perfectionism in the private singing studio and other similar educational b</w:t>
      </w:r>
      <w:r w:rsidR="00C37D1A" w:rsidRPr="00EA3055">
        <w:rPr>
          <w:rFonts w:ascii="Arial" w:hAnsi="Arial" w:cs="Arial"/>
        </w:rPr>
        <w:t xml:space="preserve">ased settings which will require a quantitative approach. </w:t>
      </w:r>
      <w:r w:rsidR="005F7626" w:rsidRPr="00EA3055">
        <w:rPr>
          <w:rFonts w:ascii="Arial" w:hAnsi="Arial" w:cs="Arial"/>
        </w:rPr>
        <w:t xml:space="preserve"> I also aim to develop courses for parents and teachers to ra</w:t>
      </w:r>
      <w:r w:rsidR="00516F62" w:rsidRPr="00EA3055">
        <w:rPr>
          <w:rFonts w:ascii="Arial" w:hAnsi="Arial" w:cs="Arial"/>
        </w:rPr>
        <w:t>ise awareness of this</w:t>
      </w:r>
      <w:r w:rsidR="005F7626" w:rsidRPr="00EA3055">
        <w:rPr>
          <w:rFonts w:ascii="Arial" w:hAnsi="Arial" w:cs="Arial"/>
        </w:rPr>
        <w:t xml:space="preserve"> condition. </w:t>
      </w:r>
      <w:r w:rsidR="007E284F" w:rsidRPr="00EA3055">
        <w:rPr>
          <w:rFonts w:ascii="Arial" w:hAnsi="Arial" w:cs="Arial"/>
        </w:rPr>
        <w:t>To</w:t>
      </w:r>
      <w:r w:rsidR="005F7626" w:rsidRPr="00EA3055">
        <w:rPr>
          <w:rFonts w:ascii="Arial" w:hAnsi="Arial" w:cs="Arial"/>
        </w:rPr>
        <w:t xml:space="preserve"> achieve this</w:t>
      </w:r>
      <w:r w:rsidR="00C37D1A" w:rsidRPr="00EA3055">
        <w:rPr>
          <w:rFonts w:ascii="Arial" w:hAnsi="Arial" w:cs="Arial"/>
        </w:rPr>
        <w:t xml:space="preserve"> in the future,</w:t>
      </w:r>
      <w:r w:rsidR="005F7626" w:rsidRPr="00EA3055">
        <w:rPr>
          <w:rFonts w:ascii="Arial" w:hAnsi="Arial" w:cs="Arial"/>
        </w:rPr>
        <w:t xml:space="preserve"> I must first acquire an understanding of how this condition </w:t>
      </w:r>
      <w:r w:rsidR="005F7626" w:rsidRPr="00EA3055">
        <w:rPr>
          <w:rFonts w:ascii="Arial" w:hAnsi="Arial" w:cs="Arial"/>
          <w:i/>
        </w:rPr>
        <w:t>affects</w:t>
      </w:r>
      <w:r w:rsidR="005F7626" w:rsidRPr="00EA3055">
        <w:rPr>
          <w:rFonts w:ascii="Arial" w:hAnsi="Arial" w:cs="Arial"/>
        </w:rPr>
        <w:t xml:space="preserve"> </w:t>
      </w:r>
      <w:r w:rsidR="00D06F04" w:rsidRPr="00EA3055">
        <w:rPr>
          <w:rFonts w:ascii="Arial" w:hAnsi="Arial" w:cs="Arial"/>
        </w:rPr>
        <w:t>my students</w:t>
      </w:r>
      <w:r w:rsidR="007E284F" w:rsidRPr="00EA3055">
        <w:rPr>
          <w:rFonts w:ascii="Arial" w:hAnsi="Arial" w:cs="Arial"/>
        </w:rPr>
        <w:t xml:space="preserve">, along with how it </w:t>
      </w:r>
      <w:r w:rsidR="005F7626" w:rsidRPr="00EA3055">
        <w:rPr>
          <w:rFonts w:ascii="Arial" w:hAnsi="Arial" w:cs="Arial"/>
        </w:rPr>
        <w:t>affects the lives of the</w:t>
      </w:r>
      <w:r w:rsidR="00C37D1A" w:rsidRPr="00EA3055">
        <w:rPr>
          <w:rFonts w:ascii="Arial" w:hAnsi="Arial" w:cs="Arial"/>
        </w:rPr>
        <w:t>ir</w:t>
      </w:r>
      <w:r w:rsidR="005F7626" w:rsidRPr="00EA3055">
        <w:rPr>
          <w:rFonts w:ascii="Arial" w:hAnsi="Arial" w:cs="Arial"/>
        </w:rPr>
        <w:t xml:space="preserve"> parents.</w:t>
      </w:r>
      <w:r w:rsidR="00C37D1A" w:rsidRPr="00EA3055">
        <w:rPr>
          <w:rFonts w:ascii="Arial" w:hAnsi="Arial" w:cs="Arial"/>
        </w:rPr>
        <w:t xml:space="preserve"> </w:t>
      </w:r>
      <w:r w:rsidR="00AB4CC6" w:rsidRPr="00EA3055">
        <w:rPr>
          <w:rFonts w:ascii="Arial" w:hAnsi="Arial" w:cs="Arial"/>
        </w:rPr>
        <w:t xml:space="preserve">As I will be selecting a small purposive sample, I am less interested in statistical </w:t>
      </w:r>
      <w:r w:rsidR="008648E6" w:rsidRPr="00EA3055">
        <w:rPr>
          <w:rFonts w:ascii="Arial" w:hAnsi="Arial" w:cs="Arial"/>
        </w:rPr>
        <w:t xml:space="preserve">analysis, but </w:t>
      </w:r>
      <w:r w:rsidR="00722DA7" w:rsidRPr="00EA3055">
        <w:rPr>
          <w:rFonts w:ascii="Arial" w:hAnsi="Arial" w:cs="Arial"/>
        </w:rPr>
        <w:t>instead wish</w:t>
      </w:r>
      <w:r w:rsidR="0079072D" w:rsidRPr="00EA3055">
        <w:rPr>
          <w:rFonts w:ascii="Arial" w:hAnsi="Arial" w:cs="Arial"/>
        </w:rPr>
        <w:t xml:space="preserve"> to reveal</w:t>
      </w:r>
      <w:r w:rsidR="008648E6" w:rsidRPr="00EA3055">
        <w:rPr>
          <w:rFonts w:ascii="Arial" w:hAnsi="Arial" w:cs="Arial"/>
        </w:rPr>
        <w:t xml:space="preserve"> new</w:t>
      </w:r>
      <w:r w:rsidR="00C92057" w:rsidRPr="00EA3055">
        <w:rPr>
          <w:rFonts w:ascii="Arial" w:hAnsi="Arial" w:cs="Arial"/>
        </w:rPr>
        <w:t xml:space="preserve"> information and </w:t>
      </w:r>
      <w:r w:rsidR="00722DA7" w:rsidRPr="00EA3055">
        <w:rPr>
          <w:rFonts w:ascii="Arial" w:hAnsi="Arial" w:cs="Arial"/>
        </w:rPr>
        <w:t>develop</w:t>
      </w:r>
      <w:r w:rsidR="00C37D1A" w:rsidRPr="00EA3055">
        <w:rPr>
          <w:rFonts w:ascii="Arial" w:hAnsi="Arial" w:cs="Arial"/>
        </w:rPr>
        <w:t xml:space="preserve"> new knowledge using qualitative methods.</w:t>
      </w:r>
      <w:r w:rsidRPr="00EA3055">
        <w:rPr>
          <w:rFonts w:ascii="Arial" w:hAnsi="Arial" w:cs="Arial"/>
        </w:rPr>
        <w:t xml:space="preserve"> </w:t>
      </w:r>
      <w:r w:rsidR="00760BFE" w:rsidRPr="00EA3055">
        <w:rPr>
          <w:rFonts w:ascii="Arial" w:hAnsi="Arial" w:cs="Arial"/>
        </w:rPr>
        <w:t>Having no direct access to vast numbers of participants and the ethical considerations surrounding co</w:t>
      </w:r>
      <w:r w:rsidR="004945F6" w:rsidRPr="00EA3055">
        <w:rPr>
          <w:rFonts w:ascii="Arial" w:hAnsi="Arial" w:cs="Arial"/>
        </w:rPr>
        <w:t xml:space="preserve">nfidentiality and mental health, </w:t>
      </w:r>
      <w:r w:rsidR="00760BFE" w:rsidRPr="00EA3055">
        <w:rPr>
          <w:rFonts w:ascii="Arial" w:hAnsi="Arial" w:cs="Arial"/>
        </w:rPr>
        <w:t xml:space="preserve">I will instead be </w:t>
      </w:r>
      <w:r w:rsidR="000D39A5" w:rsidRPr="00EA3055">
        <w:rPr>
          <w:rFonts w:ascii="Arial" w:hAnsi="Arial" w:cs="Arial"/>
        </w:rPr>
        <w:t>focusing on the most common structures used in</w:t>
      </w:r>
      <w:r w:rsidR="000F0BD1" w:rsidRPr="00EA3055">
        <w:rPr>
          <w:rFonts w:ascii="Arial" w:hAnsi="Arial" w:cs="Arial"/>
        </w:rPr>
        <w:t xml:space="preserve"> small-scale research projects.</w:t>
      </w:r>
      <w:r w:rsidR="00760BFE" w:rsidRPr="00EA3055">
        <w:rPr>
          <w:rFonts w:ascii="Arial" w:hAnsi="Arial" w:cs="Arial"/>
        </w:rPr>
        <w:t xml:space="preserve"> M</w:t>
      </w:r>
      <w:r w:rsidR="008648E6" w:rsidRPr="00EA3055">
        <w:rPr>
          <w:rFonts w:ascii="Arial" w:hAnsi="Arial" w:cs="Arial"/>
        </w:rPr>
        <w:t xml:space="preserve">y focus for this paper will </w:t>
      </w:r>
      <w:r w:rsidR="00760BFE" w:rsidRPr="00EA3055">
        <w:rPr>
          <w:rFonts w:ascii="Arial" w:hAnsi="Arial" w:cs="Arial"/>
        </w:rPr>
        <w:t xml:space="preserve">therefore </w:t>
      </w:r>
      <w:r w:rsidR="008648E6" w:rsidRPr="00EA3055">
        <w:rPr>
          <w:rFonts w:ascii="Arial" w:hAnsi="Arial" w:cs="Arial"/>
        </w:rPr>
        <w:t xml:space="preserve">lie with </w:t>
      </w:r>
      <w:r w:rsidRPr="00EA3055">
        <w:rPr>
          <w:rFonts w:ascii="Arial" w:hAnsi="Arial" w:cs="Arial"/>
        </w:rPr>
        <w:t>qual</w:t>
      </w:r>
      <w:r w:rsidR="008163DD" w:rsidRPr="00EA3055">
        <w:rPr>
          <w:rFonts w:ascii="Arial" w:hAnsi="Arial" w:cs="Arial"/>
        </w:rPr>
        <w:t>itative methodology and methods.</w:t>
      </w:r>
    </w:p>
    <w:p w14:paraId="76883C47" w14:textId="77777777" w:rsidR="00D76C10" w:rsidRPr="00EA3055" w:rsidRDefault="00D76C10" w:rsidP="00EA3055">
      <w:pPr>
        <w:spacing w:line="360" w:lineRule="auto"/>
        <w:jc w:val="both"/>
        <w:rPr>
          <w:rFonts w:ascii="Arial" w:hAnsi="Arial" w:cs="Arial"/>
        </w:rPr>
      </w:pPr>
    </w:p>
    <w:p w14:paraId="13792386" w14:textId="4005E21E" w:rsidR="00326417" w:rsidRPr="00EA3055" w:rsidRDefault="002F3A94" w:rsidP="00EA3055">
      <w:pPr>
        <w:spacing w:line="360" w:lineRule="auto"/>
        <w:jc w:val="both"/>
        <w:rPr>
          <w:rFonts w:ascii="Arial" w:hAnsi="Arial" w:cs="Arial"/>
        </w:rPr>
      </w:pPr>
      <w:r w:rsidRPr="00EA3055">
        <w:rPr>
          <w:rFonts w:ascii="Arial" w:hAnsi="Arial" w:cs="Arial"/>
        </w:rPr>
        <w:t xml:space="preserve">A </w:t>
      </w:r>
      <w:r w:rsidRPr="00EA3055">
        <w:rPr>
          <w:rFonts w:ascii="Arial" w:hAnsi="Arial" w:cs="Arial"/>
          <w:b/>
        </w:rPr>
        <w:t>qualitative</w:t>
      </w:r>
      <w:r w:rsidRPr="00EA3055">
        <w:rPr>
          <w:rFonts w:ascii="Arial" w:hAnsi="Arial" w:cs="Arial"/>
        </w:rPr>
        <w:t xml:space="preserve"> inquiry is one in which </w:t>
      </w:r>
      <w:r w:rsidR="00063F41" w:rsidRPr="00EA3055">
        <w:rPr>
          <w:rFonts w:ascii="Arial" w:hAnsi="Arial" w:cs="Arial"/>
        </w:rPr>
        <w:t xml:space="preserve">the researcher has </w:t>
      </w:r>
      <w:r w:rsidRPr="00EA3055">
        <w:rPr>
          <w:rFonts w:ascii="Arial" w:hAnsi="Arial" w:cs="Arial"/>
        </w:rPr>
        <w:t>concluded</w:t>
      </w:r>
      <w:r w:rsidR="00063F41" w:rsidRPr="00EA3055">
        <w:rPr>
          <w:rFonts w:ascii="Arial" w:hAnsi="Arial" w:cs="Arial"/>
        </w:rPr>
        <w:t xml:space="preserve"> that quantitative measures cannot </w:t>
      </w:r>
      <w:r w:rsidRPr="00EA3055">
        <w:rPr>
          <w:rFonts w:ascii="Arial" w:hAnsi="Arial" w:cs="Arial"/>
        </w:rPr>
        <w:t xml:space="preserve">effectively interpret a situation; one where </w:t>
      </w:r>
      <w:r w:rsidR="00063F41" w:rsidRPr="00EA3055">
        <w:rPr>
          <w:rFonts w:ascii="Arial" w:hAnsi="Arial" w:cs="Arial"/>
        </w:rPr>
        <w:t>open-ended questions support discovery of new information</w:t>
      </w:r>
      <w:r w:rsidRPr="00EA3055">
        <w:rPr>
          <w:rFonts w:ascii="Arial" w:hAnsi="Arial" w:cs="Arial"/>
        </w:rPr>
        <w:t>.</w:t>
      </w:r>
      <w:r w:rsidR="00FD1218" w:rsidRPr="00EA3055">
        <w:rPr>
          <w:rFonts w:ascii="Arial" w:hAnsi="Arial" w:cs="Arial"/>
        </w:rPr>
        <w:t xml:space="preserve"> A qualitative researcher</w:t>
      </w:r>
      <w:r w:rsidR="001777D8" w:rsidRPr="00EA3055">
        <w:rPr>
          <w:rFonts w:ascii="Arial" w:hAnsi="Arial" w:cs="Arial"/>
        </w:rPr>
        <w:t xml:space="preserve"> attempts to observe and describe,</w:t>
      </w:r>
      <w:r w:rsidR="00FD1218" w:rsidRPr="00EA3055">
        <w:rPr>
          <w:rFonts w:ascii="Arial" w:hAnsi="Arial" w:cs="Arial"/>
        </w:rPr>
        <w:t xml:space="preserve"> seek</w:t>
      </w:r>
      <w:r w:rsidR="001777D8" w:rsidRPr="00EA3055">
        <w:rPr>
          <w:rFonts w:ascii="Arial" w:hAnsi="Arial" w:cs="Arial"/>
        </w:rPr>
        <w:t>ing</w:t>
      </w:r>
      <w:r w:rsidR="00FD1218" w:rsidRPr="00EA3055">
        <w:rPr>
          <w:rFonts w:ascii="Arial" w:hAnsi="Arial" w:cs="Arial"/>
        </w:rPr>
        <w:t xml:space="preserve"> ‘illumination, understanding, and extrapolation’</w:t>
      </w:r>
      <w:r w:rsidR="001777D8" w:rsidRPr="00EA3055">
        <w:rPr>
          <w:rFonts w:ascii="Arial" w:hAnsi="Arial" w:cs="Arial"/>
        </w:rPr>
        <w:t xml:space="preserve"> in the natural setting</w:t>
      </w:r>
      <w:r w:rsidR="00BA51EB" w:rsidRPr="00EA3055">
        <w:rPr>
          <w:rFonts w:ascii="Arial" w:hAnsi="Arial" w:cs="Arial"/>
        </w:rPr>
        <w:t xml:space="preserve"> and in context.</w:t>
      </w:r>
      <w:r w:rsidR="00FD1218" w:rsidRPr="00EA3055">
        <w:rPr>
          <w:rFonts w:ascii="Arial" w:hAnsi="Arial" w:cs="Arial"/>
        </w:rPr>
        <w:t xml:space="preserve"> </w:t>
      </w:r>
      <w:sdt>
        <w:sdtPr>
          <w:rPr>
            <w:rFonts w:ascii="Arial" w:hAnsi="Arial" w:cs="Arial"/>
          </w:rPr>
          <w:id w:val="1219010291"/>
          <w:citation/>
        </w:sdtPr>
        <w:sdtContent>
          <w:r w:rsidR="00FD1218" w:rsidRPr="00EA3055">
            <w:rPr>
              <w:rFonts w:ascii="Arial" w:hAnsi="Arial" w:cs="Arial"/>
            </w:rPr>
            <w:fldChar w:fldCharType="begin"/>
          </w:r>
          <w:r w:rsidR="00FD1218" w:rsidRPr="00EA3055">
            <w:rPr>
              <w:rFonts w:ascii="Arial" w:hAnsi="Arial" w:cs="Arial"/>
            </w:rPr>
            <w:instrText xml:space="preserve">CITATION Mar97 \p 48-49 \l 2057 </w:instrText>
          </w:r>
          <w:r w:rsidR="00FD1218" w:rsidRPr="00EA3055">
            <w:rPr>
              <w:rFonts w:ascii="Arial" w:hAnsi="Arial" w:cs="Arial"/>
            </w:rPr>
            <w:fldChar w:fldCharType="separate"/>
          </w:r>
          <w:r w:rsidR="00FD1218" w:rsidRPr="00EA3055">
            <w:rPr>
              <w:rFonts w:ascii="Arial" w:hAnsi="Arial" w:cs="Arial"/>
              <w:noProof/>
            </w:rPr>
            <w:t>(Hoepfl, 1997, pp. 48-49)</w:t>
          </w:r>
          <w:r w:rsidR="00FD1218" w:rsidRPr="00EA3055">
            <w:rPr>
              <w:rFonts w:ascii="Arial" w:hAnsi="Arial" w:cs="Arial"/>
            </w:rPr>
            <w:fldChar w:fldCharType="end"/>
          </w:r>
        </w:sdtContent>
      </w:sdt>
      <w:r w:rsidR="001777D8" w:rsidRPr="00EA3055">
        <w:rPr>
          <w:rFonts w:ascii="Arial" w:hAnsi="Arial" w:cs="Arial"/>
        </w:rPr>
        <w:t>.</w:t>
      </w:r>
      <w:r w:rsidR="00F53A64" w:rsidRPr="00EA3055">
        <w:rPr>
          <w:rFonts w:ascii="Arial" w:hAnsi="Arial" w:cs="Arial"/>
        </w:rPr>
        <w:t xml:space="preserve"> </w:t>
      </w:r>
      <w:proofErr w:type="spellStart"/>
      <w:r w:rsidR="00F53A64" w:rsidRPr="00EA3055">
        <w:rPr>
          <w:rFonts w:ascii="Arial" w:hAnsi="Arial" w:cs="Arial"/>
        </w:rPr>
        <w:t>Hoepfl</w:t>
      </w:r>
      <w:proofErr w:type="spellEnd"/>
      <w:r w:rsidR="00F53A64" w:rsidRPr="00EA3055">
        <w:rPr>
          <w:rFonts w:ascii="Arial" w:hAnsi="Arial" w:cs="Arial"/>
        </w:rPr>
        <w:t xml:space="preserve"> (1997) also concludes that judgments and credibility are left to the researcher and the reader. </w:t>
      </w:r>
      <w:r w:rsidR="00B80062" w:rsidRPr="00EA3055">
        <w:rPr>
          <w:rFonts w:ascii="Arial" w:hAnsi="Arial" w:cs="Arial"/>
        </w:rPr>
        <w:t>Central to the data is an interactive and interpretative process, developed</w:t>
      </w:r>
      <w:r w:rsidR="007906E6" w:rsidRPr="00EA3055">
        <w:rPr>
          <w:rFonts w:ascii="Arial" w:hAnsi="Arial" w:cs="Arial"/>
        </w:rPr>
        <w:t xml:space="preserve"> and gathered by the researcher</w:t>
      </w:r>
      <w:r w:rsidR="00AA1970" w:rsidRPr="00EA3055">
        <w:rPr>
          <w:rFonts w:ascii="Arial" w:hAnsi="Arial" w:cs="Arial"/>
        </w:rPr>
        <w:t>s</w:t>
      </w:r>
      <w:r w:rsidR="00B40ACD" w:rsidRPr="00EA3055">
        <w:rPr>
          <w:rFonts w:ascii="Arial" w:hAnsi="Arial" w:cs="Arial"/>
        </w:rPr>
        <w:t xml:space="preserve"> </w:t>
      </w:r>
      <w:r w:rsidR="00AA1970" w:rsidRPr="00EA3055">
        <w:rPr>
          <w:rFonts w:ascii="Arial" w:hAnsi="Arial" w:cs="Arial"/>
        </w:rPr>
        <w:t>themselves</w:t>
      </w:r>
      <w:r w:rsidR="007906E6" w:rsidRPr="00EA3055">
        <w:rPr>
          <w:rFonts w:ascii="Arial" w:hAnsi="Arial" w:cs="Arial"/>
        </w:rPr>
        <w:t xml:space="preserve"> </w:t>
      </w:r>
      <w:sdt>
        <w:sdtPr>
          <w:rPr>
            <w:rFonts w:ascii="Arial" w:hAnsi="Arial" w:cs="Arial"/>
          </w:rPr>
          <w:id w:val="-118307840"/>
          <w:citation/>
        </w:sdtPr>
        <w:sdtContent>
          <w:r w:rsidR="007906E6" w:rsidRPr="00EA3055">
            <w:rPr>
              <w:rFonts w:ascii="Arial" w:hAnsi="Arial" w:cs="Arial"/>
            </w:rPr>
            <w:fldChar w:fldCharType="begin"/>
          </w:r>
          <w:r w:rsidR="007906E6" w:rsidRPr="00EA3055">
            <w:rPr>
              <w:rFonts w:ascii="Arial" w:hAnsi="Arial" w:cs="Arial"/>
            </w:rPr>
            <w:instrText xml:space="preserve">CITATION Mar18 \p 172 \l 2057 </w:instrText>
          </w:r>
          <w:r w:rsidR="007906E6" w:rsidRPr="00EA3055">
            <w:rPr>
              <w:rFonts w:ascii="Arial" w:hAnsi="Arial" w:cs="Arial"/>
            </w:rPr>
            <w:fldChar w:fldCharType="separate"/>
          </w:r>
          <w:r w:rsidR="007906E6" w:rsidRPr="00EA3055">
            <w:rPr>
              <w:rFonts w:ascii="Arial" w:hAnsi="Arial" w:cs="Arial"/>
              <w:noProof/>
            </w:rPr>
            <w:t>(Easterby-Smith, et al., 2018, p. 172)</w:t>
          </w:r>
          <w:r w:rsidR="007906E6" w:rsidRPr="00EA3055">
            <w:rPr>
              <w:rFonts w:ascii="Arial" w:hAnsi="Arial" w:cs="Arial"/>
            </w:rPr>
            <w:fldChar w:fldCharType="end"/>
          </w:r>
        </w:sdtContent>
      </w:sdt>
      <w:r w:rsidR="007906E6" w:rsidRPr="00EA3055">
        <w:rPr>
          <w:rFonts w:ascii="Arial" w:hAnsi="Arial" w:cs="Arial"/>
        </w:rPr>
        <w:t>.</w:t>
      </w:r>
      <w:r w:rsidR="00AB4CC6" w:rsidRPr="00EA3055">
        <w:rPr>
          <w:rFonts w:ascii="Arial" w:hAnsi="Arial" w:cs="Arial"/>
        </w:rPr>
        <w:t xml:space="preserve"> This approach </w:t>
      </w:r>
      <w:r w:rsidR="00EF510C" w:rsidRPr="00EA3055">
        <w:rPr>
          <w:rFonts w:ascii="Arial" w:hAnsi="Arial" w:cs="Arial"/>
        </w:rPr>
        <w:t>aligns with my ontological position</w:t>
      </w:r>
      <w:r w:rsidR="00AB4CC6" w:rsidRPr="00EA3055">
        <w:rPr>
          <w:rFonts w:ascii="Arial" w:hAnsi="Arial" w:cs="Arial"/>
        </w:rPr>
        <w:t xml:space="preserve"> </w:t>
      </w:r>
      <w:r w:rsidR="00EF510C" w:rsidRPr="00EA3055">
        <w:rPr>
          <w:rFonts w:ascii="Arial" w:hAnsi="Arial" w:cs="Arial"/>
        </w:rPr>
        <w:t xml:space="preserve">and suits </w:t>
      </w:r>
      <w:r w:rsidR="00AB4CC6" w:rsidRPr="00EA3055">
        <w:rPr>
          <w:rFonts w:ascii="Arial" w:hAnsi="Arial" w:cs="Arial"/>
        </w:rPr>
        <w:t>my</w:t>
      </w:r>
      <w:r w:rsidR="008163DD" w:rsidRPr="00EA3055">
        <w:rPr>
          <w:rFonts w:ascii="Arial" w:hAnsi="Arial" w:cs="Arial"/>
        </w:rPr>
        <w:t xml:space="preserve"> beliefs,</w:t>
      </w:r>
      <w:r w:rsidR="0000710F" w:rsidRPr="00EA3055">
        <w:rPr>
          <w:rFonts w:ascii="Arial" w:hAnsi="Arial" w:cs="Arial"/>
        </w:rPr>
        <w:t xml:space="preserve"> aims and values as outlined above. </w:t>
      </w:r>
    </w:p>
    <w:p w14:paraId="43EF3736" w14:textId="77777777" w:rsidR="00C86CB1" w:rsidRPr="00EA3055" w:rsidRDefault="00C86CB1" w:rsidP="00EA3055">
      <w:pPr>
        <w:spacing w:line="360" w:lineRule="auto"/>
        <w:jc w:val="both"/>
        <w:rPr>
          <w:rFonts w:ascii="Arial" w:hAnsi="Arial" w:cs="Arial"/>
        </w:rPr>
      </w:pPr>
    </w:p>
    <w:p w14:paraId="6AA2D080" w14:textId="1B336A5C" w:rsidR="00A21C7F" w:rsidRPr="00EA3055" w:rsidRDefault="009A3368" w:rsidP="00EA3055">
      <w:pPr>
        <w:spacing w:line="360" w:lineRule="auto"/>
        <w:jc w:val="both"/>
        <w:rPr>
          <w:rFonts w:ascii="Arial" w:hAnsi="Arial" w:cs="Arial"/>
        </w:rPr>
      </w:pPr>
      <w:r w:rsidRPr="00EA3055">
        <w:rPr>
          <w:rFonts w:ascii="Arial" w:hAnsi="Arial" w:cs="Arial"/>
          <w:b/>
        </w:rPr>
        <w:t>Ethnography</w:t>
      </w:r>
      <w:r w:rsidR="004E62E3" w:rsidRPr="00EA3055">
        <w:rPr>
          <w:rFonts w:ascii="Arial" w:hAnsi="Arial" w:cs="Arial"/>
        </w:rPr>
        <w:t xml:space="preserve"> </w:t>
      </w:r>
    </w:p>
    <w:p w14:paraId="367D9317" w14:textId="735E2018" w:rsidR="0015560B" w:rsidRPr="00EA3055" w:rsidRDefault="00A21C7F" w:rsidP="00EA3055">
      <w:pPr>
        <w:spacing w:line="360" w:lineRule="auto"/>
        <w:jc w:val="both"/>
        <w:rPr>
          <w:rFonts w:ascii="Arial" w:hAnsi="Arial" w:cs="Arial"/>
        </w:rPr>
      </w:pPr>
      <w:r w:rsidRPr="00EA3055">
        <w:rPr>
          <w:rFonts w:ascii="Arial" w:hAnsi="Arial" w:cs="Arial"/>
        </w:rPr>
        <w:t xml:space="preserve">Ethnography </w:t>
      </w:r>
      <w:r w:rsidR="00993016" w:rsidRPr="00EA3055">
        <w:rPr>
          <w:rFonts w:ascii="Arial" w:hAnsi="Arial" w:cs="Arial"/>
        </w:rPr>
        <w:t>can be</w:t>
      </w:r>
      <w:r w:rsidRPr="00EA3055">
        <w:rPr>
          <w:rFonts w:ascii="Arial" w:hAnsi="Arial" w:cs="Arial"/>
        </w:rPr>
        <w:t xml:space="preserve"> aligned to </w:t>
      </w:r>
      <w:r w:rsidR="004F4C9F" w:rsidRPr="00EA3055">
        <w:rPr>
          <w:rFonts w:ascii="Arial" w:hAnsi="Arial" w:cs="Arial"/>
        </w:rPr>
        <w:t xml:space="preserve">constructivism </w:t>
      </w:r>
      <w:r w:rsidR="00D05969" w:rsidRPr="00EA3055">
        <w:rPr>
          <w:rFonts w:ascii="Arial" w:hAnsi="Arial" w:cs="Arial"/>
        </w:rPr>
        <w:t xml:space="preserve">and an </w:t>
      </w:r>
      <w:r w:rsidR="00D05969" w:rsidRPr="00EA3055">
        <w:rPr>
          <w:rFonts w:ascii="Arial" w:hAnsi="Arial" w:cs="Arial"/>
          <w:i/>
        </w:rPr>
        <w:t>emic</w:t>
      </w:r>
      <w:r w:rsidR="00D05969" w:rsidRPr="00EA3055">
        <w:rPr>
          <w:rFonts w:ascii="Arial" w:hAnsi="Arial" w:cs="Arial"/>
        </w:rPr>
        <w:t xml:space="preserve"> perspective</w:t>
      </w:r>
      <w:r w:rsidR="004F4C9F" w:rsidRPr="00EA3055">
        <w:rPr>
          <w:rFonts w:ascii="Arial" w:hAnsi="Arial" w:cs="Arial"/>
        </w:rPr>
        <w:t>,</w:t>
      </w:r>
      <w:r w:rsidRPr="00EA3055">
        <w:rPr>
          <w:rFonts w:ascii="Arial" w:hAnsi="Arial" w:cs="Arial"/>
        </w:rPr>
        <w:t xml:space="preserve"> ‘working right in the middle lane’ of interpretative research </w:t>
      </w:r>
      <w:sdt>
        <w:sdtPr>
          <w:rPr>
            <w:rFonts w:ascii="Arial" w:hAnsi="Arial" w:cs="Arial"/>
          </w:rPr>
          <w:id w:val="-431125068"/>
          <w:citation/>
        </w:sdtPr>
        <w:sdtContent>
          <w:r w:rsidRPr="00EA3055">
            <w:rPr>
              <w:rFonts w:ascii="Arial" w:hAnsi="Arial" w:cs="Arial"/>
            </w:rPr>
            <w:fldChar w:fldCharType="begin"/>
          </w:r>
          <w:r w:rsidRPr="00EA3055">
            <w:rPr>
              <w:rFonts w:ascii="Arial" w:hAnsi="Arial" w:cs="Arial"/>
            </w:rPr>
            <w:instrText xml:space="preserve">CITATION Tho171 \p 163 \l 2057 </w:instrText>
          </w:r>
          <w:r w:rsidRPr="00EA3055">
            <w:rPr>
              <w:rFonts w:ascii="Arial" w:hAnsi="Arial" w:cs="Arial"/>
            </w:rPr>
            <w:fldChar w:fldCharType="separate"/>
          </w:r>
          <w:r w:rsidRPr="00EA3055">
            <w:rPr>
              <w:rFonts w:ascii="Arial" w:hAnsi="Arial" w:cs="Arial"/>
              <w:noProof/>
            </w:rPr>
            <w:t>(Thomas, 2017, p. 163)</w:t>
          </w:r>
          <w:r w:rsidRPr="00EA3055">
            <w:rPr>
              <w:rFonts w:ascii="Arial" w:hAnsi="Arial" w:cs="Arial"/>
            </w:rPr>
            <w:fldChar w:fldCharType="end"/>
          </w:r>
        </w:sdtContent>
      </w:sdt>
      <w:r w:rsidRPr="00EA3055">
        <w:rPr>
          <w:rFonts w:ascii="Arial" w:hAnsi="Arial" w:cs="Arial"/>
        </w:rPr>
        <w:t xml:space="preserve">. </w:t>
      </w:r>
      <w:r w:rsidR="00C17FDA" w:rsidRPr="00EA3055">
        <w:rPr>
          <w:rFonts w:ascii="Arial" w:hAnsi="Arial" w:cs="Arial"/>
        </w:rPr>
        <w:t xml:space="preserve">Its history lies in </w:t>
      </w:r>
      <w:r w:rsidR="00753E7B" w:rsidRPr="00EA3055">
        <w:rPr>
          <w:rFonts w:ascii="Arial" w:hAnsi="Arial" w:cs="Arial"/>
        </w:rPr>
        <w:t>the study of culture</w:t>
      </w:r>
      <w:r w:rsidR="00912078" w:rsidRPr="00EA3055">
        <w:rPr>
          <w:rFonts w:ascii="Arial" w:hAnsi="Arial" w:cs="Arial"/>
        </w:rPr>
        <w:t>,</w:t>
      </w:r>
      <w:r w:rsidR="00592C39" w:rsidRPr="00EA3055">
        <w:rPr>
          <w:rFonts w:ascii="Arial" w:hAnsi="Arial" w:cs="Arial"/>
        </w:rPr>
        <w:t xml:space="preserve"> having derived from anthropology</w:t>
      </w:r>
      <w:r w:rsidR="00F719F2" w:rsidRPr="00EA3055">
        <w:rPr>
          <w:rFonts w:ascii="Arial" w:hAnsi="Arial" w:cs="Arial"/>
        </w:rPr>
        <w:t>,</w:t>
      </w:r>
      <w:r w:rsidR="00912078" w:rsidRPr="00EA3055">
        <w:rPr>
          <w:rFonts w:ascii="Arial" w:hAnsi="Arial" w:cs="Arial"/>
        </w:rPr>
        <w:t xml:space="preserve"> </w:t>
      </w:r>
      <w:r w:rsidR="00592C39" w:rsidRPr="00EA3055">
        <w:rPr>
          <w:rFonts w:ascii="Arial" w:hAnsi="Arial" w:cs="Arial"/>
        </w:rPr>
        <w:t>and involves</w:t>
      </w:r>
      <w:r w:rsidR="00B62B01" w:rsidRPr="00EA3055">
        <w:rPr>
          <w:rFonts w:ascii="Arial" w:hAnsi="Arial" w:cs="Arial"/>
        </w:rPr>
        <w:t xml:space="preserve"> first-hand observation and investigation</w:t>
      </w:r>
      <w:r w:rsidR="00592C39" w:rsidRPr="00EA3055">
        <w:rPr>
          <w:rFonts w:ascii="Arial" w:hAnsi="Arial" w:cs="Arial"/>
        </w:rPr>
        <w:t xml:space="preserve"> of people in their natural environment</w:t>
      </w:r>
      <w:r w:rsidR="00912078" w:rsidRPr="00EA3055">
        <w:rPr>
          <w:rFonts w:ascii="Arial" w:hAnsi="Arial" w:cs="Arial"/>
        </w:rPr>
        <w:t xml:space="preserve"> (</w:t>
      </w:r>
      <w:proofErr w:type="spellStart"/>
      <w:r w:rsidR="00912078" w:rsidRPr="00EA3055">
        <w:rPr>
          <w:rFonts w:ascii="Arial" w:hAnsi="Arial" w:cs="Arial"/>
        </w:rPr>
        <w:t>Nieuwenhuis</w:t>
      </w:r>
      <w:proofErr w:type="spellEnd"/>
      <w:r w:rsidR="00912078" w:rsidRPr="00EA3055">
        <w:rPr>
          <w:rFonts w:ascii="Arial" w:hAnsi="Arial" w:cs="Arial"/>
        </w:rPr>
        <w:t xml:space="preserve"> &amp; Smit, 2012, p127; </w:t>
      </w:r>
      <w:proofErr w:type="spellStart"/>
      <w:r w:rsidR="00912078" w:rsidRPr="00EA3055">
        <w:rPr>
          <w:rFonts w:ascii="Arial" w:hAnsi="Arial" w:cs="Arial"/>
        </w:rPr>
        <w:t>Hoey</w:t>
      </w:r>
      <w:proofErr w:type="spellEnd"/>
      <w:r w:rsidR="00912078" w:rsidRPr="00EA3055">
        <w:rPr>
          <w:rFonts w:ascii="Arial" w:hAnsi="Arial" w:cs="Arial"/>
        </w:rPr>
        <w:t xml:space="preserve">, 2014, p1). </w:t>
      </w:r>
      <w:r w:rsidR="00F70F4D" w:rsidRPr="00EA3055">
        <w:rPr>
          <w:rFonts w:ascii="Arial" w:hAnsi="Arial" w:cs="Arial"/>
        </w:rPr>
        <w:t>Thomas (2017, p163) highlights that ethnography involves the ‘</w:t>
      </w:r>
      <w:r w:rsidR="009A1C22" w:rsidRPr="00EA3055">
        <w:rPr>
          <w:rFonts w:ascii="Arial" w:hAnsi="Arial" w:cs="Arial"/>
        </w:rPr>
        <w:t>disciplined</w:t>
      </w:r>
      <w:r w:rsidR="00F70F4D" w:rsidRPr="00EA3055">
        <w:rPr>
          <w:rFonts w:ascii="Arial" w:hAnsi="Arial" w:cs="Arial"/>
        </w:rPr>
        <w:t xml:space="preserve"> study of what the world is like to people who have learned to see, hear, speak, think and act in ways that are different.’</w:t>
      </w:r>
      <w:r w:rsidR="00AB3DB1" w:rsidRPr="00EA3055">
        <w:rPr>
          <w:rFonts w:ascii="Arial" w:hAnsi="Arial" w:cs="Arial"/>
        </w:rPr>
        <w:t xml:space="preserve"> It includes the use of fieldwork</w:t>
      </w:r>
      <w:r w:rsidR="00912078" w:rsidRPr="00EA3055">
        <w:rPr>
          <w:rFonts w:ascii="Arial" w:hAnsi="Arial" w:cs="Arial"/>
        </w:rPr>
        <w:t xml:space="preserve"> (data collection in the research environment) and is associated with </w:t>
      </w:r>
      <w:r w:rsidR="00912078" w:rsidRPr="00EA3055">
        <w:rPr>
          <w:rFonts w:ascii="Arial" w:hAnsi="Arial" w:cs="Arial"/>
          <w:b/>
        </w:rPr>
        <w:t>participant observation</w:t>
      </w:r>
      <w:r w:rsidR="0015560B" w:rsidRPr="00EA3055">
        <w:rPr>
          <w:rFonts w:ascii="Arial" w:hAnsi="Arial" w:cs="Arial"/>
        </w:rPr>
        <w:t xml:space="preserve">. Ethnographers aim to become part of the situation they are studying, to understand it from within. They aim to learn from people rather than study them </w:t>
      </w:r>
      <w:sdt>
        <w:sdtPr>
          <w:rPr>
            <w:rFonts w:ascii="Arial" w:hAnsi="Arial" w:cs="Arial"/>
          </w:rPr>
          <w:id w:val="1358239804"/>
          <w:citation/>
        </w:sdtPr>
        <w:sdtContent>
          <w:r w:rsidR="0015560B" w:rsidRPr="00EA3055">
            <w:rPr>
              <w:rFonts w:ascii="Arial" w:hAnsi="Arial" w:cs="Arial"/>
            </w:rPr>
            <w:fldChar w:fldCharType="begin"/>
          </w:r>
          <w:r w:rsidR="0015560B" w:rsidRPr="00EA3055">
            <w:rPr>
              <w:rFonts w:ascii="Arial" w:hAnsi="Arial" w:cs="Arial"/>
            </w:rPr>
            <w:instrText xml:space="preserve">CITATION Tho171 \p 163-164 \l 2057 </w:instrText>
          </w:r>
          <w:r w:rsidR="0015560B" w:rsidRPr="00EA3055">
            <w:rPr>
              <w:rFonts w:ascii="Arial" w:hAnsi="Arial" w:cs="Arial"/>
            </w:rPr>
            <w:fldChar w:fldCharType="separate"/>
          </w:r>
          <w:r w:rsidR="0015560B" w:rsidRPr="00EA3055">
            <w:rPr>
              <w:rFonts w:ascii="Arial" w:hAnsi="Arial" w:cs="Arial"/>
              <w:noProof/>
            </w:rPr>
            <w:t>(Thomas, 2017, pp. 163-164)</w:t>
          </w:r>
          <w:r w:rsidR="0015560B" w:rsidRPr="00EA3055">
            <w:rPr>
              <w:rFonts w:ascii="Arial" w:hAnsi="Arial" w:cs="Arial"/>
            </w:rPr>
            <w:fldChar w:fldCharType="end"/>
          </w:r>
        </w:sdtContent>
      </w:sdt>
      <w:r w:rsidR="0015560B" w:rsidRPr="00EA3055">
        <w:rPr>
          <w:rFonts w:ascii="Arial" w:hAnsi="Arial" w:cs="Arial"/>
        </w:rPr>
        <w:t xml:space="preserve">. </w:t>
      </w:r>
    </w:p>
    <w:p w14:paraId="6DA20503" w14:textId="77777777" w:rsidR="00061229" w:rsidRPr="00EA3055" w:rsidRDefault="00061229" w:rsidP="00EA3055">
      <w:pPr>
        <w:spacing w:line="360" w:lineRule="auto"/>
        <w:jc w:val="both"/>
        <w:rPr>
          <w:rFonts w:ascii="Arial" w:hAnsi="Arial" w:cs="Arial"/>
        </w:rPr>
      </w:pPr>
    </w:p>
    <w:p w14:paraId="70A00F6F" w14:textId="00C98FC8" w:rsidR="00061229" w:rsidRPr="00EA3055" w:rsidRDefault="00061229" w:rsidP="00EA3055">
      <w:pPr>
        <w:spacing w:line="360" w:lineRule="auto"/>
        <w:jc w:val="both"/>
        <w:rPr>
          <w:rFonts w:ascii="Arial" w:hAnsi="Arial" w:cs="Arial"/>
        </w:rPr>
      </w:pPr>
      <w:r w:rsidRPr="00EA3055">
        <w:rPr>
          <w:rFonts w:ascii="Arial" w:hAnsi="Arial" w:cs="Arial"/>
        </w:rPr>
        <w:t xml:space="preserve">In the singing teacher’s studio, ethnography </w:t>
      </w:r>
      <w:r w:rsidR="00632049" w:rsidRPr="00EA3055">
        <w:rPr>
          <w:rFonts w:ascii="Arial" w:hAnsi="Arial" w:cs="Arial"/>
        </w:rPr>
        <w:t xml:space="preserve">allows research </w:t>
      </w:r>
      <w:r w:rsidRPr="00EA3055">
        <w:rPr>
          <w:rFonts w:ascii="Arial" w:hAnsi="Arial" w:cs="Arial"/>
        </w:rPr>
        <w:t xml:space="preserve">to gain access to the perspectives and experiences of </w:t>
      </w:r>
      <w:r w:rsidR="00632049" w:rsidRPr="00EA3055">
        <w:rPr>
          <w:rFonts w:ascii="Arial" w:hAnsi="Arial" w:cs="Arial"/>
        </w:rPr>
        <w:t>existing students</w:t>
      </w:r>
      <w:r w:rsidRPr="00EA3055">
        <w:rPr>
          <w:rFonts w:ascii="Arial" w:hAnsi="Arial" w:cs="Arial"/>
        </w:rPr>
        <w:t xml:space="preserve"> </w:t>
      </w:r>
      <w:sdt>
        <w:sdtPr>
          <w:rPr>
            <w:rFonts w:ascii="Arial" w:hAnsi="Arial" w:cs="Arial"/>
          </w:rPr>
          <w:id w:val="-1608491106"/>
          <w:citation/>
        </w:sdtPr>
        <w:sdtContent>
          <w:r w:rsidRPr="00EA3055">
            <w:rPr>
              <w:rFonts w:ascii="Arial" w:hAnsi="Arial" w:cs="Arial"/>
            </w:rPr>
            <w:fldChar w:fldCharType="begin"/>
          </w:r>
          <w:r w:rsidRPr="00EA3055">
            <w:rPr>
              <w:rFonts w:ascii="Arial" w:hAnsi="Arial" w:cs="Arial"/>
            </w:rPr>
            <w:instrText xml:space="preserve">CITATION Mar18 \p 113 \l 2057 </w:instrText>
          </w:r>
          <w:r w:rsidRPr="00EA3055">
            <w:rPr>
              <w:rFonts w:ascii="Arial" w:hAnsi="Arial" w:cs="Arial"/>
            </w:rPr>
            <w:fldChar w:fldCharType="separate"/>
          </w:r>
          <w:r w:rsidRPr="00EA3055">
            <w:rPr>
              <w:rFonts w:ascii="Arial" w:hAnsi="Arial" w:cs="Arial"/>
              <w:noProof/>
            </w:rPr>
            <w:t>(Easterby-Smith, et al., 2018, p. 113)</w:t>
          </w:r>
          <w:r w:rsidRPr="00EA3055">
            <w:rPr>
              <w:rFonts w:ascii="Arial" w:hAnsi="Arial" w:cs="Arial"/>
            </w:rPr>
            <w:fldChar w:fldCharType="end"/>
          </w:r>
        </w:sdtContent>
      </w:sdt>
      <w:r w:rsidRPr="00EA3055">
        <w:rPr>
          <w:rFonts w:ascii="Arial" w:hAnsi="Arial" w:cs="Arial"/>
        </w:rPr>
        <w:t>. However,</w:t>
      </w:r>
      <w:r w:rsidR="00632049" w:rsidRPr="00EA3055">
        <w:rPr>
          <w:rFonts w:ascii="Arial" w:hAnsi="Arial" w:cs="Arial"/>
        </w:rPr>
        <w:t xml:space="preserve"> the singing teacher will also</w:t>
      </w:r>
      <w:r w:rsidR="009A3368" w:rsidRPr="00EA3055">
        <w:rPr>
          <w:rFonts w:ascii="Arial" w:hAnsi="Arial" w:cs="Arial"/>
        </w:rPr>
        <w:t xml:space="preserve"> </w:t>
      </w:r>
      <w:r w:rsidR="00632049" w:rsidRPr="00EA3055">
        <w:rPr>
          <w:rFonts w:ascii="Arial" w:hAnsi="Arial" w:cs="Arial"/>
        </w:rPr>
        <w:t>be</w:t>
      </w:r>
      <w:r w:rsidRPr="00EA3055">
        <w:rPr>
          <w:rFonts w:ascii="Arial" w:hAnsi="Arial" w:cs="Arial"/>
        </w:rPr>
        <w:t xml:space="preserve"> part of the group under study and </w:t>
      </w:r>
      <w:r w:rsidR="00C16EF9" w:rsidRPr="00EA3055">
        <w:rPr>
          <w:rFonts w:ascii="Arial" w:hAnsi="Arial" w:cs="Arial"/>
        </w:rPr>
        <w:t xml:space="preserve">will be </w:t>
      </w:r>
      <w:r w:rsidRPr="00EA3055">
        <w:rPr>
          <w:rFonts w:ascii="Arial" w:hAnsi="Arial" w:cs="Arial"/>
        </w:rPr>
        <w:t>i</w:t>
      </w:r>
      <w:r w:rsidR="009A3368" w:rsidRPr="00EA3055">
        <w:rPr>
          <w:rFonts w:ascii="Arial" w:hAnsi="Arial" w:cs="Arial"/>
        </w:rPr>
        <w:t xml:space="preserve">nvolved </w:t>
      </w:r>
      <w:r w:rsidR="00AD47AD" w:rsidRPr="00EA3055">
        <w:rPr>
          <w:rFonts w:ascii="Arial" w:hAnsi="Arial" w:cs="Arial"/>
        </w:rPr>
        <w:t>within the process</w:t>
      </w:r>
      <w:sdt>
        <w:sdtPr>
          <w:rPr>
            <w:rFonts w:ascii="Arial" w:hAnsi="Arial" w:cs="Arial"/>
          </w:rPr>
          <w:id w:val="-1791737610"/>
          <w:citation/>
        </w:sdtPr>
        <w:sdtContent>
          <w:r w:rsidR="00AD47AD" w:rsidRPr="00EA3055">
            <w:rPr>
              <w:rFonts w:ascii="Arial" w:hAnsi="Arial" w:cs="Arial"/>
            </w:rPr>
            <w:fldChar w:fldCharType="begin"/>
          </w:r>
          <w:r w:rsidR="00AD47AD" w:rsidRPr="00EA3055">
            <w:rPr>
              <w:rFonts w:ascii="Arial" w:hAnsi="Arial" w:cs="Arial"/>
            </w:rPr>
            <w:instrText xml:space="preserve">CITATION Hoe14 \p 2 \l 2057 </w:instrText>
          </w:r>
          <w:r w:rsidR="00AD47AD" w:rsidRPr="00EA3055">
            <w:rPr>
              <w:rFonts w:ascii="Arial" w:hAnsi="Arial" w:cs="Arial"/>
            </w:rPr>
            <w:fldChar w:fldCharType="separate"/>
          </w:r>
          <w:r w:rsidR="00AD47AD" w:rsidRPr="00EA3055">
            <w:rPr>
              <w:rFonts w:ascii="Arial" w:hAnsi="Arial" w:cs="Arial"/>
              <w:noProof/>
            </w:rPr>
            <w:t xml:space="preserve"> (Hoey, 2014, p. 2)</w:t>
          </w:r>
          <w:r w:rsidR="00AD47AD" w:rsidRPr="00EA3055">
            <w:rPr>
              <w:rFonts w:ascii="Arial" w:hAnsi="Arial" w:cs="Arial"/>
            </w:rPr>
            <w:fldChar w:fldCharType="end"/>
          </w:r>
        </w:sdtContent>
      </w:sdt>
      <w:r w:rsidR="00AD47AD" w:rsidRPr="00EA3055">
        <w:rPr>
          <w:rFonts w:ascii="Arial" w:hAnsi="Arial" w:cs="Arial"/>
        </w:rPr>
        <w:t xml:space="preserve">. </w:t>
      </w:r>
      <w:r w:rsidR="00AD47AD" w:rsidRPr="00EA3055">
        <w:rPr>
          <w:rFonts w:ascii="Arial" w:hAnsi="Arial" w:cs="Arial"/>
        </w:rPr>
        <w:lastRenderedPageBreak/>
        <w:t>In my case, I am already highly familiar with the situation</w:t>
      </w:r>
      <w:r w:rsidR="00632049" w:rsidRPr="00EA3055">
        <w:rPr>
          <w:rFonts w:ascii="Arial" w:hAnsi="Arial" w:cs="Arial"/>
        </w:rPr>
        <w:t xml:space="preserve"> within my studio</w:t>
      </w:r>
      <w:r w:rsidR="00AD47AD" w:rsidRPr="00EA3055">
        <w:rPr>
          <w:rFonts w:ascii="Arial" w:hAnsi="Arial" w:cs="Arial"/>
        </w:rPr>
        <w:t xml:space="preserve"> and as Thomas (2017, p166) describes, I am ‘intimately connected’ within this setting, working with students of whom</w:t>
      </w:r>
      <w:r w:rsidR="00A33ECC" w:rsidRPr="00EA3055">
        <w:rPr>
          <w:rFonts w:ascii="Arial" w:hAnsi="Arial" w:cs="Arial"/>
        </w:rPr>
        <w:t xml:space="preserve"> I already- to a certain degree- understand</w:t>
      </w:r>
      <w:r w:rsidR="00AD47AD" w:rsidRPr="00EA3055">
        <w:rPr>
          <w:rFonts w:ascii="Arial" w:hAnsi="Arial" w:cs="Arial"/>
        </w:rPr>
        <w:t xml:space="preserve">. However, my </w:t>
      </w:r>
      <w:r w:rsidR="00273C61" w:rsidRPr="00EA3055">
        <w:rPr>
          <w:rFonts w:ascii="Arial" w:hAnsi="Arial" w:cs="Arial"/>
        </w:rPr>
        <w:t>ethnographic</w:t>
      </w:r>
      <w:r w:rsidR="00AD47AD" w:rsidRPr="00EA3055">
        <w:rPr>
          <w:rFonts w:ascii="Arial" w:hAnsi="Arial" w:cs="Arial"/>
        </w:rPr>
        <w:t xml:space="preserve"> approach would seek to understand how perfectionism affects the </w:t>
      </w:r>
      <w:r w:rsidR="00AD47AD" w:rsidRPr="00EA3055">
        <w:rPr>
          <w:rFonts w:ascii="Arial" w:hAnsi="Arial" w:cs="Arial"/>
          <w:i/>
        </w:rPr>
        <w:t>lives</w:t>
      </w:r>
      <w:r w:rsidR="00AD47AD" w:rsidRPr="00EA3055">
        <w:rPr>
          <w:rFonts w:ascii="Arial" w:hAnsi="Arial" w:cs="Arial"/>
        </w:rPr>
        <w:t xml:space="preserve"> of my child and adolescent students, and the lives of their parent</w:t>
      </w:r>
      <w:r w:rsidR="008B74ED" w:rsidRPr="00EA3055">
        <w:rPr>
          <w:rFonts w:ascii="Arial" w:hAnsi="Arial" w:cs="Arial"/>
        </w:rPr>
        <w:t>s. I would aim to better recognise</w:t>
      </w:r>
      <w:r w:rsidR="00450E0F" w:rsidRPr="00EA3055">
        <w:rPr>
          <w:rFonts w:ascii="Arial" w:hAnsi="Arial" w:cs="Arial"/>
        </w:rPr>
        <w:t xml:space="preserve"> the impact this mental health con</w:t>
      </w:r>
      <w:r w:rsidR="008B74ED" w:rsidRPr="00EA3055">
        <w:rPr>
          <w:rFonts w:ascii="Arial" w:hAnsi="Arial" w:cs="Arial"/>
        </w:rPr>
        <w:t>dition has on their social development</w:t>
      </w:r>
      <w:r w:rsidR="00B11E08" w:rsidRPr="00EA3055">
        <w:rPr>
          <w:rFonts w:ascii="Arial" w:hAnsi="Arial" w:cs="Arial"/>
        </w:rPr>
        <w:t xml:space="preserve"> and their individual</w:t>
      </w:r>
      <w:r w:rsidR="008B74ED" w:rsidRPr="00EA3055">
        <w:rPr>
          <w:rFonts w:ascii="Arial" w:hAnsi="Arial" w:cs="Arial"/>
        </w:rPr>
        <w:t xml:space="preserve"> dev</w:t>
      </w:r>
      <w:r w:rsidR="00554B32" w:rsidRPr="00EA3055">
        <w:rPr>
          <w:rFonts w:ascii="Arial" w:hAnsi="Arial" w:cs="Arial"/>
        </w:rPr>
        <w:t>elopment</w:t>
      </w:r>
      <w:r w:rsidR="00B11E08" w:rsidRPr="00EA3055">
        <w:rPr>
          <w:rFonts w:ascii="Arial" w:hAnsi="Arial" w:cs="Arial"/>
        </w:rPr>
        <w:t xml:space="preserve"> as</w:t>
      </w:r>
      <w:r w:rsidR="008B74ED" w:rsidRPr="00EA3055">
        <w:rPr>
          <w:rFonts w:ascii="Arial" w:hAnsi="Arial" w:cs="Arial"/>
        </w:rPr>
        <w:t xml:space="preserve"> aspiring singer</w:t>
      </w:r>
      <w:r w:rsidR="00B11E08" w:rsidRPr="00EA3055">
        <w:rPr>
          <w:rFonts w:ascii="Arial" w:hAnsi="Arial" w:cs="Arial"/>
        </w:rPr>
        <w:t>s</w:t>
      </w:r>
      <w:r w:rsidR="008B74ED" w:rsidRPr="00EA3055">
        <w:rPr>
          <w:rFonts w:ascii="Arial" w:hAnsi="Arial" w:cs="Arial"/>
        </w:rPr>
        <w:t xml:space="preserve"> and performer</w:t>
      </w:r>
      <w:r w:rsidR="00B11E08" w:rsidRPr="00EA3055">
        <w:rPr>
          <w:rFonts w:ascii="Arial" w:hAnsi="Arial" w:cs="Arial"/>
        </w:rPr>
        <w:t>s</w:t>
      </w:r>
      <w:r w:rsidR="008B74ED" w:rsidRPr="00EA3055">
        <w:rPr>
          <w:rFonts w:ascii="Arial" w:hAnsi="Arial" w:cs="Arial"/>
        </w:rPr>
        <w:t>.</w:t>
      </w:r>
      <w:r w:rsidR="00AD47AD" w:rsidRPr="00EA3055">
        <w:rPr>
          <w:rFonts w:ascii="Arial" w:hAnsi="Arial" w:cs="Arial"/>
        </w:rPr>
        <w:t xml:space="preserve"> </w:t>
      </w:r>
      <w:r w:rsidR="000422AE" w:rsidRPr="00EA3055">
        <w:rPr>
          <w:rFonts w:ascii="Arial" w:hAnsi="Arial" w:cs="Arial"/>
        </w:rPr>
        <w:t xml:space="preserve">If taking this approach, I believe it may provide insight into how my students- and their parents- could be further supported </w:t>
      </w:r>
      <w:sdt>
        <w:sdtPr>
          <w:rPr>
            <w:rFonts w:ascii="Arial" w:hAnsi="Arial" w:cs="Arial"/>
          </w:rPr>
          <w:id w:val="688033640"/>
          <w:citation/>
        </w:sdtPr>
        <w:sdtContent>
          <w:r w:rsidR="000422AE" w:rsidRPr="00EA3055">
            <w:rPr>
              <w:rFonts w:ascii="Arial" w:hAnsi="Arial" w:cs="Arial"/>
            </w:rPr>
            <w:fldChar w:fldCharType="begin"/>
          </w:r>
          <w:r w:rsidR="000422AE" w:rsidRPr="00EA3055">
            <w:rPr>
              <w:rFonts w:ascii="Arial" w:hAnsi="Arial" w:cs="Arial"/>
            </w:rPr>
            <w:instrText xml:space="preserve">CITATION Jan12 \p 128 \l 2057 </w:instrText>
          </w:r>
          <w:r w:rsidR="000422AE" w:rsidRPr="00EA3055">
            <w:rPr>
              <w:rFonts w:ascii="Arial" w:hAnsi="Arial" w:cs="Arial"/>
            </w:rPr>
            <w:fldChar w:fldCharType="separate"/>
          </w:r>
          <w:r w:rsidR="000422AE" w:rsidRPr="00EA3055">
            <w:rPr>
              <w:rFonts w:ascii="Arial" w:hAnsi="Arial" w:cs="Arial"/>
              <w:noProof/>
            </w:rPr>
            <w:t>(Nieuwenhuis &amp; Smit, 2012, p. 128)</w:t>
          </w:r>
          <w:r w:rsidR="000422AE" w:rsidRPr="00EA3055">
            <w:rPr>
              <w:rFonts w:ascii="Arial" w:hAnsi="Arial" w:cs="Arial"/>
            </w:rPr>
            <w:fldChar w:fldCharType="end"/>
          </w:r>
        </w:sdtContent>
      </w:sdt>
      <w:r w:rsidR="000422AE" w:rsidRPr="00EA3055">
        <w:rPr>
          <w:rFonts w:ascii="Arial" w:hAnsi="Arial" w:cs="Arial"/>
        </w:rPr>
        <w:t>.</w:t>
      </w:r>
      <w:r w:rsidR="00A33ECC" w:rsidRPr="00EA3055">
        <w:rPr>
          <w:rFonts w:ascii="Arial" w:hAnsi="Arial" w:cs="Arial"/>
        </w:rPr>
        <w:t xml:space="preserve"> Participant observation and interviews would form the base of data collection, detailing my understanding of their realities </w:t>
      </w:r>
      <w:r w:rsidR="00535B3A" w:rsidRPr="00EA3055">
        <w:rPr>
          <w:rFonts w:ascii="Arial" w:hAnsi="Arial" w:cs="Arial"/>
        </w:rPr>
        <w:t>(</w:t>
      </w:r>
      <w:proofErr w:type="spellStart"/>
      <w:r w:rsidR="00535B3A" w:rsidRPr="00EA3055">
        <w:rPr>
          <w:rFonts w:ascii="Arial" w:hAnsi="Arial" w:cs="Arial"/>
        </w:rPr>
        <w:t>Nieuwenhuis</w:t>
      </w:r>
      <w:proofErr w:type="spellEnd"/>
      <w:r w:rsidR="00535B3A" w:rsidRPr="00EA3055">
        <w:rPr>
          <w:rFonts w:ascii="Arial" w:hAnsi="Arial" w:cs="Arial"/>
        </w:rPr>
        <w:t xml:space="preserve"> &amp; Smit, 2012, p129; Thomas, 2014, p164).</w:t>
      </w:r>
    </w:p>
    <w:p w14:paraId="37BDB796" w14:textId="77777777" w:rsidR="009A3368" w:rsidRPr="00EA3055" w:rsidRDefault="009A3368" w:rsidP="00EA3055">
      <w:pPr>
        <w:spacing w:line="360" w:lineRule="auto"/>
        <w:jc w:val="both"/>
        <w:rPr>
          <w:rFonts w:ascii="Arial" w:hAnsi="Arial" w:cs="Arial"/>
          <w:b/>
          <w:color w:val="FF0000"/>
        </w:rPr>
      </w:pPr>
    </w:p>
    <w:p w14:paraId="504F0D1F" w14:textId="77777777" w:rsidR="00084F30" w:rsidRPr="00EA3055" w:rsidRDefault="009A3368" w:rsidP="00EA3055">
      <w:pPr>
        <w:spacing w:line="360" w:lineRule="auto"/>
        <w:jc w:val="both"/>
        <w:rPr>
          <w:rFonts w:ascii="Arial" w:hAnsi="Arial" w:cs="Arial"/>
          <w:color w:val="000000" w:themeColor="text1"/>
        </w:rPr>
      </w:pPr>
      <w:r w:rsidRPr="00EA3055">
        <w:rPr>
          <w:rFonts w:ascii="Arial" w:hAnsi="Arial" w:cs="Arial"/>
          <w:b/>
          <w:color w:val="000000" w:themeColor="text1"/>
        </w:rPr>
        <w:t>Action Research</w:t>
      </w:r>
      <w:r w:rsidRPr="00EA3055">
        <w:rPr>
          <w:rFonts w:ascii="Arial" w:hAnsi="Arial" w:cs="Arial"/>
          <w:color w:val="000000" w:themeColor="text1"/>
        </w:rPr>
        <w:t xml:space="preserve"> </w:t>
      </w:r>
    </w:p>
    <w:p w14:paraId="11158CA5" w14:textId="3DC8A816" w:rsidR="00084F30" w:rsidRPr="00EA3055" w:rsidRDefault="00084F30" w:rsidP="00EA3055">
      <w:pPr>
        <w:spacing w:line="360" w:lineRule="auto"/>
        <w:jc w:val="both"/>
        <w:rPr>
          <w:rFonts w:ascii="Arial" w:hAnsi="Arial" w:cs="Arial"/>
          <w:color w:val="000000" w:themeColor="text1"/>
        </w:rPr>
      </w:pPr>
      <w:r w:rsidRPr="00EA3055">
        <w:rPr>
          <w:rFonts w:ascii="Arial" w:hAnsi="Arial" w:cs="Arial"/>
          <w:color w:val="000000" w:themeColor="text1"/>
        </w:rPr>
        <w:t>The central aim</w:t>
      </w:r>
      <w:r w:rsidR="00C77959" w:rsidRPr="00EA3055">
        <w:rPr>
          <w:rFonts w:ascii="Arial" w:hAnsi="Arial" w:cs="Arial"/>
          <w:color w:val="000000" w:themeColor="text1"/>
        </w:rPr>
        <w:t xml:space="preserve"> of action r</w:t>
      </w:r>
      <w:r w:rsidRPr="00EA3055">
        <w:rPr>
          <w:rFonts w:ascii="Arial" w:hAnsi="Arial" w:cs="Arial"/>
          <w:color w:val="000000" w:themeColor="text1"/>
        </w:rPr>
        <w:t>esearch is to improve thinking</w:t>
      </w:r>
      <w:r w:rsidR="000F2221" w:rsidRPr="00EA3055">
        <w:rPr>
          <w:rFonts w:ascii="Arial" w:hAnsi="Arial" w:cs="Arial"/>
          <w:color w:val="000000" w:themeColor="text1"/>
        </w:rPr>
        <w:t>, learning</w:t>
      </w:r>
      <w:r w:rsidRPr="00EA3055">
        <w:rPr>
          <w:rFonts w:ascii="Arial" w:hAnsi="Arial" w:cs="Arial"/>
          <w:color w:val="000000" w:themeColor="text1"/>
        </w:rPr>
        <w:t xml:space="preserve"> and practice</w:t>
      </w:r>
      <w:r w:rsidR="000F2221" w:rsidRPr="00EA3055">
        <w:rPr>
          <w:rFonts w:ascii="Arial" w:hAnsi="Arial" w:cs="Arial"/>
          <w:color w:val="000000" w:themeColor="text1"/>
        </w:rPr>
        <w:t>,</w:t>
      </w:r>
      <w:r w:rsidRPr="00EA3055">
        <w:rPr>
          <w:rFonts w:ascii="Arial" w:hAnsi="Arial" w:cs="Arial"/>
          <w:color w:val="000000" w:themeColor="text1"/>
        </w:rPr>
        <w:t xml:space="preserve"> </w:t>
      </w:r>
      <w:r w:rsidR="00330F80" w:rsidRPr="00EA3055">
        <w:rPr>
          <w:rFonts w:ascii="Arial" w:hAnsi="Arial" w:cs="Arial"/>
          <w:color w:val="000000" w:themeColor="text1"/>
        </w:rPr>
        <w:t>acknowledging a</w:t>
      </w:r>
      <w:r w:rsidRPr="00EA3055">
        <w:rPr>
          <w:rFonts w:ascii="Arial" w:hAnsi="Arial" w:cs="Arial"/>
          <w:color w:val="000000" w:themeColor="text1"/>
        </w:rPr>
        <w:t xml:space="preserve"> commitment to </w:t>
      </w:r>
      <w:r w:rsidRPr="00EA3055">
        <w:rPr>
          <w:rFonts w:ascii="Arial" w:hAnsi="Arial" w:cs="Arial"/>
          <w:i/>
          <w:color w:val="000000" w:themeColor="text1"/>
        </w:rPr>
        <w:t xml:space="preserve">change </w:t>
      </w:r>
      <w:r w:rsidRPr="00EA3055">
        <w:rPr>
          <w:rFonts w:ascii="Arial" w:hAnsi="Arial" w:cs="Arial"/>
          <w:color w:val="000000" w:themeColor="text1"/>
        </w:rPr>
        <w:t>which constantly evolves (</w:t>
      </w:r>
      <w:proofErr w:type="spellStart"/>
      <w:r w:rsidRPr="00EA3055">
        <w:rPr>
          <w:rFonts w:ascii="Arial" w:hAnsi="Arial" w:cs="Arial"/>
          <w:color w:val="000000" w:themeColor="text1"/>
        </w:rPr>
        <w:t>McNiff</w:t>
      </w:r>
      <w:proofErr w:type="spellEnd"/>
      <w:r w:rsidRPr="00EA3055">
        <w:rPr>
          <w:rFonts w:ascii="Arial" w:hAnsi="Arial" w:cs="Arial"/>
          <w:color w:val="000000" w:themeColor="text1"/>
        </w:rPr>
        <w:t>, 2017, p14; Thomas, 2017, p154-155)</w:t>
      </w:r>
      <w:r w:rsidRPr="00EA3055">
        <w:rPr>
          <w:rFonts w:ascii="Arial" w:hAnsi="Arial" w:cs="Arial"/>
          <w:i/>
          <w:color w:val="000000" w:themeColor="text1"/>
        </w:rPr>
        <w:t>.</w:t>
      </w:r>
      <w:r w:rsidR="000F2221" w:rsidRPr="00EA3055">
        <w:rPr>
          <w:rFonts w:ascii="Arial" w:hAnsi="Arial" w:cs="Arial"/>
          <w:i/>
          <w:color w:val="000000" w:themeColor="text1"/>
        </w:rPr>
        <w:t xml:space="preserve"> </w:t>
      </w:r>
      <w:r w:rsidR="000F2221" w:rsidRPr="00EA3055">
        <w:rPr>
          <w:rFonts w:ascii="Arial" w:hAnsi="Arial" w:cs="Arial"/>
          <w:color w:val="000000" w:themeColor="text1"/>
        </w:rPr>
        <w:t xml:space="preserve">This often </w:t>
      </w:r>
      <w:r w:rsidR="00D81A6D" w:rsidRPr="00EA3055">
        <w:rPr>
          <w:rFonts w:ascii="Arial" w:hAnsi="Arial" w:cs="Arial"/>
          <w:color w:val="000000" w:themeColor="text1"/>
        </w:rPr>
        <w:t>embraces</w:t>
      </w:r>
      <w:r w:rsidR="000F2221" w:rsidRPr="00EA3055">
        <w:rPr>
          <w:rFonts w:ascii="Arial" w:hAnsi="Arial" w:cs="Arial"/>
          <w:color w:val="000000" w:themeColor="text1"/>
        </w:rPr>
        <w:t xml:space="preserve"> social intent</w:t>
      </w:r>
      <w:r w:rsidR="00183DF8" w:rsidRPr="00EA3055">
        <w:rPr>
          <w:rFonts w:ascii="Arial" w:hAnsi="Arial" w:cs="Arial"/>
          <w:color w:val="000000" w:themeColor="text1"/>
        </w:rPr>
        <w:t xml:space="preserve"> and a desire to address areas of need, such as in an educational setting</w:t>
      </w:r>
      <w:r w:rsidR="00321B52" w:rsidRPr="00EA3055">
        <w:rPr>
          <w:rFonts w:ascii="Arial" w:hAnsi="Arial" w:cs="Arial"/>
          <w:color w:val="000000" w:themeColor="text1"/>
        </w:rPr>
        <w:t xml:space="preserve">, </w:t>
      </w:r>
      <w:r w:rsidR="00DA6FB7" w:rsidRPr="00EA3055">
        <w:rPr>
          <w:rFonts w:ascii="Arial" w:hAnsi="Arial" w:cs="Arial"/>
          <w:color w:val="000000" w:themeColor="text1"/>
        </w:rPr>
        <w:t>while offering practical solutions</w:t>
      </w:r>
      <w:r w:rsidR="00321B52" w:rsidRPr="00EA3055">
        <w:rPr>
          <w:rFonts w:ascii="Arial" w:hAnsi="Arial" w:cs="Arial"/>
          <w:color w:val="000000" w:themeColor="text1"/>
        </w:rPr>
        <w:t xml:space="preserve"> (Bradbury, 2015, p1; Hine, 2003, p151; </w:t>
      </w:r>
      <w:proofErr w:type="spellStart"/>
      <w:r w:rsidR="00321B52" w:rsidRPr="00EA3055">
        <w:rPr>
          <w:rFonts w:ascii="Arial" w:hAnsi="Arial" w:cs="Arial"/>
          <w:color w:val="000000" w:themeColor="text1"/>
        </w:rPr>
        <w:t>McNiff</w:t>
      </w:r>
      <w:proofErr w:type="spellEnd"/>
      <w:r w:rsidR="00321B52" w:rsidRPr="00EA3055">
        <w:rPr>
          <w:rFonts w:ascii="Arial" w:hAnsi="Arial" w:cs="Arial"/>
          <w:color w:val="000000" w:themeColor="text1"/>
        </w:rPr>
        <w:t>, 2017, p47).</w:t>
      </w:r>
    </w:p>
    <w:p w14:paraId="0D5C199E" w14:textId="77777777" w:rsidR="000061B8" w:rsidRPr="00EA3055" w:rsidRDefault="000061B8" w:rsidP="00EA3055">
      <w:pPr>
        <w:spacing w:line="360" w:lineRule="auto"/>
        <w:jc w:val="both"/>
        <w:rPr>
          <w:rFonts w:ascii="Arial" w:hAnsi="Arial" w:cs="Arial"/>
          <w:color w:val="000000" w:themeColor="text1"/>
        </w:rPr>
      </w:pPr>
    </w:p>
    <w:p w14:paraId="02432C3A" w14:textId="4CCC237A" w:rsidR="000061B8" w:rsidRPr="00EA3055" w:rsidRDefault="00893CD0" w:rsidP="00EA3055">
      <w:pPr>
        <w:spacing w:line="360" w:lineRule="auto"/>
        <w:jc w:val="both"/>
        <w:rPr>
          <w:rFonts w:ascii="Arial" w:hAnsi="Arial" w:cs="Arial"/>
          <w:color w:val="000000" w:themeColor="text1"/>
        </w:rPr>
      </w:pPr>
      <w:r w:rsidRPr="00EA3055">
        <w:rPr>
          <w:rFonts w:ascii="Arial" w:hAnsi="Arial" w:cs="Arial"/>
          <w:color w:val="000000" w:themeColor="text1"/>
        </w:rPr>
        <w:t xml:space="preserve">When working with children and </w:t>
      </w:r>
      <w:r w:rsidR="00D43B61" w:rsidRPr="00EA3055">
        <w:rPr>
          <w:rFonts w:ascii="Arial" w:hAnsi="Arial" w:cs="Arial"/>
          <w:color w:val="000000" w:themeColor="text1"/>
        </w:rPr>
        <w:t>adolescents, enhancing the social, emotional</w:t>
      </w:r>
      <w:r w:rsidRPr="00EA3055">
        <w:rPr>
          <w:rFonts w:ascii="Arial" w:hAnsi="Arial" w:cs="Arial"/>
          <w:color w:val="000000" w:themeColor="text1"/>
        </w:rPr>
        <w:t xml:space="preserve"> and educational experience of those I</w:t>
      </w:r>
      <w:r w:rsidR="00D43B61" w:rsidRPr="00EA3055">
        <w:rPr>
          <w:rFonts w:ascii="Arial" w:hAnsi="Arial" w:cs="Arial"/>
          <w:color w:val="000000" w:themeColor="text1"/>
        </w:rPr>
        <w:t xml:space="preserve"> teach is always my primary focus</w:t>
      </w:r>
      <w:r w:rsidRPr="00EA3055">
        <w:rPr>
          <w:rFonts w:ascii="Arial" w:hAnsi="Arial" w:cs="Arial"/>
          <w:color w:val="000000" w:themeColor="text1"/>
        </w:rPr>
        <w:t xml:space="preserve">. Mills (2011) concludes that a goal of using action research within an educational setting is to enhance the lives of children. This aligns very closely with my </w:t>
      </w:r>
      <w:r w:rsidR="00801CBD" w:rsidRPr="00EA3055">
        <w:rPr>
          <w:rFonts w:ascii="Arial" w:hAnsi="Arial" w:cs="Arial"/>
          <w:color w:val="000000" w:themeColor="text1"/>
        </w:rPr>
        <w:t>fun</w:t>
      </w:r>
      <w:r w:rsidR="00F270F9" w:rsidRPr="00EA3055">
        <w:rPr>
          <w:rFonts w:ascii="Arial" w:hAnsi="Arial" w:cs="Arial"/>
          <w:color w:val="000000" w:themeColor="text1"/>
        </w:rPr>
        <w:t>damental values and beliefs, along with my</w:t>
      </w:r>
      <w:r w:rsidR="00801CBD" w:rsidRPr="00EA3055">
        <w:rPr>
          <w:rFonts w:ascii="Arial" w:hAnsi="Arial" w:cs="Arial"/>
          <w:color w:val="000000" w:themeColor="text1"/>
        </w:rPr>
        <w:t xml:space="preserve"> desire to conduct a reflective inquiry. </w:t>
      </w:r>
    </w:p>
    <w:p w14:paraId="738C928A" w14:textId="77777777" w:rsidR="00CD0020" w:rsidRPr="00EA3055" w:rsidRDefault="00CD0020" w:rsidP="00EA3055">
      <w:pPr>
        <w:spacing w:line="360" w:lineRule="auto"/>
        <w:jc w:val="both"/>
        <w:rPr>
          <w:rFonts w:ascii="Arial" w:hAnsi="Arial" w:cs="Arial"/>
          <w:color w:val="000000" w:themeColor="text1"/>
        </w:rPr>
      </w:pPr>
    </w:p>
    <w:p w14:paraId="3EBB8891" w14:textId="07E02247" w:rsidR="00133C1C" w:rsidRPr="00EA3055" w:rsidRDefault="00CD0020" w:rsidP="00EA3055">
      <w:pPr>
        <w:spacing w:line="360" w:lineRule="auto"/>
        <w:jc w:val="both"/>
        <w:rPr>
          <w:rFonts w:ascii="Arial" w:hAnsi="Arial" w:cs="Arial"/>
        </w:rPr>
      </w:pPr>
      <w:r w:rsidRPr="00EA3055">
        <w:rPr>
          <w:rFonts w:ascii="Arial" w:hAnsi="Arial" w:cs="Arial"/>
          <w:color w:val="000000" w:themeColor="text1"/>
        </w:rPr>
        <w:t xml:space="preserve">While there are many definitions of action research </w:t>
      </w:r>
      <w:r w:rsidRPr="00EA3055">
        <w:rPr>
          <w:rFonts w:ascii="Arial" w:hAnsi="Arial" w:cs="Arial"/>
        </w:rPr>
        <w:t>leading to different understandings of the term</w:t>
      </w:r>
      <w:r w:rsidR="00FA4DE8" w:rsidRPr="00EA3055">
        <w:rPr>
          <w:rFonts w:ascii="Arial" w:hAnsi="Arial" w:cs="Arial"/>
        </w:rPr>
        <w:t>, t</w:t>
      </w:r>
      <w:r w:rsidRPr="00EA3055">
        <w:rPr>
          <w:rFonts w:ascii="Arial" w:hAnsi="Arial" w:cs="Arial"/>
        </w:rPr>
        <w:t xml:space="preserve">he language and definitions </w:t>
      </w:r>
      <w:r w:rsidR="00FA4DE8" w:rsidRPr="00EA3055">
        <w:rPr>
          <w:rFonts w:ascii="Arial" w:hAnsi="Arial" w:cs="Arial"/>
        </w:rPr>
        <w:t>continue t</w:t>
      </w:r>
      <w:r w:rsidR="008C3E18" w:rsidRPr="00EA3055">
        <w:rPr>
          <w:rFonts w:ascii="Arial" w:hAnsi="Arial" w:cs="Arial"/>
        </w:rPr>
        <w:t>o evolve. I am interested in</w:t>
      </w:r>
      <w:r w:rsidR="00FA4DE8" w:rsidRPr="00EA3055">
        <w:rPr>
          <w:rFonts w:ascii="Arial" w:hAnsi="Arial" w:cs="Arial"/>
        </w:rPr>
        <w:t xml:space="preserve"> ‘second-person</w:t>
      </w:r>
      <w:r w:rsidR="0051625D" w:rsidRPr="00EA3055">
        <w:rPr>
          <w:rFonts w:ascii="Arial" w:hAnsi="Arial" w:cs="Arial"/>
        </w:rPr>
        <w:t xml:space="preserve">’ and </w:t>
      </w:r>
      <w:r w:rsidR="00133C1C" w:rsidRPr="00EA3055">
        <w:rPr>
          <w:rFonts w:ascii="Arial" w:hAnsi="Arial" w:cs="Arial"/>
        </w:rPr>
        <w:t>‘</w:t>
      </w:r>
      <w:r w:rsidR="0051625D" w:rsidRPr="00EA3055">
        <w:rPr>
          <w:rFonts w:ascii="Arial" w:hAnsi="Arial" w:cs="Arial"/>
        </w:rPr>
        <w:t>third-person</w:t>
      </w:r>
      <w:r w:rsidR="008C3E18" w:rsidRPr="00EA3055">
        <w:rPr>
          <w:rFonts w:ascii="Arial" w:hAnsi="Arial" w:cs="Arial"/>
        </w:rPr>
        <w:t>’ action research</w:t>
      </w:r>
      <w:r w:rsidR="00FA4DE8" w:rsidRPr="00EA3055">
        <w:rPr>
          <w:rFonts w:ascii="Arial" w:hAnsi="Arial" w:cs="Arial"/>
        </w:rPr>
        <w:t>,</w:t>
      </w:r>
      <w:r w:rsidR="008C3E18" w:rsidRPr="00EA3055">
        <w:rPr>
          <w:rFonts w:ascii="Arial" w:hAnsi="Arial" w:cs="Arial"/>
        </w:rPr>
        <w:t xml:space="preserve"> </w:t>
      </w:r>
      <w:r w:rsidR="008C3E18" w:rsidRPr="00EA3055">
        <w:rPr>
          <w:rFonts w:ascii="Arial" w:hAnsi="Arial" w:cs="Arial"/>
        </w:rPr>
        <w:t>which are said to be the most common forms</w:t>
      </w:r>
      <w:r w:rsidR="008C3E18" w:rsidRPr="00EA3055">
        <w:rPr>
          <w:rFonts w:ascii="Arial" w:hAnsi="Arial" w:cs="Arial"/>
        </w:rPr>
        <w:t xml:space="preserve"> of action research today,</w:t>
      </w:r>
      <w:r w:rsidR="00644F2F" w:rsidRPr="00EA3055">
        <w:rPr>
          <w:rFonts w:ascii="Arial" w:hAnsi="Arial" w:cs="Arial"/>
        </w:rPr>
        <w:t xml:space="preserve"> as outlined by </w:t>
      </w:r>
      <w:r w:rsidR="005A469F" w:rsidRPr="00EA3055">
        <w:rPr>
          <w:rFonts w:ascii="Arial" w:hAnsi="Arial" w:cs="Arial"/>
        </w:rPr>
        <w:t>Reason &amp; B</w:t>
      </w:r>
      <w:r w:rsidR="0065260D" w:rsidRPr="00EA3055">
        <w:rPr>
          <w:rFonts w:ascii="Arial" w:hAnsi="Arial" w:cs="Arial"/>
        </w:rPr>
        <w:t>r</w:t>
      </w:r>
      <w:r w:rsidR="008C3E18" w:rsidRPr="00EA3055">
        <w:rPr>
          <w:rFonts w:ascii="Arial" w:hAnsi="Arial" w:cs="Arial"/>
        </w:rPr>
        <w:t xml:space="preserve">adbury (2008, p6). </w:t>
      </w:r>
      <w:r w:rsidR="002B6CFD" w:rsidRPr="00EA3055">
        <w:rPr>
          <w:rFonts w:ascii="Arial" w:hAnsi="Arial" w:cs="Arial"/>
        </w:rPr>
        <w:t>Second-person</w:t>
      </w:r>
      <w:r w:rsidR="00AD0EAB" w:rsidRPr="00EA3055">
        <w:rPr>
          <w:rFonts w:ascii="Arial" w:hAnsi="Arial" w:cs="Arial"/>
        </w:rPr>
        <w:t xml:space="preserve"> research</w:t>
      </w:r>
      <w:r w:rsidR="00463020" w:rsidRPr="00EA3055">
        <w:rPr>
          <w:rFonts w:ascii="Arial" w:hAnsi="Arial" w:cs="Arial"/>
        </w:rPr>
        <w:t xml:space="preserve"> ‘addresses our ability to inquire face-to-face with others into issues of mutual concern’</w:t>
      </w:r>
      <w:r w:rsidR="003930BB" w:rsidRPr="00EA3055">
        <w:rPr>
          <w:rFonts w:ascii="Arial" w:hAnsi="Arial" w:cs="Arial"/>
        </w:rPr>
        <w:t xml:space="preserve"> </w:t>
      </w:r>
      <w:sdt>
        <w:sdtPr>
          <w:rPr>
            <w:rFonts w:ascii="Arial" w:hAnsi="Arial" w:cs="Arial"/>
          </w:rPr>
          <w:id w:val="-259991503"/>
          <w:citation/>
        </w:sdtPr>
        <w:sdtContent>
          <w:r w:rsidR="00463020" w:rsidRPr="00EA3055">
            <w:rPr>
              <w:rFonts w:ascii="Arial" w:hAnsi="Arial" w:cs="Arial"/>
            </w:rPr>
            <w:fldChar w:fldCharType="begin"/>
          </w:r>
          <w:r w:rsidR="00463020" w:rsidRPr="00EA3055">
            <w:rPr>
              <w:rFonts w:ascii="Arial" w:hAnsi="Arial" w:cs="Arial"/>
            </w:rPr>
            <w:instrText xml:space="preserve">CITATION Rea08 \p 6 \l 2057 </w:instrText>
          </w:r>
          <w:r w:rsidR="00463020" w:rsidRPr="00EA3055">
            <w:rPr>
              <w:rFonts w:ascii="Arial" w:hAnsi="Arial" w:cs="Arial"/>
            </w:rPr>
            <w:fldChar w:fldCharType="separate"/>
          </w:r>
          <w:r w:rsidR="00463020" w:rsidRPr="00EA3055">
            <w:rPr>
              <w:rFonts w:ascii="Arial" w:hAnsi="Arial" w:cs="Arial"/>
              <w:noProof/>
            </w:rPr>
            <w:t>(Reason &amp; Bradbury, 2008, p. 6)</w:t>
          </w:r>
          <w:r w:rsidR="00463020" w:rsidRPr="00EA3055">
            <w:rPr>
              <w:rFonts w:ascii="Arial" w:hAnsi="Arial" w:cs="Arial"/>
            </w:rPr>
            <w:fldChar w:fldCharType="end"/>
          </w:r>
        </w:sdtContent>
      </w:sdt>
      <w:r w:rsidR="003930BB" w:rsidRPr="00EA3055">
        <w:rPr>
          <w:rFonts w:ascii="Arial" w:hAnsi="Arial" w:cs="Arial"/>
        </w:rPr>
        <w:t>. It is participatory in nature, generating new knowledge and may feed into new theory.</w:t>
      </w:r>
      <w:r w:rsidR="00FA4DE8" w:rsidRPr="00EA3055">
        <w:rPr>
          <w:rFonts w:ascii="Arial" w:hAnsi="Arial" w:cs="Arial"/>
        </w:rPr>
        <w:t xml:space="preserve"> </w:t>
      </w:r>
    </w:p>
    <w:p w14:paraId="42E7014D" w14:textId="77777777" w:rsidR="00133C1C" w:rsidRPr="00EA3055" w:rsidRDefault="00133C1C" w:rsidP="00EA3055">
      <w:pPr>
        <w:spacing w:line="360" w:lineRule="auto"/>
        <w:jc w:val="both"/>
        <w:rPr>
          <w:rFonts w:ascii="Arial" w:hAnsi="Arial" w:cs="Arial"/>
        </w:rPr>
      </w:pPr>
    </w:p>
    <w:p w14:paraId="67BAE7C0" w14:textId="5D5ED707" w:rsidR="00FA4DE8" w:rsidRPr="00EA3055" w:rsidRDefault="003930BB" w:rsidP="00EA3055">
      <w:pPr>
        <w:spacing w:line="360" w:lineRule="auto"/>
        <w:jc w:val="both"/>
        <w:rPr>
          <w:rFonts w:ascii="Arial" w:hAnsi="Arial" w:cs="Arial"/>
        </w:rPr>
      </w:pPr>
      <w:r w:rsidRPr="00EA3055">
        <w:rPr>
          <w:rFonts w:ascii="Arial" w:hAnsi="Arial" w:cs="Arial"/>
        </w:rPr>
        <w:t>T</w:t>
      </w:r>
      <w:r w:rsidR="0051625D" w:rsidRPr="00EA3055">
        <w:rPr>
          <w:rFonts w:ascii="Arial" w:hAnsi="Arial" w:cs="Arial"/>
        </w:rPr>
        <w:t>hird-person</w:t>
      </w:r>
      <w:r w:rsidRPr="00EA3055">
        <w:rPr>
          <w:rFonts w:ascii="Arial" w:hAnsi="Arial" w:cs="Arial"/>
        </w:rPr>
        <w:t xml:space="preserve"> research builds upon second-person research</w:t>
      </w:r>
      <w:r w:rsidR="0051625D" w:rsidRPr="00EA3055">
        <w:rPr>
          <w:rFonts w:ascii="Arial" w:hAnsi="Arial" w:cs="Arial"/>
        </w:rPr>
        <w:t xml:space="preserve"> and looks to influence wider social systems</w:t>
      </w:r>
      <w:r w:rsidR="0046731A" w:rsidRPr="00EA3055">
        <w:rPr>
          <w:rFonts w:ascii="Arial" w:hAnsi="Arial" w:cs="Arial"/>
        </w:rPr>
        <w:t xml:space="preserve">, </w:t>
      </w:r>
      <w:r w:rsidRPr="00EA3055">
        <w:rPr>
          <w:rFonts w:ascii="Arial" w:hAnsi="Arial" w:cs="Arial"/>
        </w:rPr>
        <w:t>generating the kind of knowledge that ‘contributes to sustainable personal, social and planetary wellbeing’</w:t>
      </w:r>
      <w:sdt>
        <w:sdtPr>
          <w:rPr>
            <w:rFonts w:ascii="Arial" w:hAnsi="Arial" w:cs="Arial"/>
          </w:rPr>
          <w:id w:val="-2043660597"/>
          <w:citation/>
        </w:sdtPr>
        <w:sdtContent>
          <w:r w:rsidR="0051625D" w:rsidRPr="00EA3055">
            <w:rPr>
              <w:rFonts w:ascii="Arial" w:hAnsi="Arial" w:cs="Arial"/>
            </w:rPr>
            <w:fldChar w:fldCharType="begin"/>
          </w:r>
          <w:r w:rsidR="0051625D" w:rsidRPr="00EA3055">
            <w:rPr>
              <w:rFonts w:ascii="Arial" w:hAnsi="Arial" w:cs="Arial"/>
            </w:rPr>
            <w:instrText xml:space="preserve">CITATION Jea17 \p 15 \l 2057 </w:instrText>
          </w:r>
          <w:r w:rsidR="0051625D" w:rsidRPr="00EA3055">
            <w:rPr>
              <w:rFonts w:ascii="Arial" w:hAnsi="Arial" w:cs="Arial"/>
            </w:rPr>
            <w:fldChar w:fldCharType="separate"/>
          </w:r>
          <w:r w:rsidR="0051625D" w:rsidRPr="00EA3055">
            <w:rPr>
              <w:rFonts w:ascii="Arial" w:hAnsi="Arial" w:cs="Arial"/>
              <w:noProof/>
            </w:rPr>
            <w:t xml:space="preserve"> (Mcniff, 2017, p. 15)</w:t>
          </w:r>
          <w:r w:rsidR="0051625D" w:rsidRPr="00EA3055">
            <w:rPr>
              <w:rFonts w:ascii="Arial" w:hAnsi="Arial" w:cs="Arial"/>
            </w:rPr>
            <w:fldChar w:fldCharType="end"/>
          </w:r>
        </w:sdtContent>
      </w:sdt>
      <w:r w:rsidR="0065260D" w:rsidRPr="00EA3055">
        <w:rPr>
          <w:rFonts w:ascii="Arial" w:hAnsi="Arial" w:cs="Arial"/>
        </w:rPr>
        <w:t xml:space="preserve">. </w:t>
      </w:r>
      <w:r w:rsidR="0051625D" w:rsidRPr="00EA3055">
        <w:rPr>
          <w:rFonts w:ascii="Arial" w:hAnsi="Arial" w:cs="Arial"/>
        </w:rPr>
        <w:t>I am less</w:t>
      </w:r>
      <w:r w:rsidR="00FA4DE8" w:rsidRPr="00EA3055">
        <w:rPr>
          <w:rFonts w:ascii="Arial" w:hAnsi="Arial" w:cs="Arial"/>
        </w:rPr>
        <w:t xml:space="preserve"> interested in the ‘first person approach’</w:t>
      </w:r>
      <w:r w:rsidR="0051625D" w:rsidRPr="00EA3055">
        <w:rPr>
          <w:rFonts w:ascii="Arial" w:hAnsi="Arial" w:cs="Arial"/>
        </w:rPr>
        <w:t>,</w:t>
      </w:r>
      <w:r w:rsidR="00FA4DE8" w:rsidRPr="00EA3055">
        <w:rPr>
          <w:rFonts w:ascii="Arial" w:hAnsi="Arial" w:cs="Arial"/>
        </w:rPr>
        <w:t xml:space="preserve"> which seeks to fost</w:t>
      </w:r>
      <w:r w:rsidR="0065260D" w:rsidRPr="00EA3055">
        <w:rPr>
          <w:rFonts w:ascii="Arial" w:hAnsi="Arial" w:cs="Arial"/>
        </w:rPr>
        <w:t>er an inquiry into my own life</w:t>
      </w:r>
      <w:r w:rsidR="00D83DD2" w:rsidRPr="00EA3055">
        <w:rPr>
          <w:rFonts w:ascii="Arial" w:hAnsi="Arial" w:cs="Arial"/>
        </w:rPr>
        <w:t xml:space="preserve"> or practice</w:t>
      </w:r>
      <w:r w:rsidR="0065260D" w:rsidRPr="00EA3055">
        <w:rPr>
          <w:rFonts w:ascii="Arial" w:hAnsi="Arial" w:cs="Arial"/>
        </w:rPr>
        <w:t xml:space="preserve">, although beginning with questions such as ‘how can I improve my practice?’ can be a helpful starting point. </w:t>
      </w:r>
      <w:r w:rsidRPr="00EA3055">
        <w:rPr>
          <w:rFonts w:ascii="Arial" w:hAnsi="Arial" w:cs="Arial"/>
        </w:rPr>
        <w:t xml:space="preserve">Another aim is to be </w:t>
      </w:r>
      <w:r w:rsidR="00FA4DE8" w:rsidRPr="00EA3055">
        <w:rPr>
          <w:rFonts w:ascii="Arial" w:hAnsi="Arial" w:cs="Arial"/>
        </w:rPr>
        <w:t>able to make a ‘knowledge claim’</w:t>
      </w:r>
      <w:r w:rsidRPr="00EA3055">
        <w:rPr>
          <w:rFonts w:ascii="Arial" w:hAnsi="Arial" w:cs="Arial"/>
        </w:rPr>
        <w:t>;</w:t>
      </w:r>
      <w:r w:rsidR="00FA4DE8" w:rsidRPr="00EA3055">
        <w:rPr>
          <w:rFonts w:ascii="Arial" w:hAnsi="Arial" w:cs="Arial"/>
        </w:rPr>
        <w:t xml:space="preserve"> to state that I have improved awareness</w:t>
      </w:r>
      <w:r w:rsidR="003F34CD" w:rsidRPr="00EA3055">
        <w:rPr>
          <w:rFonts w:ascii="Arial" w:hAnsi="Arial" w:cs="Arial"/>
        </w:rPr>
        <w:t xml:space="preserve"> and to define it</w:t>
      </w:r>
      <w:r w:rsidR="00A275D1" w:rsidRPr="00EA3055">
        <w:rPr>
          <w:rFonts w:ascii="Arial" w:hAnsi="Arial" w:cs="Arial"/>
        </w:rPr>
        <w:t>s significance within my field</w:t>
      </w:r>
      <w:r w:rsidRPr="00EA3055">
        <w:rPr>
          <w:rFonts w:ascii="Arial" w:hAnsi="Arial" w:cs="Arial"/>
        </w:rPr>
        <w:t xml:space="preserve"> </w:t>
      </w:r>
      <w:sdt>
        <w:sdtPr>
          <w:rPr>
            <w:rFonts w:ascii="Arial" w:hAnsi="Arial" w:cs="Arial"/>
          </w:rPr>
          <w:id w:val="-728299983"/>
          <w:citation/>
        </w:sdtPr>
        <w:sdtContent>
          <w:r w:rsidR="00A275D1" w:rsidRPr="00EA3055">
            <w:rPr>
              <w:rFonts w:ascii="Arial" w:hAnsi="Arial" w:cs="Arial"/>
            </w:rPr>
            <w:fldChar w:fldCharType="begin"/>
          </w:r>
          <w:r w:rsidR="00A275D1" w:rsidRPr="00EA3055">
            <w:rPr>
              <w:rFonts w:ascii="Arial" w:hAnsi="Arial" w:cs="Arial"/>
            </w:rPr>
            <w:instrText xml:space="preserve">CITATION Jea17 \p 18 \l 2057 </w:instrText>
          </w:r>
          <w:r w:rsidR="00A275D1" w:rsidRPr="00EA3055">
            <w:rPr>
              <w:rFonts w:ascii="Arial" w:hAnsi="Arial" w:cs="Arial"/>
            </w:rPr>
            <w:fldChar w:fldCharType="separate"/>
          </w:r>
          <w:r w:rsidR="00A275D1" w:rsidRPr="00EA3055">
            <w:rPr>
              <w:rFonts w:ascii="Arial" w:hAnsi="Arial" w:cs="Arial"/>
              <w:noProof/>
            </w:rPr>
            <w:t>(Mcniff, 2017, p. 18)</w:t>
          </w:r>
          <w:r w:rsidR="00A275D1" w:rsidRPr="00EA3055">
            <w:rPr>
              <w:rFonts w:ascii="Arial" w:hAnsi="Arial" w:cs="Arial"/>
            </w:rPr>
            <w:fldChar w:fldCharType="end"/>
          </w:r>
        </w:sdtContent>
      </w:sdt>
      <w:r w:rsidR="00A275D1" w:rsidRPr="00EA3055">
        <w:rPr>
          <w:rFonts w:ascii="Arial" w:hAnsi="Arial" w:cs="Arial"/>
        </w:rPr>
        <w:t>.</w:t>
      </w:r>
    </w:p>
    <w:p w14:paraId="72DEB4A6" w14:textId="64C52962" w:rsidR="00CD0020" w:rsidRPr="00EA3055" w:rsidRDefault="00CD0020" w:rsidP="00EA3055">
      <w:pPr>
        <w:spacing w:line="360" w:lineRule="auto"/>
        <w:jc w:val="both"/>
        <w:rPr>
          <w:rFonts w:ascii="Arial" w:hAnsi="Arial" w:cs="Arial"/>
          <w:color w:val="000000" w:themeColor="text1"/>
        </w:rPr>
      </w:pPr>
    </w:p>
    <w:p w14:paraId="3F29205F" w14:textId="28BE6A58" w:rsidR="000769F3" w:rsidRPr="00EA3055" w:rsidRDefault="002B357C" w:rsidP="00EA3055">
      <w:pPr>
        <w:spacing w:line="360" w:lineRule="auto"/>
        <w:jc w:val="both"/>
        <w:rPr>
          <w:rFonts w:ascii="Arial" w:hAnsi="Arial" w:cs="Arial"/>
          <w:color w:val="000000" w:themeColor="text1"/>
        </w:rPr>
      </w:pPr>
      <w:r w:rsidRPr="00EA3055">
        <w:rPr>
          <w:rFonts w:ascii="Arial" w:hAnsi="Arial" w:cs="Arial"/>
          <w:color w:val="000000" w:themeColor="text1"/>
        </w:rPr>
        <w:lastRenderedPageBreak/>
        <w:t>This methodology would be appropriate to</w:t>
      </w:r>
      <w:r w:rsidR="009A3368" w:rsidRPr="00EA3055">
        <w:rPr>
          <w:rFonts w:ascii="Arial" w:hAnsi="Arial" w:cs="Arial"/>
          <w:color w:val="000000" w:themeColor="text1"/>
        </w:rPr>
        <w:t xml:space="preserve"> create awareness a</w:t>
      </w:r>
      <w:r w:rsidRPr="00EA3055">
        <w:rPr>
          <w:rFonts w:ascii="Arial" w:hAnsi="Arial" w:cs="Arial"/>
          <w:color w:val="000000" w:themeColor="text1"/>
        </w:rPr>
        <w:t>mong the parents of my students;</w:t>
      </w:r>
      <w:r w:rsidR="009A3368" w:rsidRPr="00EA3055">
        <w:rPr>
          <w:rFonts w:ascii="Arial" w:hAnsi="Arial" w:cs="Arial"/>
          <w:color w:val="000000" w:themeColor="text1"/>
        </w:rPr>
        <w:t xml:space="preserve"> to create more knowledge and understanding of perfectionism </w:t>
      </w:r>
      <w:r w:rsidRPr="00EA3055">
        <w:rPr>
          <w:rFonts w:ascii="Arial" w:hAnsi="Arial" w:cs="Arial"/>
          <w:color w:val="000000" w:themeColor="text1"/>
        </w:rPr>
        <w:t>with the aim to improve</w:t>
      </w:r>
      <w:r w:rsidR="009A3368" w:rsidRPr="00EA3055">
        <w:rPr>
          <w:rFonts w:ascii="Arial" w:hAnsi="Arial" w:cs="Arial"/>
          <w:color w:val="000000" w:themeColor="text1"/>
        </w:rPr>
        <w:t xml:space="preserve"> a student’s experience when suffering with maladaptive traits. </w:t>
      </w:r>
      <w:r w:rsidRPr="00EA3055">
        <w:rPr>
          <w:rFonts w:ascii="Arial" w:hAnsi="Arial" w:cs="Arial"/>
          <w:color w:val="000000" w:themeColor="text1"/>
        </w:rPr>
        <w:t xml:space="preserve">As the </w:t>
      </w:r>
      <w:r w:rsidR="00820EE6" w:rsidRPr="00EA3055">
        <w:rPr>
          <w:rFonts w:ascii="Arial" w:hAnsi="Arial" w:cs="Arial"/>
          <w:color w:val="000000" w:themeColor="text1"/>
        </w:rPr>
        <w:t>students’</w:t>
      </w:r>
      <w:r w:rsidRPr="00EA3055">
        <w:rPr>
          <w:rFonts w:ascii="Arial" w:hAnsi="Arial" w:cs="Arial"/>
          <w:color w:val="000000" w:themeColor="text1"/>
        </w:rPr>
        <w:t xml:space="preserve"> primary </w:t>
      </w:r>
      <w:r w:rsidR="00820EE6" w:rsidRPr="00EA3055">
        <w:rPr>
          <w:rFonts w:ascii="Arial" w:hAnsi="Arial" w:cs="Arial"/>
          <w:color w:val="000000" w:themeColor="text1"/>
        </w:rPr>
        <w:t>caregivers</w:t>
      </w:r>
      <w:r w:rsidR="009E2163" w:rsidRPr="00EA3055">
        <w:rPr>
          <w:rFonts w:ascii="Arial" w:hAnsi="Arial" w:cs="Arial"/>
          <w:color w:val="000000" w:themeColor="text1"/>
        </w:rPr>
        <w:t xml:space="preserve"> may</w:t>
      </w:r>
      <w:r w:rsidRPr="00EA3055">
        <w:rPr>
          <w:rFonts w:ascii="Arial" w:hAnsi="Arial" w:cs="Arial"/>
          <w:color w:val="000000" w:themeColor="text1"/>
        </w:rPr>
        <w:t xml:space="preserve"> </w:t>
      </w:r>
      <w:r w:rsidR="00820EE6" w:rsidRPr="00EA3055">
        <w:rPr>
          <w:rFonts w:ascii="Arial" w:hAnsi="Arial" w:cs="Arial"/>
          <w:color w:val="000000" w:themeColor="text1"/>
        </w:rPr>
        <w:t xml:space="preserve">also </w:t>
      </w:r>
      <w:r w:rsidR="009E2163" w:rsidRPr="00EA3055">
        <w:rPr>
          <w:rFonts w:ascii="Arial" w:hAnsi="Arial" w:cs="Arial"/>
          <w:color w:val="000000" w:themeColor="text1"/>
        </w:rPr>
        <w:t>develop</w:t>
      </w:r>
      <w:r w:rsidRPr="00EA3055">
        <w:rPr>
          <w:rFonts w:ascii="Arial" w:hAnsi="Arial" w:cs="Arial"/>
          <w:color w:val="000000" w:themeColor="text1"/>
        </w:rPr>
        <w:t xml:space="preserve"> a greater level of understanding</w:t>
      </w:r>
      <w:r w:rsidR="00820EE6" w:rsidRPr="00EA3055">
        <w:rPr>
          <w:rFonts w:ascii="Arial" w:hAnsi="Arial" w:cs="Arial"/>
          <w:color w:val="000000" w:themeColor="text1"/>
        </w:rPr>
        <w:t xml:space="preserve"> of their child’s condition</w:t>
      </w:r>
      <w:r w:rsidR="009E2163" w:rsidRPr="00EA3055">
        <w:rPr>
          <w:rFonts w:ascii="Arial" w:hAnsi="Arial" w:cs="Arial"/>
          <w:color w:val="000000" w:themeColor="text1"/>
        </w:rPr>
        <w:t xml:space="preserve"> through the research process</w:t>
      </w:r>
      <w:r w:rsidRPr="00EA3055">
        <w:rPr>
          <w:rFonts w:ascii="Arial" w:hAnsi="Arial" w:cs="Arial"/>
          <w:color w:val="000000" w:themeColor="text1"/>
        </w:rPr>
        <w:t xml:space="preserve">, more </w:t>
      </w:r>
      <w:r w:rsidR="009A3368" w:rsidRPr="00EA3055">
        <w:rPr>
          <w:rFonts w:ascii="Arial" w:hAnsi="Arial" w:cs="Arial"/>
          <w:color w:val="000000" w:themeColor="text1"/>
        </w:rPr>
        <w:t>appropriate help</w:t>
      </w:r>
      <w:r w:rsidRPr="00EA3055">
        <w:rPr>
          <w:rFonts w:ascii="Arial" w:hAnsi="Arial" w:cs="Arial"/>
          <w:color w:val="000000" w:themeColor="text1"/>
        </w:rPr>
        <w:t xml:space="preserve"> (if</w:t>
      </w:r>
      <w:r w:rsidR="009A3368" w:rsidRPr="00EA3055">
        <w:rPr>
          <w:rFonts w:ascii="Arial" w:hAnsi="Arial" w:cs="Arial"/>
          <w:color w:val="000000" w:themeColor="text1"/>
        </w:rPr>
        <w:t xml:space="preserve"> </w:t>
      </w:r>
      <w:r w:rsidRPr="00EA3055">
        <w:rPr>
          <w:rFonts w:ascii="Arial" w:hAnsi="Arial" w:cs="Arial"/>
          <w:color w:val="000000" w:themeColor="text1"/>
        </w:rPr>
        <w:t xml:space="preserve">needed) from a counsellor of psychotherapist </w:t>
      </w:r>
      <w:r w:rsidR="009E2163" w:rsidRPr="00EA3055">
        <w:rPr>
          <w:rFonts w:ascii="Arial" w:hAnsi="Arial" w:cs="Arial"/>
          <w:color w:val="000000" w:themeColor="text1"/>
        </w:rPr>
        <w:t>could</w:t>
      </w:r>
      <w:r w:rsidR="009A3368" w:rsidRPr="00EA3055">
        <w:rPr>
          <w:rFonts w:ascii="Arial" w:hAnsi="Arial" w:cs="Arial"/>
          <w:color w:val="000000" w:themeColor="text1"/>
        </w:rPr>
        <w:t xml:space="preserve"> be sought</w:t>
      </w:r>
      <w:r w:rsidRPr="00EA3055">
        <w:rPr>
          <w:rFonts w:ascii="Arial" w:hAnsi="Arial" w:cs="Arial"/>
          <w:color w:val="000000" w:themeColor="text1"/>
        </w:rPr>
        <w:t xml:space="preserve"> to manage symptoms. This is an example where the</w:t>
      </w:r>
      <w:r w:rsidR="009A3368" w:rsidRPr="00EA3055">
        <w:rPr>
          <w:rFonts w:ascii="Arial" w:hAnsi="Arial" w:cs="Arial"/>
          <w:color w:val="000000" w:themeColor="text1"/>
        </w:rPr>
        <w:t xml:space="preserve"> participants</w:t>
      </w:r>
      <w:r w:rsidRPr="00EA3055">
        <w:rPr>
          <w:rFonts w:ascii="Arial" w:hAnsi="Arial" w:cs="Arial"/>
          <w:color w:val="000000" w:themeColor="text1"/>
        </w:rPr>
        <w:t xml:space="preserve"> (the parents)</w:t>
      </w:r>
      <w:r w:rsidR="009A3368" w:rsidRPr="00EA3055">
        <w:rPr>
          <w:rFonts w:ascii="Arial" w:hAnsi="Arial" w:cs="Arial"/>
          <w:color w:val="000000" w:themeColor="text1"/>
        </w:rPr>
        <w:t xml:space="preserve"> are actively involved in the process. </w:t>
      </w:r>
    </w:p>
    <w:p w14:paraId="26844AB3" w14:textId="77777777" w:rsidR="007A5A59" w:rsidRPr="00EA3055" w:rsidRDefault="007A5A59" w:rsidP="00EA3055">
      <w:pPr>
        <w:spacing w:line="360" w:lineRule="auto"/>
        <w:jc w:val="both"/>
        <w:rPr>
          <w:rFonts w:ascii="Arial" w:hAnsi="Arial" w:cs="Arial"/>
          <w:color w:val="000000" w:themeColor="text1"/>
        </w:rPr>
      </w:pPr>
    </w:p>
    <w:p w14:paraId="546F6525" w14:textId="3AC38C2B" w:rsidR="007A5A59" w:rsidRPr="00EA3055" w:rsidRDefault="00356BB5" w:rsidP="00EA3055">
      <w:pPr>
        <w:spacing w:line="360" w:lineRule="auto"/>
        <w:jc w:val="both"/>
        <w:rPr>
          <w:rFonts w:ascii="Arial" w:hAnsi="Arial" w:cs="Arial"/>
          <w:color w:val="000000" w:themeColor="text1"/>
        </w:rPr>
      </w:pPr>
      <w:r w:rsidRPr="00EA3055">
        <w:rPr>
          <w:rFonts w:ascii="Arial" w:hAnsi="Arial" w:cs="Arial"/>
          <w:color w:val="000000" w:themeColor="text1"/>
        </w:rPr>
        <w:t xml:space="preserve">A </w:t>
      </w:r>
      <w:r w:rsidRPr="00EA3055">
        <w:rPr>
          <w:rFonts w:ascii="Arial" w:hAnsi="Arial" w:cs="Arial"/>
          <w:b/>
          <w:color w:val="000000" w:themeColor="text1"/>
        </w:rPr>
        <w:t>case study</w:t>
      </w:r>
      <w:r w:rsidR="00325482" w:rsidRPr="00EA3055">
        <w:rPr>
          <w:rFonts w:ascii="Arial" w:hAnsi="Arial" w:cs="Arial"/>
          <w:color w:val="000000" w:themeColor="text1"/>
        </w:rPr>
        <w:t xml:space="preserve"> could act as a pilot</w:t>
      </w:r>
      <w:r w:rsidRPr="00EA3055">
        <w:rPr>
          <w:rFonts w:ascii="Arial" w:hAnsi="Arial" w:cs="Arial"/>
          <w:color w:val="000000" w:themeColor="text1"/>
        </w:rPr>
        <w:t xml:space="preserve"> to explore </w:t>
      </w:r>
      <w:r w:rsidR="00AE26D1" w:rsidRPr="00EA3055">
        <w:rPr>
          <w:rFonts w:ascii="Arial" w:hAnsi="Arial" w:cs="Arial"/>
          <w:color w:val="000000" w:themeColor="text1"/>
        </w:rPr>
        <w:t xml:space="preserve">these </w:t>
      </w:r>
      <w:r w:rsidRPr="00EA3055">
        <w:rPr>
          <w:rFonts w:ascii="Arial" w:hAnsi="Arial" w:cs="Arial"/>
          <w:color w:val="000000" w:themeColor="text1"/>
        </w:rPr>
        <w:t>themes for further investigation</w:t>
      </w:r>
      <w:r w:rsidR="00325482" w:rsidRPr="00EA3055">
        <w:rPr>
          <w:rFonts w:ascii="Arial" w:hAnsi="Arial" w:cs="Arial"/>
          <w:color w:val="000000" w:themeColor="text1"/>
        </w:rPr>
        <w:t xml:space="preserve">. </w:t>
      </w:r>
      <w:r w:rsidR="00AE26D1" w:rsidRPr="00EA3055">
        <w:rPr>
          <w:rFonts w:ascii="Arial" w:hAnsi="Arial" w:cs="Arial"/>
          <w:color w:val="000000" w:themeColor="text1"/>
        </w:rPr>
        <w:t xml:space="preserve">This would help </w:t>
      </w:r>
      <w:r w:rsidR="007A5A59" w:rsidRPr="00EA3055">
        <w:rPr>
          <w:rFonts w:ascii="Arial" w:hAnsi="Arial" w:cs="Arial"/>
          <w:color w:val="000000" w:themeColor="text1"/>
        </w:rPr>
        <w:t xml:space="preserve">gain a rich, detailed understanding by examining aspects of </w:t>
      </w:r>
      <w:r w:rsidR="00F00B38" w:rsidRPr="00EA3055">
        <w:rPr>
          <w:rFonts w:ascii="Arial" w:hAnsi="Arial" w:cs="Arial"/>
          <w:color w:val="000000" w:themeColor="text1"/>
        </w:rPr>
        <w:t xml:space="preserve">a </w:t>
      </w:r>
      <w:r w:rsidR="00E44218" w:rsidRPr="00EA3055">
        <w:rPr>
          <w:rFonts w:ascii="Arial" w:hAnsi="Arial" w:cs="Arial"/>
          <w:color w:val="000000" w:themeColor="text1"/>
        </w:rPr>
        <w:t>specific</w:t>
      </w:r>
      <w:r w:rsidR="007A5A59" w:rsidRPr="00EA3055">
        <w:rPr>
          <w:rFonts w:ascii="Arial" w:hAnsi="Arial" w:cs="Arial"/>
          <w:color w:val="000000" w:themeColor="text1"/>
        </w:rPr>
        <w:t xml:space="preserve"> case</w:t>
      </w:r>
      <w:r w:rsidR="00F00B38" w:rsidRPr="00EA3055">
        <w:rPr>
          <w:rFonts w:ascii="Arial" w:hAnsi="Arial" w:cs="Arial"/>
          <w:color w:val="000000" w:themeColor="text1"/>
        </w:rPr>
        <w:t xml:space="preserve"> in detail</w:t>
      </w:r>
      <w:r w:rsidR="007A5A59" w:rsidRPr="00EA3055">
        <w:rPr>
          <w:rFonts w:ascii="Arial" w:hAnsi="Arial" w:cs="Arial"/>
          <w:color w:val="000000" w:themeColor="text1"/>
        </w:rPr>
        <w:t xml:space="preserve"> </w:t>
      </w:r>
      <w:sdt>
        <w:sdtPr>
          <w:rPr>
            <w:rFonts w:ascii="Arial" w:hAnsi="Arial" w:cs="Arial"/>
            <w:color w:val="000000" w:themeColor="text1"/>
          </w:rPr>
          <w:id w:val="1983960485"/>
          <w:citation/>
        </w:sdtPr>
        <w:sdtContent>
          <w:r w:rsidR="007A5A59" w:rsidRPr="00EA3055">
            <w:rPr>
              <w:rFonts w:ascii="Arial" w:hAnsi="Arial" w:cs="Arial"/>
              <w:color w:val="000000" w:themeColor="text1"/>
            </w:rPr>
            <w:fldChar w:fldCharType="begin"/>
          </w:r>
          <w:r w:rsidR="007A5A59" w:rsidRPr="00EA3055">
            <w:rPr>
              <w:rFonts w:ascii="Arial" w:hAnsi="Arial" w:cs="Arial"/>
              <w:color w:val="000000" w:themeColor="text1"/>
            </w:rPr>
            <w:instrText xml:space="preserve">CITATION Tho171 \p 156 \l 2057 </w:instrText>
          </w:r>
          <w:r w:rsidR="007A5A59" w:rsidRPr="00EA3055">
            <w:rPr>
              <w:rFonts w:ascii="Arial" w:hAnsi="Arial" w:cs="Arial"/>
              <w:color w:val="000000" w:themeColor="text1"/>
            </w:rPr>
            <w:fldChar w:fldCharType="separate"/>
          </w:r>
          <w:r w:rsidR="007A5A59" w:rsidRPr="00EA3055">
            <w:rPr>
              <w:rFonts w:ascii="Arial" w:hAnsi="Arial" w:cs="Arial"/>
              <w:noProof/>
              <w:color w:val="000000" w:themeColor="text1"/>
            </w:rPr>
            <w:t>(Thomas, 2017, p. 156)</w:t>
          </w:r>
          <w:r w:rsidR="007A5A59" w:rsidRPr="00EA3055">
            <w:rPr>
              <w:rFonts w:ascii="Arial" w:hAnsi="Arial" w:cs="Arial"/>
              <w:color w:val="000000" w:themeColor="text1"/>
            </w:rPr>
            <w:fldChar w:fldCharType="end"/>
          </w:r>
        </w:sdtContent>
      </w:sdt>
      <w:r w:rsidR="00F00B38" w:rsidRPr="00EA3055">
        <w:rPr>
          <w:rFonts w:ascii="Arial" w:hAnsi="Arial" w:cs="Arial"/>
          <w:color w:val="000000" w:themeColor="text1"/>
        </w:rPr>
        <w:t xml:space="preserve">. </w:t>
      </w:r>
      <w:r w:rsidR="007A5A59" w:rsidRPr="00EA3055">
        <w:rPr>
          <w:rFonts w:ascii="Arial" w:hAnsi="Arial" w:cs="Arial"/>
          <w:color w:val="000000" w:themeColor="text1"/>
        </w:rPr>
        <w:t xml:space="preserve">However, </w:t>
      </w:r>
      <w:r w:rsidR="00F00B38" w:rsidRPr="00EA3055">
        <w:rPr>
          <w:rFonts w:ascii="Arial" w:hAnsi="Arial" w:cs="Arial"/>
          <w:color w:val="000000" w:themeColor="text1"/>
        </w:rPr>
        <w:t xml:space="preserve">case studies are not usually used to inform others. Case studies are most commonly used to </w:t>
      </w:r>
      <w:r w:rsidR="007A5A59" w:rsidRPr="00EA3055">
        <w:rPr>
          <w:rFonts w:ascii="Arial" w:hAnsi="Arial" w:cs="Arial"/>
          <w:color w:val="000000" w:themeColor="text1"/>
        </w:rPr>
        <w:t>understand</w:t>
      </w:r>
      <w:r w:rsidR="00F00B38" w:rsidRPr="00EA3055">
        <w:rPr>
          <w:rFonts w:ascii="Arial" w:hAnsi="Arial" w:cs="Arial"/>
          <w:color w:val="000000" w:themeColor="text1"/>
        </w:rPr>
        <w:t xml:space="preserve"> one specific case </w:t>
      </w:r>
      <w:r w:rsidR="00325482" w:rsidRPr="00EA3055">
        <w:rPr>
          <w:rFonts w:ascii="Arial" w:hAnsi="Arial" w:cs="Arial"/>
          <w:color w:val="000000" w:themeColor="text1"/>
        </w:rPr>
        <w:t>with</w:t>
      </w:r>
      <w:r w:rsidR="00F00B38" w:rsidRPr="00EA3055">
        <w:rPr>
          <w:rFonts w:ascii="Arial" w:hAnsi="Arial" w:cs="Arial"/>
          <w:color w:val="000000" w:themeColor="text1"/>
        </w:rPr>
        <w:t>in</w:t>
      </w:r>
      <w:r w:rsidR="007A5A59" w:rsidRPr="00EA3055">
        <w:rPr>
          <w:rFonts w:ascii="Arial" w:hAnsi="Arial" w:cs="Arial"/>
          <w:color w:val="000000" w:themeColor="text1"/>
        </w:rPr>
        <w:t xml:space="preserve"> itself</w:t>
      </w:r>
      <w:r w:rsidR="00F00B38" w:rsidRPr="00EA3055">
        <w:rPr>
          <w:rFonts w:ascii="Arial" w:hAnsi="Arial" w:cs="Arial"/>
          <w:color w:val="000000" w:themeColor="text1"/>
        </w:rPr>
        <w:t xml:space="preserve">. </w:t>
      </w:r>
    </w:p>
    <w:p w14:paraId="75BF9D9B" w14:textId="77777777" w:rsidR="009A3368" w:rsidRPr="00EA3055" w:rsidRDefault="009A3368" w:rsidP="00EA3055">
      <w:pPr>
        <w:spacing w:line="360" w:lineRule="auto"/>
        <w:jc w:val="both"/>
        <w:rPr>
          <w:rFonts w:ascii="Arial" w:hAnsi="Arial" w:cs="Arial"/>
          <w:color w:val="FF0000"/>
        </w:rPr>
      </w:pPr>
    </w:p>
    <w:p w14:paraId="335E5583" w14:textId="1D1BBCC2" w:rsidR="00607466" w:rsidRPr="00EA3055" w:rsidRDefault="008C6605" w:rsidP="00EA3055">
      <w:pPr>
        <w:spacing w:line="360" w:lineRule="auto"/>
        <w:jc w:val="both"/>
        <w:rPr>
          <w:rFonts w:ascii="Arial" w:hAnsi="Arial" w:cs="Arial"/>
          <w:b/>
        </w:rPr>
      </w:pPr>
      <w:r w:rsidRPr="00EA3055">
        <w:rPr>
          <w:rFonts w:ascii="Arial" w:hAnsi="Arial" w:cs="Arial"/>
          <w:b/>
        </w:rPr>
        <w:t>P</w:t>
      </w:r>
      <w:r w:rsidR="00607466" w:rsidRPr="00EA3055">
        <w:rPr>
          <w:rFonts w:ascii="Arial" w:hAnsi="Arial" w:cs="Arial"/>
          <w:b/>
        </w:rPr>
        <w:t>henomenology</w:t>
      </w:r>
    </w:p>
    <w:p w14:paraId="046E7669" w14:textId="0A113ACA" w:rsidR="00131184" w:rsidRPr="00EA3055" w:rsidRDefault="0024039D" w:rsidP="00EA3055">
      <w:pPr>
        <w:spacing w:line="360" w:lineRule="auto"/>
        <w:jc w:val="both"/>
        <w:rPr>
          <w:rFonts w:ascii="Arial" w:hAnsi="Arial" w:cs="Arial"/>
        </w:rPr>
      </w:pPr>
      <w:r w:rsidRPr="00EA3055">
        <w:rPr>
          <w:rFonts w:ascii="Arial" w:hAnsi="Arial" w:cs="Arial"/>
        </w:rPr>
        <w:t xml:space="preserve">Thomas (2017, p322) defines phenomenology as ‘the study of the way in which individual’s structure consciousness, examining the way meanings are given to the things of their experience’. </w:t>
      </w:r>
      <w:r w:rsidR="001A725D" w:rsidRPr="00EA3055">
        <w:rPr>
          <w:rFonts w:ascii="Arial" w:hAnsi="Arial" w:cs="Arial"/>
        </w:rPr>
        <w:t xml:space="preserve">Phenomenology focuses on the study of </w:t>
      </w:r>
      <w:r w:rsidR="00307486" w:rsidRPr="00EA3055">
        <w:rPr>
          <w:rFonts w:ascii="Arial" w:hAnsi="Arial" w:cs="Arial"/>
        </w:rPr>
        <w:t xml:space="preserve">a </w:t>
      </w:r>
      <w:r w:rsidR="001959D0" w:rsidRPr="00EA3055">
        <w:rPr>
          <w:rFonts w:ascii="Arial" w:hAnsi="Arial" w:cs="Arial"/>
        </w:rPr>
        <w:t xml:space="preserve">person’s </w:t>
      </w:r>
      <w:r w:rsidR="001A725D" w:rsidRPr="00EA3055">
        <w:rPr>
          <w:rFonts w:ascii="Arial" w:hAnsi="Arial" w:cs="Arial"/>
        </w:rPr>
        <w:t>direct</w:t>
      </w:r>
      <w:r w:rsidR="00965CE5" w:rsidRPr="00EA3055">
        <w:rPr>
          <w:rFonts w:ascii="Arial" w:hAnsi="Arial" w:cs="Arial"/>
        </w:rPr>
        <w:t xml:space="preserve"> or lived</w:t>
      </w:r>
      <w:r w:rsidR="001A725D" w:rsidRPr="00EA3055">
        <w:rPr>
          <w:rFonts w:ascii="Arial" w:hAnsi="Arial" w:cs="Arial"/>
        </w:rPr>
        <w:t xml:space="preserve"> experience</w:t>
      </w:r>
      <w:r w:rsidR="00965CE5" w:rsidRPr="00EA3055">
        <w:rPr>
          <w:rFonts w:ascii="Arial" w:hAnsi="Arial" w:cs="Arial"/>
        </w:rPr>
        <w:t xml:space="preserve"> (</w:t>
      </w:r>
      <w:proofErr w:type="spellStart"/>
      <w:r w:rsidR="00965CE5" w:rsidRPr="00EA3055">
        <w:rPr>
          <w:rFonts w:ascii="Arial" w:hAnsi="Arial" w:cs="Arial"/>
        </w:rPr>
        <w:t>Nieuwenhuis</w:t>
      </w:r>
      <w:proofErr w:type="spellEnd"/>
      <w:r w:rsidR="00965CE5" w:rsidRPr="00EA3055">
        <w:rPr>
          <w:rFonts w:ascii="Arial" w:hAnsi="Arial" w:cs="Arial"/>
        </w:rPr>
        <w:t xml:space="preserve"> &amp; Smit, 202, p132; Cohen, et al., 2018, p20). </w:t>
      </w:r>
      <w:r w:rsidR="00BB460A" w:rsidRPr="00EA3055">
        <w:rPr>
          <w:rFonts w:ascii="Arial" w:hAnsi="Arial" w:cs="Arial"/>
        </w:rPr>
        <w:t xml:space="preserve">This approach </w:t>
      </w:r>
      <w:r w:rsidR="00E34F1D" w:rsidRPr="00EA3055">
        <w:rPr>
          <w:rFonts w:ascii="Arial" w:hAnsi="Arial" w:cs="Arial"/>
        </w:rPr>
        <w:t xml:space="preserve">aligns with a </w:t>
      </w:r>
      <w:r w:rsidR="00655B9F" w:rsidRPr="00EA3055">
        <w:rPr>
          <w:rFonts w:ascii="Arial" w:hAnsi="Arial" w:cs="Arial"/>
        </w:rPr>
        <w:t>post-positivist paradigm and</w:t>
      </w:r>
      <w:r w:rsidR="00E34F1D" w:rsidRPr="00EA3055">
        <w:rPr>
          <w:rFonts w:ascii="Arial" w:hAnsi="Arial" w:cs="Arial"/>
        </w:rPr>
        <w:t xml:space="preserve"> </w:t>
      </w:r>
      <w:r w:rsidR="00BB460A" w:rsidRPr="00EA3055">
        <w:rPr>
          <w:rFonts w:ascii="Arial" w:hAnsi="Arial" w:cs="Arial"/>
        </w:rPr>
        <w:t xml:space="preserve">asks researches to </w:t>
      </w:r>
      <w:r w:rsidR="00E34F1D" w:rsidRPr="00EA3055">
        <w:rPr>
          <w:rFonts w:ascii="Arial" w:hAnsi="Arial" w:cs="Arial"/>
        </w:rPr>
        <w:t xml:space="preserve">distance themselves from their biases and pre-existing judgments. </w:t>
      </w:r>
      <w:r w:rsidR="00F90155" w:rsidRPr="00EA3055">
        <w:rPr>
          <w:rFonts w:ascii="Arial" w:hAnsi="Arial" w:cs="Arial"/>
        </w:rPr>
        <w:t xml:space="preserve">Husserl, as referenced by Cohen et al., in </w:t>
      </w:r>
      <w:r w:rsidR="00F90155" w:rsidRPr="00EA3055">
        <w:rPr>
          <w:rFonts w:ascii="Arial" w:hAnsi="Arial" w:cs="Arial"/>
          <w:i/>
        </w:rPr>
        <w:t>Research Methods in Education</w:t>
      </w:r>
      <w:r w:rsidR="00F90155" w:rsidRPr="00EA3055">
        <w:rPr>
          <w:rFonts w:ascii="Arial" w:hAnsi="Arial" w:cs="Arial"/>
        </w:rPr>
        <w:t xml:space="preserve"> (2018)</w:t>
      </w:r>
      <w:r w:rsidR="00603BD6" w:rsidRPr="00EA3055">
        <w:rPr>
          <w:rFonts w:ascii="Arial" w:hAnsi="Arial" w:cs="Arial"/>
        </w:rPr>
        <w:t xml:space="preserve"> presses us to ‘put the world in brackets’ and </w:t>
      </w:r>
      <w:r w:rsidR="00F90155" w:rsidRPr="00EA3055">
        <w:rPr>
          <w:rFonts w:ascii="Arial" w:hAnsi="Arial" w:cs="Arial"/>
        </w:rPr>
        <w:t>‘free ourselves from our usual ways of perceiving the world’</w:t>
      </w:r>
      <w:r w:rsidR="00B52990" w:rsidRPr="00EA3055">
        <w:rPr>
          <w:rFonts w:ascii="Arial" w:hAnsi="Arial" w:cs="Arial"/>
        </w:rPr>
        <w:t xml:space="preserve">. This elucidation </w:t>
      </w:r>
      <w:r w:rsidR="003E271D" w:rsidRPr="00EA3055">
        <w:rPr>
          <w:rFonts w:ascii="Arial" w:hAnsi="Arial" w:cs="Arial"/>
        </w:rPr>
        <w:t>advises</w:t>
      </w:r>
      <w:r w:rsidR="0028257C" w:rsidRPr="00EA3055">
        <w:rPr>
          <w:rFonts w:ascii="Arial" w:hAnsi="Arial" w:cs="Arial"/>
        </w:rPr>
        <w:t xml:space="preserve"> the researcher to be somewhat detached </w:t>
      </w:r>
      <w:r w:rsidR="00655B9F" w:rsidRPr="00EA3055">
        <w:rPr>
          <w:rFonts w:ascii="Arial" w:hAnsi="Arial" w:cs="Arial"/>
        </w:rPr>
        <w:t>and separate from the process.</w:t>
      </w:r>
      <w:r w:rsidR="0044569F" w:rsidRPr="00EA3055">
        <w:rPr>
          <w:rFonts w:ascii="Arial" w:hAnsi="Arial" w:cs="Arial"/>
        </w:rPr>
        <w:t xml:space="preserve"> </w:t>
      </w:r>
      <w:r w:rsidR="002E52BA" w:rsidRPr="00EA3055">
        <w:rPr>
          <w:rFonts w:ascii="Arial" w:hAnsi="Arial" w:cs="Arial"/>
        </w:rPr>
        <w:t xml:space="preserve">Husserl, as referenced by </w:t>
      </w:r>
      <w:proofErr w:type="spellStart"/>
      <w:r w:rsidR="002E52BA" w:rsidRPr="00EA3055">
        <w:rPr>
          <w:rFonts w:ascii="Arial" w:hAnsi="Arial" w:cs="Arial"/>
        </w:rPr>
        <w:t>Wojnar</w:t>
      </w:r>
      <w:proofErr w:type="spellEnd"/>
      <w:r w:rsidR="002E52BA" w:rsidRPr="00EA3055">
        <w:rPr>
          <w:rFonts w:ascii="Arial" w:hAnsi="Arial" w:cs="Arial"/>
        </w:rPr>
        <w:t xml:space="preserve"> &amp; Swanson (2008) </w:t>
      </w:r>
      <w:r w:rsidR="006103A7" w:rsidRPr="00EA3055">
        <w:rPr>
          <w:rFonts w:ascii="Arial" w:hAnsi="Arial" w:cs="Arial"/>
        </w:rPr>
        <w:t xml:space="preserve">also </w:t>
      </w:r>
      <w:r w:rsidR="002E52BA" w:rsidRPr="00EA3055">
        <w:rPr>
          <w:rFonts w:ascii="Arial" w:hAnsi="Arial" w:cs="Arial"/>
        </w:rPr>
        <w:t xml:space="preserve">argued, ‘if the description of lived experiences </w:t>
      </w:r>
      <w:r w:rsidR="006103A7" w:rsidRPr="00EA3055">
        <w:rPr>
          <w:rFonts w:ascii="Arial" w:hAnsi="Arial" w:cs="Arial"/>
        </w:rPr>
        <w:t>were</w:t>
      </w:r>
      <w:r w:rsidR="002E52BA" w:rsidRPr="00EA3055">
        <w:rPr>
          <w:rFonts w:ascii="Arial" w:hAnsi="Arial" w:cs="Arial"/>
        </w:rPr>
        <w:t xml:space="preserve"> </w:t>
      </w:r>
      <w:r w:rsidR="00687840" w:rsidRPr="00EA3055">
        <w:rPr>
          <w:rFonts w:ascii="Arial" w:hAnsi="Arial" w:cs="Arial"/>
        </w:rPr>
        <w:t xml:space="preserve">to be </w:t>
      </w:r>
      <w:proofErr w:type="gramStart"/>
      <w:r w:rsidR="002E52BA" w:rsidRPr="00EA3055">
        <w:rPr>
          <w:rFonts w:ascii="Arial" w:hAnsi="Arial" w:cs="Arial"/>
        </w:rPr>
        <w:t>considered  scientific</w:t>
      </w:r>
      <w:proofErr w:type="gramEnd"/>
      <w:r w:rsidR="002E52BA" w:rsidRPr="00EA3055">
        <w:rPr>
          <w:rFonts w:ascii="Arial" w:hAnsi="Arial" w:cs="Arial"/>
        </w:rPr>
        <w:t xml:space="preserve">  and  generalizable, strict  adherence  to  the  p</w:t>
      </w:r>
      <w:r w:rsidR="006103A7" w:rsidRPr="00EA3055">
        <w:rPr>
          <w:rFonts w:ascii="Arial" w:hAnsi="Arial" w:cs="Arial"/>
        </w:rPr>
        <w:t>rinciples  of  descriptive  phe</w:t>
      </w:r>
      <w:r w:rsidR="002E52BA" w:rsidRPr="00EA3055">
        <w:rPr>
          <w:rFonts w:ascii="Arial" w:hAnsi="Arial" w:cs="Arial"/>
        </w:rPr>
        <w:t>nomenology had to be employed, and commonalities were to be identified among research participants.’</w:t>
      </w:r>
      <w:r w:rsidR="00307486" w:rsidRPr="00EA3055">
        <w:rPr>
          <w:rFonts w:ascii="Arial" w:hAnsi="Arial" w:cs="Arial"/>
        </w:rPr>
        <w:t xml:space="preserve"> In my upcoming</w:t>
      </w:r>
      <w:r w:rsidR="002E52BA" w:rsidRPr="00EA3055">
        <w:rPr>
          <w:rFonts w:ascii="Arial" w:hAnsi="Arial" w:cs="Arial"/>
        </w:rPr>
        <w:t xml:space="preserve"> research project, I </w:t>
      </w:r>
      <w:r w:rsidR="006103A7" w:rsidRPr="00EA3055">
        <w:rPr>
          <w:rFonts w:ascii="Arial" w:hAnsi="Arial" w:cs="Arial"/>
        </w:rPr>
        <w:t>seek</w:t>
      </w:r>
      <w:r w:rsidR="002E52BA" w:rsidRPr="00EA3055">
        <w:rPr>
          <w:rFonts w:ascii="Arial" w:hAnsi="Arial" w:cs="Arial"/>
        </w:rPr>
        <w:t xml:space="preserve"> to uncover information and new knowledge</w:t>
      </w:r>
      <w:r w:rsidR="00FB7674" w:rsidRPr="00EA3055">
        <w:rPr>
          <w:rFonts w:ascii="Arial" w:hAnsi="Arial" w:cs="Arial"/>
        </w:rPr>
        <w:t xml:space="preserve"> to help individuals, not measure and</w:t>
      </w:r>
      <w:r w:rsidR="002E52BA" w:rsidRPr="00EA3055">
        <w:rPr>
          <w:rFonts w:ascii="Arial" w:hAnsi="Arial" w:cs="Arial"/>
        </w:rPr>
        <w:t xml:space="preserve"> find commonalities</w:t>
      </w:r>
      <w:r w:rsidR="004349F8" w:rsidRPr="00EA3055">
        <w:rPr>
          <w:rFonts w:ascii="Arial" w:hAnsi="Arial" w:cs="Arial"/>
        </w:rPr>
        <w:t xml:space="preserve">. I also know that my own lived experience of perfectionism is central to my motivation and </w:t>
      </w:r>
      <w:r w:rsidR="006103A7" w:rsidRPr="00EA3055">
        <w:rPr>
          <w:rFonts w:ascii="Arial" w:hAnsi="Arial" w:cs="Arial"/>
        </w:rPr>
        <w:t xml:space="preserve">it would infringe my core beliefs to distance myself in such a way. </w:t>
      </w:r>
    </w:p>
    <w:p w14:paraId="651D8ADE" w14:textId="77777777" w:rsidR="00377F52" w:rsidRPr="00EA3055" w:rsidRDefault="00377F52" w:rsidP="00EA3055">
      <w:pPr>
        <w:spacing w:line="360" w:lineRule="auto"/>
        <w:jc w:val="both"/>
        <w:rPr>
          <w:rFonts w:ascii="Arial" w:hAnsi="Arial" w:cs="Arial"/>
        </w:rPr>
      </w:pPr>
    </w:p>
    <w:p w14:paraId="7FA687B4" w14:textId="5B98F02C" w:rsidR="00377F52" w:rsidRPr="00A95E74" w:rsidRDefault="00377F52" w:rsidP="00EA3055">
      <w:pPr>
        <w:spacing w:line="360" w:lineRule="auto"/>
        <w:jc w:val="both"/>
        <w:rPr>
          <w:rFonts w:ascii="Arial" w:hAnsi="Arial" w:cs="Arial"/>
          <w:b/>
          <w:sz w:val="28"/>
          <w:u w:val="single"/>
        </w:rPr>
      </w:pPr>
      <w:r w:rsidRPr="00A95E74">
        <w:rPr>
          <w:rFonts w:ascii="Arial" w:hAnsi="Arial" w:cs="Arial"/>
          <w:b/>
          <w:sz w:val="28"/>
          <w:u w:val="single"/>
        </w:rPr>
        <w:t>Methods</w:t>
      </w:r>
    </w:p>
    <w:p w14:paraId="08E20D06" w14:textId="77777777" w:rsidR="00EA3055" w:rsidRPr="00EA3055" w:rsidRDefault="00EA3055" w:rsidP="00EA3055">
      <w:pPr>
        <w:spacing w:line="360" w:lineRule="auto"/>
        <w:jc w:val="both"/>
        <w:rPr>
          <w:rFonts w:ascii="Arial" w:hAnsi="Arial" w:cs="Arial"/>
          <w:b/>
          <w:u w:val="single"/>
        </w:rPr>
      </w:pPr>
    </w:p>
    <w:p w14:paraId="371AE962" w14:textId="1165C9DA" w:rsidR="00954968" w:rsidRPr="00EA3055" w:rsidRDefault="00954968" w:rsidP="00EA3055">
      <w:pPr>
        <w:spacing w:line="360" w:lineRule="auto"/>
        <w:jc w:val="both"/>
        <w:rPr>
          <w:rFonts w:ascii="Arial" w:hAnsi="Arial" w:cs="Arial"/>
        </w:rPr>
      </w:pPr>
      <w:r w:rsidRPr="00EA3055">
        <w:rPr>
          <w:rFonts w:ascii="Arial" w:hAnsi="Arial" w:cs="Arial"/>
        </w:rPr>
        <w:t xml:space="preserve">While methodology refers to </w:t>
      </w:r>
      <w:r w:rsidR="00A71CD7" w:rsidRPr="00EA3055">
        <w:rPr>
          <w:rFonts w:ascii="Arial" w:hAnsi="Arial" w:cs="Arial"/>
        </w:rPr>
        <w:t xml:space="preserve">the study of procedures and overall design structures for carrying out research, a method is a ‘specific approach to conducting research or means of collecting data’ </w:t>
      </w:r>
      <w:sdt>
        <w:sdtPr>
          <w:rPr>
            <w:rFonts w:ascii="Arial" w:hAnsi="Arial" w:cs="Arial"/>
          </w:rPr>
          <w:id w:val="1297258500"/>
          <w:citation/>
        </w:sdtPr>
        <w:sdtContent>
          <w:r w:rsidR="00A71CD7" w:rsidRPr="00EA3055">
            <w:rPr>
              <w:rFonts w:ascii="Arial" w:hAnsi="Arial" w:cs="Arial"/>
            </w:rPr>
            <w:fldChar w:fldCharType="begin"/>
          </w:r>
          <w:r w:rsidR="00A71CD7" w:rsidRPr="00EA3055">
            <w:rPr>
              <w:rFonts w:ascii="Arial" w:hAnsi="Arial" w:cs="Arial"/>
            </w:rPr>
            <w:instrText xml:space="preserve">CITATION Cla12 \p 271 \l 2057 </w:instrText>
          </w:r>
          <w:r w:rsidR="00A71CD7" w:rsidRPr="00EA3055">
            <w:rPr>
              <w:rFonts w:ascii="Arial" w:hAnsi="Arial" w:cs="Arial"/>
            </w:rPr>
            <w:fldChar w:fldCharType="separate"/>
          </w:r>
          <w:r w:rsidR="00A71CD7" w:rsidRPr="00EA3055">
            <w:rPr>
              <w:rFonts w:ascii="Arial" w:hAnsi="Arial" w:cs="Arial"/>
              <w:noProof/>
            </w:rPr>
            <w:t>(Wagner, et al., 2012, p. 271)</w:t>
          </w:r>
          <w:r w:rsidR="00A71CD7" w:rsidRPr="00EA3055">
            <w:rPr>
              <w:rFonts w:ascii="Arial" w:hAnsi="Arial" w:cs="Arial"/>
            </w:rPr>
            <w:fldChar w:fldCharType="end"/>
          </w:r>
        </w:sdtContent>
      </w:sdt>
      <w:r w:rsidR="00A71CD7" w:rsidRPr="00EA3055">
        <w:rPr>
          <w:rFonts w:ascii="Arial" w:hAnsi="Arial" w:cs="Arial"/>
        </w:rPr>
        <w:t>.</w:t>
      </w:r>
      <w:r w:rsidR="006B3D86" w:rsidRPr="00EA3055">
        <w:rPr>
          <w:rFonts w:ascii="Arial" w:hAnsi="Arial" w:cs="Arial"/>
        </w:rPr>
        <w:t xml:space="preserve"> </w:t>
      </w:r>
    </w:p>
    <w:p w14:paraId="39B3E965" w14:textId="77777777" w:rsidR="00EF7B2A" w:rsidRPr="00EA3055" w:rsidRDefault="00EF7B2A" w:rsidP="00EA3055">
      <w:pPr>
        <w:spacing w:line="360" w:lineRule="auto"/>
        <w:jc w:val="both"/>
        <w:rPr>
          <w:rFonts w:ascii="Arial" w:hAnsi="Arial" w:cs="Arial"/>
        </w:rPr>
      </w:pPr>
    </w:p>
    <w:p w14:paraId="2DED6298" w14:textId="6826D858" w:rsidR="00B9246D" w:rsidRPr="00EA3055" w:rsidRDefault="00EF7B2A" w:rsidP="00EA3055">
      <w:pPr>
        <w:spacing w:line="360" w:lineRule="auto"/>
        <w:jc w:val="both"/>
        <w:rPr>
          <w:rFonts w:ascii="Arial" w:hAnsi="Arial" w:cs="Arial"/>
        </w:rPr>
      </w:pPr>
      <w:r w:rsidRPr="00EA3055">
        <w:rPr>
          <w:rFonts w:ascii="Arial" w:hAnsi="Arial" w:cs="Arial"/>
        </w:rPr>
        <w:lastRenderedPageBreak/>
        <w:t>Popular qualitative methods of data collection include interviews, narrative methods, focus groups, observations, video and</w:t>
      </w:r>
      <w:r w:rsidR="007C29E3" w:rsidRPr="00EA3055">
        <w:rPr>
          <w:rFonts w:ascii="Arial" w:hAnsi="Arial" w:cs="Arial"/>
        </w:rPr>
        <w:t xml:space="preserve"> audio recordings,</w:t>
      </w:r>
      <w:r w:rsidR="0030515A" w:rsidRPr="00EA3055">
        <w:rPr>
          <w:rFonts w:ascii="Arial" w:hAnsi="Arial" w:cs="Arial"/>
        </w:rPr>
        <w:t xml:space="preserve"> case studies and diary entries</w:t>
      </w:r>
      <w:r w:rsidR="007C29E3" w:rsidRPr="00EA3055">
        <w:rPr>
          <w:rFonts w:ascii="Arial" w:hAnsi="Arial" w:cs="Arial"/>
        </w:rPr>
        <w:t>.</w:t>
      </w:r>
      <w:r w:rsidR="00C7004B" w:rsidRPr="00EA3055">
        <w:rPr>
          <w:rFonts w:ascii="Arial" w:hAnsi="Arial" w:cs="Arial"/>
        </w:rPr>
        <w:t xml:space="preserve"> </w:t>
      </w:r>
      <w:r w:rsidR="00C41C34" w:rsidRPr="00EA3055">
        <w:rPr>
          <w:rFonts w:ascii="Arial" w:hAnsi="Arial" w:cs="Arial"/>
        </w:rPr>
        <w:t xml:space="preserve">I aim to use a combination of methods to </w:t>
      </w:r>
      <w:r w:rsidR="00C41C34" w:rsidRPr="00EA3055">
        <w:rPr>
          <w:rFonts w:ascii="Arial" w:hAnsi="Arial" w:cs="Arial"/>
          <w:b/>
        </w:rPr>
        <w:t>triangulate</w:t>
      </w:r>
      <w:r w:rsidR="00C41C34" w:rsidRPr="00EA3055">
        <w:rPr>
          <w:rFonts w:ascii="Arial" w:hAnsi="Arial" w:cs="Arial"/>
        </w:rPr>
        <w:t xml:space="preserve"> my data</w:t>
      </w:r>
      <w:r w:rsidR="007C29E3" w:rsidRPr="00EA3055">
        <w:rPr>
          <w:rFonts w:ascii="Arial" w:hAnsi="Arial" w:cs="Arial"/>
        </w:rPr>
        <w:t>,</w:t>
      </w:r>
      <w:r w:rsidR="00C41C34" w:rsidRPr="00EA3055">
        <w:rPr>
          <w:rFonts w:ascii="Arial" w:hAnsi="Arial" w:cs="Arial"/>
        </w:rPr>
        <w:t xml:space="preserve"> to improve the ‘validity and reliability’ of my study </w:t>
      </w:r>
      <w:sdt>
        <w:sdtPr>
          <w:rPr>
            <w:rFonts w:ascii="Arial" w:hAnsi="Arial" w:cs="Arial"/>
          </w:rPr>
          <w:id w:val="-1941675852"/>
          <w:citation/>
        </w:sdtPr>
        <w:sdtContent>
          <w:r w:rsidR="00C41C34" w:rsidRPr="00EA3055">
            <w:rPr>
              <w:rFonts w:ascii="Arial" w:hAnsi="Arial" w:cs="Arial"/>
            </w:rPr>
            <w:fldChar w:fldCharType="begin"/>
          </w:r>
          <w:r w:rsidR="00C41C34" w:rsidRPr="00EA3055">
            <w:rPr>
              <w:rFonts w:ascii="Arial" w:hAnsi="Arial" w:cs="Arial"/>
            </w:rPr>
            <w:instrText xml:space="preserve">CITATION Jan12 \p 138 \l 2057 </w:instrText>
          </w:r>
          <w:r w:rsidR="00C41C34" w:rsidRPr="00EA3055">
            <w:rPr>
              <w:rFonts w:ascii="Arial" w:hAnsi="Arial" w:cs="Arial"/>
            </w:rPr>
            <w:fldChar w:fldCharType="separate"/>
          </w:r>
          <w:r w:rsidR="00C41C34" w:rsidRPr="00EA3055">
            <w:rPr>
              <w:rFonts w:ascii="Arial" w:hAnsi="Arial" w:cs="Arial"/>
              <w:noProof/>
            </w:rPr>
            <w:t>(Nieuwenhuis &amp; Smit, 2012, p. 138)</w:t>
          </w:r>
          <w:r w:rsidR="00C41C34" w:rsidRPr="00EA3055">
            <w:rPr>
              <w:rFonts w:ascii="Arial" w:hAnsi="Arial" w:cs="Arial"/>
            </w:rPr>
            <w:fldChar w:fldCharType="end"/>
          </w:r>
        </w:sdtContent>
      </w:sdt>
      <w:r w:rsidR="007C29E3" w:rsidRPr="00EA3055">
        <w:rPr>
          <w:rFonts w:ascii="Arial" w:hAnsi="Arial" w:cs="Arial"/>
        </w:rPr>
        <w:t>.</w:t>
      </w:r>
      <w:r w:rsidR="001268C1" w:rsidRPr="00EA3055">
        <w:rPr>
          <w:rFonts w:ascii="Arial" w:hAnsi="Arial" w:cs="Arial"/>
        </w:rPr>
        <w:t xml:space="preserve"> In this paper</w:t>
      </w:r>
      <w:r w:rsidR="00C7004B" w:rsidRPr="00EA3055">
        <w:rPr>
          <w:rFonts w:ascii="Arial" w:hAnsi="Arial" w:cs="Arial"/>
        </w:rPr>
        <w:t>,</w:t>
      </w:r>
      <w:r w:rsidR="001268C1" w:rsidRPr="00EA3055">
        <w:rPr>
          <w:rFonts w:ascii="Arial" w:hAnsi="Arial" w:cs="Arial"/>
        </w:rPr>
        <w:t xml:space="preserve"> I will discuss the use </w:t>
      </w:r>
      <w:r w:rsidR="00C7004B" w:rsidRPr="00EA3055">
        <w:rPr>
          <w:rFonts w:ascii="Arial" w:hAnsi="Arial" w:cs="Arial"/>
        </w:rPr>
        <w:t>of interviews and focus groups.</w:t>
      </w:r>
    </w:p>
    <w:p w14:paraId="06D28F5A" w14:textId="77777777" w:rsidR="00EF7B2A" w:rsidRPr="00EA3055" w:rsidRDefault="00EF7B2A" w:rsidP="00EA3055">
      <w:pPr>
        <w:spacing w:line="360" w:lineRule="auto"/>
        <w:jc w:val="both"/>
        <w:rPr>
          <w:rFonts w:ascii="Arial" w:hAnsi="Arial" w:cs="Arial"/>
        </w:rPr>
      </w:pPr>
    </w:p>
    <w:p w14:paraId="3EABEAD7" w14:textId="77777777" w:rsidR="003921C5" w:rsidRPr="00EA3055" w:rsidRDefault="001D357B" w:rsidP="00EA3055">
      <w:pPr>
        <w:spacing w:line="360" w:lineRule="auto"/>
        <w:jc w:val="both"/>
        <w:rPr>
          <w:rFonts w:ascii="Arial" w:hAnsi="Arial" w:cs="Arial"/>
          <w:b/>
          <w:color w:val="000000" w:themeColor="text1"/>
        </w:rPr>
      </w:pPr>
      <w:r w:rsidRPr="00EA3055">
        <w:rPr>
          <w:rFonts w:ascii="Arial" w:hAnsi="Arial" w:cs="Arial"/>
          <w:b/>
          <w:color w:val="000000" w:themeColor="text1"/>
        </w:rPr>
        <w:t>Interviews</w:t>
      </w:r>
    </w:p>
    <w:p w14:paraId="63070D45" w14:textId="16135B6F" w:rsidR="007B014F" w:rsidRPr="00EA3055" w:rsidRDefault="003921C5" w:rsidP="00EA3055">
      <w:pPr>
        <w:spacing w:line="360" w:lineRule="auto"/>
        <w:jc w:val="both"/>
        <w:rPr>
          <w:rFonts w:ascii="Arial" w:hAnsi="Arial" w:cs="Arial"/>
          <w:color w:val="000000" w:themeColor="text1"/>
        </w:rPr>
      </w:pPr>
      <w:r w:rsidRPr="00EA3055">
        <w:rPr>
          <w:rFonts w:ascii="Arial" w:hAnsi="Arial" w:cs="Arial"/>
          <w:color w:val="000000" w:themeColor="text1"/>
        </w:rPr>
        <w:t>Facts, attitudes and opinions can be collected in an interview</w:t>
      </w:r>
      <w:r w:rsidR="00B369D4" w:rsidRPr="00EA3055">
        <w:rPr>
          <w:rFonts w:ascii="Arial" w:hAnsi="Arial" w:cs="Arial"/>
          <w:color w:val="000000" w:themeColor="text1"/>
        </w:rPr>
        <w:t xml:space="preserve"> by telephone, online or in person; the latter aligning</w:t>
      </w:r>
      <w:r w:rsidRPr="00EA3055">
        <w:rPr>
          <w:rFonts w:ascii="Arial" w:hAnsi="Arial" w:cs="Arial"/>
          <w:color w:val="000000" w:themeColor="text1"/>
        </w:rPr>
        <w:t xml:space="preserve"> with the face-to-face inquiry of second-person action-research (Thomas, 2017, p202; Reason &amp; Bradbury, 2008, p6).  </w:t>
      </w:r>
      <w:r w:rsidR="009E35FA" w:rsidRPr="00EA3055">
        <w:rPr>
          <w:rFonts w:ascii="Arial" w:hAnsi="Arial" w:cs="Arial"/>
          <w:color w:val="000000" w:themeColor="text1"/>
        </w:rPr>
        <w:t>An interview</w:t>
      </w:r>
      <w:r w:rsidRPr="00EA3055">
        <w:rPr>
          <w:rFonts w:ascii="Arial" w:hAnsi="Arial" w:cs="Arial"/>
          <w:color w:val="000000" w:themeColor="text1"/>
        </w:rPr>
        <w:t xml:space="preserve"> can take one of three forms; structured, semi-structured and unstructured. </w:t>
      </w:r>
      <w:r w:rsidR="009D472F" w:rsidRPr="00EA3055">
        <w:rPr>
          <w:rFonts w:ascii="Arial" w:hAnsi="Arial" w:cs="Arial"/>
          <w:color w:val="000000" w:themeColor="text1"/>
        </w:rPr>
        <w:t>Once rapport has been established, the researcher will be able to watch and listen for nuances, obser</w:t>
      </w:r>
      <w:r w:rsidR="00DF0B9B" w:rsidRPr="00EA3055">
        <w:rPr>
          <w:rFonts w:ascii="Arial" w:hAnsi="Arial" w:cs="Arial"/>
          <w:color w:val="000000" w:themeColor="text1"/>
        </w:rPr>
        <w:t>ve the participants</w:t>
      </w:r>
      <w:r w:rsidR="008634E1" w:rsidRPr="00EA3055">
        <w:rPr>
          <w:rFonts w:ascii="Arial" w:hAnsi="Arial" w:cs="Arial"/>
          <w:color w:val="000000" w:themeColor="text1"/>
        </w:rPr>
        <w:t xml:space="preserve"> body language</w:t>
      </w:r>
      <w:r w:rsidR="0098376F" w:rsidRPr="00EA3055">
        <w:rPr>
          <w:rFonts w:ascii="Arial" w:hAnsi="Arial" w:cs="Arial"/>
          <w:color w:val="000000" w:themeColor="text1"/>
        </w:rPr>
        <w:t xml:space="preserve"> and non-verbal communication.</w:t>
      </w:r>
      <w:r w:rsidR="0061048B" w:rsidRPr="00EA3055">
        <w:rPr>
          <w:rFonts w:ascii="Arial" w:hAnsi="Arial" w:cs="Arial"/>
          <w:color w:val="000000" w:themeColor="text1"/>
        </w:rPr>
        <w:t xml:space="preserve"> </w:t>
      </w:r>
      <w:r w:rsidR="0098376F" w:rsidRPr="00EA3055">
        <w:rPr>
          <w:rFonts w:ascii="Arial" w:hAnsi="Arial" w:cs="Arial"/>
          <w:color w:val="000000" w:themeColor="text1"/>
        </w:rPr>
        <w:t xml:space="preserve"> They</w:t>
      </w:r>
      <w:r w:rsidR="0061048B" w:rsidRPr="00EA3055">
        <w:rPr>
          <w:rFonts w:ascii="Arial" w:hAnsi="Arial" w:cs="Arial"/>
          <w:color w:val="000000" w:themeColor="text1"/>
        </w:rPr>
        <w:t xml:space="preserve"> can listen to the changes in intonation of the voice and</w:t>
      </w:r>
      <w:r w:rsidR="0098376F" w:rsidRPr="00EA3055">
        <w:rPr>
          <w:rFonts w:ascii="Arial" w:hAnsi="Arial" w:cs="Arial"/>
          <w:color w:val="000000" w:themeColor="text1"/>
        </w:rPr>
        <w:t xml:space="preserve"> must also </w:t>
      </w:r>
      <w:r w:rsidR="008634E1" w:rsidRPr="00EA3055">
        <w:rPr>
          <w:rFonts w:ascii="Arial" w:hAnsi="Arial" w:cs="Arial"/>
          <w:color w:val="000000" w:themeColor="text1"/>
        </w:rPr>
        <w:t>consider</w:t>
      </w:r>
      <w:r w:rsidR="009D472F" w:rsidRPr="00EA3055">
        <w:rPr>
          <w:rFonts w:ascii="Arial" w:hAnsi="Arial" w:cs="Arial"/>
          <w:color w:val="000000" w:themeColor="text1"/>
        </w:rPr>
        <w:t xml:space="preserve"> the silence</w:t>
      </w:r>
      <w:r w:rsidR="008634E1" w:rsidRPr="00EA3055">
        <w:rPr>
          <w:rFonts w:ascii="Arial" w:hAnsi="Arial" w:cs="Arial"/>
          <w:color w:val="000000" w:themeColor="text1"/>
        </w:rPr>
        <w:t>,</w:t>
      </w:r>
      <w:r w:rsidR="001F24B3" w:rsidRPr="00EA3055">
        <w:rPr>
          <w:rFonts w:ascii="Arial" w:hAnsi="Arial" w:cs="Arial"/>
          <w:color w:val="000000" w:themeColor="text1"/>
        </w:rPr>
        <w:t xml:space="preserve"> which can</w:t>
      </w:r>
      <w:r w:rsidR="009D472F" w:rsidRPr="00EA3055">
        <w:rPr>
          <w:rFonts w:ascii="Arial" w:hAnsi="Arial" w:cs="Arial"/>
          <w:color w:val="000000" w:themeColor="text1"/>
        </w:rPr>
        <w:t xml:space="preserve"> express</w:t>
      </w:r>
      <w:r w:rsidR="001F24B3" w:rsidRPr="00EA3055">
        <w:rPr>
          <w:rFonts w:ascii="Arial" w:hAnsi="Arial" w:cs="Arial"/>
          <w:color w:val="000000" w:themeColor="text1"/>
        </w:rPr>
        <w:t xml:space="preserve"> the</w:t>
      </w:r>
      <w:r w:rsidR="009D472F" w:rsidRPr="00EA3055">
        <w:rPr>
          <w:rFonts w:ascii="Arial" w:hAnsi="Arial" w:cs="Arial"/>
          <w:color w:val="000000" w:themeColor="text1"/>
        </w:rPr>
        <w:t xml:space="preserve"> fee</w:t>
      </w:r>
      <w:r w:rsidR="008634E1" w:rsidRPr="00EA3055">
        <w:rPr>
          <w:rFonts w:ascii="Arial" w:hAnsi="Arial" w:cs="Arial"/>
          <w:color w:val="000000" w:themeColor="text1"/>
        </w:rPr>
        <w:t>lings which have not been spoken</w:t>
      </w:r>
      <w:r w:rsidR="009D472F" w:rsidRPr="00EA3055">
        <w:rPr>
          <w:rFonts w:ascii="Arial" w:hAnsi="Arial" w:cs="Arial"/>
          <w:color w:val="000000" w:themeColor="text1"/>
        </w:rPr>
        <w:t xml:space="preserve"> (</w:t>
      </w:r>
      <w:proofErr w:type="spellStart"/>
      <w:r w:rsidR="003E4E72" w:rsidRPr="00EA3055">
        <w:rPr>
          <w:rFonts w:ascii="Arial" w:hAnsi="Arial" w:cs="Arial"/>
          <w:color w:val="000000" w:themeColor="text1"/>
        </w:rPr>
        <w:t>Opdenakker</w:t>
      </w:r>
      <w:proofErr w:type="spellEnd"/>
      <w:r w:rsidR="003E4E72" w:rsidRPr="00EA3055">
        <w:rPr>
          <w:rFonts w:ascii="Arial" w:hAnsi="Arial" w:cs="Arial"/>
          <w:color w:val="000000" w:themeColor="text1"/>
        </w:rPr>
        <w:t xml:space="preserve">, 2006, p3; </w:t>
      </w:r>
      <w:proofErr w:type="spellStart"/>
      <w:r w:rsidR="003E4E72" w:rsidRPr="00EA3055">
        <w:rPr>
          <w:rFonts w:ascii="Arial" w:hAnsi="Arial" w:cs="Arial"/>
          <w:color w:val="000000" w:themeColor="text1"/>
        </w:rPr>
        <w:t>Niewenhuis</w:t>
      </w:r>
      <w:proofErr w:type="spellEnd"/>
      <w:r w:rsidR="003E4E72" w:rsidRPr="00EA3055">
        <w:rPr>
          <w:rFonts w:ascii="Arial" w:hAnsi="Arial" w:cs="Arial"/>
          <w:color w:val="000000" w:themeColor="text1"/>
        </w:rPr>
        <w:t xml:space="preserve"> &amp; Smit, 2012, p133; </w:t>
      </w:r>
      <w:r w:rsidR="009D472F" w:rsidRPr="00EA3055">
        <w:rPr>
          <w:rFonts w:ascii="Arial" w:hAnsi="Arial" w:cs="Arial"/>
          <w:color w:val="000000" w:themeColor="text1"/>
        </w:rPr>
        <w:t>Thomas, 2017, p202;</w:t>
      </w:r>
      <w:r w:rsidR="00755784" w:rsidRPr="00EA3055">
        <w:rPr>
          <w:rFonts w:ascii="Arial" w:hAnsi="Arial" w:cs="Arial"/>
          <w:color w:val="000000" w:themeColor="text1"/>
        </w:rPr>
        <w:t xml:space="preserve"> Dawson, 2019, p61)</w:t>
      </w:r>
      <w:r w:rsidR="00F758B3" w:rsidRPr="00EA3055">
        <w:rPr>
          <w:rFonts w:ascii="Arial" w:hAnsi="Arial" w:cs="Arial"/>
          <w:color w:val="000000" w:themeColor="text1"/>
        </w:rPr>
        <w:t>.</w:t>
      </w:r>
      <w:r w:rsidR="007B2707" w:rsidRPr="00EA3055">
        <w:rPr>
          <w:rFonts w:ascii="Arial" w:hAnsi="Arial" w:cs="Arial"/>
          <w:color w:val="000000" w:themeColor="text1"/>
        </w:rPr>
        <w:t xml:space="preserve"> </w:t>
      </w:r>
      <w:r w:rsidR="007B014F" w:rsidRPr="00EA3055">
        <w:rPr>
          <w:rFonts w:ascii="Arial" w:hAnsi="Arial" w:cs="Arial"/>
          <w:color w:val="000000" w:themeColor="text1"/>
        </w:rPr>
        <w:t>Although interviews can be time consuming to transcribe, they can be rich in</w:t>
      </w:r>
      <w:r w:rsidR="003834FE" w:rsidRPr="00EA3055">
        <w:rPr>
          <w:rFonts w:ascii="Arial" w:hAnsi="Arial" w:cs="Arial"/>
          <w:color w:val="000000" w:themeColor="text1"/>
        </w:rPr>
        <w:t xml:space="preserve"> descriptive data</w:t>
      </w:r>
      <w:r w:rsidR="00BF0573" w:rsidRPr="00EA3055">
        <w:rPr>
          <w:rFonts w:ascii="Arial" w:hAnsi="Arial" w:cs="Arial"/>
          <w:color w:val="000000" w:themeColor="text1"/>
        </w:rPr>
        <w:t xml:space="preserve"> which allows</w:t>
      </w:r>
      <w:r w:rsidR="003834FE" w:rsidRPr="00EA3055">
        <w:rPr>
          <w:rFonts w:ascii="Arial" w:hAnsi="Arial" w:cs="Arial"/>
          <w:color w:val="000000" w:themeColor="text1"/>
        </w:rPr>
        <w:t xml:space="preserve"> the researcher see the world thro</w:t>
      </w:r>
      <w:r w:rsidR="00BF0573" w:rsidRPr="00EA3055">
        <w:rPr>
          <w:rFonts w:ascii="Arial" w:hAnsi="Arial" w:cs="Arial"/>
          <w:color w:val="000000" w:themeColor="text1"/>
        </w:rPr>
        <w:t>ugh the eyes of the participant</w:t>
      </w:r>
      <w:r w:rsidR="003834FE" w:rsidRPr="00EA3055">
        <w:rPr>
          <w:rFonts w:ascii="Arial" w:hAnsi="Arial" w:cs="Arial"/>
          <w:color w:val="000000" w:themeColor="text1"/>
        </w:rPr>
        <w:t xml:space="preserve"> </w:t>
      </w:r>
      <w:sdt>
        <w:sdtPr>
          <w:rPr>
            <w:rFonts w:ascii="Arial" w:hAnsi="Arial" w:cs="Arial"/>
            <w:color w:val="000000" w:themeColor="text1"/>
          </w:rPr>
          <w:id w:val="1453745421"/>
          <w:citation/>
        </w:sdtPr>
        <w:sdtContent>
          <w:r w:rsidR="00BF0573" w:rsidRPr="00EA3055">
            <w:rPr>
              <w:rFonts w:ascii="Arial" w:hAnsi="Arial" w:cs="Arial"/>
              <w:color w:val="000000" w:themeColor="text1"/>
            </w:rPr>
            <w:fldChar w:fldCharType="begin"/>
          </w:r>
          <w:r w:rsidR="00BF0573" w:rsidRPr="00EA3055">
            <w:rPr>
              <w:rFonts w:ascii="Arial" w:hAnsi="Arial" w:cs="Arial"/>
              <w:color w:val="000000" w:themeColor="text1"/>
            </w:rPr>
            <w:instrText xml:space="preserve">CITATION Jan12 \p 133 \l 2057 </w:instrText>
          </w:r>
          <w:r w:rsidR="00BF0573" w:rsidRPr="00EA3055">
            <w:rPr>
              <w:rFonts w:ascii="Arial" w:hAnsi="Arial" w:cs="Arial"/>
              <w:color w:val="000000" w:themeColor="text1"/>
            </w:rPr>
            <w:fldChar w:fldCharType="separate"/>
          </w:r>
          <w:r w:rsidR="00BF0573" w:rsidRPr="00EA3055">
            <w:rPr>
              <w:rFonts w:ascii="Arial" w:hAnsi="Arial" w:cs="Arial"/>
              <w:noProof/>
              <w:color w:val="000000" w:themeColor="text1"/>
            </w:rPr>
            <w:t>(Nieuwenhuis &amp; Smit, 2012, p. 133)</w:t>
          </w:r>
          <w:r w:rsidR="00BF0573" w:rsidRPr="00EA3055">
            <w:rPr>
              <w:rFonts w:ascii="Arial" w:hAnsi="Arial" w:cs="Arial"/>
              <w:color w:val="000000" w:themeColor="text1"/>
            </w:rPr>
            <w:fldChar w:fldCharType="end"/>
          </w:r>
        </w:sdtContent>
      </w:sdt>
      <w:r w:rsidR="00BF0573" w:rsidRPr="00EA3055">
        <w:rPr>
          <w:rFonts w:ascii="Arial" w:hAnsi="Arial" w:cs="Arial"/>
          <w:color w:val="000000" w:themeColor="text1"/>
        </w:rPr>
        <w:t>.</w:t>
      </w:r>
      <w:r w:rsidR="001F24B3" w:rsidRPr="00EA3055">
        <w:rPr>
          <w:rFonts w:ascii="Arial" w:hAnsi="Arial" w:cs="Arial"/>
          <w:color w:val="000000" w:themeColor="text1"/>
        </w:rPr>
        <w:t xml:space="preserve"> </w:t>
      </w:r>
    </w:p>
    <w:p w14:paraId="736C2661" w14:textId="77777777" w:rsidR="007B014F" w:rsidRPr="00EA3055" w:rsidRDefault="007B014F" w:rsidP="00EA3055">
      <w:pPr>
        <w:spacing w:line="360" w:lineRule="auto"/>
        <w:jc w:val="both"/>
        <w:rPr>
          <w:rFonts w:ascii="Arial" w:hAnsi="Arial" w:cs="Arial"/>
          <w:color w:val="000000" w:themeColor="text1"/>
        </w:rPr>
      </w:pPr>
    </w:p>
    <w:p w14:paraId="6B4320E8" w14:textId="5EB1A2F1" w:rsidR="009D472F" w:rsidRPr="00EA3055" w:rsidRDefault="008D6636" w:rsidP="00EA3055">
      <w:pPr>
        <w:spacing w:line="360" w:lineRule="auto"/>
        <w:jc w:val="both"/>
        <w:rPr>
          <w:rFonts w:ascii="Arial" w:hAnsi="Arial" w:cs="Arial"/>
          <w:color w:val="000000" w:themeColor="text1"/>
        </w:rPr>
      </w:pPr>
      <w:r w:rsidRPr="00EA3055">
        <w:rPr>
          <w:rFonts w:ascii="Arial" w:hAnsi="Arial" w:cs="Arial"/>
          <w:color w:val="000000" w:themeColor="text1"/>
        </w:rPr>
        <w:t>W</w:t>
      </w:r>
      <w:r w:rsidR="007B2707" w:rsidRPr="00EA3055">
        <w:rPr>
          <w:rFonts w:ascii="Arial" w:hAnsi="Arial" w:cs="Arial"/>
          <w:color w:val="000000" w:themeColor="text1"/>
        </w:rPr>
        <w:t xml:space="preserve">hen conducting an </w:t>
      </w:r>
      <w:r w:rsidR="00DD6B14" w:rsidRPr="00EA3055">
        <w:rPr>
          <w:rFonts w:ascii="Arial" w:hAnsi="Arial" w:cs="Arial"/>
          <w:color w:val="000000" w:themeColor="text1"/>
        </w:rPr>
        <w:t>interview,</w:t>
      </w:r>
      <w:r w:rsidR="007B2707" w:rsidRPr="00EA3055">
        <w:rPr>
          <w:rFonts w:ascii="Arial" w:hAnsi="Arial" w:cs="Arial"/>
          <w:color w:val="000000" w:themeColor="text1"/>
        </w:rPr>
        <w:t xml:space="preserve"> </w:t>
      </w:r>
      <w:r w:rsidR="00026C5B" w:rsidRPr="00EA3055">
        <w:rPr>
          <w:rFonts w:ascii="Arial" w:hAnsi="Arial" w:cs="Arial"/>
          <w:color w:val="000000" w:themeColor="text1"/>
        </w:rPr>
        <w:t>which seeks to</w:t>
      </w:r>
      <w:r w:rsidR="007B2707" w:rsidRPr="00EA3055">
        <w:rPr>
          <w:rFonts w:ascii="Arial" w:hAnsi="Arial" w:cs="Arial"/>
          <w:color w:val="000000" w:themeColor="text1"/>
        </w:rPr>
        <w:t xml:space="preserve"> understand a person’s lived experience relating to a mental health concern, ‘helping’ skills used in counselling practice are im</w:t>
      </w:r>
      <w:r w:rsidR="00AF2F57" w:rsidRPr="00EA3055">
        <w:rPr>
          <w:rFonts w:ascii="Arial" w:hAnsi="Arial" w:cs="Arial"/>
          <w:color w:val="000000" w:themeColor="text1"/>
        </w:rPr>
        <w:t>portant to draw upon</w:t>
      </w:r>
      <w:r w:rsidR="00026C5B" w:rsidRPr="00EA3055">
        <w:rPr>
          <w:rFonts w:ascii="Arial" w:hAnsi="Arial" w:cs="Arial"/>
          <w:color w:val="000000" w:themeColor="text1"/>
        </w:rPr>
        <w:t>. T</w:t>
      </w:r>
      <w:r w:rsidR="00AF2F57" w:rsidRPr="00EA3055">
        <w:rPr>
          <w:rFonts w:ascii="Arial" w:hAnsi="Arial" w:cs="Arial"/>
          <w:color w:val="000000" w:themeColor="text1"/>
        </w:rPr>
        <w:t xml:space="preserve">he researcher </w:t>
      </w:r>
      <w:r w:rsidR="00026C5B" w:rsidRPr="00EA3055">
        <w:rPr>
          <w:rFonts w:ascii="Arial" w:hAnsi="Arial" w:cs="Arial"/>
          <w:color w:val="000000" w:themeColor="text1"/>
        </w:rPr>
        <w:t>may</w:t>
      </w:r>
      <w:r w:rsidR="00AF2F57" w:rsidRPr="00EA3055">
        <w:rPr>
          <w:rFonts w:ascii="Arial" w:hAnsi="Arial" w:cs="Arial"/>
          <w:color w:val="000000" w:themeColor="text1"/>
        </w:rPr>
        <w:t xml:space="preserve"> be confronted with a participant dealing with difficult </w:t>
      </w:r>
      <w:r w:rsidR="00026C5B" w:rsidRPr="00EA3055">
        <w:rPr>
          <w:rFonts w:ascii="Arial" w:hAnsi="Arial" w:cs="Arial"/>
          <w:color w:val="000000" w:themeColor="text1"/>
        </w:rPr>
        <w:t xml:space="preserve">emotions and thus, knowing how to conduct oneself in this situation is paramount. </w:t>
      </w:r>
      <w:r w:rsidR="007B2707" w:rsidRPr="00EA3055">
        <w:rPr>
          <w:rFonts w:ascii="Arial" w:hAnsi="Arial" w:cs="Arial"/>
          <w:color w:val="000000" w:themeColor="text1"/>
        </w:rPr>
        <w:t>Such tools can be found</w:t>
      </w:r>
      <w:r w:rsidR="009048E1" w:rsidRPr="00EA3055">
        <w:rPr>
          <w:rFonts w:ascii="Arial" w:hAnsi="Arial" w:cs="Arial"/>
          <w:color w:val="000000" w:themeColor="text1"/>
        </w:rPr>
        <w:t xml:space="preserve"> in </w:t>
      </w:r>
      <w:r w:rsidR="009048E1" w:rsidRPr="00EA3055">
        <w:rPr>
          <w:rFonts w:ascii="Arial" w:hAnsi="Arial" w:cs="Arial"/>
          <w:i/>
          <w:color w:val="000000" w:themeColor="text1"/>
        </w:rPr>
        <w:t xml:space="preserve">Counselling Skills and Studies </w:t>
      </w:r>
      <w:r w:rsidR="009048E1" w:rsidRPr="00EA3055">
        <w:rPr>
          <w:rFonts w:ascii="Arial" w:hAnsi="Arial" w:cs="Arial"/>
          <w:color w:val="000000" w:themeColor="text1"/>
        </w:rPr>
        <w:t>(2017) and include</w:t>
      </w:r>
      <w:r w:rsidR="00F3292D" w:rsidRPr="00EA3055">
        <w:rPr>
          <w:rFonts w:ascii="Arial" w:hAnsi="Arial" w:cs="Arial"/>
          <w:color w:val="000000" w:themeColor="text1"/>
        </w:rPr>
        <w:t>:</w:t>
      </w:r>
      <w:r w:rsidR="00972629" w:rsidRPr="00EA3055">
        <w:rPr>
          <w:rFonts w:ascii="Arial" w:hAnsi="Arial" w:cs="Arial"/>
          <w:color w:val="000000" w:themeColor="text1"/>
        </w:rPr>
        <w:t xml:space="preserve"> active listening skills a</w:t>
      </w:r>
      <w:r w:rsidR="009048E1" w:rsidRPr="00EA3055">
        <w:rPr>
          <w:rFonts w:ascii="Arial" w:hAnsi="Arial" w:cs="Arial"/>
          <w:color w:val="000000" w:themeColor="text1"/>
        </w:rPr>
        <w:t xml:space="preserve">ppropriate to the situation, showing </w:t>
      </w:r>
      <w:r w:rsidR="00972629" w:rsidRPr="00EA3055">
        <w:rPr>
          <w:rFonts w:ascii="Arial" w:hAnsi="Arial" w:cs="Arial"/>
          <w:color w:val="000000" w:themeColor="text1"/>
        </w:rPr>
        <w:t>empathetic understanding to ensure the interv</w:t>
      </w:r>
      <w:r w:rsidRPr="00EA3055">
        <w:rPr>
          <w:rFonts w:ascii="Arial" w:hAnsi="Arial" w:cs="Arial"/>
          <w:color w:val="000000" w:themeColor="text1"/>
        </w:rPr>
        <w:t>iewee feels comfortable to</w:t>
      </w:r>
      <w:r w:rsidR="009048E1" w:rsidRPr="00EA3055">
        <w:rPr>
          <w:rFonts w:ascii="Arial" w:hAnsi="Arial" w:cs="Arial"/>
          <w:color w:val="000000" w:themeColor="text1"/>
        </w:rPr>
        <w:t xml:space="preserve"> talk </w:t>
      </w:r>
      <w:r w:rsidRPr="00EA3055">
        <w:rPr>
          <w:rFonts w:ascii="Arial" w:hAnsi="Arial" w:cs="Arial"/>
          <w:color w:val="000000" w:themeColor="text1"/>
        </w:rPr>
        <w:t xml:space="preserve">openly </w:t>
      </w:r>
      <w:r w:rsidR="009048E1" w:rsidRPr="00EA3055">
        <w:rPr>
          <w:rFonts w:ascii="Arial" w:hAnsi="Arial" w:cs="Arial"/>
          <w:color w:val="000000" w:themeColor="text1"/>
        </w:rPr>
        <w:t xml:space="preserve">about their experiences, the </w:t>
      </w:r>
      <w:r w:rsidR="00972629" w:rsidRPr="00EA3055">
        <w:rPr>
          <w:rFonts w:ascii="Arial" w:hAnsi="Arial" w:cs="Arial"/>
          <w:color w:val="000000" w:themeColor="text1"/>
        </w:rPr>
        <w:t>use of open and closed question</w:t>
      </w:r>
      <w:r w:rsidR="009048E1" w:rsidRPr="00EA3055">
        <w:rPr>
          <w:rFonts w:ascii="Arial" w:hAnsi="Arial" w:cs="Arial"/>
          <w:color w:val="000000" w:themeColor="text1"/>
        </w:rPr>
        <w:t>s</w:t>
      </w:r>
      <w:r w:rsidRPr="00EA3055">
        <w:rPr>
          <w:rFonts w:ascii="Arial" w:hAnsi="Arial" w:cs="Arial"/>
          <w:color w:val="000000" w:themeColor="text1"/>
        </w:rPr>
        <w:t>,</w:t>
      </w:r>
      <w:r w:rsidR="009048E1" w:rsidRPr="00EA3055">
        <w:rPr>
          <w:rFonts w:ascii="Arial" w:hAnsi="Arial" w:cs="Arial"/>
          <w:color w:val="000000" w:themeColor="text1"/>
        </w:rPr>
        <w:t xml:space="preserve"> and being able to reflect, restate</w:t>
      </w:r>
      <w:r w:rsidR="00972629" w:rsidRPr="00EA3055">
        <w:rPr>
          <w:rFonts w:ascii="Arial" w:hAnsi="Arial" w:cs="Arial"/>
          <w:color w:val="000000" w:themeColor="text1"/>
        </w:rPr>
        <w:t>,</w:t>
      </w:r>
      <w:r w:rsidR="009048E1" w:rsidRPr="00EA3055">
        <w:rPr>
          <w:rFonts w:ascii="Arial" w:hAnsi="Arial" w:cs="Arial"/>
          <w:color w:val="000000" w:themeColor="text1"/>
        </w:rPr>
        <w:t xml:space="preserve"> check and clarify</w:t>
      </w:r>
      <w:r w:rsidR="006C3062" w:rsidRPr="00EA3055">
        <w:rPr>
          <w:rFonts w:ascii="Arial" w:hAnsi="Arial" w:cs="Arial"/>
          <w:color w:val="000000" w:themeColor="text1"/>
        </w:rPr>
        <w:t xml:space="preserve"> understanding throughout </w:t>
      </w:r>
      <w:sdt>
        <w:sdtPr>
          <w:rPr>
            <w:rFonts w:ascii="Arial" w:hAnsi="Arial" w:cs="Arial"/>
            <w:color w:val="000000" w:themeColor="text1"/>
          </w:rPr>
          <w:id w:val="1466617680"/>
          <w:citation/>
        </w:sdtPr>
        <w:sdtContent>
          <w:r w:rsidR="006C3062" w:rsidRPr="00EA3055">
            <w:rPr>
              <w:rFonts w:ascii="Arial" w:hAnsi="Arial" w:cs="Arial"/>
              <w:color w:val="000000" w:themeColor="text1"/>
            </w:rPr>
            <w:fldChar w:fldCharType="begin"/>
          </w:r>
          <w:r w:rsidR="006C3062" w:rsidRPr="00EA3055">
            <w:rPr>
              <w:rFonts w:ascii="Arial" w:hAnsi="Arial" w:cs="Arial"/>
              <w:color w:val="000000" w:themeColor="text1"/>
            </w:rPr>
            <w:instrText xml:space="preserve"> CITATION Dyk17 \l 2057 </w:instrText>
          </w:r>
          <w:r w:rsidR="006C3062" w:rsidRPr="00EA3055">
            <w:rPr>
              <w:rFonts w:ascii="Arial" w:hAnsi="Arial" w:cs="Arial"/>
              <w:color w:val="000000" w:themeColor="text1"/>
            </w:rPr>
            <w:fldChar w:fldCharType="separate"/>
          </w:r>
          <w:r w:rsidR="006C3062" w:rsidRPr="00EA3055">
            <w:rPr>
              <w:rFonts w:ascii="Arial" w:hAnsi="Arial" w:cs="Arial"/>
              <w:noProof/>
              <w:color w:val="000000" w:themeColor="text1"/>
            </w:rPr>
            <w:t>(Dykes, et al., 2017)</w:t>
          </w:r>
          <w:r w:rsidR="006C3062" w:rsidRPr="00EA3055">
            <w:rPr>
              <w:rFonts w:ascii="Arial" w:hAnsi="Arial" w:cs="Arial"/>
              <w:color w:val="000000" w:themeColor="text1"/>
            </w:rPr>
            <w:fldChar w:fldCharType="end"/>
          </w:r>
        </w:sdtContent>
      </w:sdt>
      <w:r w:rsidR="006C3062" w:rsidRPr="00EA3055">
        <w:rPr>
          <w:rFonts w:ascii="Arial" w:hAnsi="Arial" w:cs="Arial"/>
          <w:color w:val="000000" w:themeColor="text1"/>
        </w:rPr>
        <w:t>.</w:t>
      </w:r>
      <w:r w:rsidR="008F7F02" w:rsidRPr="00EA3055">
        <w:rPr>
          <w:rFonts w:ascii="Arial" w:hAnsi="Arial" w:cs="Arial"/>
          <w:color w:val="000000" w:themeColor="text1"/>
        </w:rPr>
        <w:t xml:space="preserve"> Dawson (2019, p61) </w:t>
      </w:r>
      <w:r w:rsidR="007B2C5B" w:rsidRPr="00EA3055">
        <w:rPr>
          <w:rFonts w:ascii="Arial" w:hAnsi="Arial" w:cs="Arial"/>
          <w:color w:val="000000" w:themeColor="text1"/>
        </w:rPr>
        <w:t>broadens this thinking</w:t>
      </w:r>
      <w:r w:rsidR="006B4A1B" w:rsidRPr="00EA3055">
        <w:rPr>
          <w:rFonts w:ascii="Arial" w:hAnsi="Arial" w:cs="Arial"/>
          <w:color w:val="000000" w:themeColor="text1"/>
        </w:rPr>
        <w:t xml:space="preserve"> by suggesting </w:t>
      </w:r>
      <w:r w:rsidR="008F7F02" w:rsidRPr="00EA3055">
        <w:rPr>
          <w:rFonts w:ascii="Arial" w:hAnsi="Arial" w:cs="Arial"/>
          <w:color w:val="000000" w:themeColor="text1"/>
        </w:rPr>
        <w:t xml:space="preserve">the interviewer will need to </w:t>
      </w:r>
      <w:r w:rsidR="006B4A1B" w:rsidRPr="00EA3055">
        <w:rPr>
          <w:rFonts w:ascii="Arial" w:hAnsi="Arial" w:cs="Arial"/>
          <w:color w:val="000000" w:themeColor="text1"/>
        </w:rPr>
        <w:t>consider</w:t>
      </w:r>
      <w:r w:rsidR="008F7F02" w:rsidRPr="00EA3055">
        <w:rPr>
          <w:rFonts w:ascii="Arial" w:hAnsi="Arial" w:cs="Arial"/>
          <w:color w:val="000000" w:themeColor="text1"/>
        </w:rPr>
        <w:t xml:space="preserve"> gaining ‘clarification, elaboration, explanation and understanding’</w:t>
      </w:r>
      <w:r w:rsidR="007C642F" w:rsidRPr="00EA3055">
        <w:rPr>
          <w:rFonts w:ascii="Arial" w:hAnsi="Arial" w:cs="Arial"/>
          <w:color w:val="000000" w:themeColor="text1"/>
        </w:rPr>
        <w:t xml:space="preserve"> by probing in a way which will not influence their responses. </w:t>
      </w:r>
    </w:p>
    <w:p w14:paraId="4C65FD52" w14:textId="77777777" w:rsidR="007C29E3" w:rsidRPr="00EA3055" w:rsidRDefault="007C29E3" w:rsidP="00EA3055">
      <w:pPr>
        <w:spacing w:line="360" w:lineRule="auto"/>
        <w:jc w:val="both"/>
        <w:rPr>
          <w:rFonts w:ascii="Arial" w:hAnsi="Arial" w:cs="Arial"/>
          <w:color w:val="000000" w:themeColor="text1"/>
        </w:rPr>
      </w:pPr>
    </w:p>
    <w:p w14:paraId="3C8F4B48" w14:textId="77777777" w:rsidR="00F74884" w:rsidRPr="00EA3055" w:rsidRDefault="00104333" w:rsidP="00EA3055">
      <w:pPr>
        <w:spacing w:line="360" w:lineRule="auto"/>
        <w:jc w:val="both"/>
        <w:rPr>
          <w:rFonts w:ascii="Arial" w:hAnsi="Arial" w:cs="Arial"/>
          <w:color w:val="000000" w:themeColor="text1"/>
        </w:rPr>
      </w:pPr>
      <w:r w:rsidRPr="00EA3055">
        <w:rPr>
          <w:rFonts w:ascii="Arial" w:hAnsi="Arial" w:cs="Arial"/>
          <w:b/>
          <w:color w:val="000000" w:themeColor="text1"/>
        </w:rPr>
        <w:t>Focus Groups</w:t>
      </w:r>
      <w:r w:rsidRPr="00EA3055">
        <w:rPr>
          <w:rFonts w:ascii="Arial" w:hAnsi="Arial" w:cs="Arial"/>
          <w:color w:val="000000" w:themeColor="text1"/>
        </w:rPr>
        <w:t xml:space="preserve"> </w:t>
      </w:r>
    </w:p>
    <w:p w14:paraId="2AA05440" w14:textId="6AC52D54" w:rsidR="004F107A" w:rsidRPr="00EA3055" w:rsidRDefault="00F11F86" w:rsidP="00EA3055">
      <w:pPr>
        <w:spacing w:line="360" w:lineRule="auto"/>
        <w:jc w:val="both"/>
        <w:rPr>
          <w:rFonts w:ascii="Arial" w:hAnsi="Arial" w:cs="Arial"/>
          <w:color w:val="000000" w:themeColor="text1"/>
        </w:rPr>
      </w:pPr>
      <w:r w:rsidRPr="00EA3055">
        <w:rPr>
          <w:rFonts w:ascii="Arial" w:hAnsi="Arial" w:cs="Arial"/>
          <w:color w:val="000000" w:themeColor="text1"/>
        </w:rPr>
        <w:t xml:space="preserve">Focus groups, along with </w:t>
      </w:r>
      <w:r w:rsidR="00915ABA" w:rsidRPr="00EA3055">
        <w:rPr>
          <w:rFonts w:ascii="Arial" w:hAnsi="Arial" w:cs="Arial"/>
          <w:color w:val="000000" w:themeColor="text1"/>
        </w:rPr>
        <w:t>group interviews</w:t>
      </w:r>
      <w:r w:rsidR="00C45F2E" w:rsidRPr="00EA3055">
        <w:rPr>
          <w:rFonts w:ascii="Arial" w:hAnsi="Arial" w:cs="Arial"/>
          <w:color w:val="000000" w:themeColor="text1"/>
        </w:rPr>
        <w:t>,</w:t>
      </w:r>
      <w:r w:rsidR="00E6053A" w:rsidRPr="00EA3055">
        <w:rPr>
          <w:rFonts w:ascii="Arial" w:hAnsi="Arial" w:cs="Arial"/>
          <w:color w:val="000000" w:themeColor="text1"/>
        </w:rPr>
        <w:t xml:space="preserve"> </w:t>
      </w:r>
      <w:r w:rsidR="00CA6C5F" w:rsidRPr="00EA3055">
        <w:rPr>
          <w:rFonts w:ascii="Arial" w:hAnsi="Arial" w:cs="Arial"/>
          <w:color w:val="000000" w:themeColor="text1"/>
        </w:rPr>
        <w:t>are</w:t>
      </w:r>
      <w:r w:rsidR="00E6053A" w:rsidRPr="00EA3055">
        <w:rPr>
          <w:rFonts w:ascii="Arial" w:hAnsi="Arial" w:cs="Arial"/>
          <w:color w:val="000000" w:themeColor="text1"/>
        </w:rPr>
        <w:t xml:space="preserve"> where a </w:t>
      </w:r>
      <w:r w:rsidR="00781362" w:rsidRPr="00EA3055">
        <w:rPr>
          <w:rFonts w:ascii="Arial" w:hAnsi="Arial" w:cs="Arial"/>
          <w:color w:val="000000" w:themeColor="text1"/>
        </w:rPr>
        <w:t xml:space="preserve">chosen </w:t>
      </w:r>
      <w:r w:rsidR="00E6053A" w:rsidRPr="00EA3055">
        <w:rPr>
          <w:rFonts w:ascii="Arial" w:hAnsi="Arial" w:cs="Arial"/>
          <w:color w:val="000000" w:themeColor="text1"/>
        </w:rPr>
        <w:t>number of peop</w:t>
      </w:r>
      <w:r w:rsidR="00893F12" w:rsidRPr="00EA3055">
        <w:rPr>
          <w:rFonts w:ascii="Arial" w:hAnsi="Arial" w:cs="Arial"/>
          <w:color w:val="000000" w:themeColor="text1"/>
        </w:rPr>
        <w:t>l</w:t>
      </w:r>
      <w:r w:rsidR="00E6053A" w:rsidRPr="00EA3055">
        <w:rPr>
          <w:rFonts w:ascii="Arial" w:hAnsi="Arial" w:cs="Arial"/>
          <w:color w:val="000000" w:themeColor="text1"/>
        </w:rPr>
        <w:t>e attend</w:t>
      </w:r>
      <w:r w:rsidR="00B7689A" w:rsidRPr="00EA3055">
        <w:rPr>
          <w:rFonts w:ascii="Arial" w:hAnsi="Arial" w:cs="Arial"/>
          <w:color w:val="000000" w:themeColor="text1"/>
        </w:rPr>
        <w:t xml:space="preserve"> to discuss a specific topic. </w:t>
      </w:r>
      <w:r w:rsidR="00781362" w:rsidRPr="00EA3055">
        <w:rPr>
          <w:rFonts w:ascii="Arial" w:hAnsi="Arial" w:cs="Arial"/>
          <w:color w:val="000000" w:themeColor="text1"/>
        </w:rPr>
        <w:t>A group interview is one where t</w:t>
      </w:r>
      <w:r w:rsidR="00915ABA" w:rsidRPr="00EA3055">
        <w:rPr>
          <w:rFonts w:ascii="Arial" w:hAnsi="Arial" w:cs="Arial"/>
          <w:color w:val="000000" w:themeColor="text1"/>
        </w:rPr>
        <w:t xml:space="preserve">he discussion is led by a </w:t>
      </w:r>
      <w:r w:rsidR="00915ABA" w:rsidRPr="00EA3055">
        <w:rPr>
          <w:rFonts w:ascii="Arial" w:hAnsi="Arial" w:cs="Arial"/>
          <w:i/>
          <w:color w:val="000000" w:themeColor="text1"/>
        </w:rPr>
        <w:t>facilitator</w:t>
      </w:r>
      <w:r w:rsidR="00915ABA" w:rsidRPr="00EA3055">
        <w:rPr>
          <w:rFonts w:ascii="Arial" w:hAnsi="Arial" w:cs="Arial"/>
          <w:color w:val="000000" w:themeColor="text1"/>
        </w:rPr>
        <w:t xml:space="preserve"> who asks questions and controls the route of the conversation.</w:t>
      </w:r>
      <w:r w:rsidRPr="00EA3055">
        <w:rPr>
          <w:rFonts w:ascii="Arial" w:hAnsi="Arial" w:cs="Arial"/>
          <w:color w:val="000000" w:themeColor="text1"/>
        </w:rPr>
        <w:t xml:space="preserve"> The researcher takes the</w:t>
      </w:r>
      <w:r w:rsidR="00781362" w:rsidRPr="00EA3055">
        <w:rPr>
          <w:rFonts w:ascii="Arial" w:hAnsi="Arial" w:cs="Arial"/>
          <w:color w:val="000000" w:themeColor="text1"/>
        </w:rPr>
        <w:t xml:space="preserve"> lead role</w:t>
      </w:r>
      <w:r w:rsidR="008D7B36" w:rsidRPr="00EA3055">
        <w:rPr>
          <w:rFonts w:ascii="Arial" w:hAnsi="Arial" w:cs="Arial"/>
          <w:color w:val="000000" w:themeColor="text1"/>
        </w:rPr>
        <w:t>,</w:t>
      </w:r>
      <w:r w:rsidR="00781362" w:rsidRPr="00EA3055">
        <w:rPr>
          <w:rFonts w:ascii="Arial" w:hAnsi="Arial" w:cs="Arial"/>
          <w:color w:val="000000" w:themeColor="text1"/>
        </w:rPr>
        <w:t xml:space="preserve"> </w:t>
      </w:r>
      <w:r w:rsidR="008D7B36" w:rsidRPr="00EA3055">
        <w:rPr>
          <w:rFonts w:ascii="Arial" w:hAnsi="Arial" w:cs="Arial"/>
          <w:color w:val="000000" w:themeColor="text1"/>
        </w:rPr>
        <w:t>like</w:t>
      </w:r>
      <w:r w:rsidR="00781362" w:rsidRPr="00EA3055">
        <w:rPr>
          <w:rFonts w:ascii="Arial" w:hAnsi="Arial" w:cs="Arial"/>
          <w:color w:val="000000" w:themeColor="text1"/>
        </w:rPr>
        <w:t xml:space="preserve"> leading a discussion in</w:t>
      </w:r>
      <w:r w:rsidRPr="00EA3055">
        <w:rPr>
          <w:rFonts w:ascii="Arial" w:hAnsi="Arial" w:cs="Arial"/>
          <w:color w:val="000000" w:themeColor="text1"/>
        </w:rPr>
        <w:t xml:space="preserve"> a structured or semi-structured</w:t>
      </w:r>
      <w:r w:rsidR="00781362" w:rsidRPr="00EA3055">
        <w:rPr>
          <w:rFonts w:ascii="Arial" w:hAnsi="Arial" w:cs="Arial"/>
          <w:color w:val="000000" w:themeColor="text1"/>
        </w:rPr>
        <w:t xml:space="preserve"> interview, as mentioned above. In a foc</w:t>
      </w:r>
      <w:r w:rsidRPr="00EA3055">
        <w:rPr>
          <w:rFonts w:ascii="Arial" w:hAnsi="Arial" w:cs="Arial"/>
          <w:color w:val="000000" w:themeColor="text1"/>
        </w:rPr>
        <w:t>us group, the researcher</w:t>
      </w:r>
      <w:r w:rsidR="00781362" w:rsidRPr="00EA3055">
        <w:rPr>
          <w:rFonts w:ascii="Arial" w:hAnsi="Arial" w:cs="Arial"/>
          <w:color w:val="000000" w:themeColor="text1"/>
        </w:rPr>
        <w:t xml:space="preserve"> takes on the role as the </w:t>
      </w:r>
      <w:r w:rsidR="00781362" w:rsidRPr="00EA3055">
        <w:rPr>
          <w:rFonts w:ascii="Arial" w:hAnsi="Arial" w:cs="Arial"/>
          <w:i/>
          <w:color w:val="000000" w:themeColor="text1"/>
        </w:rPr>
        <w:t>moderator</w:t>
      </w:r>
      <w:r w:rsidR="00781362" w:rsidRPr="00EA3055">
        <w:rPr>
          <w:rFonts w:ascii="Arial" w:hAnsi="Arial" w:cs="Arial"/>
          <w:color w:val="000000" w:themeColor="text1"/>
        </w:rPr>
        <w:t xml:space="preserve"> </w:t>
      </w:r>
      <w:r w:rsidR="001C0975" w:rsidRPr="00EA3055">
        <w:rPr>
          <w:rFonts w:ascii="Arial" w:hAnsi="Arial" w:cs="Arial"/>
          <w:color w:val="000000" w:themeColor="text1"/>
        </w:rPr>
        <w:t xml:space="preserve">and lets the group take lead of </w:t>
      </w:r>
      <w:r w:rsidRPr="00EA3055">
        <w:rPr>
          <w:rFonts w:ascii="Arial" w:hAnsi="Arial" w:cs="Arial"/>
          <w:color w:val="000000" w:themeColor="text1"/>
        </w:rPr>
        <w:t xml:space="preserve">the </w:t>
      </w:r>
      <w:r w:rsidR="001C0975" w:rsidRPr="00EA3055">
        <w:rPr>
          <w:rFonts w:ascii="Arial" w:hAnsi="Arial" w:cs="Arial"/>
          <w:color w:val="000000" w:themeColor="text1"/>
        </w:rPr>
        <w:t xml:space="preserve">conversation. This </w:t>
      </w:r>
      <w:r w:rsidR="00F10B5E" w:rsidRPr="00EA3055">
        <w:rPr>
          <w:rFonts w:ascii="Arial" w:hAnsi="Arial" w:cs="Arial"/>
          <w:color w:val="000000" w:themeColor="text1"/>
        </w:rPr>
        <w:t xml:space="preserve">mirrors </w:t>
      </w:r>
      <w:r w:rsidR="001C0975" w:rsidRPr="00EA3055">
        <w:rPr>
          <w:rFonts w:ascii="Arial" w:hAnsi="Arial" w:cs="Arial"/>
          <w:color w:val="000000" w:themeColor="text1"/>
        </w:rPr>
        <w:t>an unstructured interview</w:t>
      </w:r>
      <w:r w:rsidRPr="00EA3055">
        <w:rPr>
          <w:rFonts w:ascii="Arial" w:hAnsi="Arial" w:cs="Arial"/>
          <w:color w:val="000000" w:themeColor="text1"/>
        </w:rPr>
        <w:t>,</w:t>
      </w:r>
      <w:r w:rsidR="001C0975" w:rsidRPr="00EA3055">
        <w:rPr>
          <w:rFonts w:ascii="Arial" w:hAnsi="Arial" w:cs="Arial"/>
          <w:color w:val="000000" w:themeColor="text1"/>
        </w:rPr>
        <w:t xml:space="preserve"> with the aim of observing and gaining an understanding of the </w:t>
      </w:r>
      <w:r w:rsidR="008D7B36" w:rsidRPr="00EA3055">
        <w:rPr>
          <w:rFonts w:ascii="Arial" w:hAnsi="Arial" w:cs="Arial"/>
          <w:color w:val="000000" w:themeColor="text1"/>
        </w:rPr>
        <w:t>participant’s</w:t>
      </w:r>
      <w:r w:rsidR="001C0975" w:rsidRPr="00EA3055">
        <w:rPr>
          <w:rFonts w:ascii="Arial" w:hAnsi="Arial" w:cs="Arial"/>
          <w:color w:val="000000" w:themeColor="text1"/>
        </w:rPr>
        <w:t xml:space="preserve"> b</w:t>
      </w:r>
      <w:r w:rsidR="008D7B36" w:rsidRPr="00EA3055">
        <w:rPr>
          <w:rFonts w:ascii="Arial" w:hAnsi="Arial" w:cs="Arial"/>
          <w:color w:val="000000" w:themeColor="text1"/>
        </w:rPr>
        <w:t>eliefs and values on the topic (</w:t>
      </w:r>
      <w:proofErr w:type="spellStart"/>
      <w:r w:rsidR="004F107A" w:rsidRPr="00EA3055">
        <w:rPr>
          <w:rFonts w:ascii="Arial" w:hAnsi="Arial" w:cs="Arial"/>
          <w:color w:val="000000" w:themeColor="text1"/>
        </w:rPr>
        <w:t>Nieuwenhuis</w:t>
      </w:r>
      <w:proofErr w:type="spellEnd"/>
      <w:r w:rsidR="004F107A" w:rsidRPr="00EA3055">
        <w:rPr>
          <w:rFonts w:ascii="Arial" w:hAnsi="Arial" w:cs="Arial"/>
          <w:color w:val="000000" w:themeColor="text1"/>
        </w:rPr>
        <w:t xml:space="preserve">, 2012, p135; </w:t>
      </w:r>
      <w:r w:rsidR="008D7B36" w:rsidRPr="00EA3055">
        <w:rPr>
          <w:rFonts w:ascii="Arial" w:hAnsi="Arial" w:cs="Arial"/>
          <w:color w:val="000000" w:themeColor="text1"/>
        </w:rPr>
        <w:t xml:space="preserve">Thomas, 2017, p212-313; Dawson, 2019, </w:t>
      </w:r>
      <w:r w:rsidR="004F107A" w:rsidRPr="00EA3055">
        <w:rPr>
          <w:rFonts w:ascii="Arial" w:hAnsi="Arial" w:cs="Arial"/>
          <w:color w:val="000000" w:themeColor="text1"/>
        </w:rPr>
        <w:t>p24)</w:t>
      </w:r>
      <w:r w:rsidR="00886E2A" w:rsidRPr="00EA3055">
        <w:rPr>
          <w:rFonts w:ascii="Arial" w:hAnsi="Arial" w:cs="Arial"/>
          <w:color w:val="000000" w:themeColor="text1"/>
        </w:rPr>
        <w:t>.</w:t>
      </w:r>
    </w:p>
    <w:p w14:paraId="7C75469A" w14:textId="77777777" w:rsidR="00D41CB9" w:rsidRPr="00EA3055" w:rsidRDefault="00D41CB9" w:rsidP="00EA3055">
      <w:pPr>
        <w:spacing w:line="360" w:lineRule="auto"/>
        <w:jc w:val="both"/>
        <w:rPr>
          <w:rFonts w:ascii="Arial" w:hAnsi="Arial" w:cs="Arial"/>
          <w:color w:val="000000" w:themeColor="text1"/>
        </w:rPr>
      </w:pPr>
    </w:p>
    <w:p w14:paraId="1AFF8F4C" w14:textId="292928AB" w:rsidR="00886E2A" w:rsidRPr="00EA3055" w:rsidRDefault="0034384A" w:rsidP="00EA3055">
      <w:pPr>
        <w:spacing w:line="360" w:lineRule="auto"/>
        <w:jc w:val="both"/>
        <w:rPr>
          <w:rFonts w:ascii="Arial" w:hAnsi="Arial" w:cs="Arial"/>
          <w:color w:val="000000" w:themeColor="text1"/>
        </w:rPr>
      </w:pPr>
      <w:r w:rsidRPr="00EA3055">
        <w:rPr>
          <w:rFonts w:ascii="Arial" w:hAnsi="Arial" w:cs="Arial"/>
          <w:color w:val="000000" w:themeColor="text1"/>
        </w:rPr>
        <w:t>Focus groups may allow</w:t>
      </w:r>
      <w:r w:rsidR="00345D53" w:rsidRPr="00EA3055">
        <w:rPr>
          <w:rFonts w:ascii="Arial" w:hAnsi="Arial" w:cs="Arial"/>
          <w:color w:val="000000" w:themeColor="text1"/>
        </w:rPr>
        <w:t xml:space="preserve"> people to become more talkative</w:t>
      </w:r>
      <w:r w:rsidR="00BA50BA" w:rsidRPr="00EA3055">
        <w:rPr>
          <w:rFonts w:ascii="Arial" w:hAnsi="Arial" w:cs="Arial"/>
          <w:color w:val="000000" w:themeColor="text1"/>
        </w:rPr>
        <w:t xml:space="preserve"> and overcome inhibitions</w:t>
      </w:r>
      <w:r w:rsidR="00345D53" w:rsidRPr="00EA3055">
        <w:rPr>
          <w:rFonts w:ascii="Arial" w:hAnsi="Arial" w:cs="Arial"/>
          <w:color w:val="000000" w:themeColor="text1"/>
        </w:rPr>
        <w:t xml:space="preserve">, </w:t>
      </w:r>
      <w:r w:rsidR="00110612" w:rsidRPr="00EA3055">
        <w:rPr>
          <w:rFonts w:ascii="Arial" w:hAnsi="Arial" w:cs="Arial"/>
          <w:color w:val="000000" w:themeColor="text1"/>
        </w:rPr>
        <w:t xml:space="preserve">participants can ask questions of each other which lessens the impact of researcher bias, </w:t>
      </w:r>
      <w:r w:rsidR="00145C4E" w:rsidRPr="00EA3055">
        <w:rPr>
          <w:rFonts w:ascii="Arial" w:hAnsi="Arial" w:cs="Arial"/>
          <w:color w:val="000000" w:themeColor="text1"/>
        </w:rPr>
        <w:t>unexpected</w:t>
      </w:r>
      <w:r w:rsidR="00152EB3" w:rsidRPr="00EA3055">
        <w:rPr>
          <w:rFonts w:ascii="Arial" w:hAnsi="Arial" w:cs="Arial"/>
          <w:color w:val="000000" w:themeColor="text1"/>
        </w:rPr>
        <w:t xml:space="preserve"> comments and perspectives may arise</w:t>
      </w:r>
      <w:r w:rsidR="00D627CC" w:rsidRPr="00EA3055">
        <w:rPr>
          <w:rFonts w:ascii="Arial" w:hAnsi="Arial" w:cs="Arial"/>
          <w:color w:val="000000" w:themeColor="text1"/>
        </w:rPr>
        <w:t>,</w:t>
      </w:r>
      <w:r w:rsidR="00152EB3" w:rsidRPr="00EA3055">
        <w:rPr>
          <w:rFonts w:ascii="Arial" w:hAnsi="Arial" w:cs="Arial"/>
          <w:color w:val="000000" w:themeColor="text1"/>
        </w:rPr>
        <w:t xml:space="preserve"> and group dynamics can also b</w:t>
      </w:r>
      <w:r w:rsidR="00886E2A" w:rsidRPr="00EA3055">
        <w:rPr>
          <w:rFonts w:ascii="Arial" w:hAnsi="Arial" w:cs="Arial"/>
          <w:color w:val="000000" w:themeColor="text1"/>
        </w:rPr>
        <w:t>e analysed as part of the data</w:t>
      </w:r>
      <w:r w:rsidR="001E501E" w:rsidRPr="00EA3055">
        <w:rPr>
          <w:rFonts w:ascii="Arial" w:hAnsi="Arial" w:cs="Arial"/>
          <w:color w:val="000000" w:themeColor="text1"/>
        </w:rPr>
        <w:t>.</w:t>
      </w:r>
      <w:r w:rsidR="00886E2A" w:rsidRPr="00EA3055">
        <w:rPr>
          <w:rFonts w:ascii="Arial" w:hAnsi="Arial" w:cs="Arial"/>
          <w:color w:val="000000" w:themeColor="text1"/>
        </w:rPr>
        <w:t xml:space="preserve"> </w:t>
      </w:r>
      <w:r w:rsidR="00D06ED7" w:rsidRPr="00EA3055">
        <w:rPr>
          <w:rFonts w:ascii="Arial" w:hAnsi="Arial" w:cs="Arial"/>
          <w:color w:val="000000" w:themeColor="text1"/>
        </w:rPr>
        <w:t>The</w:t>
      </w:r>
      <w:r w:rsidR="00F11F86" w:rsidRPr="00EA3055">
        <w:rPr>
          <w:rFonts w:ascii="Arial" w:hAnsi="Arial" w:cs="Arial"/>
          <w:color w:val="000000" w:themeColor="text1"/>
        </w:rPr>
        <w:t>re are also notable disadvantages</w:t>
      </w:r>
      <w:r w:rsidR="00D06ED7" w:rsidRPr="00EA3055">
        <w:rPr>
          <w:rFonts w:ascii="Arial" w:hAnsi="Arial" w:cs="Arial"/>
          <w:color w:val="000000" w:themeColor="text1"/>
        </w:rPr>
        <w:t xml:space="preserve"> </w:t>
      </w:r>
      <w:r w:rsidR="00F11F86" w:rsidRPr="00EA3055">
        <w:rPr>
          <w:rFonts w:ascii="Arial" w:hAnsi="Arial" w:cs="Arial"/>
          <w:color w:val="000000" w:themeColor="text1"/>
        </w:rPr>
        <w:t xml:space="preserve">which </w:t>
      </w:r>
      <w:r w:rsidR="00D06ED7" w:rsidRPr="00EA3055">
        <w:rPr>
          <w:rFonts w:ascii="Arial" w:hAnsi="Arial" w:cs="Arial"/>
          <w:color w:val="000000" w:themeColor="text1"/>
        </w:rPr>
        <w:t>could pose problems, such as participants feeling uncomfortable talking in a group setting</w:t>
      </w:r>
      <w:r w:rsidR="00F11F86" w:rsidRPr="00EA3055">
        <w:rPr>
          <w:rFonts w:ascii="Arial" w:hAnsi="Arial" w:cs="Arial"/>
          <w:color w:val="000000" w:themeColor="text1"/>
        </w:rPr>
        <w:t xml:space="preserve"> meaning only a few </w:t>
      </w:r>
      <w:r w:rsidR="00D627CC" w:rsidRPr="00EA3055">
        <w:rPr>
          <w:rFonts w:ascii="Arial" w:hAnsi="Arial" w:cs="Arial"/>
          <w:color w:val="000000" w:themeColor="text1"/>
        </w:rPr>
        <w:t xml:space="preserve">people </w:t>
      </w:r>
      <w:r w:rsidR="00F11F86" w:rsidRPr="00EA3055">
        <w:rPr>
          <w:rFonts w:ascii="Arial" w:hAnsi="Arial" w:cs="Arial"/>
          <w:color w:val="000000" w:themeColor="text1"/>
        </w:rPr>
        <w:t>may</w:t>
      </w:r>
      <w:r w:rsidR="00D06ED7" w:rsidRPr="00EA3055">
        <w:rPr>
          <w:rFonts w:ascii="Arial" w:hAnsi="Arial" w:cs="Arial"/>
          <w:color w:val="000000" w:themeColor="text1"/>
        </w:rPr>
        <w:t xml:space="preserve"> contribute. (</w:t>
      </w:r>
      <w:proofErr w:type="spellStart"/>
      <w:r w:rsidR="00D06ED7" w:rsidRPr="00EA3055">
        <w:rPr>
          <w:rFonts w:ascii="Arial" w:hAnsi="Arial" w:cs="Arial"/>
          <w:color w:val="000000" w:themeColor="text1"/>
        </w:rPr>
        <w:t>Nieuwenhuis</w:t>
      </w:r>
      <w:proofErr w:type="spellEnd"/>
      <w:r w:rsidR="00D06ED7" w:rsidRPr="00EA3055">
        <w:rPr>
          <w:rFonts w:ascii="Arial" w:hAnsi="Arial" w:cs="Arial"/>
          <w:color w:val="000000" w:themeColor="text1"/>
        </w:rPr>
        <w:t>, 2012, p135; Thomas, 2017, p212-313; Dawson, 2019, p24).</w:t>
      </w:r>
    </w:p>
    <w:p w14:paraId="71485886" w14:textId="77777777" w:rsidR="00D06ED7" w:rsidRPr="00EA3055" w:rsidRDefault="00D06ED7" w:rsidP="00EA3055">
      <w:pPr>
        <w:spacing w:line="360" w:lineRule="auto"/>
        <w:jc w:val="both"/>
        <w:rPr>
          <w:rFonts w:ascii="Arial" w:hAnsi="Arial" w:cs="Arial"/>
          <w:color w:val="000000" w:themeColor="text1"/>
        </w:rPr>
      </w:pPr>
    </w:p>
    <w:p w14:paraId="7F79139F" w14:textId="7B7C8C84" w:rsidR="00D06ED7" w:rsidRPr="00EA3055" w:rsidRDefault="00D06ED7" w:rsidP="00EA3055">
      <w:pPr>
        <w:spacing w:line="360" w:lineRule="auto"/>
        <w:jc w:val="both"/>
        <w:rPr>
          <w:rFonts w:ascii="Arial" w:hAnsi="Arial" w:cs="Arial"/>
          <w:color w:val="000000" w:themeColor="text1"/>
        </w:rPr>
      </w:pPr>
      <w:r w:rsidRPr="00EA3055">
        <w:rPr>
          <w:rFonts w:ascii="Arial" w:hAnsi="Arial" w:cs="Arial"/>
          <w:color w:val="000000" w:themeColor="text1"/>
        </w:rPr>
        <w:t>If I cho</w:t>
      </w:r>
      <w:r w:rsidR="00676E6A" w:rsidRPr="00EA3055">
        <w:rPr>
          <w:rFonts w:ascii="Arial" w:hAnsi="Arial" w:cs="Arial"/>
          <w:color w:val="000000" w:themeColor="text1"/>
        </w:rPr>
        <w:t>o</w:t>
      </w:r>
      <w:r w:rsidRPr="00EA3055">
        <w:rPr>
          <w:rFonts w:ascii="Arial" w:hAnsi="Arial" w:cs="Arial"/>
          <w:color w:val="000000" w:themeColor="text1"/>
        </w:rPr>
        <w:t>se to conduct a focus group, I must be mindful of these dynamics</w:t>
      </w:r>
      <w:r w:rsidR="00676E6A" w:rsidRPr="00EA3055">
        <w:rPr>
          <w:rFonts w:ascii="Arial" w:hAnsi="Arial" w:cs="Arial"/>
          <w:color w:val="000000" w:themeColor="text1"/>
        </w:rPr>
        <w:t>,</w:t>
      </w:r>
      <w:r w:rsidRPr="00EA3055">
        <w:rPr>
          <w:rFonts w:ascii="Arial" w:hAnsi="Arial" w:cs="Arial"/>
          <w:color w:val="000000" w:themeColor="text1"/>
        </w:rPr>
        <w:t xml:space="preserve"> along with the limitations and </w:t>
      </w:r>
      <w:r w:rsidR="00FC3781" w:rsidRPr="00EA3055">
        <w:rPr>
          <w:rFonts w:ascii="Arial" w:hAnsi="Arial" w:cs="Arial"/>
          <w:color w:val="000000" w:themeColor="text1"/>
        </w:rPr>
        <w:t>constraints</w:t>
      </w:r>
      <w:r w:rsidR="00676E6A" w:rsidRPr="00EA3055">
        <w:rPr>
          <w:rFonts w:ascii="Arial" w:hAnsi="Arial" w:cs="Arial"/>
          <w:color w:val="000000" w:themeColor="text1"/>
        </w:rPr>
        <w:t xml:space="preserve"> that may occur. Careful planning, purposive recruiting, along with adequate group size of between five and twelve people are all important considerations.</w:t>
      </w:r>
      <w:r w:rsidR="005E56D8" w:rsidRPr="00EA3055">
        <w:rPr>
          <w:rFonts w:ascii="Arial" w:hAnsi="Arial" w:cs="Arial"/>
          <w:color w:val="000000" w:themeColor="text1"/>
        </w:rPr>
        <w:t xml:space="preserve"> Being able to capture </w:t>
      </w:r>
      <w:r w:rsidR="00FC3781" w:rsidRPr="00EA3055">
        <w:rPr>
          <w:rFonts w:ascii="Arial" w:hAnsi="Arial" w:cs="Arial"/>
          <w:color w:val="000000" w:themeColor="text1"/>
        </w:rPr>
        <w:t>oral data along with observational data may be of great importance in my topic of research</w:t>
      </w:r>
      <w:r w:rsidR="006C52E1" w:rsidRPr="00EA3055">
        <w:rPr>
          <w:rFonts w:ascii="Arial" w:hAnsi="Arial" w:cs="Arial"/>
          <w:color w:val="000000" w:themeColor="text1"/>
        </w:rPr>
        <w:t xml:space="preserve">, </w:t>
      </w:r>
      <w:r w:rsidR="00676E6A" w:rsidRPr="00EA3055">
        <w:rPr>
          <w:rFonts w:ascii="Arial" w:hAnsi="Arial" w:cs="Arial"/>
          <w:color w:val="000000" w:themeColor="text1"/>
        </w:rPr>
        <w:t xml:space="preserve">and due to the sensitive subject matter, I see a benefit </w:t>
      </w:r>
      <w:r w:rsidR="007967BF" w:rsidRPr="00EA3055">
        <w:rPr>
          <w:rFonts w:ascii="Arial" w:hAnsi="Arial" w:cs="Arial"/>
          <w:color w:val="000000" w:themeColor="text1"/>
        </w:rPr>
        <w:t>that</w:t>
      </w:r>
      <w:r w:rsidR="00676E6A" w:rsidRPr="00EA3055">
        <w:rPr>
          <w:rFonts w:ascii="Arial" w:hAnsi="Arial" w:cs="Arial"/>
          <w:color w:val="000000" w:themeColor="text1"/>
        </w:rPr>
        <w:t xml:space="preserve"> my participants (the parents of my students) </w:t>
      </w:r>
      <w:r w:rsidR="007967BF" w:rsidRPr="00EA3055">
        <w:rPr>
          <w:rFonts w:ascii="Arial" w:hAnsi="Arial" w:cs="Arial"/>
          <w:color w:val="000000" w:themeColor="text1"/>
        </w:rPr>
        <w:t>are</w:t>
      </w:r>
      <w:r w:rsidR="00676E6A" w:rsidRPr="00EA3055">
        <w:rPr>
          <w:rFonts w:ascii="Arial" w:hAnsi="Arial" w:cs="Arial"/>
          <w:color w:val="000000" w:themeColor="text1"/>
        </w:rPr>
        <w:t xml:space="preserve"> </w:t>
      </w:r>
      <w:r w:rsidR="007967BF" w:rsidRPr="00EA3055">
        <w:rPr>
          <w:rFonts w:ascii="Arial" w:hAnsi="Arial" w:cs="Arial"/>
          <w:color w:val="000000" w:themeColor="text1"/>
        </w:rPr>
        <w:t xml:space="preserve">already familiar with one another </w:t>
      </w:r>
      <w:sdt>
        <w:sdtPr>
          <w:rPr>
            <w:rFonts w:ascii="Arial" w:hAnsi="Arial" w:cs="Arial"/>
            <w:color w:val="000000" w:themeColor="text1"/>
          </w:rPr>
          <w:id w:val="-80672546"/>
          <w:citation/>
        </w:sdtPr>
        <w:sdtContent>
          <w:r w:rsidR="009A7793" w:rsidRPr="00EA3055">
            <w:rPr>
              <w:rFonts w:ascii="Arial" w:hAnsi="Arial" w:cs="Arial"/>
              <w:color w:val="000000" w:themeColor="text1"/>
            </w:rPr>
            <w:fldChar w:fldCharType="begin"/>
          </w:r>
          <w:r w:rsidR="009A7793" w:rsidRPr="00EA3055">
            <w:rPr>
              <w:rFonts w:ascii="Arial" w:hAnsi="Arial" w:cs="Arial"/>
              <w:color w:val="000000" w:themeColor="text1"/>
            </w:rPr>
            <w:instrText xml:space="preserve">CITATION Jan12 \p 136 \l 2057 </w:instrText>
          </w:r>
          <w:r w:rsidR="009A7793" w:rsidRPr="00EA3055">
            <w:rPr>
              <w:rFonts w:ascii="Arial" w:hAnsi="Arial" w:cs="Arial"/>
              <w:color w:val="000000" w:themeColor="text1"/>
            </w:rPr>
            <w:fldChar w:fldCharType="separate"/>
          </w:r>
          <w:r w:rsidR="009A7793" w:rsidRPr="00EA3055">
            <w:rPr>
              <w:rFonts w:ascii="Arial" w:hAnsi="Arial" w:cs="Arial"/>
              <w:noProof/>
              <w:color w:val="000000" w:themeColor="text1"/>
            </w:rPr>
            <w:t>(Nieuwenhuis &amp; Smit, 2012, p. 136)</w:t>
          </w:r>
          <w:r w:rsidR="009A7793" w:rsidRPr="00EA3055">
            <w:rPr>
              <w:rFonts w:ascii="Arial" w:hAnsi="Arial" w:cs="Arial"/>
              <w:color w:val="000000" w:themeColor="text1"/>
            </w:rPr>
            <w:fldChar w:fldCharType="end"/>
          </w:r>
        </w:sdtContent>
      </w:sdt>
      <w:r w:rsidR="009A7793" w:rsidRPr="00EA3055">
        <w:rPr>
          <w:rFonts w:ascii="Arial" w:hAnsi="Arial" w:cs="Arial"/>
          <w:color w:val="000000" w:themeColor="text1"/>
        </w:rPr>
        <w:t>.</w:t>
      </w:r>
      <w:r w:rsidR="00F71464" w:rsidRPr="00EA3055">
        <w:rPr>
          <w:rFonts w:ascii="Arial" w:hAnsi="Arial" w:cs="Arial"/>
          <w:color w:val="000000" w:themeColor="text1"/>
        </w:rPr>
        <w:t xml:space="preserve"> However, I am aware that some </w:t>
      </w:r>
      <w:r w:rsidR="00F146CE" w:rsidRPr="00EA3055">
        <w:rPr>
          <w:rFonts w:ascii="Arial" w:hAnsi="Arial" w:cs="Arial"/>
          <w:color w:val="000000" w:themeColor="text1"/>
        </w:rPr>
        <w:t>parents may feel</w:t>
      </w:r>
      <w:r w:rsidR="00C4623F" w:rsidRPr="00EA3055">
        <w:rPr>
          <w:rFonts w:ascii="Arial" w:hAnsi="Arial" w:cs="Arial"/>
          <w:color w:val="000000" w:themeColor="text1"/>
        </w:rPr>
        <w:t xml:space="preserve"> uncomfortable sharing information about their child and/or their family dynamics in front of others. </w:t>
      </w:r>
    </w:p>
    <w:p w14:paraId="229EB1FB" w14:textId="77777777" w:rsidR="00226244" w:rsidRPr="00EA3055" w:rsidRDefault="00226244" w:rsidP="00EA3055">
      <w:pPr>
        <w:spacing w:line="360" w:lineRule="auto"/>
        <w:jc w:val="both"/>
        <w:rPr>
          <w:rFonts w:ascii="Arial" w:hAnsi="Arial" w:cs="Arial"/>
        </w:rPr>
      </w:pPr>
    </w:p>
    <w:p w14:paraId="4B391A3A" w14:textId="410D18BC" w:rsidR="00F827DA" w:rsidRPr="00A95E74" w:rsidRDefault="00226244" w:rsidP="00EA3055">
      <w:pPr>
        <w:spacing w:line="360" w:lineRule="auto"/>
        <w:jc w:val="both"/>
        <w:rPr>
          <w:rFonts w:ascii="Arial" w:hAnsi="Arial" w:cs="Arial"/>
          <w:b/>
          <w:sz w:val="28"/>
          <w:u w:val="single"/>
        </w:rPr>
      </w:pPr>
      <w:r w:rsidRPr="00A95E74">
        <w:rPr>
          <w:rFonts w:ascii="Arial" w:hAnsi="Arial" w:cs="Arial"/>
          <w:b/>
          <w:sz w:val="28"/>
          <w:u w:val="single"/>
        </w:rPr>
        <w:t xml:space="preserve">Insider Research </w:t>
      </w:r>
    </w:p>
    <w:p w14:paraId="531E00AF" w14:textId="77777777" w:rsidR="006F1E73" w:rsidRPr="00EA3055" w:rsidRDefault="006F1E73" w:rsidP="00EA3055">
      <w:pPr>
        <w:spacing w:line="360" w:lineRule="auto"/>
        <w:jc w:val="both"/>
        <w:rPr>
          <w:rFonts w:ascii="Arial" w:hAnsi="Arial" w:cs="Arial"/>
          <w:b/>
          <w:u w:val="single"/>
        </w:rPr>
      </w:pPr>
    </w:p>
    <w:p w14:paraId="4B293EAC" w14:textId="4F1372C8" w:rsidR="00111974" w:rsidRPr="00EA3055" w:rsidRDefault="008A01F6" w:rsidP="00EA3055">
      <w:pPr>
        <w:spacing w:line="360" w:lineRule="auto"/>
        <w:jc w:val="both"/>
        <w:rPr>
          <w:rFonts w:ascii="Arial" w:hAnsi="Arial" w:cs="Arial"/>
        </w:rPr>
      </w:pPr>
      <w:r w:rsidRPr="00EA3055">
        <w:rPr>
          <w:rFonts w:ascii="Arial" w:hAnsi="Arial" w:cs="Arial"/>
        </w:rPr>
        <w:t xml:space="preserve">As a singer teacher conducting a study using qualitative methodologies, I would be classed as an ‘insider researcher’ </w:t>
      </w:r>
      <w:sdt>
        <w:sdtPr>
          <w:rPr>
            <w:rFonts w:ascii="Arial" w:hAnsi="Arial" w:cs="Arial"/>
          </w:rPr>
          <w:id w:val="1854229526"/>
          <w:citation/>
        </w:sdtPr>
        <w:sdtContent>
          <w:r w:rsidR="00AB6120" w:rsidRPr="00EA3055">
            <w:rPr>
              <w:rFonts w:ascii="Arial" w:hAnsi="Arial" w:cs="Arial"/>
            </w:rPr>
            <w:fldChar w:fldCharType="begin"/>
          </w:r>
          <w:r w:rsidR="00AB6120" w:rsidRPr="00EA3055">
            <w:rPr>
              <w:rFonts w:ascii="Arial" w:hAnsi="Arial" w:cs="Arial"/>
            </w:rPr>
            <w:instrText xml:space="preserve"> CITATION Lau07 \l 2057 </w:instrText>
          </w:r>
          <w:r w:rsidR="00AB6120" w:rsidRPr="00EA3055">
            <w:rPr>
              <w:rFonts w:ascii="Arial" w:hAnsi="Arial" w:cs="Arial"/>
            </w:rPr>
            <w:fldChar w:fldCharType="separate"/>
          </w:r>
          <w:r w:rsidR="00AB6120" w:rsidRPr="00EA3055">
            <w:rPr>
              <w:rFonts w:ascii="Arial" w:hAnsi="Arial" w:cs="Arial"/>
              <w:noProof/>
            </w:rPr>
            <w:t>(Breen, 2007)</w:t>
          </w:r>
          <w:r w:rsidR="00AB6120" w:rsidRPr="00EA3055">
            <w:rPr>
              <w:rFonts w:ascii="Arial" w:hAnsi="Arial" w:cs="Arial"/>
            </w:rPr>
            <w:fldChar w:fldCharType="end"/>
          </w:r>
        </w:sdtContent>
      </w:sdt>
      <w:r w:rsidRPr="00EA3055">
        <w:rPr>
          <w:rFonts w:ascii="Arial" w:hAnsi="Arial" w:cs="Arial"/>
        </w:rPr>
        <w:t xml:space="preserve">. </w:t>
      </w:r>
      <w:r w:rsidR="009C0A82" w:rsidRPr="00EA3055">
        <w:rPr>
          <w:rFonts w:ascii="Arial" w:hAnsi="Arial" w:cs="Arial"/>
        </w:rPr>
        <w:t>The literature</w:t>
      </w:r>
      <w:r w:rsidR="00C15ABC" w:rsidRPr="00EA3055">
        <w:rPr>
          <w:rFonts w:ascii="Arial" w:hAnsi="Arial" w:cs="Arial"/>
        </w:rPr>
        <w:t xml:space="preserve"> suggests there are both advantages and disadv</w:t>
      </w:r>
      <w:r w:rsidR="003845ED" w:rsidRPr="00EA3055">
        <w:rPr>
          <w:rFonts w:ascii="Arial" w:hAnsi="Arial" w:cs="Arial"/>
        </w:rPr>
        <w:t>antages of being an insider. One advantage</w:t>
      </w:r>
      <w:r w:rsidR="00C15ABC" w:rsidRPr="00EA3055">
        <w:rPr>
          <w:rFonts w:ascii="Arial" w:hAnsi="Arial" w:cs="Arial"/>
        </w:rPr>
        <w:t xml:space="preserve"> include</w:t>
      </w:r>
      <w:r w:rsidR="003845ED" w:rsidRPr="00EA3055">
        <w:rPr>
          <w:rFonts w:ascii="Arial" w:hAnsi="Arial" w:cs="Arial"/>
        </w:rPr>
        <w:t>s</w:t>
      </w:r>
      <w:r w:rsidR="002A311C" w:rsidRPr="00EA3055">
        <w:rPr>
          <w:rFonts w:ascii="Arial" w:hAnsi="Arial" w:cs="Arial"/>
        </w:rPr>
        <w:t xml:space="preserve"> having special and</w:t>
      </w:r>
      <w:r w:rsidR="003845ED" w:rsidRPr="00EA3055">
        <w:rPr>
          <w:rFonts w:ascii="Arial" w:hAnsi="Arial" w:cs="Arial"/>
        </w:rPr>
        <w:t xml:space="preserve"> unique knowledge about my chosen topic. Furthermore, I</w:t>
      </w:r>
      <w:r w:rsidR="002A311C" w:rsidRPr="00EA3055">
        <w:rPr>
          <w:rFonts w:ascii="Arial" w:hAnsi="Arial" w:cs="Arial"/>
        </w:rPr>
        <w:t xml:space="preserve"> already have meaningful connections with those I wish to recruit as participants, I understand the complex issues which may arise</w:t>
      </w:r>
      <w:r w:rsidR="00111974" w:rsidRPr="00EA3055">
        <w:rPr>
          <w:rFonts w:ascii="Arial" w:hAnsi="Arial" w:cs="Arial"/>
        </w:rPr>
        <w:t>,</w:t>
      </w:r>
      <w:r w:rsidR="001855BB" w:rsidRPr="00EA3055">
        <w:rPr>
          <w:rFonts w:ascii="Arial" w:hAnsi="Arial" w:cs="Arial"/>
        </w:rPr>
        <w:t xml:space="preserve"> and</w:t>
      </w:r>
      <w:r w:rsidR="00111974" w:rsidRPr="00EA3055">
        <w:rPr>
          <w:rFonts w:ascii="Arial" w:hAnsi="Arial" w:cs="Arial"/>
        </w:rPr>
        <w:t xml:space="preserve"> I</w:t>
      </w:r>
      <w:r w:rsidR="001855BB" w:rsidRPr="00EA3055">
        <w:rPr>
          <w:rFonts w:ascii="Arial" w:hAnsi="Arial" w:cs="Arial"/>
        </w:rPr>
        <w:t xml:space="preserve"> </w:t>
      </w:r>
      <w:proofErr w:type="gramStart"/>
      <w:r w:rsidR="001855BB" w:rsidRPr="00EA3055">
        <w:rPr>
          <w:rFonts w:ascii="Arial" w:hAnsi="Arial" w:cs="Arial"/>
        </w:rPr>
        <w:t>am able to</w:t>
      </w:r>
      <w:proofErr w:type="gramEnd"/>
      <w:r w:rsidR="001855BB" w:rsidRPr="00EA3055">
        <w:rPr>
          <w:rFonts w:ascii="Arial" w:hAnsi="Arial" w:cs="Arial"/>
        </w:rPr>
        <w:t xml:space="preserve"> design a structure which allows all participants to tell their lived experiences</w:t>
      </w:r>
      <w:r w:rsidR="002A311C" w:rsidRPr="00EA3055">
        <w:rPr>
          <w:rFonts w:ascii="Arial" w:hAnsi="Arial" w:cs="Arial"/>
        </w:rPr>
        <w:t xml:space="preserve"> </w:t>
      </w:r>
      <w:r w:rsidR="00C15ABC" w:rsidRPr="00EA3055">
        <w:rPr>
          <w:rFonts w:ascii="Arial" w:hAnsi="Arial" w:cs="Arial"/>
        </w:rPr>
        <w:t xml:space="preserve"> </w:t>
      </w:r>
      <w:sdt>
        <w:sdtPr>
          <w:rPr>
            <w:rFonts w:ascii="Arial" w:hAnsi="Arial" w:cs="Arial"/>
          </w:rPr>
          <w:id w:val="-127554281"/>
          <w:citation/>
        </w:sdtPr>
        <w:sdtContent>
          <w:r w:rsidR="002A311C" w:rsidRPr="00EA3055">
            <w:rPr>
              <w:rFonts w:ascii="Arial" w:hAnsi="Arial" w:cs="Arial"/>
            </w:rPr>
            <w:fldChar w:fldCharType="begin"/>
          </w:r>
          <w:r w:rsidR="002576F4" w:rsidRPr="00EA3055">
            <w:rPr>
              <w:rFonts w:ascii="Arial" w:hAnsi="Arial" w:cs="Arial"/>
            </w:rPr>
            <w:instrText xml:space="preserve">CITATION Cos \p 3 \l 2057 </w:instrText>
          </w:r>
          <w:r w:rsidR="002A311C" w:rsidRPr="00EA3055">
            <w:rPr>
              <w:rFonts w:ascii="Arial" w:hAnsi="Arial" w:cs="Arial"/>
            </w:rPr>
            <w:fldChar w:fldCharType="separate"/>
          </w:r>
          <w:r w:rsidR="002576F4" w:rsidRPr="00EA3055">
            <w:rPr>
              <w:rFonts w:ascii="Arial" w:hAnsi="Arial" w:cs="Arial"/>
              <w:noProof/>
            </w:rPr>
            <w:t>(Costley, et al., 2010, p. 3)</w:t>
          </w:r>
          <w:r w:rsidR="002A311C" w:rsidRPr="00EA3055">
            <w:rPr>
              <w:rFonts w:ascii="Arial" w:hAnsi="Arial" w:cs="Arial"/>
            </w:rPr>
            <w:fldChar w:fldCharType="end"/>
          </w:r>
        </w:sdtContent>
      </w:sdt>
      <w:r w:rsidR="001855BB" w:rsidRPr="00EA3055">
        <w:rPr>
          <w:rFonts w:ascii="Arial" w:hAnsi="Arial" w:cs="Arial"/>
        </w:rPr>
        <w:t xml:space="preserve">. </w:t>
      </w:r>
    </w:p>
    <w:p w14:paraId="6E78D3C2" w14:textId="77777777" w:rsidR="00111974" w:rsidRPr="00EA3055" w:rsidRDefault="00111974" w:rsidP="00EA3055">
      <w:pPr>
        <w:spacing w:line="360" w:lineRule="auto"/>
        <w:jc w:val="both"/>
        <w:rPr>
          <w:rFonts w:ascii="Arial" w:hAnsi="Arial" w:cs="Arial"/>
        </w:rPr>
      </w:pPr>
    </w:p>
    <w:p w14:paraId="69A810FF" w14:textId="1292747A" w:rsidR="00226A39" w:rsidRPr="00EA3055" w:rsidRDefault="00020232" w:rsidP="00EA3055">
      <w:pPr>
        <w:spacing w:line="360" w:lineRule="auto"/>
        <w:jc w:val="both"/>
        <w:rPr>
          <w:rFonts w:ascii="Arial" w:hAnsi="Arial" w:cs="Arial"/>
        </w:rPr>
      </w:pPr>
      <w:r w:rsidRPr="00EA3055">
        <w:rPr>
          <w:rFonts w:ascii="Arial" w:hAnsi="Arial" w:cs="Arial"/>
        </w:rPr>
        <w:t>In its infancy, I do not</w:t>
      </w:r>
      <w:r w:rsidR="001855BB" w:rsidRPr="00EA3055">
        <w:rPr>
          <w:rFonts w:ascii="Arial" w:hAnsi="Arial" w:cs="Arial"/>
        </w:rPr>
        <w:t xml:space="preserve"> wish this project to directly transfer to another similar setting, but to use the gained</w:t>
      </w:r>
      <w:r w:rsidR="00111974" w:rsidRPr="00EA3055">
        <w:rPr>
          <w:rFonts w:ascii="Arial" w:hAnsi="Arial" w:cs="Arial"/>
        </w:rPr>
        <w:t xml:space="preserve"> knowledge to influence</w:t>
      </w:r>
      <w:r w:rsidR="001855BB" w:rsidRPr="00EA3055">
        <w:rPr>
          <w:rFonts w:ascii="Arial" w:hAnsi="Arial" w:cs="Arial"/>
        </w:rPr>
        <w:t xml:space="preserve"> further research and e</w:t>
      </w:r>
      <w:r w:rsidR="00C24B12" w:rsidRPr="00EA3055">
        <w:rPr>
          <w:rFonts w:ascii="Arial" w:hAnsi="Arial" w:cs="Arial"/>
        </w:rPr>
        <w:t xml:space="preserve">ventually create </w:t>
      </w:r>
      <w:r w:rsidR="002576F4" w:rsidRPr="00EA3055">
        <w:rPr>
          <w:rFonts w:ascii="Arial" w:hAnsi="Arial" w:cs="Arial"/>
        </w:rPr>
        <w:t xml:space="preserve">change; the ‘potential to generate theory’ </w:t>
      </w:r>
      <w:sdt>
        <w:sdtPr>
          <w:rPr>
            <w:rFonts w:ascii="Arial" w:hAnsi="Arial" w:cs="Arial"/>
          </w:rPr>
          <w:id w:val="1014036965"/>
          <w:citation/>
        </w:sdtPr>
        <w:sdtContent>
          <w:r w:rsidR="002576F4" w:rsidRPr="00EA3055">
            <w:rPr>
              <w:rFonts w:ascii="Arial" w:hAnsi="Arial" w:cs="Arial"/>
            </w:rPr>
            <w:fldChar w:fldCharType="begin"/>
          </w:r>
          <w:r w:rsidR="002576F4" w:rsidRPr="00EA3055">
            <w:rPr>
              <w:rFonts w:ascii="Arial" w:hAnsi="Arial" w:cs="Arial"/>
            </w:rPr>
            <w:instrText xml:space="preserve">CITATION Cos \p 4 \l 2057 </w:instrText>
          </w:r>
          <w:r w:rsidR="002576F4" w:rsidRPr="00EA3055">
            <w:rPr>
              <w:rFonts w:ascii="Arial" w:hAnsi="Arial" w:cs="Arial"/>
            </w:rPr>
            <w:fldChar w:fldCharType="separate"/>
          </w:r>
          <w:r w:rsidR="002576F4" w:rsidRPr="00EA3055">
            <w:rPr>
              <w:rFonts w:ascii="Arial" w:hAnsi="Arial" w:cs="Arial"/>
              <w:noProof/>
            </w:rPr>
            <w:t>(Costley, et al., 2010, p. 4)</w:t>
          </w:r>
          <w:r w:rsidR="002576F4" w:rsidRPr="00EA3055">
            <w:rPr>
              <w:rFonts w:ascii="Arial" w:hAnsi="Arial" w:cs="Arial"/>
            </w:rPr>
            <w:fldChar w:fldCharType="end"/>
          </w:r>
        </w:sdtContent>
      </w:sdt>
      <w:r w:rsidR="002576F4" w:rsidRPr="00EA3055">
        <w:rPr>
          <w:rFonts w:ascii="Arial" w:hAnsi="Arial" w:cs="Arial"/>
        </w:rPr>
        <w:t>.</w:t>
      </w:r>
      <w:r w:rsidR="008F7E69" w:rsidRPr="00EA3055">
        <w:rPr>
          <w:rFonts w:ascii="Arial" w:hAnsi="Arial" w:cs="Arial"/>
        </w:rPr>
        <w:t xml:space="preserve"> It is important to note that as an insider researcher, I will be on a journey of new learning myself and having the ability to ‘reflect-in-action’ and ‘reflect-on-action’ will be useful as the research progresses</w:t>
      </w:r>
      <w:sdt>
        <w:sdtPr>
          <w:rPr>
            <w:rFonts w:ascii="Arial" w:hAnsi="Arial" w:cs="Arial"/>
          </w:rPr>
          <w:id w:val="-776025911"/>
          <w:citation/>
        </w:sdtPr>
        <w:sdtContent>
          <w:r w:rsidR="008F7E69" w:rsidRPr="00EA3055">
            <w:rPr>
              <w:rFonts w:ascii="Arial" w:hAnsi="Arial" w:cs="Arial"/>
            </w:rPr>
            <w:fldChar w:fldCharType="begin"/>
          </w:r>
          <w:r w:rsidR="008F7E69" w:rsidRPr="00EA3055">
            <w:rPr>
              <w:rFonts w:ascii="Arial" w:hAnsi="Arial" w:cs="Arial"/>
            </w:rPr>
            <w:instrText xml:space="preserve">CITATION Don91 \l 2057 </w:instrText>
          </w:r>
          <w:r w:rsidR="008F7E69" w:rsidRPr="00EA3055">
            <w:rPr>
              <w:rFonts w:ascii="Arial" w:hAnsi="Arial" w:cs="Arial"/>
            </w:rPr>
            <w:fldChar w:fldCharType="separate"/>
          </w:r>
          <w:r w:rsidR="008F7E69" w:rsidRPr="00EA3055">
            <w:rPr>
              <w:rFonts w:ascii="Arial" w:hAnsi="Arial" w:cs="Arial"/>
              <w:noProof/>
            </w:rPr>
            <w:t xml:space="preserve"> (Schön, 1983)</w:t>
          </w:r>
          <w:r w:rsidR="008F7E69" w:rsidRPr="00EA3055">
            <w:rPr>
              <w:rFonts w:ascii="Arial" w:hAnsi="Arial" w:cs="Arial"/>
            </w:rPr>
            <w:fldChar w:fldCharType="end"/>
          </w:r>
        </w:sdtContent>
      </w:sdt>
      <w:r w:rsidR="008F7E69" w:rsidRPr="00EA3055">
        <w:rPr>
          <w:rFonts w:ascii="Arial" w:hAnsi="Arial" w:cs="Arial"/>
        </w:rPr>
        <w:t>. Due to the familiarity of my rel</w:t>
      </w:r>
      <w:r w:rsidR="00B079E5" w:rsidRPr="00EA3055">
        <w:rPr>
          <w:rFonts w:ascii="Arial" w:hAnsi="Arial" w:cs="Arial"/>
        </w:rPr>
        <w:t xml:space="preserve">ationships with my participants, </w:t>
      </w:r>
      <w:r w:rsidR="008F7E69" w:rsidRPr="00EA3055">
        <w:rPr>
          <w:rFonts w:ascii="Arial" w:hAnsi="Arial" w:cs="Arial"/>
        </w:rPr>
        <w:t>I will of course need to address the ethical issues associated, ensuring transparency throughout the research process.</w:t>
      </w:r>
      <w:r w:rsidR="000B57B1" w:rsidRPr="00EA3055">
        <w:rPr>
          <w:rFonts w:ascii="Arial" w:hAnsi="Arial" w:cs="Arial"/>
        </w:rPr>
        <w:t xml:space="preserve"> </w:t>
      </w:r>
      <w:r w:rsidR="00226A39" w:rsidRPr="00EA3055">
        <w:rPr>
          <w:rFonts w:ascii="Arial" w:hAnsi="Arial" w:cs="Arial"/>
        </w:rPr>
        <w:t>Mercer (2007</w:t>
      </w:r>
      <w:r w:rsidR="00283BE2" w:rsidRPr="00EA3055">
        <w:rPr>
          <w:rFonts w:ascii="Arial" w:hAnsi="Arial" w:cs="Arial"/>
        </w:rPr>
        <w:t>, p22</w:t>
      </w:r>
      <w:r w:rsidR="00226A39" w:rsidRPr="00EA3055">
        <w:rPr>
          <w:rFonts w:ascii="Arial" w:hAnsi="Arial" w:cs="Arial"/>
        </w:rPr>
        <w:t>) identified a potential challenge</w:t>
      </w:r>
      <w:r w:rsidR="00EB5A34" w:rsidRPr="00EA3055">
        <w:rPr>
          <w:rFonts w:ascii="Arial" w:hAnsi="Arial" w:cs="Arial"/>
        </w:rPr>
        <w:t xml:space="preserve"> when conducting her own research and subsequently advises researchers to withhold their own opinions and perspectives on the subject</w:t>
      </w:r>
      <w:r w:rsidR="00AD40E2" w:rsidRPr="00EA3055">
        <w:rPr>
          <w:rFonts w:ascii="Arial" w:hAnsi="Arial" w:cs="Arial"/>
        </w:rPr>
        <w:t>,</w:t>
      </w:r>
      <w:r w:rsidR="00EB5A34" w:rsidRPr="00EA3055">
        <w:rPr>
          <w:rFonts w:ascii="Arial" w:hAnsi="Arial" w:cs="Arial"/>
        </w:rPr>
        <w:t xml:space="preserve"> </w:t>
      </w:r>
      <w:r w:rsidR="00B079E5" w:rsidRPr="00EA3055">
        <w:rPr>
          <w:rFonts w:ascii="Arial" w:hAnsi="Arial" w:cs="Arial"/>
        </w:rPr>
        <w:t>to</w:t>
      </w:r>
      <w:r w:rsidR="00EB5A34" w:rsidRPr="00EA3055">
        <w:rPr>
          <w:rFonts w:ascii="Arial" w:hAnsi="Arial" w:cs="Arial"/>
        </w:rPr>
        <w:t xml:space="preserve"> obtain m</w:t>
      </w:r>
      <w:r w:rsidR="00B079E5" w:rsidRPr="00EA3055">
        <w:rPr>
          <w:rFonts w:ascii="Arial" w:hAnsi="Arial" w:cs="Arial"/>
        </w:rPr>
        <w:t xml:space="preserve">ore validity. This is paramount, </w:t>
      </w:r>
      <w:r w:rsidR="00EB5A34" w:rsidRPr="00EA3055">
        <w:rPr>
          <w:rFonts w:ascii="Arial" w:hAnsi="Arial" w:cs="Arial"/>
        </w:rPr>
        <w:t>as I would not want parents to withhold information due to feelings of judgment</w:t>
      </w:r>
      <w:r w:rsidR="00B079E5" w:rsidRPr="00EA3055">
        <w:rPr>
          <w:rFonts w:ascii="Arial" w:hAnsi="Arial" w:cs="Arial"/>
        </w:rPr>
        <w:t>,</w:t>
      </w:r>
      <w:r w:rsidR="00EB5A34" w:rsidRPr="00EA3055">
        <w:rPr>
          <w:rFonts w:ascii="Arial" w:hAnsi="Arial" w:cs="Arial"/>
        </w:rPr>
        <w:t xml:space="preserve"> or to give too much information with the aim of satisfying my motives. </w:t>
      </w:r>
    </w:p>
    <w:p w14:paraId="0CE6F66E" w14:textId="77777777" w:rsidR="00226A39" w:rsidRPr="00EA3055" w:rsidRDefault="00226A39" w:rsidP="00EA3055">
      <w:pPr>
        <w:spacing w:line="360" w:lineRule="auto"/>
        <w:jc w:val="both"/>
        <w:rPr>
          <w:rFonts w:ascii="Arial" w:hAnsi="Arial" w:cs="Arial"/>
        </w:rPr>
      </w:pPr>
    </w:p>
    <w:p w14:paraId="2E7AB200" w14:textId="129A6AD9" w:rsidR="006F1E73" w:rsidRPr="00EA3055" w:rsidRDefault="000B57B1" w:rsidP="00EA3055">
      <w:pPr>
        <w:spacing w:line="360" w:lineRule="auto"/>
        <w:jc w:val="both"/>
        <w:rPr>
          <w:rFonts w:ascii="Arial" w:hAnsi="Arial" w:cs="Arial"/>
        </w:rPr>
      </w:pPr>
      <w:r w:rsidRPr="00EA3055">
        <w:rPr>
          <w:rFonts w:ascii="Arial" w:hAnsi="Arial" w:cs="Arial"/>
        </w:rPr>
        <w:t>I do feel the advantages outweigh the potential disadvantages and agree with Costley and colleagues</w:t>
      </w:r>
      <w:r w:rsidR="008F7E69" w:rsidRPr="00EA3055">
        <w:rPr>
          <w:rFonts w:ascii="Arial" w:hAnsi="Arial" w:cs="Arial"/>
        </w:rPr>
        <w:t xml:space="preserve"> </w:t>
      </w:r>
      <w:r w:rsidRPr="00EA3055">
        <w:rPr>
          <w:rFonts w:ascii="Arial" w:hAnsi="Arial" w:cs="Arial"/>
        </w:rPr>
        <w:t>(2010)</w:t>
      </w:r>
      <w:r w:rsidR="00AD40E2" w:rsidRPr="00EA3055">
        <w:rPr>
          <w:rFonts w:ascii="Arial" w:hAnsi="Arial" w:cs="Arial"/>
        </w:rPr>
        <w:t>,</w:t>
      </w:r>
      <w:r w:rsidRPr="00EA3055">
        <w:rPr>
          <w:rFonts w:ascii="Arial" w:hAnsi="Arial" w:cs="Arial"/>
        </w:rPr>
        <w:t xml:space="preserve"> that insider research is valuable</w:t>
      </w:r>
      <w:r w:rsidR="00B1351A" w:rsidRPr="00EA3055">
        <w:rPr>
          <w:rFonts w:ascii="Arial" w:hAnsi="Arial" w:cs="Arial"/>
        </w:rPr>
        <w:t xml:space="preserve"> and </w:t>
      </w:r>
      <w:r w:rsidR="000A5AB7" w:rsidRPr="00EA3055">
        <w:rPr>
          <w:rFonts w:ascii="Arial" w:hAnsi="Arial" w:cs="Arial"/>
        </w:rPr>
        <w:t>is often</w:t>
      </w:r>
      <w:r w:rsidR="006C27B1" w:rsidRPr="00EA3055">
        <w:rPr>
          <w:rFonts w:ascii="Arial" w:hAnsi="Arial" w:cs="Arial"/>
        </w:rPr>
        <w:t xml:space="preserve"> </w:t>
      </w:r>
      <w:r w:rsidR="00B1351A" w:rsidRPr="00EA3055">
        <w:rPr>
          <w:rFonts w:ascii="Arial" w:hAnsi="Arial" w:cs="Arial"/>
        </w:rPr>
        <w:t xml:space="preserve">worthy of interest to a wider audience. </w:t>
      </w:r>
    </w:p>
    <w:p w14:paraId="7A74C97E" w14:textId="77777777" w:rsidR="00F05A38" w:rsidRPr="00EA3055" w:rsidRDefault="00F05A38" w:rsidP="00EA3055">
      <w:pPr>
        <w:spacing w:line="360" w:lineRule="auto"/>
        <w:jc w:val="both"/>
        <w:rPr>
          <w:rFonts w:ascii="Arial" w:hAnsi="Arial" w:cs="Arial"/>
        </w:rPr>
      </w:pPr>
    </w:p>
    <w:p w14:paraId="01C28126" w14:textId="768AB362" w:rsidR="00EA3055" w:rsidRDefault="00CD0F9E" w:rsidP="00EA3055">
      <w:pPr>
        <w:spacing w:line="360" w:lineRule="auto"/>
        <w:jc w:val="both"/>
        <w:rPr>
          <w:rFonts w:ascii="Arial" w:hAnsi="Arial" w:cs="Arial"/>
          <w:b/>
          <w:sz w:val="28"/>
          <w:u w:val="single"/>
        </w:rPr>
      </w:pPr>
      <w:r w:rsidRPr="00A95E74">
        <w:rPr>
          <w:rFonts w:ascii="Arial" w:hAnsi="Arial" w:cs="Arial"/>
          <w:b/>
          <w:sz w:val="28"/>
          <w:u w:val="single"/>
        </w:rPr>
        <w:t>Validity</w:t>
      </w:r>
    </w:p>
    <w:p w14:paraId="42109FBA" w14:textId="77777777" w:rsidR="00A95E74" w:rsidRPr="00A95E74" w:rsidRDefault="00A95E74" w:rsidP="00EA3055">
      <w:pPr>
        <w:spacing w:line="360" w:lineRule="auto"/>
        <w:jc w:val="both"/>
        <w:rPr>
          <w:rFonts w:ascii="Arial" w:hAnsi="Arial" w:cs="Arial"/>
          <w:b/>
          <w:sz w:val="28"/>
          <w:u w:val="single"/>
        </w:rPr>
      </w:pPr>
    </w:p>
    <w:p w14:paraId="188D3E10" w14:textId="6F6E9D16" w:rsidR="0011378F" w:rsidRPr="00EA3055" w:rsidRDefault="0011378F" w:rsidP="00EA3055">
      <w:pPr>
        <w:spacing w:line="360" w:lineRule="auto"/>
        <w:jc w:val="both"/>
        <w:rPr>
          <w:rFonts w:ascii="Arial" w:hAnsi="Arial" w:cs="Arial"/>
        </w:rPr>
      </w:pPr>
      <w:r w:rsidRPr="00EA3055">
        <w:rPr>
          <w:rFonts w:ascii="Arial" w:hAnsi="Arial" w:cs="Arial"/>
        </w:rPr>
        <w:t xml:space="preserve">Golden-Biddle &amp; Locke (1993), as cited by </w:t>
      </w:r>
      <w:proofErr w:type="spellStart"/>
      <w:r w:rsidRPr="00EA3055">
        <w:rPr>
          <w:rFonts w:ascii="Arial" w:hAnsi="Arial" w:cs="Arial"/>
        </w:rPr>
        <w:t>Easterby</w:t>
      </w:r>
      <w:proofErr w:type="spellEnd"/>
      <w:r w:rsidRPr="00EA3055">
        <w:rPr>
          <w:rFonts w:ascii="Arial" w:hAnsi="Arial" w:cs="Arial"/>
        </w:rPr>
        <w:t xml:space="preserve">-Smith and colleagues (2018, p115) in </w:t>
      </w:r>
      <w:r w:rsidRPr="00EA3055">
        <w:rPr>
          <w:rFonts w:ascii="Arial" w:hAnsi="Arial" w:cs="Arial"/>
          <w:i/>
        </w:rPr>
        <w:t xml:space="preserve">Management and Business Research, </w:t>
      </w:r>
      <w:r w:rsidRPr="00EA3055">
        <w:rPr>
          <w:rFonts w:ascii="Arial" w:hAnsi="Arial" w:cs="Arial"/>
        </w:rPr>
        <w:t>identify three criteria to ‘assure and demonstrate the valid</w:t>
      </w:r>
      <w:r w:rsidR="00B2724A" w:rsidRPr="00EA3055">
        <w:rPr>
          <w:rFonts w:ascii="Arial" w:hAnsi="Arial" w:cs="Arial"/>
        </w:rPr>
        <w:t>it</w:t>
      </w:r>
      <w:r w:rsidRPr="00EA3055">
        <w:rPr>
          <w:rFonts w:ascii="Arial" w:hAnsi="Arial" w:cs="Arial"/>
        </w:rPr>
        <w:t>y of constructionist designs’, ‘authenticity’</w:t>
      </w:r>
      <w:r w:rsidR="00B2724A" w:rsidRPr="00EA3055">
        <w:rPr>
          <w:rFonts w:ascii="Arial" w:hAnsi="Arial" w:cs="Arial"/>
        </w:rPr>
        <w:t xml:space="preserve"> (convincing the reader of the researchers ‘deep understanding’)</w:t>
      </w:r>
      <w:r w:rsidRPr="00EA3055">
        <w:rPr>
          <w:rFonts w:ascii="Arial" w:hAnsi="Arial" w:cs="Arial"/>
        </w:rPr>
        <w:t xml:space="preserve"> ‘plausibility’</w:t>
      </w:r>
      <w:r w:rsidR="00B2724A" w:rsidRPr="00EA3055">
        <w:rPr>
          <w:rFonts w:ascii="Arial" w:hAnsi="Arial" w:cs="Arial"/>
        </w:rPr>
        <w:t xml:space="preserve"> (ensuring that the research is of interest to other researchers)</w:t>
      </w:r>
      <w:r w:rsidRPr="00EA3055">
        <w:rPr>
          <w:rFonts w:ascii="Arial" w:hAnsi="Arial" w:cs="Arial"/>
        </w:rPr>
        <w:t xml:space="preserve"> and ‘criticality’</w:t>
      </w:r>
      <w:r w:rsidR="004A0CAB" w:rsidRPr="00EA3055">
        <w:rPr>
          <w:rFonts w:ascii="Arial" w:hAnsi="Arial" w:cs="Arial"/>
        </w:rPr>
        <w:t xml:space="preserve"> (encouraging the reader</w:t>
      </w:r>
      <w:r w:rsidR="00B2724A" w:rsidRPr="00EA3055">
        <w:rPr>
          <w:rFonts w:ascii="Arial" w:hAnsi="Arial" w:cs="Arial"/>
        </w:rPr>
        <w:t xml:space="preserve"> to question their assumptions). </w:t>
      </w:r>
      <w:r w:rsidR="0060533C" w:rsidRPr="00EA3055">
        <w:rPr>
          <w:rFonts w:ascii="Arial" w:hAnsi="Arial" w:cs="Arial"/>
        </w:rPr>
        <w:t>There are the inevitable issues of picking evidence to support pre-existing (and sometimes unconscious) prejudices. However, complete transparency throughout the process can allow the researche</w:t>
      </w:r>
      <w:r w:rsidR="00544295" w:rsidRPr="00EA3055">
        <w:rPr>
          <w:rFonts w:ascii="Arial" w:hAnsi="Arial" w:cs="Arial"/>
        </w:rPr>
        <w:t>rs bias</w:t>
      </w:r>
      <w:r w:rsidR="0060533C" w:rsidRPr="00EA3055">
        <w:rPr>
          <w:rFonts w:ascii="Arial" w:hAnsi="Arial" w:cs="Arial"/>
        </w:rPr>
        <w:t xml:space="preserve"> to be </w:t>
      </w:r>
      <w:r w:rsidR="00544295" w:rsidRPr="00EA3055">
        <w:rPr>
          <w:rFonts w:ascii="Arial" w:hAnsi="Arial" w:cs="Arial"/>
        </w:rPr>
        <w:t>considered</w:t>
      </w:r>
      <w:r w:rsidR="0060533C" w:rsidRPr="00EA3055">
        <w:rPr>
          <w:rFonts w:ascii="Arial" w:hAnsi="Arial" w:cs="Arial"/>
        </w:rPr>
        <w:t xml:space="preserve"> </w:t>
      </w:r>
      <w:r w:rsidR="00AE6355" w:rsidRPr="00EA3055">
        <w:rPr>
          <w:rFonts w:ascii="Arial" w:hAnsi="Arial" w:cs="Arial"/>
        </w:rPr>
        <w:t>and</w:t>
      </w:r>
      <w:r w:rsidR="00544295" w:rsidRPr="00EA3055">
        <w:rPr>
          <w:rFonts w:ascii="Arial" w:hAnsi="Arial" w:cs="Arial"/>
        </w:rPr>
        <w:t xml:space="preserve"> subsequently</w:t>
      </w:r>
      <w:r w:rsidR="00442F47" w:rsidRPr="00EA3055">
        <w:rPr>
          <w:rFonts w:ascii="Arial" w:hAnsi="Arial" w:cs="Arial"/>
        </w:rPr>
        <w:t xml:space="preserve"> stand </w:t>
      </w:r>
      <w:r w:rsidR="00AE6355" w:rsidRPr="00EA3055">
        <w:rPr>
          <w:rFonts w:ascii="Arial" w:hAnsi="Arial" w:cs="Arial"/>
        </w:rPr>
        <w:t>up to outside scrutiny</w:t>
      </w:r>
      <w:r w:rsidR="00544295" w:rsidRPr="00EA3055">
        <w:rPr>
          <w:rFonts w:ascii="Arial" w:hAnsi="Arial" w:cs="Arial"/>
        </w:rPr>
        <w:t>.</w:t>
      </w:r>
      <w:r w:rsidR="00AE6355" w:rsidRPr="00EA3055">
        <w:rPr>
          <w:rFonts w:ascii="Arial" w:hAnsi="Arial" w:cs="Arial"/>
        </w:rPr>
        <w:t xml:space="preserve"> </w:t>
      </w:r>
      <w:r w:rsidR="00B97462" w:rsidRPr="00EA3055">
        <w:rPr>
          <w:rFonts w:ascii="Arial" w:hAnsi="Arial" w:cs="Arial"/>
        </w:rPr>
        <w:t xml:space="preserve">It is also important to </w:t>
      </w:r>
      <w:r w:rsidR="00544295" w:rsidRPr="00EA3055">
        <w:rPr>
          <w:rFonts w:ascii="Arial" w:hAnsi="Arial" w:cs="Arial"/>
        </w:rPr>
        <w:t>contemplate</w:t>
      </w:r>
      <w:r w:rsidR="00442F47" w:rsidRPr="00EA3055">
        <w:rPr>
          <w:rFonts w:ascii="Arial" w:hAnsi="Arial" w:cs="Arial"/>
        </w:rPr>
        <w:t xml:space="preserve"> that</w:t>
      </w:r>
      <w:r w:rsidR="00B97462" w:rsidRPr="00EA3055">
        <w:rPr>
          <w:rFonts w:ascii="Arial" w:hAnsi="Arial" w:cs="Arial"/>
        </w:rPr>
        <w:t xml:space="preserve"> where someone may stand epistemologically, may determine how the</w:t>
      </w:r>
      <w:r w:rsidR="00544295" w:rsidRPr="00EA3055">
        <w:rPr>
          <w:rFonts w:ascii="Arial" w:hAnsi="Arial" w:cs="Arial"/>
        </w:rPr>
        <w:t>y</w:t>
      </w:r>
      <w:r w:rsidR="00B97462" w:rsidRPr="00EA3055">
        <w:rPr>
          <w:rFonts w:ascii="Arial" w:hAnsi="Arial" w:cs="Arial"/>
        </w:rPr>
        <w:t xml:space="preserve"> judge th</w:t>
      </w:r>
      <w:r w:rsidR="00544295" w:rsidRPr="00EA3055">
        <w:rPr>
          <w:rFonts w:ascii="Arial" w:hAnsi="Arial" w:cs="Arial"/>
        </w:rPr>
        <w:t>e quality of research of others</w:t>
      </w:r>
      <w:r w:rsidR="00B97462" w:rsidRPr="00EA3055">
        <w:rPr>
          <w:rFonts w:ascii="Arial" w:hAnsi="Arial" w:cs="Arial"/>
        </w:rPr>
        <w:t xml:space="preserve"> </w:t>
      </w:r>
      <w:sdt>
        <w:sdtPr>
          <w:rPr>
            <w:rFonts w:ascii="Arial" w:hAnsi="Arial" w:cs="Arial"/>
          </w:rPr>
          <w:id w:val="-674267032"/>
          <w:citation/>
        </w:sdtPr>
        <w:sdtContent>
          <w:r w:rsidR="00544295" w:rsidRPr="00EA3055">
            <w:rPr>
              <w:rFonts w:ascii="Arial" w:hAnsi="Arial" w:cs="Arial"/>
            </w:rPr>
            <w:fldChar w:fldCharType="begin"/>
          </w:r>
          <w:r w:rsidR="00544295" w:rsidRPr="00EA3055">
            <w:rPr>
              <w:rFonts w:ascii="Arial" w:hAnsi="Arial" w:cs="Arial"/>
            </w:rPr>
            <w:instrText xml:space="preserve">CITATION Mar18 \p 133 \l 2057 </w:instrText>
          </w:r>
          <w:r w:rsidR="00544295" w:rsidRPr="00EA3055">
            <w:rPr>
              <w:rFonts w:ascii="Arial" w:hAnsi="Arial" w:cs="Arial"/>
            </w:rPr>
            <w:fldChar w:fldCharType="separate"/>
          </w:r>
          <w:r w:rsidR="00544295" w:rsidRPr="00EA3055">
            <w:rPr>
              <w:rFonts w:ascii="Arial" w:hAnsi="Arial" w:cs="Arial"/>
              <w:noProof/>
            </w:rPr>
            <w:t>(Easterby-Smith, et al., 2018, p. 133)</w:t>
          </w:r>
          <w:r w:rsidR="00544295" w:rsidRPr="00EA3055">
            <w:rPr>
              <w:rFonts w:ascii="Arial" w:hAnsi="Arial" w:cs="Arial"/>
            </w:rPr>
            <w:fldChar w:fldCharType="end"/>
          </w:r>
        </w:sdtContent>
      </w:sdt>
      <w:r w:rsidR="00544295" w:rsidRPr="00EA3055">
        <w:rPr>
          <w:rFonts w:ascii="Arial" w:hAnsi="Arial" w:cs="Arial"/>
        </w:rPr>
        <w:t>.</w:t>
      </w:r>
      <w:r w:rsidR="00276C79" w:rsidRPr="00EA3055">
        <w:rPr>
          <w:rFonts w:ascii="Arial" w:hAnsi="Arial" w:cs="Arial"/>
        </w:rPr>
        <w:t xml:space="preserve"> From a strong constructivism stance, I may consider whether my study has complete transparency regarding data collection and interpretation, whether the concepts are important in other settings, and most importantl</w:t>
      </w:r>
      <w:r w:rsidR="00BF181B" w:rsidRPr="00EA3055">
        <w:rPr>
          <w:rFonts w:ascii="Arial" w:hAnsi="Arial" w:cs="Arial"/>
        </w:rPr>
        <w:t>y, whether</w:t>
      </w:r>
      <w:r w:rsidR="00276C79" w:rsidRPr="00EA3055">
        <w:rPr>
          <w:rFonts w:ascii="Arial" w:hAnsi="Arial" w:cs="Arial"/>
        </w:rPr>
        <w:t xml:space="preserve"> I clearly obtained the experiences from an appropriate number of perspectives. </w:t>
      </w:r>
    </w:p>
    <w:p w14:paraId="1DB77D39" w14:textId="77777777" w:rsidR="00E0115F" w:rsidRPr="00EA3055" w:rsidRDefault="00E0115F" w:rsidP="00EA3055">
      <w:pPr>
        <w:spacing w:line="360" w:lineRule="auto"/>
        <w:jc w:val="both"/>
        <w:rPr>
          <w:rFonts w:ascii="Arial" w:hAnsi="Arial" w:cs="Arial"/>
        </w:rPr>
      </w:pPr>
    </w:p>
    <w:p w14:paraId="384BCBD3" w14:textId="4ED72908" w:rsidR="00E0115F" w:rsidRDefault="00E0115F" w:rsidP="00EA3055">
      <w:pPr>
        <w:spacing w:line="360" w:lineRule="auto"/>
        <w:jc w:val="both"/>
        <w:rPr>
          <w:rFonts w:ascii="Arial" w:hAnsi="Arial" w:cs="Arial"/>
          <w:b/>
          <w:sz w:val="28"/>
          <w:u w:val="single"/>
        </w:rPr>
      </w:pPr>
      <w:r w:rsidRPr="00A95E74">
        <w:rPr>
          <w:rFonts w:ascii="Arial" w:hAnsi="Arial" w:cs="Arial"/>
          <w:b/>
          <w:sz w:val="28"/>
          <w:u w:val="single"/>
        </w:rPr>
        <w:t>Ethics</w:t>
      </w:r>
    </w:p>
    <w:p w14:paraId="12CC766B" w14:textId="77777777" w:rsidR="00A95E74" w:rsidRPr="00A95E74" w:rsidRDefault="00A95E74" w:rsidP="00EA3055">
      <w:pPr>
        <w:spacing w:line="360" w:lineRule="auto"/>
        <w:jc w:val="both"/>
        <w:rPr>
          <w:rFonts w:ascii="Arial" w:hAnsi="Arial" w:cs="Arial"/>
          <w:b/>
          <w:sz w:val="28"/>
          <w:u w:val="single"/>
        </w:rPr>
      </w:pPr>
    </w:p>
    <w:p w14:paraId="486A0986" w14:textId="4224AAA7" w:rsidR="0013705A" w:rsidRPr="00EA3055" w:rsidRDefault="00B4001C" w:rsidP="00EA3055">
      <w:pPr>
        <w:spacing w:line="360" w:lineRule="auto"/>
        <w:jc w:val="both"/>
        <w:rPr>
          <w:rFonts w:ascii="Arial" w:hAnsi="Arial" w:cs="Arial"/>
        </w:rPr>
      </w:pPr>
      <w:r w:rsidRPr="00EA3055">
        <w:rPr>
          <w:rFonts w:ascii="Arial" w:hAnsi="Arial" w:cs="Arial"/>
        </w:rPr>
        <w:t xml:space="preserve">Kumar (2019, p476) defines ethics as ‘the moral values of professional conduct that are considered desirable </w:t>
      </w:r>
      <w:r w:rsidR="00484C94" w:rsidRPr="00EA3055">
        <w:rPr>
          <w:rFonts w:ascii="Arial" w:hAnsi="Arial" w:cs="Arial"/>
        </w:rPr>
        <w:t>for good professional practice.’</w:t>
      </w:r>
      <w:r w:rsidR="008C1848" w:rsidRPr="00EA3055">
        <w:rPr>
          <w:rFonts w:ascii="Arial" w:hAnsi="Arial" w:cs="Arial"/>
        </w:rPr>
        <w:t xml:space="preserve"> </w:t>
      </w:r>
      <w:r w:rsidR="00405A84" w:rsidRPr="00EA3055">
        <w:rPr>
          <w:rFonts w:ascii="Arial" w:hAnsi="Arial" w:cs="Arial"/>
        </w:rPr>
        <w:t xml:space="preserve">A researcher must </w:t>
      </w:r>
      <w:r w:rsidR="0000315E" w:rsidRPr="00EA3055">
        <w:rPr>
          <w:rFonts w:ascii="Arial" w:hAnsi="Arial" w:cs="Arial"/>
        </w:rPr>
        <w:t>continually assess ethical considerations throughout the whole journey of the research project. Being ethical means</w:t>
      </w:r>
      <w:r w:rsidR="0085342A" w:rsidRPr="00EA3055">
        <w:rPr>
          <w:rFonts w:ascii="Arial" w:hAnsi="Arial" w:cs="Arial"/>
        </w:rPr>
        <w:t xml:space="preserve"> to make informed decisions regarding what is right and wrong</w:t>
      </w:r>
      <w:r w:rsidR="0054579B" w:rsidRPr="00EA3055">
        <w:rPr>
          <w:rFonts w:ascii="Arial" w:hAnsi="Arial" w:cs="Arial"/>
        </w:rPr>
        <w:t>, while</w:t>
      </w:r>
      <w:r w:rsidR="0085342A" w:rsidRPr="00EA3055">
        <w:rPr>
          <w:rFonts w:ascii="Arial" w:hAnsi="Arial" w:cs="Arial"/>
        </w:rPr>
        <w:t xml:space="preserve"> adhering to an ethical framework and code of</w:t>
      </w:r>
      <w:r w:rsidR="00E70258" w:rsidRPr="00EA3055">
        <w:rPr>
          <w:rFonts w:ascii="Arial" w:hAnsi="Arial" w:cs="Arial"/>
        </w:rPr>
        <w:t xml:space="preserve"> conduct</w:t>
      </w:r>
      <w:r w:rsidR="0085342A" w:rsidRPr="00EA3055">
        <w:rPr>
          <w:rFonts w:ascii="Arial" w:hAnsi="Arial" w:cs="Arial"/>
        </w:rPr>
        <w:t xml:space="preserve"> </w:t>
      </w:r>
      <w:sdt>
        <w:sdtPr>
          <w:rPr>
            <w:rFonts w:ascii="Arial" w:hAnsi="Arial" w:cs="Arial"/>
          </w:rPr>
          <w:id w:val="633600339"/>
          <w:citation/>
        </w:sdtPr>
        <w:sdtContent>
          <w:r w:rsidR="00DA5B09" w:rsidRPr="00EA3055">
            <w:rPr>
              <w:rFonts w:ascii="Arial" w:hAnsi="Arial" w:cs="Arial"/>
            </w:rPr>
            <w:fldChar w:fldCharType="begin"/>
          </w:r>
          <w:r w:rsidR="00DA5B09" w:rsidRPr="00EA3055">
            <w:rPr>
              <w:rFonts w:ascii="Arial" w:hAnsi="Arial" w:cs="Arial"/>
            </w:rPr>
            <w:instrText xml:space="preserve">CITATION Lou18 \p 111 \l 2057 </w:instrText>
          </w:r>
          <w:r w:rsidR="00DA5B09" w:rsidRPr="00EA3055">
            <w:rPr>
              <w:rFonts w:ascii="Arial" w:hAnsi="Arial" w:cs="Arial"/>
            </w:rPr>
            <w:fldChar w:fldCharType="separate"/>
          </w:r>
          <w:r w:rsidR="00DA5B09" w:rsidRPr="00EA3055">
            <w:rPr>
              <w:rFonts w:ascii="Arial" w:hAnsi="Arial" w:cs="Arial"/>
              <w:noProof/>
            </w:rPr>
            <w:t>(Cohen, et al., 2018, p. 111)</w:t>
          </w:r>
          <w:r w:rsidR="00DA5B09" w:rsidRPr="00EA3055">
            <w:rPr>
              <w:rFonts w:ascii="Arial" w:hAnsi="Arial" w:cs="Arial"/>
            </w:rPr>
            <w:fldChar w:fldCharType="end"/>
          </w:r>
        </w:sdtContent>
      </w:sdt>
      <w:r w:rsidR="00E70258" w:rsidRPr="00EA3055">
        <w:rPr>
          <w:rFonts w:ascii="Arial" w:hAnsi="Arial" w:cs="Arial"/>
        </w:rPr>
        <w:t xml:space="preserve">. </w:t>
      </w:r>
      <w:r w:rsidR="0085342A" w:rsidRPr="00EA3055">
        <w:rPr>
          <w:rFonts w:ascii="Arial" w:hAnsi="Arial" w:cs="Arial"/>
        </w:rPr>
        <w:t xml:space="preserve">For my research project, it would be inappropriate for me to design my own ethical framework, </w:t>
      </w:r>
      <w:r w:rsidR="0054579B" w:rsidRPr="00EA3055">
        <w:rPr>
          <w:rFonts w:ascii="Arial" w:hAnsi="Arial" w:cs="Arial"/>
        </w:rPr>
        <w:t>therefore, as part of the design phase for my project,</w:t>
      </w:r>
      <w:r w:rsidR="0085342A" w:rsidRPr="00EA3055">
        <w:rPr>
          <w:rFonts w:ascii="Arial" w:hAnsi="Arial" w:cs="Arial"/>
        </w:rPr>
        <w:t xml:space="preserve"> I will need to consider which pre-existin</w:t>
      </w:r>
      <w:r w:rsidR="0032657D" w:rsidRPr="00EA3055">
        <w:rPr>
          <w:rFonts w:ascii="Arial" w:hAnsi="Arial" w:cs="Arial"/>
        </w:rPr>
        <w:t xml:space="preserve">g code of </w:t>
      </w:r>
      <w:r w:rsidR="00272038" w:rsidRPr="00EA3055">
        <w:rPr>
          <w:rFonts w:ascii="Arial" w:hAnsi="Arial" w:cs="Arial"/>
        </w:rPr>
        <w:t>conduct I will follow, in conjunction with the applicable research guidelines and code of conduct of the university</w:t>
      </w:r>
      <w:r w:rsidR="0032657D" w:rsidRPr="00EA3055">
        <w:rPr>
          <w:rFonts w:ascii="Arial" w:hAnsi="Arial" w:cs="Arial"/>
        </w:rPr>
        <w:t>.</w:t>
      </w:r>
      <w:r w:rsidR="0085342A" w:rsidRPr="00EA3055">
        <w:rPr>
          <w:rFonts w:ascii="Arial" w:hAnsi="Arial" w:cs="Arial"/>
        </w:rPr>
        <w:t xml:space="preserve"> </w:t>
      </w:r>
      <w:r w:rsidR="00DA5B09" w:rsidRPr="00EA3055">
        <w:rPr>
          <w:rFonts w:ascii="Arial" w:hAnsi="Arial" w:cs="Arial"/>
        </w:rPr>
        <w:t xml:space="preserve">Ogletree and </w:t>
      </w:r>
      <w:proofErr w:type="spellStart"/>
      <w:r w:rsidR="00DA5B09" w:rsidRPr="00EA3055">
        <w:rPr>
          <w:rFonts w:ascii="Arial" w:hAnsi="Arial" w:cs="Arial"/>
        </w:rPr>
        <w:t>Kawulich</w:t>
      </w:r>
      <w:proofErr w:type="spellEnd"/>
      <w:r w:rsidR="00DA5B09" w:rsidRPr="00EA3055">
        <w:rPr>
          <w:rFonts w:ascii="Arial" w:hAnsi="Arial" w:cs="Arial"/>
        </w:rPr>
        <w:t xml:space="preserve"> (2012</w:t>
      </w:r>
      <w:r w:rsidR="000F6EA7" w:rsidRPr="00EA3055">
        <w:rPr>
          <w:rFonts w:ascii="Arial" w:hAnsi="Arial" w:cs="Arial"/>
        </w:rPr>
        <w:t>, p71</w:t>
      </w:r>
      <w:r w:rsidR="00DA5B09" w:rsidRPr="00EA3055">
        <w:rPr>
          <w:rFonts w:ascii="Arial" w:hAnsi="Arial" w:cs="Arial"/>
        </w:rPr>
        <w:t>) correctly note that this is a ‘non-negotiable part of ethical research practice</w:t>
      </w:r>
      <w:r w:rsidR="000F6EA7" w:rsidRPr="00EA3055">
        <w:rPr>
          <w:rFonts w:ascii="Arial" w:hAnsi="Arial" w:cs="Arial"/>
        </w:rPr>
        <w:t xml:space="preserve">’. </w:t>
      </w:r>
      <w:r w:rsidR="0085342A" w:rsidRPr="00EA3055">
        <w:rPr>
          <w:rFonts w:ascii="Arial" w:hAnsi="Arial" w:cs="Arial"/>
        </w:rPr>
        <w:t>This consideration will be especially important due to the mental</w:t>
      </w:r>
      <w:r w:rsidR="0054579B" w:rsidRPr="00EA3055">
        <w:rPr>
          <w:rFonts w:ascii="Arial" w:hAnsi="Arial" w:cs="Arial"/>
        </w:rPr>
        <w:t xml:space="preserve"> health aspects of my research.</w:t>
      </w:r>
      <w:r w:rsidR="00DA5B09" w:rsidRPr="00EA3055">
        <w:rPr>
          <w:rFonts w:ascii="Arial" w:hAnsi="Arial" w:cs="Arial"/>
        </w:rPr>
        <w:t xml:space="preserve"> </w:t>
      </w:r>
    </w:p>
    <w:p w14:paraId="26AF4A3A" w14:textId="77777777" w:rsidR="00CA71EB" w:rsidRPr="00EA3055" w:rsidRDefault="00CA71EB" w:rsidP="00EA3055">
      <w:pPr>
        <w:spacing w:line="360" w:lineRule="auto"/>
        <w:jc w:val="both"/>
        <w:rPr>
          <w:rFonts w:ascii="Arial" w:hAnsi="Arial" w:cs="Arial"/>
        </w:rPr>
      </w:pPr>
    </w:p>
    <w:p w14:paraId="79911212" w14:textId="72A2DEEA" w:rsidR="00625F24" w:rsidRPr="00EA3055" w:rsidRDefault="00631833" w:rsidP="00EA3055">
      <w:pPr>
        <w:spacing w:line="360" w:lineRule="auto"/>
        <w:jc w:val="both"/>
        <w:rPr>
          <w:rFonts w:ascii="Arial" w:hAnsi="Arial" w:cs="Arial"/>
        </w:rPr>
      </w:pPr>
      <w:r w:rsidRPr="00EA3055">
        <w:rPr>
          <w:rFonts w:ascii="Arial" w:hAnsi="Arial" w:cs="Arial"/>
        </w:rPr>
        <w:t>Ogletree &amp;</w:t>
      </w:r>
      <w:r w:rsidR="00CA74D9" w:rsidRPr="00EA3055">
        <w:rPr>
          <w:rFonts w:ascii="Arial" w:hAnsi="Arial" w:cs="Arial"/>
        </w:rPr>
        <w:t xml:space="preserve"> </w:t>
      </w:r>
      <w:proofErr w:type="spellStart"/>
      <w:r w:rsidR="00CA74D9" w:rsidRPr="00EA3055">
        <w:rPr>
          <w:rFonts w:ascii="Arial" w:hAnsi="Arial" w:cs="Arial"/>
        </w:rPr>
        <w:t>Kawulich</w:t>
      </w:r>
      <w:proofErr w:type="spellEnd"/>
      <w:r w:rsidR="00CA74D9" w:rsidRPr="00EA3055">
        <w:rPr>
          <w:rFonts w:ascii="Arial" w:hAnsi="Arial" w:cs="Arial"/>
        </w:rPr>
        <w:t xml:space="preserve"> (2012, p71) also highlight the importance of the welfare of participants throughout the study; ‘concern for the participants should be at the forefront of the </w:t>
      </w:r>
      <w:r w:rsidR="004B5AC1" w:rsidRPr="00EA3055">
        <w:rPr>
          <w:rFonts w:ascii="Arial" w:hAnsi="Arial" w:cs="Arial"/>
        </w:rPr>
        <w:t>researcher’s</w:t>
      </w:r>
      <w:r w:rsidR="00CA74D9" w:rsidRPr="00EA3055">
        <w:rPr>
          <w:rFonts w:ascii="Arial" w:hAnsi="Arial" w:cs="Arial"/>
        </w:rPr>
        <w:t xml:space="preserve"> </w:t>
      </w:r>
      <w:r w:rsidR="00CA74D9" w:rsidRPr="00EA3055">
        <w:rPr>
          <w:rFonts w:ascii="Arial" w:hAnsi="Arial" w:cs="Arial"/>
        </w:rPr>
        <w:lastRenderedPageBreak/>
        <w:t>actions’.</w:t>
      </w:r>
      <w:r w:rsidR="004B5AC1" w:rsidRPr="00EA3055">
        <w:rPr>
          <w:rFonts w:ascii="Arial" w:hAnsi="Arial" w:cs="Arial"/>
        </w:rPr>
        <w:t xml:space="preserve"> Kumar (2019, p476) draws attention to specific areas wh</w:t>
      </w:r>
      <w:r w:rsidR="007E698C" w:rsidRPr="00EA3055">
        <w:rPr>
          <w:rFonts w:ascii="Arial" w:hAnsi="Arial" w:cs="Arial"/>
        </w:rPr>
        <w:t xml:space="preserve">ich could pose ethical issues: </w:t>
      </w:r>
      <w:r w:rsidR="004B5AC1" w:rsidRPr="00EA3055">
        <w:rPr>
          <w:rFonts w:ascii="Arial" w:hAnsi="Arial" w:cs="Arial"/>
        </w:rPr>
        <w:t>collecting information, seeking consent, providing incentives, seeing sensitive information, the possibility of causing harm to participants a</w:t>
      </w:r>
      <w:r w:rsidR="007E698C" w:rsidRPr="00EA3055">
        <w:rPr>
          <w:rFonts w:ascii="Arial" w:hAnsi="Arial" w:cs="Arial"/>
        </w:rPr>
        <w:t>nd maintaining confidentiality.</w:t>
      </w:r>
      <w:r w:rsidRPr="00EA3055">
        <w:rPr>
          <w:rFonts w:ascii="Arial" w:hAnsi="Arial" w:cs="Arial"/>
        </w:rPr>
        <w:t xml:space="preserve"> Ogletree &amp; </w:t>
      </w:r>
      <w:proofErr w:type="spellStart"/>
      <w:r w:rsidRPr="00EA3055">
        <w:rPr>
          <w:rFonts w:ascii="Arial" w:hAnsi="Arial" w:cs="Arial"/>
        </w:rPr>
        <w:t>Kawulich</w:t>
      </w:r>
      <w:proofErr w:type="spellEnd"/>
      <w:r w:rsidRPr="00EA3055">
        <w:rPr>
          <w:rFonts w:ascii="Arial" w:hAnsi="Arial" w:cs="Arial"/>
        </w:rPr>
        <w:t xml:space="preserve"> (2012, p71)</w:t>
      </w:r>
      <w:r w:rsidR="00BD508B" w:rsidRPr="00EA3055">
        <w:rPr>
          <w:rFonts w:ascii="Arial" w:hAnsi="Arial" w:cs="Arial"/>
        </w:rPr>
        <w:t xml:space="preserve"> highlight</w:t>
      </w:r>
      <w:r w:rsidRPr="00EA3055">
        <w:rPr>
          <w:rFonts w:ascii="Arial" w:hAnsi="Arial" w:cs="Arial"/>
        </w:rPr>
        <w:t xml:space="preserve"> some additional considerations including deception and gate-keeping.</w:t>
      </w:r>
    </w:p>
    <w:p w14:paraId="57B33795" w14:textId="77777777" w:rsidR="006372B5" w:rsidRPr="00EA3055" w:rsidRDefault="006372B5" w:rsidP="00EA3055">
      <w:pPr>
        <w:spacing w:line="360" w:lineRule="auto"/>
        <w:jc w:val="both"/>
        <w:rPr>
          <w:rFonts w:ascii="Arial" w:hAnsi="Arial" w:cs="Arial"/>
        </w:rPr>
      </w:pPr>
    </w:p>
    <w:p w14:paraId="1ACDC29E" w14:textId="258C9C72" w:rsidR="00A93CE9" w:rsidRPr="00EA3055" w:rsidRDefault="00A7130A" w:rsidP="00EA3055">
      <w:pPr>
        <w:spacing w:line="360" w:lineRule="auto"/>
        <w:jc w:val="both"/>
        <w:rPr>
          <w:rFonts w:ascii="Arial" w:hAnsi="Arial" w:cs="Arial"/>
        </w:rPr>
      </w:pPr>
      <w:r w:rsidRPr="00EA3055">
        <w:rPr>
          <w:rFonts w:ascii="Arial" w:hAnsi="Arial" w:cs="Arial"/>
        </w:rPr>
        <w:t xml:space="preserve">As I am interested in </w:t>
      </w:r>
      <w:r w:rsidR="00776481" w:rsidRPr="00EA3055">
        <w:rPr>
          <w:rFonts w:ascii="Arial" w:hAnsi="Arial" w:cs="Arial"/>
        </w:rPr>
        <w:t xml:space="preserve">undertaking action research, I must also </w:t>
      </w:r>
      <w:proofErr w:type="gramStart"/>
      <w:r w:rsidR="00776481" w:rsidRPr="00EA3055">
        <w:rPr>
          <w:rFonts w:ascii="Arial" w:hAnsi="Arial" w:cs="Arial"/>
        </w:rPr>
        <w:t>take into account</w:t>
      </w:r>
      <w:proofErr w:type="gramEnd"/>
      <w:r w:rsidR="00776481" w:rsidRPr="00EA3055">
        <w:rPr>
          <w:rFonts w:ascii="Arial" w:hAnsi="Arial" w:cs="Arial"/>
        </w:rPr>
        <w:t xml:space="preserve"> the ethical principles formulated by </w:t>
      </w:r>
      <w:proofErr w:type="spellStart"/>
      <w:r w:rsidR="00776481" w:rsidRPr="00EA3055">
        <w:rPr>
          <w:rFonts w:ascii="Arial" w:hAnsi="Arial" w:cs="Arial"/>
        </w:rPr>
        <w:t>Kemmis</w:t>
      </w:r>
      <w:proofErr w:type="spellEnd"/>
      <w:r w:rsidR="00776481" w:rsidRPr="00EA3055">
        <w:rPr>
          <w:rFonts w:ascii="Arial" w:hAnsi="Arial" w:cs="Arial"/>
        </w:rPr>
        <w:t xml:space="preserve"> &amp; McTaggart (1981) as cited by Cohen et al. (2018, p139) in </w:t>
      </w:r>
      <w:r w:rsidR="00776481" w:rsidRPr="00EA3055">
        <w:rPr>
          <w:rFonts w:ascii="Arial" w:hAnsi="Arial" w:cs="Arial"/>
          <w:i/>
        </w:rPr>
        <w:t>Research Methods in Education.</w:t>
      </w:r>
      <w:r w:rsidR="00A93CE9" w:rsidRPr="00EA3055">
        <w:rPr>
          <w:rFonts w:ascii="Arial" w:hAnsi="Arial" w:cs="Arial"/>
          <w:i/>
        </w:rPr>
        <w:t xml:space="preserve"> </w:t>
      </w:r>
      <w:r w:rsidR="00A93CE9" w:rsidRPr="00EA3055">
        <w:rPr>
          <w:rFonts w:ascii="Arial" w:hAnsi="Arial" w:cs="Arial"/>
        </w:rPr>
        <w:t>Rowley (2003, p137) adds the notion that ethics and politics of research are closely aligned, which means permissi</w:t>
      </w:r>
      <w:r w:rsidR="002A6B09" w:rsidRPr="00EA3055">
        <w:rPr>
          <w:rFonts w:ascii="Arial" w:hAnsi="Arial" w:cs="Arial"/>
        </w:rPr>
        <w:t xml:space="preserve">ons, negotiations, data and ‘acknowledging and respecting the right not to participate in the research’ are </w:t>
      </w:r>
      <w:r w:rsidR="004C4ABE" w:rsidRPr="00EA3055">
        <w:rPr>
          <w:rFonts w:ascii="Arial" w:hAnsi="Arial" w:cs="Arial"/>
        </w:rPr>
        <w:t xml:space="preserve">also key elements. </w:t>
      </w:r>
    </w:p>
    <w:p w14:paraId="5AB34FE7" w14:textId="77777777" w:rsidR="00E0115F" w:rsidRPr="00EA3055" w:rsidRDefault="00E0115F" w:rsidP="00EA3055">
      <w:pPr>
        <w:spacing w:line="360" w:lineRule="auto"/>
        <w:jc w:val="both"/>
        <w:rPr>
          <w:rFonts w:ascii="Arial" w:hAnsi="Arial" w:cs="Arial"/>
          <w:u w:val="single"/>
        </w:rPr>
      </w:pPr>
    </w:p>
    <w:p w14:paraId="4308AA04" w14:textId="3E6F2841" w:rsidR="00C2479B" w:rsidRPr="00A95E74" w:rsidRDefault="00C2479B" w:rsidP="00EA3055">
      <w:pPr>
        <w:spacing w:line="360" w:lineRule="auto"/>
        <w:jc w:val="both"/>
        <w:rPr>
          <w:rFonts w:ascii="Arial" w:hAnsi="Arial" w:cs="Arial"/>
          <w:b/>
          <w:sz w:val="28"/>
          <w:u w:val="single"/>
        </w:rPr>
      </w:pPr>
      <w:r w:rsidRPr="00A95E74">
        <w:rPr>
          <w:rFonts w:ascii="Arial" w:hAnsi="Arial" w:cs="Arial"/>
          <w:b/>
          <w:sz w:val="28"/>
          <w:u w:val="single"/>
        </w:rPr>
        <w:t>Conclusion</w:t>
      </w:r>
    </w:p>
    <w:p w14:paraId="4968266C" w14:textId="77777777" w:rsidR="00C2479B" w:rsidRPr="00EA3055" w:rsidRDefault="00C2479B" w:rsidP="00EA3055">
      <w:pPr>
        <w:spacing w:line="360" w:lineRule="auto"/>
        <w:jc w:val="both"/>
        <w:rPr>
          <w:rFonts w:ascii="Arial" w:hAnsi="Arial" w:cs="Arial"/>
          <w:b/>
        </w:rPr>
      </w:pPr>
    </w:p>
    <w:p w14:paraId="13BFF21E" w14:textId="1B7D4EB7" w:rsidR="004A4260" w:rsidRPr="00EA3055" w:rsidRDefault="004A4260" w:rsidP="00EA3055">
      <w:pPr>
        <w:spacing w:line="360" w:lineRule="auto"/>
        <w:jc w:val="both"/>
        <w:rPr>
          <w:rFonts w:ascii="Arial" w:hAnsi="Arial" w:cs="Arial"/>
        </w:rPr>
      </w:pPr>
      <w:r w:rsidRPr="00EA3055">
        <w:rPr>
          <w:rFonts w:ascii="Arial" w:hAnsi="Arial" w:cs="Arial"/>
        </w:rPr>
        <w:t>The inten</w:t>
      </w:r>
      <w:r w:rsidR="003C0A0B" w:rsidRPr="00EA3055">
        <w:rPr>
          <w:rFonts w:ascii="Arial" w:hAnsi="Arial" w:cs="Arial"/>
        </w:rPr>
        <w:t>tions of my previous assignment</w:t>
      </w:r>
      <w:r w:rsidRPr="00EA3055">
        <w:rPr>
          <w:rFonts w:ascii="Arial" w:hAnsi="Arial" w:cs="Arial"/>
        </w:rPr>
        <w:t xml:space="preserve"> were to define how perfectionism affected child and adolescent performers, how and when symptoms (or traits) could manifest, the implications in private teaching practice</w:t>
      </w:r>
      <w:r w:rsidR="003C0A0B" w:rsidRPr="00EA3055">
        <w:rPr>
          <w:rFonts w:ascii="Arial" w:hAnsi="Arial" w:cs="Arial"/>
        </w:rPr>
        <w:t>,</w:t>
      </w:r>
      <w:r w:rsidRPr="00EA3055">
        <w:rPr>
          <w:rFonts w:ascii="Arial" w:hAnsi="Arial" w:cs="Arial"/>
        </w:rPr>
        <w:t xml:space="preserve"> and the role of the teacher. I </w:t>
      </w:r>
      <w:proofErr w:type="gramStart"/>
      <w:r w:rsidRPr="00EA3055">
        <w:rPr>
          <w:rFonts w:ascii="Arial" w:hAnsi="Arial" w:cs="Arial"/>
        </w:rPr>
        <w:t>was able to</w:t>
      </w:r>
      <w:proofErr w:type="gramEnd"/>
      <w:r w:rsidRPr="00EA3055">
        <w:rPr>
          <w:rFonts w:ascii="Arial" w:hAnsi="Arial" w:cs="Arial"/>
        </w:rPr>
        <w:t xml:space="preserve"> identify three key themes to further analyse: the role of the teacher, the parents and society. The first step in my long-term plan is to design a small-scale study to gain more knowledge on the lived experiences of my students and their parents using second-person action research. I would then aim to develop a further large</w:t>
      </w:r>
      <w:r w:rsidR="003C0A0B" w:rsidRPr="00EA3055">
        <w:rPr>
          <w:rFonts w:ascii="Arial" w:hAnsi="Arial" w:cs="Arial"/>
        </w:rPr>
        <w:t>r-</w:t>
      </w:r>
      <w:r w:rsidRPr="00EA3055">
        <w:rPr>
          <w:rFonts w:ascii="Arial" w:hAnsi="Arial" w:cs="Arial"/>
        </w:rPr>
        <w:t>scale study in the future using a third-person action research approach</w:t>
      </w:r>
      <w:r w:rsidR="003C0A0B" w:rsidRPr="00EA3055">
        <w:rPr>
          <w:rFonts w:ascii="Arial" w:hAnsi="Arial" w:cs="Arial"/>
        </w:rPr>
        <w:t>,</w:t>
      </w:r>
      <w:r w:rsidRPr="00EA3055">
        <w:rPr>
          <w:rFonts w:ascii="Arial" w:hAnsi="Arial" w:cs="Arial"/>
        </w:rPr>
        <w:t xml:space="preserve"> to enable the development of preventative strategies of perfectionism in child and adolescent singers and performers, along with creating courses to raise awareness for teachers and parents. </w:t>
      </w:r>
    </w:p>
    <w:p w14:paraId="11E6FB4D" w14:textId="77777777" w:rsidR="004A4260" w:rsidRPr="00EA3055" w:rsidRDefault="004A4260" w:rsidP="00EA3055">
      <w:pPr>
        <w:spacing w:line="360" w:lineRule="auto"/>
        <w:jc w:val="both"/>
        <w:rPr>
          <w:rFonts w:ascii="Arial" w:hAnsi="Arial" w:cs="Arial"/>
        </w:rPr>
      </w:pPr>
    </w:p>
    <w:p w14:paraId="042258C1" w14:textId="6C92023F" w:rsidR="00885B58" w:rsidRPr="00EA3055" w:rsidRDefault="004A4260" w:rsidP="00EA3055">
      <w:pPr>
        <w:spacing w:line="360" w:lineRule="auto"/>
        <w:jc w:val="both"/>
        <w:rPr>
          <w:rFonts w:ascii="Arial" w:hAnsi="Arial" w:cs="Arial"/>
          <w:color w:val="000000" w:themeColor="text1"/>
        </w:rPr>
      </w:pPr>
      <w:r w:rsidRPr="00EA3055">
        <w:rPr>
          <w:rFonts w:ascii="Arial" w:hAnsi="Arial" w:cs="Arial"/>
        </w:rPr>
        <w:t xml:space="preserve">My desire to help my students with their maladaptive traits spurred my research idea and I wish to use my insider knowledge to inform the process. </w:t>
      </w:r>
      <w:r w:rsidRPr="00EA3055">
        <w:rPr>
          <w:rFonts w:ascii="Arial" w:hAnsi="Arial" w:cs="Arial"/>
          <w:color w:val="000000" w:themeColor="text1"/>
        </w:rPr>
        <w:t xml:space="preserve">Epistemologically, if </w:t>
      </w:r>
      <w:r w:rsidR="009D7732" w:rsidRPr="00EA3055">
        <w:rPr>
          <w:rFonts w:ascii="Arial" w:hAnsi="Arial" w:cs="Arial"/>
          <w:color w:val="000000" w:themeColor="text1"/>
        </w:rPr>
        <w:t xml:space="preserve">one believes that </w:t>
      </w:r>
      <w:r w:rsidRPr="00EA3055">
        <w:rPr>
          <w:rFonts w:ascii="Arial" w:hAnsi="Arial" w:cs="Arial"/>
          <w:color w:val="000000" w:themeColor="text1"/>
        </w:rPr>
        <w:t xml:space="preserve">knowledge is socially constructed, the researcher can be involved in the study, using their own knowledge and experience to design and help interpret the findings </w:t>
      </w:r>
      <w:sdt>
        <w:sdtPr>
          <w:rPr>
            <w:rFonts w:ascii="Arial" w:hAnsi="Arial" w:cs="Arial"/>
            <w:color w:val="000000" w:themeColor="text1"/>
          </w:rPr>
          <w:id w:val="1842352081"/>
          <w:citation/>
        </w:sdtPr>
        <w:sdtContent>
          <w:r w:rsidRPr="00EA3055">
            <w:rPr>
              <w:rFonts w:ascii="Arial" w:hAnsi="Arial" w:cs="Arial"/>
              <w:color w:val="000000" w:themeColor="text1"/>
            </w:rPr>
            <w:fldChar w:fldCharType="begin"/>
          </w:r>
          <w:r w:rsidRPr="00EA3055">
            <w:rPr>
              <w:rFonts w:ascii="Arial" w:hAnsi="Arial" w:cs="Arial"/>
              <w:color w:val="000000" w:themeColor="text1"/>
            </w:rPr>
            <w:instrText xml:space="preserve">CITATION Tho171 \p 109-110 \l 2057 </w:instrText>
          </w:r>
          <w:r w:rsidRPr="00EA3055">
            <w:rPr>
              <w:rFonts w:ascii="Arial" w:hAnsi="Arial" w:cs="Arial"/>
              <w:color w:val="000000" w:themeColor="text1"/>
            </w:rPr>
            <w:fldChar w:fldCharType="separate"/>
          </w:r>
          <w:r w:rsidRPr="00EA3055">
            <w:rPr>
              <w:rFonts w:ascii="Arial" w:hAnsi="Arial" w:cs="Arial"/>
              <w:noProof/>
              <w:color w:val="000000" w:themeColor="text1"/>
            </w:rPr>
            <w:t>(Thomas, 2017, pp. 109-110)</w:t>
          </w:r>
          <w:r w:rsidRPr="00EA3055">
            <w:rPr>
              <w:rFonts w:ascii="Arial" w:hAnsi="Arial" w:cs="Arial"/>
              <w:color w:val="000000" w:themeColor="text1"/>
            </w:rPr>
            <w:fldChar w:fldCharType="end"/>
          </w:r>
        </w:sdtContent>
      </w:sdt>
      <w:r w:rsidRPr="00EA3055">
        <w:rPr>
          <w:rFonts w:ascii="Arial" w:hAnsi="Arial" w:cs="Arial"/>
          <w:color w:val="000000" w:themeColor="text1"/>
        </w:rPr>
        <w:t xml:space="preserve">. </w:t>
      </w:r>
      <w:proofErr w:type="spellStart"/>
      <w:r w:rsidRPr="00EA3055">
        <w:rPr>
          <w:rFonts w:ascii="Arial" w:hAnsi="Arial" w:cs="Arial"/>
        </w:rPr>
        <w:t>Easterby</w:t>
      </w:r>
      <w:proofErr w:type="spellEnd"/>
      <w:r w:rsidRPr="00EA3055">
        <w:rPr>
          <w:rFonts w:ascii="Arial" w:hAnsi="Arial" w:cs="Arial"/>
        </w:rPr>
        <w:t>-Smith (2018) highlights a common belief associated with action-research which explains that the people involved in implementing change should be involved in the research process itself</w:t>
      </w:r>
      <w:r w:rsidR="004D35A6" w:rsidRPr="00EA3055">
        <w:rPr>
          <w:rFonts w:ascii="Arial" w:hAnsi="Arial" w:cs="Arial"/>
        </w:rPr>
        <w:t>,</w:t>
      </w:r>
      <w:r w:rsidRPr="00EA3055">
        <w:rPr>
          <w:rFonts w:ascii="Arial" w:hAnsi="Arial" w:cs="Arial"/>
        </w:rPr>
        <w:t xml:space="preserve"> and this is exactly what I wish to do. My motivations are also due to the evidence which suggests that teachers can be ‘protective factors’ to children suffering with perfectionism </w:t>
      </w:r>
      <w:sdt>
        <w:sdtPr>
          <w:rPr>
            <w:rFonts w:ascii="Arial" w:hAnsi="Arial" w:cs="Arial"/>
          </w:rPr>
          <w:id w:val="-213738955"/>
          <w:citation/>
        </w:sdtPr>
        <w:sdtContent>
          <w:r w:rsidRPr="00EA3055">
            <w:rPr>
              <w:rFonts w:ascii="Arial" w:hAnsi="Arial" w:cs="Arial"/>
            </w:rPr>
            <w:fldChar w:fldCharType="begin"/>
          </w:r>
          <w:r w:rsidRPr="00EA3055">
            <w:rPr>
              <w:rFonts w:ascii="Arial" w:hAnsi="Arial" w:cs="Arial"/>
            </w:rPr>
            <w:instrText xml:space="preserve">CITATION Iul181 \p 247 \l 2057 </w:instrText>
          </w:r>
          <w:r w:rsidRPr="00EA3055">
            <w:rPr>
              <w:rFonts w:ascii="Arial" w:hAnsi="Arial" w:cs="Arial"/>
            </w:rPr>
            <w:fldChar w:fldCharType="separate"/>
          </w:r>
          <w:r w:rsidRPr="00EA3055">
            <w:rPr>
              <w:rFonts w:ascii="Arial" w:hAnsi="Arial" w:cs="Arial"/>
              <w:noProof/>
            </w:rPr>
            <w:t>(Domocus &amp; Damian, 2018, p. 247)</w:t>
          </w:r>
          <w:r w:rsidRPr="00EA3055">
            <w:rPr>
              <w:rFonts w:ascii="Arial" w:hAnsi="Arial" w:cs="Arial"/>
            </w:rPr>
            <w:fldChar w:fldCharType="end"/>
          </w:r>
        </w:sdtContent>
      </w:sdt>
      <w:r w:rsidR="00885B58" w:rsidRPr="00EA3055">
        <w:rPr>
          <w:rFonts w:ascii="Arial" w:hAnsi="Arial" w:cs="Arial"/>
        </w:rPr>
        <w:t xml:space="preserve">. However, it became apparent </w:t>
      </w:r>
      <w:r w:rsidR="004D35A6" w:rsidRPr="00EA3055">
        <w:rPr>
          <w:rFonts w:ascii="Arial" w:hAnsi="Arial" w:cs="Arial"/>
        </w:rPr>
        <w:t xml:space="preserve">in my previous study </w:t>
      </w:r>
      <w:r w:rsidR="00885B58" w:rsidRPr="00EA3055">
        <w:rPr>
          <w:rFonts w:ascii="Arial" w:hAnsi="Arial" w:cs="Arial"/>
        </w:rPr>
        <w:t>that perfectionism can be a significant clinical mental health problem and requires therapeutic intervention from a specialist counsellor or psychotherapis</w:t>
      </w:r>
      <w:r w:rsidR="00885B58" w:rsidRPr="00EA3055">
        <w:rPr>
          <w:rFonts w:ascii="Arial" w:hAnsi="Arial" w:cs="Arial"/>
          <w:color w:val="000000" w:themeColor="text1"/>
        </w:rPr>
        <w:t xml:space="preserve">t </w:t>
      </w:r>
      <w:sdt>
        <w:sdtPr>
          <w:rPr>
            <w:rFonts w:ascii="Arial" w:hAnsi="Arial" w:cs="Arial"/>
            <w:color w:val="000000" w:themeColor="text1"/>
          </w:rPr>
          <w:id w:val="373659750"/>
          <w:citation/>
        </w:sdtPr>
        <w:sdtContent>
          <w:r w:rsidR="00885B58" w:rsidRPr="00EA3055">
            <w:rPr>
              <w:rFonts w:ascii="Arial" w:hAnsi="Arial" w:cs="Arial"/>
              <w:color w:val="000000" w:themeColor="text1"/>
            </w:rPr>
            <w:fldChar w:fldCharType="begin"/>
          </w:r>
          <w:r w:rsidR="00885B58" w:rsidRPr="00EA3055">
            <w:rPr>
              <w:rFonts w:ascii="Arial" w:hAnsi="Arial" w:cs="Arial"/>
              <w:color w:val="000000" w:themeColor="text1"/>
            </w:rPr>
            <w:instrText xml:space="preserve"> CITATION Gor02 \l 2057 </w:instrText>
          </w:r>
          <w:r w:rsidR="00885B58" w:rsidRPr="00EA3055">
            <w:rPr>
              <w:rFonts w:ascii="Arial" w:hAnsi="Arial" w:cs="Arial"/>
              <w:color w:val="000000" w:themeColor="text1"/>
            </w:rPr>
            <w:fldChar w:fldCharType="separate"/>
          </w:r>
          <w:r w:rsidR="00885B58" w:rsidRPr="00EA3055">
            <w:rPr>
              <w:rFonts w:ascii="Arial" w:hAnsi="Arial" w:cs="Arial"/>
              <w:noProof/>
              <w:color w:val="000000" w:themeColor="text1"/>
            </w:rPr>
            <w:t>(Flett, et al., 2002)</w:t>
          </w:r>
          <w:r w:rsidR="00885B58" w:rsidRPr="00EA3055">
            <w:rPr>
              <w:rFonts w:ascii="Arial" w:hAnsi="Arial" w:cs="Arial"/>
              <w:color w:val="000000" w:themeColor="text1"/>
            </w:rPr>
            <w:fldChar w:fldCharType="end"/>
          </w:r>
        </w:sdtContent>
      </w:sdt>
      <w:r w:rsidR="00885B58" w:rsidRPr="00EA3055">
        <w:rPr>
          <w:rFonts w:ascii="Arial" w:hAnsi="Arial" w:cs="Arial"/>
          <w:color w:val="000000" w:themeColor="text1"/>
        </w:rPr>
        <w:t xml:space="preserve">. Gaining the understanding of the lived experience from the </w:t>
      </w:r>
      <w:r w:rsidR="004D35A6" w:rsidRPr="00EA3055">
        <w:rPr>
          <w:rFonts w:ascii="Arial" w:hAnsi="Arial" w:cs="Arial"/>
          <w:color w:val="000000" w:themeColor="text1"/>
        </w:rPr>
        <w:t>parent’s</w:t>
      </w:r>
      <w:r w:rsidR="00885B58" w:rsidRPr="00EA3055">
        <w:rPr>
          <w:rFonts w:ascii="Arial" w:hAnsi="Arial" w:cs="Arial"/>
          <w:color w:val="000000" w:themeColor="text1"/>
        </w:rPr>
        <w:t xml:space="preserve"> perspective will hopefully uncover a range of rich data and generate better understanding</w:t>
      </w:r>
      <w:r w:rsidR="00817586" w:rsidRPr="00EA3055">
        <w:rPr>
          <w:rFonts w:ascii="Arial" w:hAnsi="Arial" w:cs="Arial"/>
          <w:color w:val="000000" w:themeColor="text1"/>
        </w:rPr>
        <w:t xml:space="preserve"> of the subject</w:t>
      </w:r>
      <w:r w:rsidR="00885B58" w:rsidRPr="00EA3055">
        <w:rPr>
          <w:rFonts w:ascii="Arial" w:hAnsi="Arial" w:cs="Arial"/>
          <w:color w:val="000000" w:themeColor="text1"/>
        </w:rPr>
        <w:t xml:space="preserve">. </w:t>
      </w:r>
    </w:p>
    <w:p w14:paraId="1FF1E5F1" w14:textId="23D6D7D2" w:rsidR="004A4260" w:rsidRPr="00EA3055" w:rsidRDefault="004A4260" w:rsidP="00EA3055">
      <w:pPr>
        <w:spacing w:line="360" w:lineRule="auto"/>
        <w:jc w:val="both"/>
        <w:rPr>
          <w:rFonts w:ascii="Arial" w:hAnsi="Arial" w:cs="Arial"/>
        </w:rPr>
      </w:pPr>
    </w:p>
    <w:p w14:paraId="45B81B07" w14:textId="77777777" w:rsidR="004A4260" w:rsidRPr="00EA3055" w:rsidRDefault="004A4260" w:rsidP="00EA3055">
      <w:pPr>
        <w:spacing w:line="360" w:lineRule="auto"/>
        <w:jc w:val="both"/>
        <w:rPr>
          <w:rFonts w:ascii="Arial" w:hAnsi="Arial" w:cs="Arial"/>
        </w:rPr>
      </w:pPr>
      <w:r w:rsidRPr="00EA3055">
        <w:rPr>
          <w:rFonts w:ascii="Arial" w:hAnsi="Arial" w:cs="Arial"/>
        </w:rPr>
        <w:lastRenderedPageBreak/>
        <w:t xml:space="preserve">I am confident with my decision to commence my study from the social constructivist paradigm, an emic approach and adopting a relativist ontology. I will be conducting qualitative second-person action-research using a combination of semi structured interviews and a focus group with purposive recruitment of participants. </w:t>
      </w:r>
    </w:p>
    <w:p w14:paraId="794D87A6" w14:textId="30454ED8" w:rsidR="0086699A" w:rsidRPr="00EA3055" w:rsidRDefault="0086699A" w:rsidP="00EA3055">
      <w:pPr>
        <w:spacing w:line="360" w:lineRule="auto"/>
        <w:jc w:val="both"/>
        <w:rPr>
          <w:rFonts w:ascii="Arial" w:hAnsi="Arial" w:cs="Arial"/>
        </w:rPr>
      </w:pPr>
    </w:p>
    <w:p w14:paraId="7D8BFBD1" w14:textId="35BB5945" w:rsidR="00885B58" w:rsidRPr="00EA3055" w:rsidRDefault="00F82A84" w:rsidP="00EA3055">
      <w:pPr>
        <w:spacing w:line="360" w:lineRule="auto"/>
        <w:jc w:val="both"/>
        <w:rPr>
          <w:rFonts w:ascii="Arial" w:hAnsi="Arial" w:cs="Arial"/>
        </w:rPr>
      </w:pPr>
      <w:r w:rsidRPr="00EA3055">
        <w:rPr>
          <w:rFonts w:ascii="Arial" w:hAnsi="Arial" w:cs="Arial"/>
        </w:rPr>
        <w:t>M</w:t>
      </w:r>
      <w:r w:rsidR="00885B58" w:rsidRPr="00EA3055">
        <w:rPr>
          <w:rFonts w:ascii="Arial" w:hAnsi="Arial" w:cs="Arial"/>
        </w:rPr>
        <w:t xml:space="preserve">y long-term plan is to help families realise the importance of perfectionism and the negative consequences which can occur if left untreated. </w:t>
      </w:r>
      <w:r w:rsidRPr="00EA3055">
        <w:rPr>
          <w:rFonts w:ascii="Arial" w:hAnsi="Arial" w:cs="Arial"/>
        </w:rPr>
        <w:t xml:space="preserve">I seek to resolve these problems by striving to create more awareness and to equip parents with the knowledge to spot traits early on before the symptoms worsen and become ingrained as maladaptive traits, forming part of the student’s personality. </w:t>
      </w:r>
      <w:r w:rsidR="00885B58" w:rsidRPr="00EA3055">
        <w:rPr>
          <w:rFonts w:ascii="Arial" w:hAnsi="Arial" w:cs="Arial"/>
        </w:rPr>
        <w:t xml:space="preserve">I </w:t>
      </w:r>
      <w:r w:rsidRPr="00EA3055">
        <w:rPr>
          <w:rFonts w:ascii="Arial" w:hAnsi="Arial" w:cs="Arial"/>
        </w:rPr>
        <w:t xml:space="preserve">also </w:t>
      </w:r>
      <w:r w:rsidR="00885B58" w:rsidRPr="00EA3055">
        <w:rPr>
          <w:rFonts w:ascii="Arial" w:hAnsi="Arial" w:cs="Arial"/>
        </w:rPr>
        <w:t>want to be able to provide parents with information on where to get further help if their child is suffering</w:t>
      </w:r>
      <w:r w:rsidR="004F2EA0" w:rsidRPr="00EA3055">
        <w:rPr>
          <w:rFonts w:ascii="Arial" w:hAnsi="Arial" w:cs="Arial"/>
        </w:rPr>
        <w:t>.</w:t>
      </w:r>
    </w:p>
    <w:p w14:paraId="0F19FE3C" w14:textId="77777777" w:rsidR="009C2E01" w:rsidRPr="00F05A38" w:rsidRDefault="009C2E01" w:rsidP="00885B58">
      <w:pPr>
        <w:spacing w:line="360" w:lineRule="auto"/>
        <w:jc w:val="both"/>
        <w:rPr>
          <w:rFonts w:ascii="Arial" w:hAnsi="Arial" w:cs="Arial"/>
        </w:rPr>
      </w:pPr>
    </w:p>
    <w:sdt>
      <w:sdtPr>
        <w:rPr>
          <w:rFonts w:asciiTheme="minorHAnsi" w:eastAsiaTheme="minorHAnsi" w:hAnsiTheme="minorHAnsi" w:cstheme="minorBidi"/>
          <w:b w:val="0"/>
          <w:bCs w:val="0"/>
          <w:color w:val="auto"/>
          <w:sz w:val="24"/>
          <w:szCs w:val="24"/>
          <w:lang w:val="en-GB" w:bidi="ar-SA"/>
        </w:rPr>
        <w:id w:val="-1183283540"/>
        <w:docPartObj>
          <w:docPartGallery w:val="Bibliographies"/>
          <w:docPartUnique/>
        </w:docPartObj>
      </w:sdtPr>
      <w:sdtContent>
        <w:p w14:paraId="41E84523" w14:textId="55C409E5" w:rsidR="00D061CA" w:rsidRDefault="00D061CA" w:rsidP="00D061CA">
          <w:pPr>
            <w:pStyle w:val="Heading1"/>
            <w:spacing w:line="360" w:lineRule="auto"/>
          </w:pPr>
          <w:r>
            <w:t>Bibliography</w:t>
          </w:r>
        </w:p>
        <w:sdt>
          <w:sdtPr>
            <w:id w:val="111145805"/>
            <w:bibliography/>
          </w:sdtPr>
          <w:sdtContent>
            <w:p w14:paraId="785C3E99" w14:textId="77777777" w:rsidR="00D061CA" w:rsidRDefault="00D061CA" w:rsidP="00D061CA">
              <w:pPr>
                <w:pStyle w:val="Bibliography"/>
                <w:spacing w:line="360" w:lineRule="auto"/>
                <w:rPr>
                  <w:noProof/>
                  <w:lang w:val="en-US"/>
                </w:rPr>
              </w:pPr>
              <w:r>
                <w:fldChar w:fldCharType="begin"/>
              </w:r>
              <w:r>
                <w:instrText xml:space="preserve"> BIBLIOGRAPHY </w:instrText>
              </w:r>
              <w:r>
                <w:fldChar w:fldCharType="separate"/>
              </w:r>
              <w:r>
                <w:rPr>
                  <w:noProof/>
                  <w:lang w:val="en-US"/>
                </w:rPr>
                <w:t xml:space="preserve">Bell, J., 2005. </w:t>
              </w:r>
              <w:r>
                <w:rPr>
                  <w:i/>
                  <w:iCs/>
                  <w:noProof/>
                  <w:lang w:val="en-US"/>
                </w:rPr>
                <w:t xml:space="preserve">Doing Your Research Project: A guide for first-time researchers in education, health and social science. </w:t>
              </w:r>
              <w:r>
                <w:rPr>
                  <w:noProof/>
                  <w:lang w:val="en-US"/>
                </w:rPr>
                <w:t>Fourth ed. Berkshire: Open University Press.</w:t>
              </w:r>
            </w:p>
            <w:p w14:paraId="05DA5D62" w14:textId="77777777" w:rsidR="00D061CA" w:rsidRDefault="00D061CA" w:rsidP="00D061CA">
              <w:pPr>
                <w:pStyle w:val="Bibliography"/>
                <w:spacing w:line="360" w:lineRule="auto"/>
                <w:rPr>
                  <w:noProof/>
                  <w:lang w:val="en-US"/>
                </w:rPr>
              </w:pPr>
              <w:r>
                <w:rPr>
                  <w:noProof/>
                  <w:lang w:val="en-US"/>
                </w:rPr>
                <w:t xml:space="preserve">Bilgrami, A., 2002. Realism and Relativism. </w:t>
              </w:r>
              <w:r>
                <w:rPr>
                  <w:i/>
                  <w:iCs/>
                  <w:noProof/>
                  <w:lang w:val="en-US"/>
                </w:rPr>
                <w:t xml:space="preserve">Philosophical Issues, </w:t>
              </w:r>
              <w:r>
                <w:rPr>
                  <w:noProof/>
                  <w:lang w:val="en-US"/>
                </w:rPr>
                <w:t>Volume 12, pp. 1-25.</w:t>
              </w:r>
            </w:p>
            <w:p w14:paraId="253D3E5D" w14:textId="77777777" w:rsidR="00D061CA" w:rsidRDefault="00D061CA" w:rsidP="00D061CA">
              <w:pPr>
                <w:pStyle w:val="Bibliography"/>
                <w:spacing w:line="360" w:lineRule="auto"/>
                <w:rPr>
                  <w:noProof/>
                  <w:lang w:val="en-US"/>
                </w:rPr>
              </w:pPr>
              <w:r>
                <w:rPr>
                  <w:noProof/>
                  <w:lang w:val="en-US"/>
                </w:rPr>
                <w:t xml:space="preserve">Bolton, D. &amp; Gillett, G., 2019. </w:t>
              </w:r>
              <w:r>
                <w:rPr>
                  <w:i/>
                  <w:iCs/>
                  <w:noProof/>
                  <w:lang w:val="en-US"/>
                </w:rPr>
                <w:t xml:space="preserve">The Biopsychosocial Model of Health and Disease. </w:t>
              </w:r>
              <w:r>
                <w:rPr>
                  <w:noProof/>
                  <w:lang w:val="en-US"/>
                </w:rPr>
                <w:t>Cham: Palgrave Macmillan.</w:t>
              </w:r>
            </w:p>
            <w:p w14:paraId="398E2D62" w14:textId="77777777" w:rsidR="00D061CA" w:rsidRDefault="00D061CA" w:rsidP="00D061CA">
              <w:pPr>
                <w:pStyle w:val="Bibliography"/>
                <w:spacing w:line="360" w:lineRule="auto"/>
                <w:rPr>
                  <w:noProof/>
                  <w:lang w:val="en-US"/>
                </w:rPr>
              </w:pPr>
              <w:r>
                <w:rPr>
                  <w:noProof/>
                  <w:lang w:val="en-US"/>
                </w:rPr>
                <w:t xml:space="preserve">Bradbury, H., 2015. Introduction: How to Situate and Define Action Research. In: </w:t>
              </w:r>
              <w:r>
                <w:rPr>
                  <w:i/>
                  <w:iCs/>
                  <w:noProof/>
                  <w:lang w:val="en-US"/>
                </w:rPr>
                <w:t xml:space="preserve">The SAGE Handbook of Action Research. </w:t>
              </w:r>
              <w:r>
                <w:rPr>
                  <w:noProof/>
                  <w:lang w:val="en-US"/>
                </w:rPr>
                <w:t>Third ed. s.l.:s.n., pp. 1-10.</w:t>
              </w:r>
            </w:p>
            <w:p w14:paraId="1E6FD9E7" w14:textId="77777777" w:rsidR="00D061CA" w:rsidRDefault="00D061CA" w:rsidP="00D061CA">
              <w:pPr>
                <w:pStyle w:val="Bibliography"/>
                <w:spacing w:line="360" w:lineRule="auto"/>
                <w:rPr>
                  <w:noProof/>
                  <w:lang w:val="en-US"/>
                </w:rPr>
              </w:pPr>
              <w:r>
                <w:rPr>
                  <w:noProof/>
                  <w:lang w:val="en-US"/>
                </w:rPr>
                <w:t xml:space="preserve">Breen, L. J., 2007. The researcher ‘in the middle’: Negotiating the insider/outsider dichotomy. </w:t>
              </w:r>
              <w:r>
                <w:rPr>
                  <w:i/>
                  <w:iCs/>
                  <w:noProof/>
                  <w:lang w:val="en-US"/>
                </w:rPr>
                <w:t xml:space="preserve">The Australian Community Psychologist, </w:t>
              </w:r>
              <w:r>
                <w:rPr>
                  <w:noProof/>
                  <w:lang w:val="en-US"/>
                </w:rPr>
                <w:t>May, 19(1), pp. 163-174.</w:t>
              </w:r>
            </w:p>
            <w:p w14:paraId="44072977" w14:textId="77777777" w:rsidR="00D061CA" w:rsidRDefault="00D061CA" w:rsidP="00D061CA">
              <w:pPr>
                <w:pStyle w:val="Bibliography"/>
                <w:spacing w:line="360" w:lineRule="auto"/>
                <w:rPr>
                  <w:noProof/>
                  <w:lang w:val="en-US"/>
                </w:rPr>
              </w:pPr>
              <w:r>
                <w:rPr>
                  <w:noProof/>
                  <w:lang w:val="en-US"/>
                </w:rPr>
                <w:t xml:space="preserve">Chilisa, B. &amp; Kawulich, B., 2012. Selecting a Research Approach: Paradigm, Methodology and Methods.. In: B. K. M. G. C. Wagner, ed. </w:t>
              </w:r>
              <w:r>
                <w:rPr>
                  <w:i/>
                  <w:iCs/>
                  <w:noProof/>
                  <w:lang w:val="en-US"/>
                </w:rPr>
                <w:t xml:space="preserve">Doing Social Research: A Global Context. </w:t>
              </w:r>
              <w:r>
                <w:rPr>
                  <w:noProof/>
                  <w:lang w:val="en-US"/>
                </w:rPr>
                <w:t>s.l.:McGraw Hill, pp. 51-61.</w:t>
              </w:r>
            </w:p>
            <w:p w14:paraId="61CE9D0F" w14:textId="77777777" w:rsidR="00D061CA" w:rsidRDefault="00D061CA" w:rsidP="00D061CA">
              <w:pPr>
                <w:pStyle w:val="Bibliography"/>
                <w:spacing w:line="360" w:lineRule="auto"/>
                <w:rPr>
                  <w:noProof/>
                  <w:lang w:val="en-US"/>
                </w:rPr>
              </w:pPr>
              <w:r>
                <w:rPr>
                  <w:noProof/>
                  <w:lang w:val="en-US"/>
                </w:rPr>
                <w:t xml:space="preserve">Cohen, L., Manion, L. &amp; Morrison, K., 2018. </w:t>
              </w:r>
              <w:r>
                <w:rPr>
                  <w:i/>
                  <w:iCs/>
                  <w:noProof/>
                  <w:lang w:val="en-US"/>
                </w:rPr>
                <w:t xml:space="preserve">Research Methods in Education. </w:t>
              </w:r>
              <w:r>
                <w:rPr>
                  <w:noProof/>
                  <w:lang w:val="en-US"/>
                </w:rPr>
                <w:t>8th ed. Oxon: Routledge.</w:t>
              </w:r>
            </w:p>
            <w:p w14:paraId="4E6C38B1" w14:textId="77777777" w:rsidR="00D061CA" w:rsidRDefault="00D061CA" w:rsidP="00D061CA">
              <w:pPr>
                <w:pStyle w:val="Bibliography"/>
                <w:spacing w:line="360" w:lineRule="auto"/>
                <w:rPr>
                  <w:noProof/>
                  <w:lang w:val="en-US"/>
                </w:rPr>
              </w:pPr>
              <w:r>
                <w:rPr>
                  <w:noProof/>
                  <w:lang w:val="en-US"/>
                </w:rPr>
                <w:t xml:space="preserve">Costley, C., Elliott, G. &amp; Gibbs, P., 2010. Chapter 1: Key Concepts for the Insider-Researcher. In: </w:t>
              </w:r>
              <w:r>
                <w:rPr>
                  <w:i/>
                  <w:iCs/>
                  <w:noProof/>
                  <w:lang w:val="en-US"/>
                </w:rPr>
                <w:t xml:space="preserve">Doing Work Based Research: Approaches to Enquiry for Insider-Researchers. </w:t>
              </w:r>
              <w:r>
                <w:rPr>
                  <w:noProof/>
                  <w:lang w:val="en-US"/>
                </w:rPr>
                <w:t>London: SAGE.</w:t>
              </w:r>
            </w:p>
            <w:p w14:paraId="28C7BBE3" w14:textId="77777777" w:rsidR="00D061CA" w:rsidRDefault="00D061CA" w:rsidP="00D061CA">
              <w:pPr>
                <w:pStyle w:val="Bibliography"/>
                <w:spacing w:line="360" w:lineRule="auto"/>
                <w:rPr>
                  <w:noProof/>
                  <w:lang w:val="en-US"/>
                </w:rPr>
              </w:pPr>
              <w:r>
                <w:rPr>
                  <w:noProof/>
                  <w:lang w:val="en-US"/>
                </w:rPr>
                <w:t xml:space="preserve">Dawson, C., 2019. </w:t>
              </w:r>
              <w:r>
                <w:rPr>
                  <w:i/>
                  <w:iCs/>
                  <w:noProof/>
                  <w:lang w:val="en-US"/>
                </w:rPr>
                <w:t xml:space="preserve">Introduction to Research Methods: A Practical Guide for Anyone Undertaking a Research Project. </w:t>
              </w:r>
              <w:r>
                <w:rPr>
                  <w:noProof/>
                  <w:lang w:val="en-US"/>
                </w:rPr>
                <w:t>5th ed. Great Britain: How To Books Ltd.</w:t>
              </w:r>
            </w:p>
            <w:p w14:paraId="117FC849" w14:textId="77777777" w:rsidR="00D061CA" w:rsidRDefault="00D061CA" w:rsidP="00D061CA">
              <w:pPr>
                <w:pStyle w:val="Bibliography"/>
                <w:spacing w:line="360" w:lineRule="auto"/>
                <w:rPr>
                  <w:noProof/>
                  <w:lang w:val="en-US"/>
                </w:rPr>
              </w:pPr>
              <w:r>
                <w:rPr>
                  <w:noProof/>
                  <w:lang w:val="en-US"/>
                </w:rPr>
                <w:t xml:space="preserve">Dawson, C., 2019. </w:t>
              </w:r>
              <w:r>
                <w:rPr>
                  <w:i/>
                  <w:iCs/>
                  <w:noProof/>
                  <w:lang w:val="en-US"/>
                </w:rPr>
                <w:t xml:space="preserve">Introduction to Research Methods: A Practical Guide For Anyone Undertaking A Research Project. </w:t>
              </w:r>
              <w:r>
                <w:rPr>
                  <w:noProof/>
                  <w:lang w:val="en-US"/>
                </w:rPr>
                <w:t>5th ed. Great Britain: How To Books Ltd.</w:t>
              </w:r>
            </w:p>
            <w:p w14:paraId="6E3363AC" w14:textId="77777777" w:rsidR="00D061CA" w:rsidRDefault="00D061CA" w:rsidP="00D061CA">
              <w:pPr>
                <w:pStyle w:val="Bibliography"/>
                <w:spacing w:line="360" w:lineRule="auto"/>
                <w:rPr>
                  <w:noProof/>
                  <w:lang w:val="en-US"/>
                </w:rPr>
              </w:pPr>
              <w:r>
                <w:rPr>
                  <w:noProof/>
                  <w:lang w:val="en-US"/>
                </w:rPr>
                <w:t xml:space="preserve">de Kock, M., 2015. </w:t>
              </w:r>
              <w:r>
                <w:rPr>
                  <w:i/>
                  <w:iCs/>
                  <w:noProof/>
                  <w:lang w:val="en-US"/>
                </w:rPr>
                <w:t xml:space="preserve">Ontology and a Mixed Methods Epistemology in Applied Research.. </w:t>
              </w:r>
              <w:r>
                <w:rPr>
                  <w:noProof/>
                  <w:lang w:val="en-US"/>
                </w:rPr>
                <w:t>Johannesburg, Academic Conferences &amp; Publishing International Ltd, pp. 170-176.</w:t>
              </w:r>
            </w:p>
            <w:p w14:paraId="44839E71" w14:textId="77777777" w:rsidR="00D061CA" w:rsidRDefault="00D061CA" w:rsidP="00D061CA">
              <w:pPr>
                <w:pStyle w:val="Bibliography"/>
                <w:spacing w:line="360" w:lineRule="auto"/>
                <w:rPr>
                  <w:noProof/>
                  <w:lang w:val="en-US"/>
                </w:rPr>
              </w:pPr>
              <w:r>
                <w:rPr>
                  <w:noProof/>
                  <w:lang w:val="en-US"/>
                </w:rPr>
                <w:lastRenderedPageBreak/>
                <w:t xml:space="preserve">Domocus, I. M. &amp; Damian, L. E., 2018. The role of parents and teachers in changing adolescents' perfectionism: A short-term longitudinal study. </w:t>
              </w:r>
              <w:r>
                <w:rPr>
                  <w:i/>
                  <w:iCs/>
                  <w:noProof/>
                  <w:lang w:val="en-US"/>
                </w:rPr>
                <w:t xml:space="preserve">Personality and Individual Differences, </w:t>
              </w:r>
              <w:r>
                <w:rPr>
                  <w:noProof/>
                  <w:lang w:val="en-US"/>
                </w:rPr>
                <w:t>Issue 131, pp. 244-248.</w:t>
              </w:r>
            </w:p>
            <w:p w14:paraId="086230B1" w14:textId="77777777" w:rsidR="00D061CA" w:rsidRDefault="00D061CA" w:rsidP="00D061CA">
              <w:pPr>
                <w:pStyle w:val="Bibliography"/>
                <w:spacing w:line="360" w:lineRule="auto"/>
                <w:rPr>
                  <w:noProof/>
                  <w:lang w:val="en-US"/>
                </w:rPr>
              </w:pPr>
              <w:r>
                <w:rPr>
                  <w:noProof/>
                  <w:lang w:val="en-US"/>
                </w:rPr>
                <w:t xml:space="preserve">Dykes, F. B., Postings, T. &amp; Kopp, B., 2017. </w:t>
              </w:r>
              <w:r>
                <w:rPr>
                  <w:i/>
                  <w:iCs/>
                  <w:noProof/>
                  <w:lang w:val="en-US"/>
                </w:rPr>
                <w:t xml:space="preserve">Counselling Skills and Studies. </w:t>
              </w:r>
              <w:r>
                <w:rPr>
                  <w:noProof/>
                  <w:lang w:val="en-US"/>
                </w:rPr>
                <w:t>Second ed. London: SAGE Publications Ltd..</w:t>
              </w:r>
            </w:p>
            <w:p w14:paraId="39F2AF66" w14:textId="77777777" w:rsidR="00D061CA" w:rsidRDefault="00D061CA" w:rsidP="00D061CA">
              <w:pPr>
                <w:pStyle w:val="Bibliography"/>
                <w:spacing w:line="360" w:lineRule="auto"/>
                <w:rPr>
                  <w:noProof/>
                  <w:lang w:val="en-US"/>
                </w:rPr>
              </w:pPr>
              <w:r>
                <w:rPr>
                  <w:noProof/>
                  <w:lang w:val="en-US"/>
                </w:rPr>
                <w:t xml:space="preserve">Easterby-Smith, M., Thorpe, R., Jackson, P. R. &amp; Jaspersen, L. J., 2018. </w:t>
              </w:r>
              <w:r>
                <w:rPr>
                  <w:i/>
                  <w:iCs/>
                  <w:noProof/>
                  <w:lang w:val="en-US"/>
                </w:rPr>
                <w:t xml:space="preserve">Management and Business Research. </w:t>
              </w:r>
              <w:r>
                <w:rPr>
                  <w:noProof/>
                  <w:lang w:val="en-US"/>
                </w:rPr>
                <w:t>6th ed. London: SAGE Publications Ltd.</w:t>
              </w:r>
            </w:p>
            <w:p w14:paraId="2E3F9F44" w14:textId="77777777" w:rsidR="00D061CA" w:rsidRDefault="00D061CA" w:rsidP="00D061CA">
              <w:pPr>
                <w:pStyle w:val="Bibliography"/>
                <w:spacing w:line="360" w:lineRule="auto"/>
                <w:rPr>
                  <w:noProof/>
                  <w:lang w:val="en-US"/>
                </w:rPr>
              </w:pPr>
              <w:r>
                <w:rPr>
                  <w:noProof/>
                  <w:lang w:val="en-US"/>
                </w:rPr>
                <w:t xml:space="preserve">Flett, G. L. &amp; Hewitt, P. L., 2020. Reflections on Three Decades of Research on Multidimensional Perfectionism: An Introduction to the Special Issue on Further Advances in the Assessment of Perfectionism. </w:t>
              </w:r>
              <w:r>
                <w:rPr>
                  <w:i/>
                  <w:iCs/>
                  <w:noProof/>
                  <w:lang w:val="en-US"/>
                </w:rPr>
                <w:t xml:space="preserve">Journal of Psychoeducational Assessment, </w:t>
              </w:r>
              <w:r>
                <w:rPr>
                  <w:noProof/>
                  <w:lang w:val="en-US"/>
                </w:rPr>
                <w:t>38(1), pp. 3-14.</w:t>
              </w:r>
            </w:p>
            <w:p w14:paraId="59CDCAEB" w14:textId="77777777" w:rsidR="00D061CA" w:rsidRDefault="00D061CA" w:rsidP="00D061CA">
              <w:pPr>
                <w:pStyle w:val="Bibliography"/>
                <w:spacing w:line="360" w:lineRule="auto"/>
                <w:rPr>
                  <w:noProof/>
                  <w:lang w:val="en-US"/>
                </w:rPr>
              </w:pPr>
              <w:r>
                <w:rPr>
                  <w:noProof/>
                  <w:lang w:val="en-US"/>
                </w:rPr>
                <w:t xml:space="preserve">Flett, G. L., Hewitt, P. L., Oliver, J. M. &amp; Macdonald, S., 2002. Perfectionism in Children and Their Parents: A Developmental Analysis. In: P. L. H. Gordon L. Flett, ed. </w:t>
              </w:r>
              <w:r>
                <w:rPr>
                  <w:i/>
                  <w:iCs/>
                  <w:noProof/>
                  <w:lang w:val="en-US"/>
                </w:rPr>
                <w:t xml:space="preserve">Perfectionism: Theory, Research, and Treatment. </w:t>
              </w:r>
              <w:r>
                <w:rPr>
                  <w:noProof/>
                  <w:lang w:val="en-US"/>
                </w:rPr>
                <w:t>Electronic Edition 2013 ed. s.l.:American Paychological Association.</w:t>
              </w:r>
            </w:p>
            <w:p w14:paraId="46EE83B2" w14:textId="77777777" w:rsidR="00D061CA" w:rsidRDefault="00D061CA" w:rsidP="00D061CA">
              <w:pPr>
                <w:pStyle w:val="Bibliography"/>
                <w:spacing w:line="360" w:lineRule="auto"/>
                <w:rPr>
                  <w:noProof/>
                  <w:lang w:val="en-US"/>
                </w:rPr>
              </w:pPr>
              <w:r>
                <w:rPr>
                  <w:noProof/>
                  <w:lang w:val="en-US"/>
                </w:rPr>
                <w:t xml:space="preserve">Guba, E. G. &amp; Lincoln, Y. S., 1994. Competing Paradigms in Qualitative Research. </w:t>
              </w:r>
              <w:r>
                <w:rPr>
                  <w:i/>
                  <w:iCs/>
                  <w:noProof/>
                  <w:lang w:val="en-US"/>
                </w:rPr>
                <w:t xml:space="preserve">Handbook of Qualitative Research, </w:t>
              </w:r>
              <w:r>
                <w:rPr>
                  <w:noProof/>
                  <w:lang w:val="en-US"/>
                </w:rPr>
                <w:t>pp. 105-117.</w:t>
              </w:r>
            </w:p>
            <w:p w14:paraId="473F13D6" w14:textId="77777777" w:rsidR="00D061CA" w:rsidRDefault="00D061CA" w:rsidP="00D061CA">
              <w:pPr>
                <w:pStyle w:val="Bibliography"/>
                <w:spacing w:line="360" w:lineRule="auto"/>
                <w:rPr>
                  <w:noProof/>
                  <w:lang w:val="en-US"/>
                </w:rPr>
              </w:pPr>
              <w:r>
                <w:rPr>
                  <w:noProof/>
                  <w:lang w:val="en-US"/>
                </w:rPr>
                <w:t xml:space="preserve">Hewitt, P. L. et al., 2002. Perfectionism in children: associations with depression, anxiety, and anger. </w:t>
              </w:r>
              <w:r>
                <w:rPr>
                  <w:i/>
                  <w:iCs/>
                  <w:noProof/>
                  <w:lang w:val="en-US"/>
                </w:rPr>
                <w:t xml:space="preserve">Personality and Individual Differences, </w:t>
              </w:r>
              <w:r>
                <w:rPr>
                  <w:noProof/>
                  <w:lang w:val="en-US"/>
                </w:rPr>
                <w:t>Volume 32, pp. 1049-1061.</w:t>
              </w:r>
            </w:p>
            <w:p w14:paraId="59E8E038" w14:textId="77777777" w:rsidR="00D061CA" w:rsidRDefault="00D061CA" w:rsidP="00D061CA">
              <w:pPr>
                <w:pStyle w:val="Bibliography"/>
                <w:spacing w:line="360" w:lineRule="auto"/>
                <w:rPr>
                  <w:noProof/>
                  <w:lang w:val="en-US"/>
                </w:rPr>
              </w:pPr>
              <w:r>
                <w:rPr>
                  <w:noProof/>
                  <w:lang w:val="en-US"/>
                </w:rPr>
                <w:t xml:space="preserve">Hine, G. S. C., 2013. The Importance of Action Research in Teacher Education Programs. </w:t>
              </w:r>
              <w:r>
                <w:rPr>
                  <w:i/>
                  <w:iCs/>
                  <w:noProof/>
                  <w:lang w:val="en-US"/>
                </w:rPr>
                <w:t xml:space="preserve">Issues in Educational Research, </w:t>
              </w:r>
              <w:r>
                <w:rPr>
                  <w:noProof/>
                  <w:lang w:val="en-US"/>
                </w:rPr>
                <w:t>23(2).</w:t>
              </w:r>
            </w:p>
            <w:p w14:paraId="55EE9843" w14:textId="77777777" w:rsidR="00D061CA" w:rsidRDefault="00D061CA" w:rsidP="00D061CA">
              <w:pPr>
                <w:pStyle w:val="Bibliography"/>
                <w:spacing w:line="360" w:lineRule="auto"/>
                <w:rPr>
                  <w:noProof/>
                  <w:lang w:val="en-US"/>
                </w:rPr>
              </w:pPr>
              <w:r>
                <w:rPr>
                  <w:noProof/>
                  <w:lang w:val="en-US"/>
                </w:rPr>
                <w:t xml:space="preserve">Hoepfl, M. C., 1997. Choosing Qualitative Research: A Primer for Technology Education Researchers. </w:t>
              </w:r>
              <w:r>
                <w:rPr>
                  <w:i/>
                  <w:iCs/>
                  <w:noProof/>
                  <w:lang w:val="en-US"/>
                </w:rPr>
                <w:t xml:space="preserve">Journal of Technology Education, </w:t>
              </w:r>
              <w:r>
                <w:rPr>
                  <w:noProof/>
                  <w:lang w:val="en-US"/>
                </w:rPr>
                <w:t>9(1), pp. 47-63.</w:t>
              </w:r>
            </w:p>
            <w:p w14:paraId="3D542CF7" w14:textId="77777777" w:rsidR="00D061CA" w:rsidRDefault="00D061CA" w:rsidP="00D061CA">
              <w:pPr>
                <w:pStyle w:val="Bibliography"/>
                <w:spacing w:line="360" w:lineRule="auto"/>
                <w:rPr>
                  <w:noProof/>
                  <w:lang w:val="en-US"/>
                </w:rPr>
              </w:pPr>
              <w:r>
                <w:rPr>
                  <w:noProof/>
                  <w:lang w:val="en-US"/>
                </w:rPr>
                <w:t xml:space="preserve">Hoey, B. A., 2014. A Simple Introduction to the Practice of Ethnography and Guide to Ethnographic Fieldnotes. </w:t>
              </w:r>
              <w:r>
                <w:rPr>
                  <w:i/>
                  <w:iCs/>
                  <w:noProof/>
                  <w:lang w:val="en-US"/>
                </w:rPr>
                <w:t xml:space="preserve">Marshall Digital Scholar, </w:t>
              </w:r>
              <w:r>
                <w:rPr>
                  <w:noProof/>
                  <w:lang w:val="en-US"/>
                </w:rPr>
                <w:t>June.</w:t>
              </w:r>
            </w:p>
            <w:p w14:paraId="614DC569" w14:textId="77777777" w:rsidR="00D061CA" w:rsidRDefault="00D061CA" w:rsidP="00D061CA">
              <w:pPr>
                <w:pStyle w:val="Bibliography"/>
                <w:spacing w:line="360" w:lineRule="auto"/>
                <w:rPr>
                  <w:noProof/>
                  <w:lang w:val="en-US"/>
                </w:rPr>
              </w:pPr>
              <w:r>
                <w:rPr>
                  <w:noProof/>
                  <w:lang w:val="en-US"/>
                </w:rPr>
                <w:t xml:space="preserve">Kenny, D. T., 2011. </w:t>
              </w:r>
              <w:r>
                <w:rPr>
                  <w:i/>
                  <w:iCs/>
                  <w:noProof/>
                  <w:lang w:val="en-US"/>
                </w:rPr>
                <w:t xml:space="preserve">The Psychology of Music Performance Anxiety. </w:t>
              </w:r>
              <w:r>
                <w:rPr>
                  <w:noProof/>
                  <w:lang w:val="en-US"/>
                </w:rPr>
                <w:t>Oxford: Oxford University Press.</w:t>
              </w:r>
            </w:p>
            <w:p w14:paraId="7F9B4A7F" w14:textId="77777777" w:rsidR="00D061CA" w:rsidRDefault="00D061CA" w:rsidP="00D061CA">
              <w:pPr>
                <w:pStyle w:val="Bibliography"/>
                <w:spacing w:line="360" w:lineRule="auto"/>
                <w:rPr>
                  <w:noProof/>
                  <w:lang w:val="en-US"/>
                </w:rPr>
              </w:pPr>
              <w:r>
                <w:rPr>
                  <w:noProof/>
                  <w:lang w:val="en-US"/>
                </w:rPr>
                <w:t xml:space="preserve">Killam, L., 2013. </w:t>
              </w:r>
              <w:r>
                <w:rPr>
                  <w:i/>
                  <w:iCs/>
                  <w:noProof/>
                  <w:lang w:val="en-US"/>
                </w:rPr>
                <w:t xml:space="preserve">Research Terminology Simplified: Paradigms, Axiology, Ontology, Epistemology and Methodology. </w:t>
              </w:r>
              <w:r>
                <w:rPr>
                  <w:noProof/>
                  <w:lang w:val="en-US"/>
                </w:rPr>
                <w:t>Sudbury(ON): Laura Killam.</w:t>
              </w:r>
            </w:p>
            <w:p w14:paraId="0385E5EC" w14:textId="77777777" w:rsidR="00D061CA" w:rsidRDefault="00D061CA" w:rsidP="00D061CA">
              <w:pPr>
                <w:pStyle w:val="Bibliography"/>
                <w:spacing w:line="360" w:lineRule="auto"/>
                <w:rPr>
                  <w:noProof/>
                  <w:lang w:val="en-US"/>
                </w:rPr>
              </w:pPr>
              <w:r>
                <w:rPr>
                  <w:noProof/>
                  <w:lang w:val="en-US"/>
                </w:rPr>
                <w:t xml:space="preserve">Kumar, R., 2019. </w:t>
              </w:r>
              <w:r>
                <w:rPr>
                  <w:i/>
                  <w:iCs/>
                  <w:noProof/>
                  <w:lang w:val="en-US"/>
                </w:rPr>
                <w:t xml:space="preserve">Research Methodology: A Step By Step Guide for Beginners. </w:t>
              </w:r>
              <w:r>
                <w:rPr>
                  <w:noProof/>
                  <w:lang w:val="en-US"/>
                </w:rPr>
                <w:t>5th ed. London: SAGE Publications Ltd..</w:t>
              </w:r>
            </w:p>
            <w:p w14:paraId="42D244E8" w14:textId="77777777" w:rsidR="00D061CA" w:rsidRDefault="00D061CA" w:rsidP="00D061CA">
              <w:pPr>
                <w:pStyle w:val="Bibliography"/>
                <w:spacing w:line="360" w:lineRule="auto"/>
                <w:rPr>
                  <w:noProof/>
                  <w:lang w:val="en-US"/>
                </w:rPr>
              </w:pPr>
              <w:r>
                <w:rPr>
                  <w:noProof/>
                  <w:lang w:val="en-US"/>
                </w:rPr>
                <w:t xml:space="preserve">MacDonald, L., 2019. A Mentoring Paradigm For Voice Pedagogy Programs. </w:t>
              </w:r>
              <w:r>
                <w:rPr>
                  <w:i/>
                  <w:iCs/>
                  <w:noProof/>
                  <w:lang w:val="en-US"/>
                </w:rPr>
                <w:t xml:space="preserve">Journal of Singing, </w:t>
              </w:r>
              <w:r>
                <w:rPr>
                  <w:noProof/>
                  <w:lang w:val="en-US"/>
                </w:rPr>
                <w:t>January/February, 75(3), pp. 297-302.</w:t>
              </w:r>
            </w:p>
            <w:p w14:paraId="17AA5EA3" w14:textId="77777777" w:rsidR="00D061CA" w:rsidRDefault="00D061CA" w:rsidP="00D061CA">
              <w:pPr>
                <w:pStyle w:val="Bibliography"/>
                <w:spacing w:line="360" w:lineRule="auto"/>
                <w:rPr>
                  <w:noProof/>
                  <w:lang w:val="en-US"/>
                </w:rPr>
              </w:pPr>
              <w:r>
                <w:rPr>
                  <w:noProof/>
                  <w:lang w:val="en-US"/>
                </w:rPr>
                <w:t xml:space="preserve">Mackenzie, N. &amp; Knipe, S., 2006. Research dilemmas: Paradigms, methods and methodology. </w:t>
              </w:r>
              <w:r>
                <w:rPr>
                  <w:i/>
                  <w:iCs/>
                  <w:noProof/>
                  <w:lang w:val="en-US"/>
                </w:rPr>
                <w:t xml:space="preserve">Issues in Education Research, </w:t>
              </w:r>
              <w:r>
                <w:rPr>
                  <w:noProof/>
                  <w:lang w:val="en-US"/>
                </w:rPr>
                <w:t>Volume 16.</w:t>
              </w:r>
            </w:p>
            <w:p w14:paraId="7DFD4B55" w14:textId="77777777" w:rsidR="00D061CA" w:rsidRDefault="00D061CA" w:rsidP="00D061CA">
              <w:pPr>
                <w:pStyle w:val="Bibliography"/>
                <w:spacing w:line="360" w:lineRule="auto"/>
                <w:rPr>
                  <w:noProof/>
                  <w:lang w:val="en-US"/>
                </w:rPr>
              </w:pPr>
              <w:r>
                <w:rPr>
                  <w:noProof/>
                  <w:lang w:val="en-US"/>
                </w:rPr>
                <w:t xml:space="preserve">Mcniff, J., 2017. </w:t>
              </w:r>
              <w:r>
                <w:rPr>
                  <w:i/>
                  <w:iCs/>
                  <w:noProof/>
                  <w:lang w:val="en-US"/>
                </w:rPr>
                <w:t xml:space="preserve">Action Research: All You Need to Know. </w:t>
              </w:r>
              <w:r>
                <w:rPr>
                  <w:noProof/>
                  <w:lang w:val="en-US"/>
                </w:rPr>
                <w:t>London: SAGE Publications Ltd..</w:t>
              </w:r>
            </w:p>
            <w:p w14:paraId="793FFDF4" w14:textId="77777777" w:rsidR="00D061CA" w:rsidRDefault="00D061CA" w:rsidP="00D061CA">
              <w:pPr>
                <w:pStyle w:val="Bibliography"/>
                <w:spacing w:line="360" w:lineRule="auto"/>
                <w:rPr>
                  <w:noProof/>
                  <w:lang w:val="en-US"/>
                </w:rPr>
              </w:pPr>
              <w:r>
                <w:rPr>
                  <w:noProof/>
                  <w:lang w:val="en-US"/>
                </w:rPr>
                <w:t xml:space="preserve">Mercer, J., 2007. </w:t>
              </w:r>
              <w:r>
                <w:rPr>
                  <w:i/>
                  <w:iCs/>
                  <w:noProof/>
                  <w:lang w:val="en-US"/>
                </w:rPr>
                <w:t xml:space="preserve">The Challenges of Insider Research in Educational Institutions: Wielding a double-edged sword and resolving delicate dilemmas, </w:t>
              </w:r>
              <w:r>
                <w:rPr>
                  <w:noProof/>
                  <w:lang w:val="en-US"/>
                </w:rPr>
                <w:t>s.l.: s.n.</w:t>
              </w:r>
            </w:p>
            <w:p w14:paraId="26FE6012" w14:textId="77777777" w:rsidR="00D061CA" w:rsidRDefault="00D061CA" w:rsidP="00D061CA">
              <w:pPr>
                <w:pStyle w:val="Bibliography"/>
                <w:spacing w:line="360" w:lineRule="auto"/>
                <w:rPr>
                  <w:noProof/>
                  <w:lang w:val="en-US"/>
                </w:rPr>
              </w:pPr>
              <w:r>
                <w:rPr>
                  <w:noProof/>
                  <w:lang w:val="en-US"/>
                </w:rPr>
                <w:lastRenderedPageBreak/>
                <w:t xml:space="preserve">Mills, G. E., 2011. </w:t>
              </w:r>
              <w:r>
                <w:rPr>
                  <w:i/>
                  <w:iCs/>
                  <w:noProof/>
                  <w:lang w:val="en-US"/>
                </w:rPr>
                <w:t xml:space="preserve">Action Research: A Guide for the Teacher Researcher. </w:t>
              </w:r>
              <w:r>
                <w:rPr>
                  <w:noProof/>
                  <w:lang w:val="en-US"/>
                </w:rPr>
                <w:t>Fourth ed. Boston: Pearson.</w:t>
              </w:r>
            </w:p>
            <w:p w14:paraId="07B851B5" w14:textId="77777777" w:rsidR="00D061CA" w:rsidRDefault="00D061CA" w:rsidP="00D061CA">
              <w:pPr>
                <w:pStyle w:val="Bibliography"/>
                <w:spacing w:line="360" w:lineRule="auto"/>
                <w:rPr>
                  <w:noProof/>
                  <w:lang w:val="en-US"/>
                </w:rPr>
              </w:pPr>
              <w:r>
                <w:rPr>
                  <w:noProof/>
                  <w:lang w:val="en-US"/>
                </w:rPr>
                <w:t xml:space="preserve">Morgan, D. L., 2007. Paradigms Lost and Pragmatism Regained: Methodological Implications of Combining Qualitative and Quantitative Methods. </w:t>
              </w:r>
              <w:r>
                <w:rPr>
                  <w:i/>
                  <w:iCs/>
                  <w:noProof/>
                  <w:lang w:val="en-US"/>
                </w:rPr>
                <w:t xml:space="preserve">Journal of Mixed Methods Research, </w:t>
              </w:r>
              <w:r>
                <w:rPr>
                  <w:noProof/>
                  <w:lang w:val="en-US"/>
                </w:rPr>
                <w:t>January , 1(1), pp. 48-76.</w:t>
              </w:r>
            </w:p>
            <w:p w14:paraId="452344F3" w14:textId="77777777" w:rsidR="00D061CA" w:rsidRDefault="00D061CA" w:rsidP="00D061CA">
              <w:pPr>
                <w:pStyle w:val="Bibliography"/>
                <w:spacing w:line="360" w:lineRule="auto"/>
                <w:rPr>
                  <w:noProof/>
                  <w:lang w:val="en-US"/>
                </w:rPr>
              </w:pPr>
              <w:r>
                <w:rPr>
                  <w:noProof/>
                  <w:lang w:val="en-US"/>
                </w:rPr>
                <w:t xml:space="preserve">Morgan, D. L., 2014. Pragmatism as a Paradigm for Social Research. </w:t>
              </w:r>
              <w:r>
                <w:rPr>
                  <w:i/>
                  <w:iCs/>
                  <w:noProof/>
                  <w:lang w:val="en-US"/>
                </w:rPr>
                <w:t xml:space="preserve">Qualitative Inquiry, </w:t>
              </w:r>
              <w:r>
                <w:rPr>
                  <w:noProof/>
                  <w:lang w:val="en-US"/>
                </w:rPr>
                <w:t>20(8), pp. 1045-1053.</w:t>
              </w:r>
            </w:p>
            <w:p w14:paraId="751900F4" w14:textId="77777777" w:rsidR="00D061CA" w:rsidRDefault="00D061CA" w:rsidP="00D061CA">
              <w:pPr>
                <w:pStyle w:val="Bibliography"/>
                <w:spacing w:line="360" w:lineRule="auto"/>
                <w:rPr>
                  <w:noProof/>
                  <w:lang w:val="en-US"/>
                </w:rPr>
              </w:pPr>
              <w:r>
                <w:rPr>
                  <w:noProof/>
                  <w:lang w:val="en-US"/>
                </w:rPr>
                <w:t xml:space="preserve">Nasution, M. K. M., 2018. Ontology. </w:t>
              </w:r>
              <w:r>
                <w:rPr>
                  <w:i/>
                  <w:iCs/>
                  <w:noProof/>
                  <w:lang w:val="en-US"/>
                </w:rPr>
                <w:t xml:space="preserve">Journal of Physics: Conference Series, </w:t>
              </w:r>
              <w:r>
                <w:rPr>
                  <w:noProof/>
                  <w:lang w:val="en-US"/>
                </w:rPr>
                <w:t>1116(022030), p. 1.</w:t>
              </w:r>
            </w:p>
            <w:p w14:paraId="5B46994F" w14:textId="77777777" w:rsidR="00D061CA" w:rsidRDefault="00D061CA" w:rsidP="00D061CA">
              <w:pPr>
                <w:pStyle w:val="Bibliography"/>
                <w:spacing w:line="360" w:lineRule="auto"/>
                <w:rPr>
                  <w:noProof/>
                  <w:lang w:val="en-US"/>
                </w:rPr>
              </w:pPr>
              <w:r>
                <w:rPr>
                  <w:noProof/>
                  <w:lang w:val="en-US"/>
                </w:rPr>
                <w:t xml:space="preserve">Nieuwenhuis, J. &amp; Smit, B., 2012. Qualitative Research. In: </w:t>
              </w:r>
              <w:r>
                <w:rPr>
                  <w:i/>
                  <w:iCs/>
                  <w:noProof/>
                  <w:lang w:val="en-US"/>
                </w:rPr>
                <w:t xml:space="preserve">Doing Social Research: A Global Context. </w:t>
              </w:r>
              <w:r>
                <w:rPr>
                  <w:noProof/>
                  <w:lang w:val="en-US"/>
                </w:rPr>
                <w:t>Berkshire: McGraw-Hill Education .</w:t>
              </w:r>
            </w:p>
            <w:p w14:paraId="3E745187" w14:textId="77777777" w:rsidR="00D061CA" w:rsidRDefault="00D061CA" w:rsidP="00D061CA">
              <w:pPr>
                <w:pStyle w:val="Bibliography"/>
                <w:spacing w:line="360" w:lineRule="auto"/>
                <w:rPr>
                  <w:noProof/>
                  <w:lang w:val="en-US"/>
                </w:rPr>
              </w:pPr>
              <w:r>
                <w:rPr>
                  <w:noProof/>
                  <w:lang w:val="en-US"/>
                </w:rPr>
                <w:t xml:space="preserve">Ogletree, T. &amp; Kawulich, B. B., 2012. Ethical Considerations in Conducting Research. In: </w:t>
              </w:r>
              <w:r>
                <w:rPr>
                  <w:i/>
                  <w:iCs/>
                  <w:noProof/>
                  <w:lang w:val="en-US"/>
                </w:rPr>
                <w:t xml:space="preserve">Doing Social Research: A Global Context. </w:t>
              </w:r>
              <w:r>
                <w:rPr>
                  <w:noProof/>
                  <w:lang w:val="en-US"/>
                </w:rPr>
                <w:t>Berkshire: McGraw-Hill Education, pp. 62-72.</w:t>
              </w:r>
            </w:p>
            <w:p w14:paraId="0F687C1E" w14:textId="77777777" w:rsidR="00D061CA" w:rsidRDefault="00D061CA" w:rsidP="00D061CA">
              <w:pPr>
                <w:pStyle w:val="Bibliography"/>
                <w:spacing w:line="360" w:lineRule="auto"/>
                <w:rPr>
                  <w:noProof/>
                  <w:lang w:val="en-US"/>
                </w:rPr>
              </w:pPr>
              <w:r>
                <w:rPr>
                  <w:noProof/>
                  <w:lang w:val="en-US"/>
                </w:rPr>
                <w:t xml:space="preserve">Opdenakker, R., 2006. Advantages and Disadvantages of Four Interview Techniques in Qualitative Research. </w:t>
              </w:r>
              <w:r>
                <w:rPr>
                  <w:i/>
                  <w:iCs/>
                  <w:noProof/>
                  <w:lang w:val="en-US"/>
                </w:rPr>
                <w:t xml:space="preserve">Forum: Qualitative Social Research, </w:t>
              </w:r>
              <w:r>
                <w:rPr>
                  <w:noProof/>
                  <w:lang w:val="en-US"/>
                </w:rPr>
                <w:t>September.7(4).</w:t>
              </w:r>
            </w:p>
            <w:p w14:paraId="366E36BB" w14:textId="77777777" w:rsidR="00D061CA" w:rsidRDefault="00D061CA" w:rsidP="00D061CA">
              <w:pPr>
                <w:pStyle w:val="Bibliography"/>
                <w:spacing w:line="360" w:lineRule="auto"/>
                <w:rPr>
                  <w:noProof/>
                  <w:lang w:val="en-US"/>
                </w:rPr>
              </w:pPr>
              <w:r>
                <w:rPr>
                  <w:noProof/>
                  <w:lang w:val="en-US"/>
                </w:rPr>
                <w:t xml:space="preserve">Reason, P. &amp; Bradbury, H., 2008. </w:t>
              </w:r>
              <w:r>
                <w:rPr>
                  <w:i/>
                  <w:iCs/>
                  <w:noProof/>
                  <w:lang w:val="en-US"/>
                </w:rPr>
                <w:t xml:space="preserve">The SAGE Handbook of Action Research: Participative Inquiry and Practice. </w:t>
              </w:r>
              <w:r>
                <w:rPr>
                  <w:noProof/>
                  <w:lang w:val="en-US"/>
                </w:rPr>
                <w:t>Second ed. London: SAGE Publications Ltd.</w:t>
              </w:r>
            </w:p>
            <w:p w14:paraId="3D3687BD" w14:textId="77777777" w:rsidR="00D061CA" w:rsidRDefault="00D061CA" w:rsidP="00D061CA">
              <w:pPr>
                <w:pStyle w:val="Bibliography"/>
                <w:spacing w:line="360" w:lineRule="auto"/>
                <w:rPr>
                  <w:noProof/>
                  <w:lang w:val="en-US"/>
                </w:rPr>
              </w:pPr>
              <w:r>
                <w:rPr>
                  <w:noProof/>
                  <w:lang w:val="en-US"/>
                </w:rPr>
                <w:t xml:space="preserve">Rowley, J., 2003. Action Research: An Approach to Student Work Based learning. </w:t>
              </w:r>
              <w:r>
                <w:rPr>
                  <w:i/>
                  <w:iCs/>
                  <w:noProof/>
                  <w:lang w:val="en-US"/>
                </w:rPr>
                <w:t xml:space="preserve">Education and Training, </w:t>
              </w:r>
              <w:r>
                <w:rPr>
                  <w:noProof/>
                  <w:lang w:val="en-US"/>
                </w:rPr>
                <w:t>45(3), pp. 131-138.</w:t>
              </w:r>
            </w:p>
            <w:p w14:paraId="70023566" w14:textId="77777777" w:rsidR="00D061CA" w:rsidRDefault="00D061CA" w:rsidP="00D061CA">
              <w:pPr>
                <w:pStyle w:val="Bibliography"/>
                <w:spacing w:line="360" w:lineRule="auto"/>
                <w:rPr>
                  <w:noProof/>
                  <w:lang w:val="en-US"/>
                </w:rPr>
              </w:pPr>
              <w:r>
                <w:rPr>
                  <w:noProof/>
                  <w:lang w:val="en-US"/>
                </w:rPr>
                <w:t xml:space="preserve">Schön, D. A., 1983. </w:t>
              </w:r>
              <w:r>
                <w:rPr>
                  <w:i/>
                  <w:iCs/>
                  <w:noProof/>
                  <w:lang w:val="en-US"/>
                </w:rPr>
                <w:t xml:space="preserve">The Reflective Practitioner: How Professionals Think In Action. </w:t>
              </w:r>
              <w:r>
                <w:rPr>
                  <w:noProof/>
                  <w:lang w:val="en-US"/>
                </w:rPr>
                <w:t>London: Routledge.</w:t>
              </w:r>
            </w:p>
            <w:p w14:paraId="1FC77ECC" w14:textId="77777777" w:rsidR="00D061CA" w:rsidRDefault="00D061CA" w:rsidP="00D061CA">
              <w:pPr>
                <w:pStyle w:val="Bibliography"/>
                <w:spacing w:line="360" w:lineRule="auto"/>
                <w:rPr>
                  <w:noProof/>
                  <w:lang w:val="en-US"/>
                </w:rPr>
              </w:pPr>
              <w:r>
                <w:rPr>
                  <w:noProof/>
                  <w:lang w:val="en-US"/>
                </w:rPr>
                <w:t xml:space="preserve">Schmeck, R. R., 1988. </w:t>
              </w:r>
              <w:r>
                <w:rPr>
                  <w:i/>
                  <w:iCs/>
                  <w:noProof/>
                  <w:lang w:val="en-US"/>
                </w:rPr>
                <w:t xml:space="preserve">Learning Strategies and Learning Styles. </w:t>
              </w:r>
              <w:r>
                <w:rPr>
                  <w:noProof/>
                  <w:lang w:val="en-US"/>
                </w:rPr>
                <w:t>New York: Springer Science and Business Media.</w:t>
              </w:r>
            </w:p>
            <w:p w14:paraId="43580B96" w14:textId="77777777" w:rsidR="00D061CA" w:rsidRDefault="00D061CA" w:rsidP="00D061CA">
              <w:pPr>
                <w:pStyle w:val="Bibliography"/>
                <w:spacing w:line="360" w:lineRule="auto"/>
                <w:rPr>
                  <w:noProof/>
                  <w:lang w:val="en-US"/>
                </w:rPr>
              </w:pPr>
              <w:r>
                <w:rPr>
                  <w:noProof/>
                  <w:lang w:val="en-US"/>
                </w:rPr>
                <w:t xml:space="preserve">Stoeber, J., 2018. </w:t>
              </w:r>
              <w:r>
                <w:rPr>
                  <w:i/>
                  <w:iCs/>
                  <w:noProof/>
                  <w:lang w:val="en-US"/>
                </w:rPr>
                <w:t xml:space="preserve">The Psychology of Perfectionism: Theory, Research, Applications. </w:t>
              </w:r>
              <w:r>
                <w:rPr>
                  <w:noProof/>
                  <w:lang w:val="en-US"/>
                </w:rPr>
                <w:t>1st Edition ed. New York: Routledge.</w:t>
              </w:r>
            </w:p>
            <w:p w14:paraId="23C14B2B" w14:textId="77777777" w:rsidR="00D061CA" w:rsidRDefault="00D061CA" w:rsidP="00D061CA">
              <w:pPr>
                <w:pStyle w:val="Bibliography"/>
                <w:spacing w:line="360" w:lineRule="auto"/>
                <w:rPr>
                  <w:noProof/>
                  <w:lang w:val="en-US"/>
                </w:rPr>
              </w:pPr>
              <w:r>
                <w:rPr>
                  <w:noProof/>
                  <w:lang w:val="en-US"/>
                </w:rPr>
                <w:t xml:space="preserve">Thomas, G., 2017. </w:t>
              </w:r>
              <w:r>
                <w:rPr>
                  <w:i/>
                  <w:iCs/>
                  <w:noProof/>
                  <w:lang w:val="en-US"/>
                </w:rPr>
                <w:t xml:space="preserve">How To Do Your Research Project: A Guide For Students. </w:t>
              </w:r>
              <w:r>
                <w:rPr>
                  <w:noProof/>
                  <w:lang w:val="en-US"/>
                </w:rPr>
                <w:t>Third Edition ed. London: SAGE Publications Ltd.</w:t>
              </w:r>
            </w:p>
            <w:p w14:paraId="496D63A6" w14:textId="77777777" w:rsidR="00D061CA" w:rsidRDefault="00D061CA" w:rsidP="00D061CA">
              <w:pPr>
                <w:pStyle w:val="Bibliography"/>
                <w:spacing w:line="360" w:lineRule="auto"/>
                <w:rPr>
                  <w:noProof/>
                  <w:lang w:val="en-US"/>
                </w:rPr>
              </w:pPr>
              <w:r>
                <w:rPr>
                  <w:noProof/>
                  <w:lang w:val="en-US"/>
                </w:rPr>
                <w:t xml:space="preserve">Tomlinson, C. A., 2014. </w:t>
              </w:r>
              <w:r>
                <w:rPr>
                  <w:i/>
                  <w:iCs/>
                  <w:noProof/>
                  <w:lang w:val="en-US"/>
                </w:rPr>
                <w:t xml:space="preserve">The Differentiated Classroom: Responding to the Needs of All Learners. </w:t>
              </w:r>
              <w:r>
                <w:rPr>
                  <w:noProof/>
                  <w:lang w:val="en-US"/>
                </w:rPr>
                <w:t>2nd ed. Alexandria(VA): ASCD.</w:t>
              </w:r>
            </w:p>
            <w:p w14:paraId="0494A589" w14:textId="77777777" w:rsidR="00D061CA" w:rsidRDefault="00D061CA" w:rsidP="00D061CA">
              <w:pPr>
                <w:pStyle w:val="Bibliography"/>
                <w:spacing w:line="360" w:lineRule="auto"/>
                <w:rPr>
                  <w:noProof/>
                  <w:lang w:val="en-US"/>
                </w:rPr>
              </w:pPr>
              <w:r>
                <w:rPr>
                  <w:noProof/>
                  <w:lang w:val="en-US"/>
                </w:rPr>
                <w:t xml:space="preserve">Wagner, C., Kawulich, B. &amp; Garner, M., 2012. </w:t>
              </w:r>
              <w:r>
                <w:rPr>
                  <w:i/>
                  <w:iCs/>
                  <w:noProof/>
                  <w:lang w:val="en-US"/>
                </w:rPr>
                <w:t xml:space="preserve">Doing Social Research: A Global Context. </w:t>
              </w:r>
              <w:r>
                <w:rPr>
                  <w:noProof/>
                  <w:lang w:val="en-US"/>
                </w:rPr>
                <w:t>Berkshire: McGraw-Hill Edication.</w:t>
              </w:r>
            </w:p>
            <w:p w14:paraId="559F1E28" w14:textId="77777777" w:rsidR="00D061CA" w:rsidRDefault="00D061CA" w:rsidP="00D061CA">
              <w:pPr>
                <w:pStyle w:val="Bibliography"/>
                <w:spacing w:line="360" w:lineRule="auto"/>
                <w:rPr>
                  <w:noProof/>
                  <w:lang w:val="en-US"/>
                </w:rPr>
              </w:pPr>
              <w:r>
                <w:rPr>
                  <w:noProof/>
                  <w:lang w:val="en-US"/>
                </w:rPr>
                <w:t xml:space="preserve">Wojnar, D. M. &amp; Swanson, K. M., 2007. Phenomenology: An Exploration. </w:t>
              </w:r>
              <w:r>
                <w:rPr>
                  <w:i/>
                  <w:iCs/>
                  <w:noProof/>
                  <w:lang w:val="en-US"/>
                </w:rPr>
                <w:t xml:space="preserve">Journal of Holistic Nursing, </w:t>
              </w:r>
              <w:r>
                <w:rPr>
                  <w:noProof/>
                  <w:lang w:val="en-US"/>
                </w:rPr>
                <w:t>September , 25(3), pp. 172-180.</w:t>
              </w:r>
            </w:p>
            <w:p w14:paraId="7DEC2811" w14:textId="1DEF4C11" w:rsidR="003A228C" w:rsidRDefault="00D061CA" w:rsidP="00DF1194">
              <w:pPr>
                <w:spacing w:line="360" w:lineRule="auto"/>
              </w:pPr>
              <w:r>
                <w:rPr>
                  <w:b/>
                  <w:bCs/>
                  <w:noProof/>
                </w:rPr>
                <w:fldChar w:fldCharType="end"/>
              </w:r>
            </w:p>
          </w:sdtContent>
        </w:sdt>
      </w:sdtContent>
    </w:sdt>
    <w:sectPr w:rsidR="003A228C" w:rsidSect="00564F46">
      <w:pgSz w:w="11900" w:h="16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5F350C"/>
    <w:multiLevelType w:val="hybridMultilevel"/>
    <w:tmpl w:val="B2AC0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6484C9E"/>
    <w:multiLevelType w:val="hybridMultilevel"/>
    <w:tmpl w:val="3A1C9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4"/>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0E6C"/>
    <w:rsid w:val="00000627"/>
    <w:rsid w:val="0000315E"/>
    <w:rsid w:val="00006129"/>
    <w:rsid w:val="000061B8"/>
    <w:rsid w:val="0000710F"/>
    <w:rsid w:val="000145A5"/>
    <w:rsid w:val="00017E02"/>
    <w:rsid w:val="00017E77"/>
    <w:rsid w:val="00020232"/>
    <w:rsid w:val="000260F7"/>
    <w:rsid w:val="000266B3"/>
    <w:rsid w:val="00026C5B"/>
    <w:rsid w:val="000351DC"/>
    <w:rsid w:val="00037FE6"/>
    <w:rsid w:val="000422AE"/>
    <w:rsid w:val="00046482"/>
    <w:rsid w:val="00053772"/>
    <w:rsid w:val="0005576A"/>
    <w:rsid w:val="00055B2C"/>
    <w:rsid w:val="00057F63"/>
    <w:rsid w:val="00060604"/>
    <w:rsid w:val="00061229"/>
    <w:rsid w:val="00061717"/>
    <w:rsid w:val="00063F41"/>
    <w:rsid w:val="0006697A"/>
    <w:rsid w:val="000718D2"/>
    <w:rsid w:val="000741DE"/>
    <w:rsid w:val="00075065"/>
    <w:rsid w:val="000769F3"/>
    <w:rsid w:val="000771C4"/>
    <w:rsid w:val="000779AF"/>
    <w:rsid w:val="00081050"/>
    <w:rsid w:val="00082C82"/>
    <w:rsid w:val="00083BAE"/>
    <w:rsid w:val="00084F30"/>
    <w:rsid w:val="00085E40"/>
    <w:rsid w:val="000905AB"/>
    <w:rsid w:val="00090AAA"/>
    <w:rsid w:val="000932F4"/>
    <w:rsid w:val="000959B9"/>
    <w:rsid w:val="00095AFF"/>
    <w:rsid w:val="000A5AB7"/>
    <w:rsid w:val="000B1F43"/>
    <w:rsid w:val="000B57B1"/>
    <w:rsid w:val="000B6CA7"/>
    <w:rsid w:val="000C3A80"/>
    <w:rsid w:val="000C4AD6"/>
    <w:rsid w:val="000C5063"/>
    <w:rsid w:val="000C51B2"/>
    <w:rsid w:val="000D1953"/>
    <w:rsid w:val="000D23B6"/>
    <w:rsid w:val="000D39A5"/>
    <w:rsid w:val="000D4570"/>
    <w:rsid w:val="000E2547"/>
    <w:rsid w:val="000E44EA"/>
    <w:rsid w:val="000E46B0"/>
    <w:rsid w:val="000E4D7E"/>
    <w:rsid w:val="000E59D2"/>
    <w:rsid w:val="000F05E4"/>
    <w:rsid w:val="000F0A76"/>
    <w:rsid w:val="000F0BD1"/>
    <w:rsid w:val="000F136F"/>
    <w:rsid w:val="000F20E1"/>
    <w:rsid w:val="000F2221"/>
    <w:rsid w:val="000F4483"/>
    <w:rsid w:val="000F4E30"/>
    <w:rsid w:val="000F6EA7"/>
    <w:rsid w:val="000F7931"/>
    <w:rsid w:val="00104333"/>
    <w:rsid w:val="00105A40"/>
    <w:rsid w:val="00110612"/>
    <w:rsid w:val="00111974"/>
    <w:rsid w:val="0011250C"/>
    <w:rsid w:val="0011378F"/>
    <w:rsid w:val="00120694"/>
    <w:rsid w:val="00121093"/>
    <w:rsid w:val="00122392"/>
    <w:rsid w:val="001268C1"/>
    <w:rsid w:val="001273A0"/>
    <w:rsid w:val="0012767D"/>
    <w:rsid w:val="00131184"/>
    <w:rsid w:val="00133C1C"/>
    <w:rsid w:val="001345ED"/>
    <w:rsid w:val="001359A4"/>
    <w:rsid w:val="0013705A"/>
    <w:rsid w:val="0013706C"/>
    <w:rsid w:val="0014539F"/>
    <w:rsid w:val="00145C4E"/>
    <w:rsid w:val="00152EB3"/>
    <w:rsid w:val="0015560B"/>
    <w:rsid w:val="00156057"/>
    <w:rsid w:val="00161968"/>
    <w:rsid w:val="00164163"/>
    <w:rsid w:val="00165A63"/>
    <w:rsid w:val="00167526"/>
    <w:rsid w:val="0017120D"/>
    <w:rsid w:val="001777D8"/>
    <w:rsid w:val="00182C4A"/>
    <w:rsid w:val="00183DF8"/>
    <w:rsid w:val="00185148"/>
    <w:rsid w:val="001855BB"/>
    <w:rsid w:val="00186B0D"/>
    <w:rsid w:val="0019345E"/>
    <w:rsid w:val="00194A78"/>
    <w:rsid w:val="001954FE"/>
    <w:rsid w:val="001955C7"/>
    <w:rsid w:val="001959D0"/>
    <w:rsid w:val="0019684A"/>
    <w:rsid w:val="001A0A9E"/>
    <w:rsid w:val="001A45A0"/>
    <w:rsid w:val="001A4858"/>
    <w:rsid w:val="001A5626"/>
    <w:rsid w:val="001A725D"/>
    <w:rsid w:val="001B4755"/>
    <w:rsid w:val="001C0320"/>
    <w:rsid w:val="001C0975"/>
    <w:rsid w:val="001C25EC"/>
    <w:rsid w:val="001C3190"/>
    <w:rsid w:val="001C6E02"/>
    <w:rsid w:val="001C7FD7"/>
    <w:rsid w:val="001D357B"/>
    <w:rsid w:val="001D5BB3"/>
    <w:rsid w:val="001D63EB"/>
    <w:rsid w:val="001D661A"/>
    <w:rsid w:val="001E1655"/>
    <w:rsid w:val="001E22B6"/>
    <w:rsid w:val="001E501E"/>
    <w:rsid w:val="001E7585"/>
    <w:rsid w:val="001F2353"/>
    <w:rsid w:val="001F24B3"/>
    <w:rsid w:val="001F2E37"/>
    <w:rsid w:val="00202147"/>
    <w:rsid w:val="00203E6B"/>
    <w:rsid w:val="00204FBB"/>
    <w:rsid w:val="00206800"/>
    <w:rsid w:val="00210774"/>
    <w:rsid w:val="00212985"/>
    <w:rsid w:val="002137DB"/>
    <w:rsid w:val="002230D9"/>
    <w:rsid w:val="00224737"/>
    <w:rsid w:val="00226244"/>
    <w:rsid w:val="00226A39"/>
    <w:rsid w:val="00231474"/>
    <w:rsid w:val="0024039D"/>
    <w:rsid w:val="002448FC"/>
    <w:rsid w:val="00244AAA"/>
    <w:rsid w:val="00245FA1"/>
    <w:rsid w:val="002541F3"/>
    <w:rsid w:val="002576F4"/>
    <w:rsid w:val="00272038"/>
    <w:rsid w:val="00273C61"/>
    <w:rsid w:val="00276C79"/>
    <w:rsid w:val="0028257C"/>
    <w:rsid w:val="002839A2"/>
    <w:rsid w:val="00283BE2"/>
    <w:rsid w:val="002957F9"/>
    <w:rsid w:val="002A311C"/>
    <w:rsid w:val="002A564D"/>
    <w:rsid w:val="002A6B09"/>
    <w:rsid w:val="002B357C"/>
    <w:rsid w:val="002B537A"/>
    <w:rsid w:val="002B5D68"/>
    <w:rsid w:val="002B6CFD"/>
    <w:rsid w:val="002B7600"/>
    <w:rsid w:val="002C5510"/>
    <w:rsid w:val="002C7521"/>
    <w:rsid w:val="002E52BA"/>
    <w:rsid w:val="002E6E67"/>
    <w:rsid w:val="002F18E3"/>
    <w:rsid w:val="002F3A94"/>
    <w:rsid w:val="002F5DB8"/>
    <w:rsid w:val="00301FBA"/>
    <w:rsid w:val="00303C91"/>
    <w:rsid w:val="0030515A"/>
    <w:rsid w:val="00305289"/>
    <w:rsid w:val="00305674"/>
    <w:rsid w:val="00307476"/>
    <w:rsid w:val="00307486"/>
    <w:rsid w:val="003101A6"/>
    <w:rsid w:val="0031754F"/>
    <w:rsid w:val="003208CA"/>
    <w:rsid w:val="003214D4"/>
    <w:rsid w:val="00321B52"/>
    <w:rsid w:val="00324489"/>
    <w:rsid w:val="00325482"/>
    <w:rsid w:val="00325541"/>
    <w:rsid w:val="00326417"/>
    <w:rsid w:val="0032657D"/>
    <w:rsid w:val="003271ED"/>
    <w:rsid w:val="00330F80"/>
    <w:rsid w:val="00335676"/>
    <w:rsid w:val="00335B0C"/>
    <w:rsid w:val="0034384A"/>
    <w:rsid w:val="003438B1"/>
    <w:rsid w:val="00343CEB"/>
    <w:rsid w:val="00345D53"/>
    <w:rsid w:val="00350885"/>
    <w:rsid w:val="00353203"/>
    <w:rsid w:val="00355FD1"/>
    <w:rsid w:val="00356BB5"/>
    <w:rsid w:val="00376B83"/>
    <w:rsid w:val="00377076"/>
    <w:rsid w:val="0037755E"/>
    <w:rsid w:val="00377F52"/>
    <w:rsid w:val="003800C2"/>
    <w:rsid w:val="00381203"/>
    <w:rsid w:val="00382FD9"/>
    <w:rsid w:val="003834FE"/>
    <w:rsid w:val="003845ED"/>
    <w:rsid w:val="00386BB6"/>
    <w:rsid w:val="00390608"/>
    <w:rsid w:val="003921C5"/>
    <w:rsid w:val="003930BB"/>
    <w:rsid w:val="00395B00"/>
    <w:rsid w:val="003962F2"/>
    <w:rsid w:val="00396858"/>
    <w:rsid w:val="003A228C"/>
    <w:rsid w:val="003B6963"/>
    <w:rsid w:val="003B7F80"/>
    <w:rsid w:val="003C0A0B"/>
    <w:rsid w:val="003D3BFA"/>
    <w:rsid w:val="003E271D"/>
    <w:rsid w:val="003E336B"/>
    <w:rsid w:val="003E3670"/>
    <w:rsid w:val="003E4E72"/>
    <w:rsid w:val="003F1A11"/>
    <w:rsid w:val="003F34CD"/>
    <w:rsid w:val="003F4AC0"/>
    <w:rsid w:val="003F4C3B"/>
    <w:rsid w:val="003F5FA5"/>
    <w:rsid w:val="004002B0"/>
    <w:rsid w:val="00402CC7"/>
    <w:rsid w:val="00404E90"/>
    <w:rsid w:val="00405A84"/>
    <w:rsid w:val="00410397"/>
    <w:rsid w:val="004116A2"/>
    <w:rsid w:val="00420312"/>
    <w:rsid w:val="00422045"/>
    <w:rsid w:val="0042490A"/>
    <w:rsid w:val="004349F8"/>
    <w:rsid w:val="00434D82"/>
    <w:rsid w:val="0043625F"/>
    <w:rsid w:val="00436C34"/>
    <w:rsid w:val="00437ED6"/>
    <w:rsid w:val="00442F47"/>
    <w:rsid w:val="0044569F"/>
    <w:rsid w:val="00445B92"/>
    <w:rsid w:val="00447551"/>
    <w:rsid w:val="00450E0F"/>
    <w:rsid w:val="00450F3B"/>
    <w:rsid w:val="00453CD9"/>
    <w:rsid w:val="004541DB"/>
    <w:rsid w:val="00454A33"/>
    <w:rsid w:val="00463020"/>
    <w:rsid w:val="0046731A"/>
    <w:rsid w:val="004774C6"/>
    <w:rsid w:val="0048131B"/>
    <w:rsid w:val="00484331"/>
    <w:rsid w:val="00484C94"/>
    <w:rsid w:val="004945F6"/>
    <w:rsid w:val="004974E0"/>
    <w:rsid w:val="00497EB1"/>
    <w:rsid w:val="004A0CAB"/>
    <w:rsid w:val="004A27DB"/>
    <w:rsid w:val="004A4260"/>
    <w:rsid w:val="004B17BE"/>
    <w:rsid w:val="004B5AC1"/>
    <w:rsid w:val="004B63EE"/>
    <w:rsid w:val="004C17D8"/>
    <w:rsid w:val="004C3516"/>
    <w:rsid w:val="004C4ABE"/>
    <w:rsid w:val="004C5128"/>
    <w:rsid w:val="004C74A8"/>
    <w:rsid w:val="004D35A6"/>
    <w:rsid w:val="004D7A5A"/>
    <w:rsid w:val="004E3AC9"/>
    <w:rsid w:val="004E59D9"/>
    <w:rsid w:val="004E62E3"/>
    <w:rsid w:val="004E700C"/>
    <w:rsid w:val="004F107A"/>
    <w:rsid w:val="004F1805"/>
    <w:rsid w:val="004F2EA0"/>
    <w:rsid w:val="004F3089"/>
    <w:rsid w:val="004F4C9F"/>
    <w:rsid w:val="004F4EF6"/>
    <w:rsid w:val="004F515C"/>
    <w:rsid w:val="004F5834"/>
    <w:rsid w:val="004F639B"/>
    <w:rsid w:val="004F6D67"/>
    <w:rsid w:val="004F705F"/>
    <w:rsid w:val="00500D08"/>
    <w:rsid w:val="00504371"/>
    <w:rsid w:val="00505B3C"/>
    <w:rsid w:val="00506C57"/>
    <w:rsid w:val="005121B9"/>
    <w:rsid w:val="00513A79"/>
    <w:rsid w:val="00513D94"/>
    <w:rsid w:val="0051625D"/>
    <w:rsid w:val="00516F62"/>
    <w:rsid w:val="0052080B"/>
    <w:rsid w:val="00524B57"/>
    <w:rsid w:val="0052638A"/>
    <w:rsid w:val="00526AFF"/>
    <w:rsid w:val="005300CD"/>
    <w:rsid w:val="0053372B"/>
    <w:rsid w:val="00533A3C"/>
    <w:rsid w:val="00535B3A"/>
    <w:rsid w:val="00536E8A"/>
    <w:rsid w:val="00544295"/>
    <w:rsid w:val="00545790"/>
    <w:rsid w:val="0054579B"/>
    <w:rsid w:val="00553C2A"/>
    <w:rsid w:val="00554B32"/>
    <w:rsid w:val="00560BF9"/>
    <w:rsid w:val="00564F46"/>
    <w:rsid w:val="00565A0F"/>
    <w:rsid w:val="00567D6E"/>
    <w:rsid w:val="0057002F"/>
    <w:rsid w:val="0057191D"/>
    <w:rsid w:val="005721C6"/>
    <w:rsid w:val="00577623"/>
    <w:rsid w:val="00577B71"/>
    <w:rsid w:val="005851EC"/>
    <w:rsid w:val="00590C79"/>
    <w:rsid w:val="00592C39"/>
    <w:rsid w:val="005952A4"/>
    <w:rsid w:val="005955E6"/>
    <w:rsid w:val="005971AD"/>
    <w:rsid w:val="0059770E"/>
    <w:rsid w:val="005A1348"/>
    <w:rsid w:val="005A3C3A"/>
    <w:rsid w:val="005A4245"/>
    <w:rsid w:val="005A469F"/>
    <w:rsid w:val="005B0564"/>
    <w:rsid w:val="005B1234"/>
    <w:rsid w:val="005B463F"/>
    <w:rsid w:val="005C0820"/>
    <w:rsid w:val="005C6C1B"/>
    <w:rsid w:val="005D29EC"/>
    <w:rsid w:val="005D7CCA"/>
    <w:rsid w:val="005E3BF8"/>
    <w:rsid w:val="005E474E"/>
    <w:rsid w:val="005E56D8"/>
    <w:rsid w:val="005E61CF"/>
    <w:rsid w:val="005E657D"/>
    <w:rsid w:val="005F1BD2"/>
    <w:rsid w:val="005F2536"/>
    <w:rsid w:val="005F54DC"/>
    <w:rsid w:val="005F7550"/>
    <w:rsid w:val="005F7626"/>
    <w:rsid w:val="006000C2"/>
    <w:rsid w:val="00600BA0"/>
    <w:rsid w:val="00601D79"/>
    <w:rsid w:val="00603BD6"/>
    <w:rsid w:val="0060533C"/>
    <w:rsid w:val="00607408"/>
    <w:rsid w:val="00607466"/>
    <w:rsid w:val="006103A7"/>
    <w:rsid w:val="0061048B"/>
    <w:rsid w:val="00613138"/>
    <w:rsid w:val="006258F4"/>
    <w:rsid w:val="00625F24"/>
    <w:rsid w:val="0062690B"/>
    <w:rsid w:val="00626E35"/>
    <w:rsid w:val="00631833"/>
    <w:rsid w:val="00632049"/>
    <w:rsid w:val="006372B5"/>
    <w:rsid w:val="00641342"/>
    <w:rsid w:val="00642ED5"/>
    <w:rsid w:val="006445A5"/>
    <w:rsid w:val="00644F2F"/>
    <w:rsid w:val="00645B27"/>
    <w:rsid w:val="00647B2B"/>
    <w:rsid w:val="0065260D"/>
    <w:rsid w:val="00655956"/>
    <w:rsid w:val="00655B9F"/>
    <w:rsid w:val="006612D7"/>
    <w:rsid w:val="006636D5"/>
    <w:rsid w:val="00667930"/>
    <w:rsid w:val="006765F8"/>
    <w:rsid w:val="00676E6A"/>
    <w:rsid w:val="006817B7"/>
    <w:rsid w:val="00681D27"/>
    <w:rsid w:val="00686DF4"/>
    <w:rsid w:val="00687840"/>
    <w:rsid w:val="00687E2C"/>
    <w:rsid w:val="00693195"/>
    <w:rsid w:val="0069533E"/>
    <w:rsid w:val="0069591E"/>
    <w:rsid w:val="006A027E"/>
    <w:rsid w:val="006A2538"/>
    <w:rsid w:val="006A28B2"/>
    <w:rsid w:val="006A2D5B"/>
    <w:rsid w:val="006A4EC4"/>
    <w:rsid w:val="006B329D"/>
    <w:rsid w:val="006B3D86"/>
    <w:rsid w:val="006B4A1B"/>
    <w:rsid w:val="006B4D7E"/>
    <w:rsid w:val="006C1B1C"/>
    <w:rsid w:val="006C27B1"/>
    <w:rsid w:val="006C3062"/>
    <w:rsid w:val="006C52E1"/>
    <w:rsid w:val="006C566C"/>
    <w:rsid w:val="006C6D53"/>
    <w:rsid w:val="006C7F8F"/>
    <w:rsid w:val="006D05E9"/>
    <w:rsid w:val="006D6C90"/>
    <w:rsid w:val="006D74D0"/>
    <w:rsid w:val="006E2968"/>
    <w:rsid w:val="006E3659"/>
    <w:rsid w:val="006E58CE"/>
    <w:rsid w:val="006E72BA"/>
    <w:rsid w:val="006F1E73"/>
    <w:rsid w:val="006F2821"/>
    <w:rsid w:val="006F3286"/>
    <w:rsid w:val="006F5AC1"/>
    <w:rsid w:val="006F7572"/>
    <w:rsid w:val="006F7B82"/>
    <w:rsid w:val="00700040"/>
    <w:rsid w:val="00700699"/>
    <w:rsid w:val="00700BD7"/>
    <w:rsid w:val="00701FFA"/>
    <w:rsid w:val="007060DD"/>
    <w:rsid w:val="007114E1"/>
    <w:rsid w:val="00712C4E"/>
    <w:rsid w:val="007213F9"/>
    <w:rsid w:val="00722DA7"/>
    <w:rsid w:val="00726F87"/>
    <w:rsid w:val="00727298"/>
    <w:rsid w:val="00727420"/>
    <w:rsid w:val="007358C1"/>
    <w:rsid w:val="00737052"/>
    <w:rsid w:val="00743AD7"/>
    <w:rsid w:val="00746F39"/>
    <w:rsid w:val="00753E7B"/>
    <w:rsid w:val="00755784"/>
    <w:rsid w:val="00760BFE"/>
    <w:rsid w:val="007619FE"/>
    <w:rsid w:val="00761E61"/>
    <w:rsid w:val="007676BB"/>
    <w:rsid w:val="00772F26"/>
    <w:rsid w:val="00774AEF"/>
    <w:rsid w:val="00775EF5"/>
    <w:rsid w:val="00776481"/>
    <w:rsid w:val="00781362"/>
    <w:rsid w:val="00786EFA"/>
    <w:rsid w:val="007906E6"/>
    <w:rsid w:val="0079072D"/>
    <w:rsid w:val="007939D8"/>
    <w:rsid w:val="00794FB5"/>
    <w:rsid w:val="00796381"/>
    <w:rsid w:val="007967BF"/>
    <w:rsid w:val="007A302D"/>
    <w:rsid w:val="007A47C0"/>
    <w:rsid w:val="007A51ED"/>
    <w:rsid w:val="007A5A59"/>
    <w:rsid w:val="007B014F"/>
    <w:rsid w:val="007B1013"/>
    <w:rsid w:val="007B2707"/>
    <w:rsid w:val="007B2C5B"/>
    <w:rsid w:val="007B7729"/>
    <w:rsid w:val="007C29E3"/>
    <w:rsid w:val="007C2A5C"/>
    <w:rsid w:val="007C3E1F"/>
    <w:rsid w:val="007C642F"/>
    <w:rsid w:val="007D31E1"/>
    <w:rsid w:val="007D5C92"/>
    <w:rsid w:val="007D7040"/>
    <w:rsid w:val="007D76AE"/>
    <w:rsid w:val="007E284F"/>
    <w:rsid w:val="007E521A"/>
    <w:rsid w:val="007E698C"/>
    <w:rsid w:val="007F18A3"/>
    <w:rsid w:val="00801CBD"/>
    <w:rsid w:val="00804AD2"/>
    <w:rsid w:val="008060D0"/>
    <w:rsid w:val="008163DD"/>
    <w:rsid w:val="00817586"/>
    <w:rsid w:val="008176E3"/>
    <w:rsid w:val="00820EE6"/>
    <w:rsid w:val="00821B73"/>
    <w:rsid w:val="00821BAF"/>
    <w:rsid w:val="00822B6D"/>
    <w:rsid w:val="00824B37"/>
    <w:rsid w:val="00825192"/>
    <w:rsid w:val="00825C87"/>
    <w:rsid w:val="00826DE2"/>
    <w:rsid w:val="0083467E"/>
    <w:rsid w:val="008351AA"/>
    <w:rsid w:val="0085132D"/>
    <w:rsid w:val="0085342A"/>
    <w:rsid w:val="00856771"/>
    <w:rsid w:val="008634E1"/>
    <w:rsid w:val="008648E6"/>
    <w:rsid w:val="00865EDB"/>
    <w:rsid w:val="0086699A"/>
    <w:rsid w:val="00872416"/>
    <w:rsid w:val="00872F75"/>
    <w:rsid w:val="00875F22"/>
    <w:rsid w:val="00875F23"/>
    <w:rsid w:val="00876353"/>
    <w:rsid w:val="00885B58"/>
    <w:rsid w:val="00886E2A"/>
    <w:rsid w:val="00893CD0"/>
    <w:rsid w:val="00893F12"/>
    <w:rsid w:val="00894F8A"/>
    <w:rsid w:val="008A01F6"/>
    <w:rsid w:val="008B1E6A"/>
    <w:rsid w:val="008B2A4F"/>
    <w:rsid w:val="008B37DC"/>
    <w:rsid w:val="008B5D16"/>
    <w:rsid w:val="008B6A89"/>
    <w:rsid w:val="008B6EBF"/>
    <w:rsid w:val="008B748D"/>
    <w:rsid w:val="008B74ED"/>
    <w:rsid w:val="008C1848"/>
    <w:rsid w:val="008C1A97"/>
    <w:rsid w:val="008C284F"/>
    <w:rsid w:val="008C3CD3"/>
    <w:rsid w:val="008C3E18"/>
    <w:rsid w:val="008C6605"/>
    <w:rsid w:val="008D3F92"/>
    <w:rsid w:val="008D6295"/>
    <w:rsid w:val="008D6636"/>
    <w:rsid w:val="008D7B36"/>
    <w:rsid w:val="008E7B61"/>
    <w:rsid w:val="008F17A0"/>
    <w:rsid w:val="008F3BE3"/>
    <w:rsid w:val="008F7E69"/>
    <w:rsid w:val="008F7F02"/>
    <w:rsid w:val="00900DF8"/>
    <w:rsid w:val="0090317A"/>
    <w:rsid w:val="009048E1"/>
    <w:rsid w:val="009062BF"/>
    <w:rsid w:val="0090674F"/>
    <w:rsid w:val="00912078"/>
    <w:rsid w:val="009155B3"/>
    <w:rsid w:val="00915ABA"/>
    <w:rsid w:val="009214FD"/>
    <w:rsid w:val="0092425A"/>
    <w:rsid w:val="00930698"/>
    <w:rsid w:val="00933014"/>
    <w:rsid w:val="00933945"/>
    <w:rsid w:val="009433CD"/>
    <w:rsid w:val="00947680"/>
    <w:rsid w:val="00947D1A"/>
    <w:rsid w:val="00954968"/>
    <w:rsid w:val="00955A2E"/>
    <w:rsid w:val="00960BFB"/>
    <w:rsid w:val="00961795"/>
    <w:rsid w:val="009621DD"/>
    <w:rsid w:val="00965CE5"/>
    <w:rsid w:val="00972629"/>
    <w:rsid w:val="00980268"/>
    <w:rsid w:val="009827E0"/>
    <w:rsid w:val="0098376F"/>
    <w:rsid w:val="00990C70"/>
    <w:rsid w:val="00993016"/>
    <w:rsid w:val="00995A51"/>
    <w:rsid w:val="009A1C22"/>
    <w:rsid w:val="009A3368"/>
    <w:rsid w:val="009A6189"/>
    <w:rsid w:val="009A69C6"/>
    <w:rsid w:val="009A7793"/>
    <w:rsid w:val="009B0855"/>
    <w:rsid w:val="009B0BCF"/>
    <w:rsid w:val="009B17FB"/>
    <w:rsid w:val="009B7156"/>
    <w:rsid w:val="009C0A82"/>
    <w:rsid w:val="009C2E01"/>
    <w:rsid w:val="009C6844"/>
    <w:rsid w:val="009C706A"/>
    <w:rsid w:val="009D0F8D"/>
    <w:rsid w:val="009D1670"/>
    <w:rsid w:val="009D45A4"/>
    <w:rsid w:val="009D4604"/>
    <w:rsid w:val="009D472F"/>
    <w:rsid w:val="009D5F68"/>
    <w:rsid w:val="009D7732"/>
    <w:rsid w:val="009E2163"/>
    <w:rsid w:val="009E35FA"/>
    <w:rsid w:val="009E49B6"/>
    <w:rsid w:val="009F591C"/>
    <w:rsid w:val="00A00E65"/>
    <w:rsid w:val="00A01DB3"/>
    <w:rsid w:val="00A031E5"/>
    <w:rsid w:val="00A04440"/>
    <w:rsid w:val="00A047E3"/>
    <w:rsid w:val="00A165D8"/>
    <w:rsid w:val="00A21C7F"/>
    <w:rsid w:val="00A275D1"/>
    <w:rsid w:val="00A31473"/>
    <w:rsid w:val="00A337FF"/>
    <w:rsid w:val="00A33ECC"/>
    <w:rsid w:val="00A4139C"/>
    <w:rsid w:val="00A520EB"/>
    <w:rsid w:val="00A5302A"/>
    <w:rsid w:val="00A5325D"/>
    <w:rsid w:val="00A633A1"/>
    <w:rsid w:val="00A650FA"/>
    <w:rsid w:val="00A651AF"/>
    <w:rsid w:val="00A67E6C"/>
    <w:rsid w:val="00A7130A"/>
    <w:rsid w:val="00A71CD7"/>
    <w:rsid w:val="00A75434"/>
    <w:rsid w:val="00A81E06"/>
    <w:rsid w:val="00A8360D"/>
    <w:rsid w:val="00A903FE"/>
    <w:rsid w:val="00A93AE2"/>
    <w:rsid w:val="00A93CE9"/>
    <w:rsid w:val="00A95B97"/>
    <w:rsid w:val="00A95E74"/>
    <w:rsid w:val="00A97579"/>
    <w:rsid w:val="00A97810"/>
    <w:rsid w:val="00AA1970"/>
    <w:rsid w:val="00AA4FDD"/>
    <w:rsid w:val="00AA5CA9"/>
    <w:rsid w:val="00AA6712"/>
    <w:rsid w:val="00AB35CE"/>
    <w:rsid w:val="00AB3DB1"/>
    <w:rsid w:val="00AB4123"/>
    <w:rsid w:val="00AB4CC6"/>
    <w:rsid w:val="00AB6120"/>
    <w:rsid w:val="00AC02CD"/>
    <w:rsid w:val="00AC314F"/>
    <w:rsid w:val="00AC4563"/>
    <w:rsid w:val="00AD0EAB"/>
    <w:rsid w:val="00AD1A01"/>
    <w:rsid w:val="00AD3D73"/>
    <w:rsid w:val="00AD40E2"/>
    <w:rsid w:val="00AD47AD"/>
    <w:rsid w:val="00AD5075"/>
    <w:rsid w:val="00AD51F1"/>
    <w:rsid w:val="00AD7392"/>
    <w:rsid w:val="00AD7E4D"/>
    <w:rsid w:val="00AE09AA"/>
    <w:rsid w:val="00AE21EE"/>
    <w:rsid w:val="00AE26D1"/>
    <w:rsid w:val="00AE2EE7"/>
    <w:rsid w:val="00AE3069"/>
    <w:rsid w:val="00AE5177"/>
    <w:rsid w:val="00AE5E51"/>
    <w:rsid w:val="00AE6355"/>
    <w:rsid w:val="00AE7265"/>
    <w:rsid w:val="00AF2F57"/>
    <w:rsid w:val="00B045EE"/>
    <w:rsid w:val="00B0600A"/>
    <w:rsid w:val="00B079E5"/>
    <w:rsid w:val="00B11892"/>
    <w:rsid w:val="00B11E08"/>
    <w:rsid w:val="00B1351A"/>
    <w:rsid w:val="00B20C74"/>
    <w:rsid w:val="00B229BC"/>
    <w:rsid w:val="00B2496F"/>
    <w:rsid w:val="00B2724A"/>
    <w:rsid w:val="00B34FE7"/>
    <w:rsid w:val="00B35AC1"/>
    <w:rsid w:val="00B369D4"/>
    <w:rsid w:val="00B4001C"/>
    <w:rsid w:val="00B40ACD"/>
    <w:rsid w:val="00B42146"/>
    <w:rsid w:val="00B50039"/>
    <w:rsid w:val="00B50949"/>
    <w:rsid w:val="00B521F9"/>
    <w:rsid w:val="00B52573"/>
    <w:rsid w:val="00B52990"/>
    <w:rsid w:val="00B52FC6"/>
    <w:rsid w:val="00B6043A"/>
    <w:rsid w:val="00B62B01"/>
    <w:rsid w:val="00B63ED7"/>
    <w:rsid w:val="00B65B89"/>
    <w:rsid w:val="00B7689A"/>
    <w:rsid w:val="00B7797D"/>
    <w:rsid w:val="00B80062"/>
    <w:rsid w:val="00B81360"/>
    <w:rsid w:val="00B817C1"/>
    <w:rsid w:val="00B8527D"/>
    <w:rsid w:val="00B87733"/>
    <w:rsid w:val="00B87B49"/>
    <w:rsid w:val="00B9246D"/>
    <w:rsid w:val="00B97462"/>
    <w:rsid w:val="00BA09BB"/>
    <w:rsid w:val="00BA50BA"/>
    <w:rsid w:val="00BA51EB"/>
    <w:rsid w:val="00BA5295"/>
    <w:rsid w:val="00BA7111"/>
    <w:rsid w:val="00BB091C"/>
    <w:rsid w:val="00BB1A23"/>
    <w:rsid w:val="00BB460A"/>
    <w:rsid w:val="00BB4873"/>
    <w:rsid w:val="00BC0478"/>
    <w:rsid w:val="00BC2876"/>
    <w:rsid w:val="00BC3092"/>
    <w:rsid w:val="00BD1D1A"/>
    <w:rsid w:val="00BD2EF4"/>
    <w:rsid w:val="00BD508B"/>
    <w:rsid w:val="00BD50CF"/>
    <w:rsid w:val="00BD64E9"/>
    <w:rsid w:val="00BD7603"/>
    <w:rsid w:val="00BD770D"/>
    <w:rsid w:val="00BE468A"/>
    <w:rsid w:val="00BF0573"/>
    <w:rsid w:val="00BF0EC6"/>
    <w:rsid w:val="00BF181B"/>
    <w:rsid w:val="00BF4B0B"/>
    <w:rsid w:val="00C0036F"/>
    <w:rsid w:val="00C1209C"/>
    <w:rsid w:val="00C1347C"/>
    <w:rsid w:val="00C15ABC"/>
    <w:rsid w:val="00C16EF9"/>
    <w:rsid w:val="00C17FDA"/>
    <w:rsid w:val="00C22AE2"/>
    <w:rsid w:val="00C23BBA"/>
    <w:rsid w:val="00C2479B"/>
    <w:rsid w:val="00C24B12"/>
    <w:rsid w:val="00C2626D"/>
    <w:rsid w:val="00C316D1"/>
    <w:rsid w:val="00C32119"/>
    <w:rsid w:val="00C33EDB"/>
    <w:rsid w:val="00C345C4"/>
    <w:rsid w:val="00C35A73"/>
    <w:rsid w:val="00C36389"/>
    <w:rsid w:val="00C37D1A"/>
    <w:rsid w:val="00C40FF7"/>
    <w:rsid w:val="00C41C34"/>
    <w:rsid w:val="00C42349"/>
    <w:rsid w:val="00C446F7"/>
    <w:rsid w:val="00C45F2E"/>
    <w:rsid w:val="00C4606F"/>
    <w:rsid w:val="00C4623F"/>
    <w:rsid w:val="00C50BD8"/>
    <w:rsid w:val="00C526DE"/>
    <w:rsid w:val="00C536D8"/>
    <w:rsid w:val="00C55705"/>
    <w:rsid w:val="00C57819"/>
    <w:rsid w:val="00C6387F"/>
    <w:rsid w:val="00C640FC"/>
    <w:rsid w:val="00C655E2"/>
    <w:rsid w:val="00C7004B"/>
    <w:rsid w:val="00C75C35"/>
    <w:rsid w:val="00C77959"/>
    <w:rsid w:val="00C86CB1"/>
    <w:rsid w:val="00C92057"/>
    <w:rsid w:val="00CA12E5"/>
    <w:rsid w:val="00CA6C5F"/>
    <w:rsid w:val="00CA71EB"/>
    <w:rsid w:val="00CA74D9"/>
    <w:rsid w:val="00CB2AB8"/>
    <w:rsid w:val="00CB48B6"/>
    <w:rsid w:val="00CC058E"/>
    <w:rsid w:val="00CC0624"/>
    <w:rsid w:val="00CC55E6"/>
    <w:rsid w:val="00CD0020"/>
    <w:rsid w:val="00CD0239"/>
    <w:rsid w:val="00CD0F9E"/>
    <w:rsid w:val="00CD181C"/>
    <w:rsid w:val="00CD5DAB"/>
    <w:rsid w:val="00CE3DD8"/>
    <w:rsid w:val="00CE7D0A"/>
    <w:rsid w:val="00CF464A"/>
    <w:rsid w:val="00CF53EC"/>
    <w:rsid w:val="00CF5CF9"/>
    <w:rsid w:val="00D003A3"/>
    <w:rsid w:val="00D006FE"/>
    <w:rsid w:val="00D02B0E"/>
    <w:rsid w:val="00D05969"/>
    <w:rsid w:val="00D061CA"/>
    <w:rsid w:val="00D06ED7"/>
    <w:rsid w:val="00D06F04"/>
    <w:rsid w:val="00D100ED"/>
    <w:rsid w:val="00D14055"/>
    <w:rsid w:val="00D22FF7"/>
    <w:rsid w:val="00D31227"/>
    <w:rsid w:val="00D3461E"/>
    <w:rsid w:val="00D364E7"/>
    <w:rsid w:val="00D41CB9"/>
    <w:rsid w:val="00D427DF"/>
    <w:rsid w:val="00D42DD6"/>
    <w:rsid w:val="00D43B61"/>
    <w:rsid w:val="00D43F47"/>
    <w:rsid w:val="00D458C6"/>
    <w:rsid w:val="00D51107"/>
    <w:rsid w:val="00D558CB"/>
    <w:rsid w:val="00D627CC"/>
    <w:rsid w:val="00D630F6"/>
    <w:rsid w:val="00D63F7F"/>
    <w:rsid w:val="00D65FCA"/>
    <w:rsid w:val="00D66B05"/>
    <w:rsid w:val="00D76C10"/>
    <w:rsid w:val="00D77F4B"/>
    <w:rsid w:val="00D81297"/>
    <w:rsid w:val="00D81A6D"/>
    <w:rsid w:val="00D8225F"/>
    <w:rsid w:val="00D83DD2"/>
    <w:rsid w:val="00D85824"/>
    <w:rsid w:val="00D91059"/>
    <w:rsid w:val="00DA2987"/>
    <w:rsid w:val="00DA3A17"/>
    <w:rsid w:val="00DA4BE3"/>
    <w:rsid w:val="00DA5B09"/>
    <w:rsid w:val="00DA5CB3"/>
    <w:rsid w:val="00DA605A"/>
    <w:rsid w:val="00DA6FB7"/>
    <w:rsid w:val="00DB081B"/>
    <w:rsid w:val="00DB1122"/>
    <w:rsid w:val="00DB2248"/>
    <w:rsid w:val="00DB4C49"/>
    <w:rsid w:val="00DB5CB3"/>
    <w:rsid w:val="00DB7287"/>
    <w:rsid w:val="00DC06EE"/>
    <w:rsid w:val="00DC09B0"/>
    <w:rsid w:val="00DC239E"/>
    <w:rsid w:val="00DD03EE"/>
    <w:rsid w:val="00DD6B14"/>
    <w:rsid w:val="00DE2B95"/>
    <w:rsid w:val="00DE5EBD"/>
    <w:rsid w:val="00DE671B"/>
    <w:rsid w:val="00DE711E"/>
    <w:rsid w:val="00DF0162"/>
    <w:rsid w:val="00DF0B9B"/>
    <w:rsid w:val="00DF1194"/>
    <w:rsid w:val="00DF4879"/>
    <w:rsid w:val="00E010F7"/>
    <w:rsid w:val="00E0115F"/>
    <w:rsid w:val="00E01764"/>
    <w:rsid w:val="00E0700E"/>
    <w:rsid w:val="00E12E47"/>
    <w:rsid w:val="00E14B8F"/>
    <w:rsid w:val="00E167A5"/>
    <w:rsid w:val="00E16A21"/>
    <w:rsid w:val="00E16AE7"/>
    <w:rsid w:val="00E20419"/>
    <w:rsid w:val="00E22FB4"/>
    <w:rsid w:val="00E23FA2"/>
    <w:rsid w:val="00E24168"/>
    <w:rsid w:val="00E2663D"/>
    <w:rsid w:val="00E349BA"/>
    <w:rsid w:val="00E34F1D"/>
    <w:rsid w:val="00E36C1A"/>
    <w:rsid w:val="00E4329D"/>
    <w:rsid w:val="00E44218"/>
    <w:rsid w:val="00E55505"/>
    <w:rsid w:val="00E60133"/>
    <w:rsid w:val="00E6053A"/>
    <w:rsid w:val="00E62DBE"/>
    <w:rsid w:val="00E65428"/>
    <w:rsid w:val="00E65D75"/>
    <w:rsid w:val="00E70258"/>
    <w:rsid w:val="00E71F7B"/>
    <w:rsid w:val="00E76E0E"/>
    <w:rsid w:val="00E801C4"/>
    <w:rsid w:val="00E82303"/>
    <w:rsid w:val="00E84954"/>
    <w:rsid w:val="00E8571D"/>
    <w:rsid w:val="00E8627D"/>
    <w:rsid w:val="00E911D8"/>
    <w:rsid w:val="00E91A03"/>
    <w:rsid w:val="00E971D8"/>
    <w:rsid w:val="00EA19D2"/>
    <w:rsid w:val="00EA3055"/>
    <w:rsid w:val="00EA32F5"/>
    <w:rsid w:val="00EA4539"/>
    <w:rsid w:val="00EA7754"/>
    <w:rsid w:val="00EA7DDE"/>
    <w:rsid w:val="00EB0B37"/>
    <w:rsid w:val="00EB3DBA"/>
    <w:rsid w:val="00EB52DB"/>
    <w:rsid w:val="00EB5A34"/>
    <w:rsid w:val="00EC13F4"/>
    <w:rsid w:val="00EC167C"/>
    <w:rsid w:val="00EC29B1"/>
    <w:rsid w:val="00EC2D69"/>
    <w:rsid w:val="00ED19EA"/>
    <w:rsid w:val="00ED3017"/>
    <w:rsid w:val="00ED51EB"/>
    <w:rsid w:val="00ED659A"/>
    <w:rsid w:val="00EE45F7"/>
    <w:rsid w:val="00EE5065"/>
    <w:rsid w:val="00EF510C"/>
    <w:rsid w:val="00EF6CBC"/>
    <w:rsid w:val="00EF7B2A"/>
    <w:rsid w:val="00F00B38"/>
    <w:rsid w:val="00F03E31"/>
    <w:rsid w:val="00F05A38"/>
    <w:rsid w:val="00F10B5E"/>
    <w:rsid w:val="00F11F86"/>
    <w:rsid w:val="00F146CE"/>
    <w:rsid w:val="00F1667D"/>
    <w:rsid w:val="00F167C9"/>
    <w:rsid w:val="00F21F7A"/>
    <w:rsid w:val="00F22B91"/>
    <w:rsid w:val="00F2456C"/>
    <w:rsid w:val="00F270F9"/>
    <w:rsid w:val="00F3292D"/>
    <w:rsid w:val="00F3542F"/>
    <w:rsid w:val="00F41489"/>
    <w:rsid w:val="00F43974"/>
    <w:rsid w:val="00F46DE9"/>
    <w:rsid w:val="00F52C1B"/>
    <w:rsid w:val="00F53A64"/>
    <w:rsid w:val="00F55A12"/>
    <w:rsid w:val="00F57D94"/>
    <w:rsid w:val="00F60E6C"/>
    <w:rsid w:val="00F61860"/>
    <w:rsid w:val="00F62EFA"/>
    <w:rsid w:val="00F6451F"/>
    <w:rsid w:val="00F70ACF"/>
    <w:rsid w:val="00F70F4D"/>
    <w:rsid w:val="00F71464"/>
    <w:rsid w:val="00F719F2"/>
    <w:rsid w:val="00F72D0E"/>
    <w:rsid w:val="00F74884"/>
    <w:rsid w:val="00F758B3"/>
    <w:rsid w:val="00F76B00"/>
    <w:rsid w:val="00F827DA"/>
    <w:rsid w:val="00F82A84"/>
    <w:rsid w:val="00F842D8"/>
    <w:rsid w:val="00F90155"/>
    <w:rsid w:val="00F94766"/>
    <w:rsid w:val="00F97A0A"/>
    <w:rsid w:val="00FA28AC"/>
    <w:rsid w:val="00FA472D"/>
    <w:rsid w:val="00FA4B84"/>
    <w:rsid w:val="00FA4DE8"/>
    <w:rsid w:val="00FB07FD"/>
    <w:rsid w:val="00FB40AD"/>
    <w:rsid w:val="00FB552C"/>
    <w:rsid w:val="00FB6E4F"/>
    <w:rsid w:val="00FB7674"/>
    <w:rsid w:val="00FC3781"/>
    <w:rsid w:val="00FC4B24"/>
    <w:rsid w:val="00FC5B00"/>
    <w:rsid w:val="00FC5D3D"/>
    <w:rsid w:val="00FD1218"/>
    <w:rsid w:val="00FD13F9"/>
    <w:rsid w:val="00FD26D8"/>
    <w:rsid w:val="00FD2DAC"/>
    <w:rsid w:val="00FD7854"/>
    <w:rsid w:val="00FE7212"/>
    <w:rsid w:val="00FF0A1B"/>
    <w:rsid w:val="00FF1CD1"/>
    <w:rsid w:val="00FF54B0"/>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D88088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61C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43974"/>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6697A"/>
    <w:pPr>
      <w:ind w:left="720"/>
      <w:contextualSpacing/>
    </w:pPr>
  </w:style>
  <w:style w:type="character" w:customStyle="1" w:styleId="Heading1Char">
    <w:name w:val="Heading 1 Char"/>
    <w:basedOn w:val="DefaultParagraphFont"/>
    <w:link w:val="Heading1"/>
    <w:uiPriority w:val="9"/>
    <w:rsid w:val="00D061C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061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11493">
      <w:bodyDiv w:val="1"/>
      <w:marLeft w:val="0"/>
      <w:marRight w:val="0"/>
      <w:marTop w:val="0"/>
      <w:marBottom w:val="0"/>
      <w:divBdr>
        <w:top w:val="none" w:sz="0" w:space="0" w:color="auto"/>
        <w:left w:val="none" w:sz="0" w:space="0" w:color="auto"/>
        <w:bottom w:val="none" w:sz="0" w:space="0" w:color="auto"/>
        <w:right w:val="none" w:sz="0" w:space="0" w:color="auto"/>
      </w:divBdr>
    </w:div>
    <w:div w:id="13072062">
      <w:bodyDiv w:val="1"/>
      <w:marLeft w:val="0"/>
      <w:marRight w:val="0"/>
      <w:marTop w:val="0"/>
      <w:marBottom w:val="0"/>
      <w:divBdr>
        <w:top w:val="none" w:sz="0" w:space="0" w:color="auto"/>
        <w:left w:val="none" w:sz="0" w:space="0" w:color="auto"/>
        <w:bottom w:val="none" w:sz="0" w:space="0" w:color="auto"/>
        <w:right w:val="none" w:sz="0" w:space="0" w:color="auto"/>
      </w:divBdr>
    </w:div>
    <w:div w:id="21327001">
      <w:bodyDiv w:val="1"/>
      <w:marLeft w:val="0"/>
      <w:marRight w:val="0"/>
      <w:marTop w:val="0"/>
      <w:marBottom w:val="0"/>
      <w:divBdr>
        <w:top w:val="none" w:sz="0" w:space="0" w:color="auto"/>
        <w:left w:val="none" w:sz="0" w:space="0" w:color="auto"/>
        <w:bottom w:val="none" w:sz="0" w:space="0" w:color="auto"/>
        <w:right w:val="none" w:sz="0" w:space="0" w:color="auto"/>
      </w:divBdr>
    </w:div>
    <w:div w:id="23211294">
      <w:bodyDiv w:val="1"/>
      <w:marLeft w:val="0"/>
      <w:marRight w:val="0"/>
      <w:marTop w:val="0"/>
      <w:marBottom w:val="0"/>
      <w:divBdr>
        <w:top w:val="none" w:sz="0" w:space="0" w:color="auto"/>
        <w:left w:val="none" w:sz="0" w:space="0" w:color="auto"/>
        <w:bottom w:val="none" w:sz="0" w:space="0" w:color="auto"/>
        <w:right w:val="none" w:sz="0" w:space="0" w:color="auto"/>
      </w:divBdr>
    </w:div>
    <w:div w:id="40596834">
      <w:bodyDiv w:val="1"/>
      <w:marLeft w:val="0"/>
      <w:marRight w:val="0"/>
      <w:marTop w:val="0"/>
      <w:marBottom w:val="0"/>
      <w:divBdr>
        <w:top w:val="none" w:sz="0" w:space="0" w:color="auto"/>
        <w:left w:val="none" w:sz="0" w:space="0" w:color="auto"/>
        <w:bottom w:val="none" w:sz="0" w:space="0" w:color="auto"/>
        <w:right w:val="none" w:sz="0" w:space="0" w:color="auto"/>
      </w:divBdr>
    </w:div>
    <w:div w:id="44107105">
      <w:bodyDiv w:val="1"/>
      <w:marLeft w:val="0"/>
      <w:marRight w:val="0"/>
      <w:marTop w:val="0"/>
      <w:marBottom w:val="0"/>
      <w:divBdr>
        <w:top w:val="none" w:sz="0" w:space="0" w:color="auto"/>
        <w:left w:val="none" w:sz="0" w:space="0" w:color="auto"/>
        <w:bottom w:val="none" w:sz="0" w:space="0" w:color="auto"/>
        <w:right w:val="none" w:sz="0" w:space="0" w:color="auto"/>
      </w:divBdr>
    </w:div>
    <w:div w:id="47995315">
      <w:bodyDiv w:val="1"/>
      <w:marLeft w:val="0"/>
      <w:marRight w:val="0"/>
      <w:marTop w:val="0"/>
      <w:marBottom w:val="0"/>
      <w:divBdr>
        <w:top w:val="none" w:sz="0" w:space="0" w:color="auto"/>
        <w:left w:val="none" w:sz="0" w:space="0" w:color="auto"/>
        <w:bottom w:val="none" w:sz="0" w:space="0" w:color="auto"/>
        <w:right w:val="none" w:sz="0" w:space="0" w:color="auto"/>
      </w:divBdr>
    </w:div>
    <w:div w:id="51777844">
      <w:bodyDiv w:val="1"/>
      <w:marLeft w:val="0"/>
      <w:marRight w:val="0"/>
      <w:marTop w:val="0"/>
      <w:marBottom w:val="0"/>
      <w:divBdr>
        <w:top w:val="none" w:sz="0" w:space="0" w:color="auto"/>
        <w:left w:val="none" w:sz="0" w:space="0" w:color="auto"/>
        <w:bottom w:val="none" w:sz="0" w:space="0" w:color="auto"/>
        <w:right w:val="none" w:sz="0" w:space="0" w:color="auto"/>
      </w:divBdr>
    </w:div>
    <w:div w:id="54470699">
      <w:bodyDiv w:val="1"/>
      <w:marLeft w:val="0"/>
      <w:marRight w:val="0"/>
      <w:marTop w:val="0"/>
      <w:marBottom w:val="0"/>
      <w:divBdr>
        <w:top w:val="none" w:sz="0" w:space="0" w:color="auto"/>
        <w:left w:val="none" w:sz="0" w:space="0" w:color="auto"/>
        <w:bottom w:val="none" w:sz="0" w:space="0" w:color="auto"/>
        <w:right w:val="none" w:sz="0" w:space="0" w:color="auto"/>
      </w:divBdr>
    </w:div>
    <w:div w:id="59328299">
      <w:bodyDiv w:val="1"/>
      <w:marLeft w:val="0"/>
      <w:marRight w:val="0"/>
      <w:marTop w:val="0"/>
      <w:marBottom w:val="0"/>
      <w:divBdr>
        <w:top w:val="none" w:sz="0" w:space="0" w:color="auto"/>
        <w:left w:val="none" w:sz="0" w:space="0" w:color="auto"/>
        <w:bottom w:val="none" w:sz="0" w:space="0" w:color="auto"/>
        <w:right w:val="none" w:sz="0" w:space="0" w:color="auto"/>
      </w:divBdr>
    </w:div>
    <w:div w:id="59790756">
      <w:bodyDiv w:val="1"/>
      <w:marLeft w:val="0"/>
      <w:marRight w:val="0"/>
      <w:marTop w:val="0"/>
      <w:marBottom w:val="0"/>
      <w:divBdr>
        <w:top w:val="none" w:sz="0" w:space="0" w:color="auto"/>
        <w:left w:val="none" w:sz="0" w:space="0" w:color="auto"/>
        <w:bottom w:val="none" w:sz="0" w:space="0" w:color="auto"/>
        <w:right w:val="none" w:sz="0" w:space="0" w:color="auto"/>
      </w:divBdr>
    </w:div>
    <w:div w:id="62215493">
      <w:bodyDiv w:val="1"/>
      <w:marLeft w:val="0"/>
      <w:marRight w:val="0"/>
      <w:marTop w:val="0"/>
      <w:marBottom w:val="0"/>
      <w:divBdr>
        <w:top w:val="none" w:sz="0" w:space="0" w:color="auto"/>
        <w:left w:val="none" w:sz="0" w:space="0" w:color="auto"/>
        <w:bottom w:val="none" w:sz="0" w:space="0" w:color="auto"/>
        <w:right w:val="none" w:sz="0" w:space="0" w:color="auto"/>
      </w:divBdr>
    </w:div>
    <w:div w:id="69232882">
      <w:bodyDiv w:val="1"/>
      <w:marLeft w:val="0"/>
      <w:marRight w:val="0"/>
      <w:marTop w:val="0"/>
      <w:marBottom w:val="0"/>
      <w:divBdr>
        <w:top w:val="none" w:sz="0" w:space="0" w:color="auto"/>
        <w:left w:val="none" w:sz="0" w:space="0" w:color="auto"/>
        <w:bottom w:val="none" w:sz="0" w:space="0" w:color="auto"/>
        <w:right w:val="none" w:sz="0" w:space="0" w:color="auto"/>
      </w:divBdr>
    </w:div>
    <w:div w:id="75714804">
      <w:bodyDiv w:val="1"/>
      <w:marLeft w:val="0"/>
      <w:marRight w:val="0"/>
      <w:marTop w:val="0"/>
      <w:marBottom w:val="0"/>
      <w:divBdr>
        <w:top w:val="none" w:sz="0" w:space="0" w:color="auto"/>
        <w:left w:val="none" w:sz="0" w:space="0" w:color="auto"/>
        <w:bottom w:val="none" w:sz="0" w:space="0" w:color="auto"/>
        <w:right w:val="none" w:sz="0" w:space="0" w:color="auto"/>
      </w:divBdr>
    </w:div>
    <w:div w:id="77755019">
      <w:bodyDiv w:val="1"/>
      <w:marLeft w:val="0"/>
      <w:marRight w:val="0"/>
      <w:marTop w:val="0"/>
      <w:marBottom w:val="0"/>
      <w:divBdr>
        <w:top w:val="none" w:sz="0" w:space="0" w:color="auto"/>
        <w:left w:val="none" w:sz="0" w:space="0" w:color="auto"/>
        <w:bottom w:val="none" w:sz="0" w:space="0" w:color="auto"/>
        <w:right w:val="none" w:sz="0" w:space="0" w:color="auto"/>
      </w:divBdr>
    </w:div>
    <w:div w:id="82731300">
      <w:bodyDiv w:val="1"/>
      <w:marLeft w:val="0"/>
      <w:marRight w:val="0"/>
      <w:marTop w:val="0"/>
      <w:marBottom w:val="0"/>
      <w:divBdr>
        <w:top w:val="none" w:sz="0" w:space="0" w:color="auto"/>
        <w:left w:val="none" w:sz="0" w:space="0" w:color="auto"/>
        <w:bottom w:val="none" w:sz="0" w:space="0" w:color="auto"/>
        <w:right w:val="none" w:sz="0" w:space="0" w:color="auto"/>
      </w:divBdr>
    </w:div>
    <w:div w:id="92022784">
      <w:bodyDiv w:val="1"/>
      <w:marLeft w:val="0"/>
      <w:marRight w:val="0"/>
      <w:marTop w:val="0"/>
      <w:marBottom w:val="0"/>
      <w:divBdr>
        <w:top w:val="none" w:sz="0" w:space="0" w:color="auto"/>
        <w:left w:val="none" w:sz="0" w:space="0" w:color="auto"/>
        <w:bottom w:val="none" w:sz="0" w:space="0" w:color="auto"/>
        <w:right w:val="none" w:sz="0" w:space="0" w:color="auto"/>
      </w:divBdr>
    </w:div>
    <w:div w:id="99229122">
      <w:bodyDiv w:val="1"/>
      <w:marLeft w:val="0"/>
      <w:marRight w:val="0"/>
      <w:marTop w:val="0"/>
      <w:marBottom w:val="0"/>
      <w:divBdr>
        <w:top w:val="none" w:sz="0" w:space="0" w:color="auto"/>
        <w:left w:val="none" w:sz="0" w:space="0" w:color="auto"/>
        <w:bottom w:val="none" w:sz="0" w:space="0" w:color="auto"/>
        <w:right w:val="none" w:sz="0" w:space="0" w:color="auto"/>
      </w:divBdr>
    </w:div>
    <w:div w:id="102119370">
      <w:bodyDiv w:val="1"/>
      <w:marLeft w:val="0"/>
      <w:marRight w:val="0"/>
      <w:marTop w:val="0"/>
      <w:marBottom w:val="0"/>
      <w:divBdr>
        <w:top w:val="none" w:sz="0" w:space="0" w:color="auto"/>
        <w:left w:val="none" w:sz="0" w:space="0" w:color="auto"/>
        <w:bottom w:val="none" w:sz="0" w:space="0" w:color="auto"/>
        <w:right w:val="none" w:sz="0" w:space="0" w:color="auto"/>
      </w:divBdr>
    </w:div>
    <w:div w:id="102917849">
      <w:bodyDiv w:val="1"/>
      <w:marLeft w:val="0"/>
      <w:marRight w:val="0"/>
      <w:marTop w:val="0"/>
      <w:marBottom w:val="0"/>
      <w:divBdr>
        <w:top w:val="none" w:sz="0" w:space="0" w:color="auto"/>
        <w:left w:val="none" w:sz="0" w:space="0" w:color="auto"/>
        <w:bottom w:val="none" w:sz="0" w:space="0" w:color="auto"/>
        <w:right w:val="none" w:sz="0" w:space="0" w:color="auto"/>
      </w:divBdr>
    </w:div>
    <w:div w:id="106244948">
      <w:bodyDiv w:val="1"/>
      <w:marLeft w:val="0"/>
      <w:marRight w:val="0"/>
      <w:marTop w:val="0"/>
      <w:marBottom w:val="0"/>
      <w:divBdr>
        <w:top w:val="none" w:sz="0" w:space="0" w:color="auto"/>
        <w:left w:val="none" w:sz="0" w:space="0" w:color="auto"/>
        <w:bottom w:val="none" w:sz="0" w:space="0" w:color="auto"/>
        <w:right w:val="none" w:sz="0" w:space="0" w:color="auto"/>
      </w:divBdr>
    </w:div>
    <w:div w:id="107480268">
      <w:bodyDiv w:val="1"/>
      <w:marLeft w:val="0"/>
      <w:marRight w:val="0"/>
      <w:marTop w:val="0"/>
      <w:marBottom w:val="0"/>
      <w:divBdr>
        <w:top w:val="none" w:sz="0" w:space="0" w:color="auto"/>
        <w:left w:val="none" w:sz="0" w:space="0" w:color="auto"/>
        <w:bottom w:val="none" w:sz="0" w:space="0" w:color="auto"/>
        <w:right w:val="none" w:sz="0" w:space="0" w:color="auto"/>
      </w:divBdr>
    </w:div>
    <w:div w:id="111368492">
      <w:bodyDiv w:val="1"/>
      <w:marLeft w:val="0"/>
      <w:marRight w:val="0"/>
      <w:marTop w:val="0"/>
      <w:marBottom w:val="0"/>
      <w:divBdr>
        <w:top w:val="none" w:sz="0" w:space="0" w:color="auto"/>
        <w:left w:val="none" w:sz="0" w:space="0" w:color="auto"/>
        <w:bottom w:val="none" w:sz="0" w:space="0" w:color="auto"/>
        <w:right w:val="none" w:sz="0" w:space="0" w:color="auto"/>
      </w:divBdr>
    </w:div>
    <w:div w:id="111440725">
      <w:bodyDiv w:val="1"/>
      <w:marLeft w:val="0"/>
      <w:marRight w:val="0"/>
      <w:marTop w:val="0"/>
      <w:marBottom w:val="0"/>
      <w:divBdr>
        <w:top w:val="none" w:sz="0" w:space="0" w:color="auto"/>
        <w:left w:val="none" w:sz="0" w:space="0" w:color="auto"/>
        <w:bottom w:val="none" w:sz="0" w:space="0" w:color="auto"/>
        <w:right w:val="none" w:sz="0" w:space="0" w:color="auto"/>
      </w:divBdr>
    </w:div>
    <w:div w:id="112990678">
      <w:bodyDiv w:val="1"/>
      <w:marLeft w:val="0"/>
      <w:marRight w:val="0"/>
      <w:marTop w:val="0"/>
      <w:marBottom w:val="0"/>
      <w:divBdr>
        <w:top w:val="none" w:sz="0" w:space="0" w:color="auto"/>
        <w:left w:val="none" w:sz="0" w:space="0" w:color="auto"/>
        <w:bottom w:val="none" w:sz="0" w:space="0" w:color="auto"/>
        <w:right w:val="none" w:sz="0" w:space="0" w:color="auto"/>
      </w:divBdr>
    </w:div>
    <w:div w:id="114565708">
      <w:bodyDiv w:val="1"/>
      <w:marLeft w:val="0"/>
      <w:marRight w:val="0"/>
      <w:marTop w:val="0"/>
      <w:marBottom w:val="0"/>
      <w:divBdr>
        <w:top w:val="none" w:sz="0" w:space="0" w:color="auto"/>
        <w:left w:val="none" w:sz="0" w:space="0" w:color="auto"/>
        <w:bottom w:val="none" w:sz="0" w:space="0" w:color="auto"/>
        <w:right w:val="none" w:sz="0" w:space="0" w:color="auto"/>
      </w:divBdr>
    </w:div>
    <w:div w:id="121778289">
      <w:bodyDiv w:val="1"/>
      <w:marLeft w:val="0"/>
      <w:marRight w:val="0"/>
      <w:marTop w:val="0"/>
      <w:marBottom w:val="0"/>
      <w:divBdr>
        <w:top w:val="none" w:sz="0" w:space="0" w:color="auto"/>
        <w:left w:val="none" w:sz="0" w:space="0" w:color="auto"/>
        <w:bottom w:val="none" w:sz="0" w:space="0" w:color="auto"/>
        <w:right w:val="none" w:sz="0" w:space="0" w:color="auto"/>
      </w:divBdr>
    </w:div>
    <w:div w:id="130900912">
      <w:bodyDiv w:val="1"/>
      <w:marLeft w:val="0"/>
      <w:marRight w:val="0"/>
      <w:marTop w:val="0"/>
      <w:marBottom w:val="0"/>
      <w:divBdr>
        <w:top w:val="none" w:sz="0" w:space="0" w:color="auto"/>
        <w:left w:val="none" w:sz="0" w:space="0" w:color="auto"/>
        <w:bottom w:val="none" w:sz="0" w:space="0" w:color="auto"/>
        <w:right w:val="none" w:sz="0" w:space="0" w:color="auto"/>
      </w:divBdr>
    </w:div>
    <w:div w:id="134299550">
      <w:bodyDiv w:val="1"/>
      <w:marLeft w:val="0"/>
      <w:marRight w:val="0"/>
      <w:marTop w:val="0"/>
      <w:marBottom w:val="0"/>
      <w:divBdr>
        <w:top w:val="none" w:sz="0" w:space="0" w:color="auto"/>
        <w:left w:val="none" w:sz="0" w:space="0" w:color="auto"/>
        <w:bottom w:val="none" w:sz="0" w:space="0" w:color="auto"/>
        <w:right w:val="none" w:sz="0" w:space="0" w:color="auto"/>
      </w:divBdr>
    </w:div>
    <w:div w:id="135027624">
      <w:bodyDiv w:val="1"/>
      <w:marLeft w:val="0"/>
      <w:marRight w:val="0"/>
      <w:marTop w:val="0"/>
      <w:marBottom w:val="0"/>
      <w:divBdr>
        <w:top w:val="none" w:sz="0" w:space="0" w:color="auto"/>
        <w:left w:val="none" w:sz="0" w:space="0" w:color="auto"/>
        <w:bottom w:val="none" w:sz="0" w:space="0" w:color="auto"/>
        <w:right w:val="none" w:sz="0" w:space="0" w:color="auto"/>
      </w:divBdr>
    </w:div>
    <w:div w:id="151919133">
      <w:bodyDiv w:val="1"/>
      <w:marLeft w:val="0"/>
      <w:marRight w:val="0"/>
      <w:marTop w:val="0"/>
      <w:marBottom w:val="0"/>
      <w:divBdr>
        <w:top w:val="none" w:sz="0" w:space="0" w:color="auto"/>
        <w:left w:val="none" w:sz="0" w:space="0" w:color="auto"/>
        <w:bottom w:val="none" w:sz="0" w:space="0" w:color="auto"/>
        <w:right w:val="none" w:sz="0" w:space="0" w:color="auto"/>
      </w:divBdr>
    </w:div>
    <w:div w:id="177040788">
      <w:bodyDiv w:val="1"/>
      <w:marLeft w:val="0"/>
      <w:marRight w:val="0"/>
      <w:marTop w:val="0"/>
      <w:marBottom w:val="0"/>
      <w:divBdr>
        <w:top w:val="none" w:sz="0" w:space="0" w:color="auto"/>
        <w:left w:val="none" w:sz="0" w:space="0" w:color="auto"/>
        <w:bottom w:val="none" w:sz="0" w:space="0" w:color="auto"/>
        <w:right w:val="none" w:sz="0" w:space="0" w:color="auto"/>
      </w:divBdr>
    </w:div>
    <w:div w:id="192034964">
      <w:bodyDiv w:val="1"/>
      <w:marLeft w:val="0"/>
      <w:marRight w:val="0"/>
      <w:marTop w:val="0"/>
      <w:marBottom w:val="0"/>
      <w:divBdr>
        <w:top w:val="none" w:sz="0" w:space="0" w:color="auto"/>
        <w:left w:val="none" w:sz="0" w:space="0" w:color="auto"/>
        <w:bottom w:val="none" w:sz="0" w:space="0" w:color="auto"/>
        <w:right w:val="none" w:sz="0" w:space="0" w:color="auto"/>
      </w:divBdr>
    </w:div>
    <w:div w:id="196049922">
      <w:bodyDiv w:val="1"/>
      <w:marLeft w:val="0"/>
      <w:marRight w:val="0"/>
      <w:marTop w:val="0"/>
      <w:marBottom w:val="0"/>
      <w:divBdr>
        <w:top w:val="none" w:sz="0" w:space="0" w:color="auto"/>
        <w:left w:val="none" w:sz="0" w:space="0" w:color="auto"/>
        <w:bottom w:val="none" w:sz="0" w:space="0" w:color="auto"/>
        <w:right w:val="none" w:sz="0" w:space="0" w:color="auto"/>
      </w:divBdr>
    </w:div>
    <w:div w:id="196086488">
      <w:bodyDiv w:val="1"/>
      <w:marLeft w:val="0"/>
      <w:marRight w:val="0"/>
      <w:marTop w:val="0"/>
      <w:marBottom w:val="0"/>
      <w:divBdr>
        <w:top w:val="none" w:sz="0" w:space="0" w:color="auto"/>
        <w:left w:val="none" w:sz="0" w:space="0" w:color="auto"/>
        <w:bottom w:val="none" w:sz="0" w:space="0" w:color="auto"/>
        <w:right w:val="none" w:sz="0" w:space="0" w:color="auto"/>
      </w:divBdr>
    </w:div>
    <w:div w:id="197741789">
      <w:bodyDiv w:val="1"/>
      <w:marLeft w:val="0"/>
      <w:marRight w:val="0"/>
      <w:marTop w:val="0"/>
      <w:marBottom w:val="0"/>
      <w:divBdr>
        <w:top w:val="none" w:sz="0" w:space="0" w:color="auto"/>
        <w:left w:val="none" w:sz="0" w:space="0" w:color="auto"/>
        <w:bottom w:val="none" w:sz="0" w:space="0" w:color="auto"/>
        <w:right w:val="none" w:sz="0" w:space="0" w:color="auto"/>
      </w:divBdr>
    </w:div>
    <w:div w:id="200672593">
      <w:bodyDiv w:val="1"/>
      <w:marLeft w:val="0"/>
      <w:marRight w:val="0"/>
      <w:marTop w:val="0"/>
      <w:marBottom w:val="0"/>
      <w:divBdr>
        <w:top w:val="none" w:sz="0" w:space="0" w:color="auto"/>
        <w:left w:val="none" w:sz="0" w:space="0" w:color="auto"/>
        <w:bottom w:val="none" w:sz="0" w:space="0" w:color="auto"/>
        <w:right w:val="none" w:sz="0" w:space="0" w:color="auto"/>
      </w:divBdr>
    </w:div>
    <w:div w:id="206333022">
      <w:bodyDiv w:val="1"/>
      <w:marLeft w:val="0"/>
      <w:marRight w:val="0"/>
      <w:marTop w:val="0"/>
      <w:marBottom w:val="0"/>
      <w:divBdr>
        <w:top w:val="none" w:sz="0" w:space="0" w:color="auto"/>
        <w:left w:val="none" w:sz="0" w:space="0" w:color="auto"/>
        <w:bottom w:val="none" w:sz="0" w:space="0" w:color="auto"/>
        <w:right w:val="none" w:sz="0" w:space="0" w:color="auto"/>
      </w:divBdr>
    </w:div>
    <w:div w:id="214893115">
      <w:bodyDiv w:val="1"/>
      <w:marLeft w:val="0"/>
      <w:marRight w:val="0"/>
      <w:marTop w:val="0"/>
      <w:marBottom w:val="0"/>
      <w:divBdr>
        <w:top w:val="none" w:sz="0" w:space="0" w:color="auto"/>
        <w:left w:val="none" w:sz="0" w:space="0" w:color="auto"/>
        <w:bottom w:val="none" w:sz="0" w:space="0" w:color="auto"/>
        <w:right w:val="none" w:sz="0" w:space="0" w:color="auto"/>
      </w:divBdr>
    </w:div>
    <w:div w:id="218371699">
      <w:bodyDiv w:val="1"/>
      <w:marLeft w:val="0"/>
      <w:marRight w:val="0"/>
      <w:marTop w:val="0"/>
      <w:marBottom w:val="0"/>
      <w:divBdr>
        <w:top w:val="none" w:sz="0" w:space="0" w:color="auto"/>
        <w:left w:val="none" w:sz="0" w:space="0" w:color="auto"/>
        <w:bottom w:val="none" w:sz="0" w:space="0" w:color="auto"/>
        <w:right w:val="none" w:sz="0" w:space="0" w:color="auto"/>
      </w:divBdr>
    </w:div>
    <w:div w:id="219095449">
      <w:bodyDiv w:val="1"/>
      <w:marLeft w:val="0"/>
      <w:marRight w:val="0"/>
      <w:marTop w:val="0"/>
      <w:marBottom w:val="0"/>
      <w:divBdr>
        <w:top w:val="none" w:sz="0" w:space="0" w:color="auto"/>
        <w:left w:val="none" w:sz="0" w:space="0" w:color="auto"/>
        <w:bottom w:val="none" w:sz="0" w:space="0" w:color="auto"/>
        <w:right w:val="none" w:sz="0" w:space="0" w:color="auto"/>
      </w:divBdr>
    </w:div>
    <w:div w:id="224147581">
      <w:bodyDiv w:val="1"/>
      <w:marLeft w:val="0"/>
      <w:marRight w:val="0"/>
      <w:marTop w:val="0"/>
      <w:marBottom w:val="0"/>
      <w:divBdr>
        <w:top w:val="none" w:sz="0" w:space="0" w:color="auto"/>
        <w:left w:val="none" w:sz="0" w:space="0" w:color="auto"/>
        <w:bottom w:val="none" w:sz="0" w:space="0" w:color="auto"/>
        <w:right w:val="none" w:sz="0" w:space="0" w:color="auto"/>
      </w:divBdr>
    </w:div>
    <w:div w:id="232937991">
      <w:bodyDiv w:val="1"/>
      <w:marLeft w:val="0"/>
      <w:marRight w:val="0"/>
      <w:marTop w:val="0"/>
      <w:marBottom w:val="0"/>
      <w:divBdr>
        <w:top w:val="none" w:sz="0" w:space="0" w:color="auto"/>
        <w:left w:val="none" w:sz="0" w:space="0" w:color="auto"/>
        <w:bottom w:val="none" w:sz="0" w:space="0" w:color="auto"/>
        <w:right w:val="none" w:sz="0" w:space="0" w:color="auto"/>
      </w:divBdr>
    </w:div>
    <w:div w:id="236017925">
      <w:bodyDiv w:val="1"/>
      <w:marLeft w:val="0"/>
      <w:marRight w:val="0"/>
      <w:marTop w:val="0"/>
      <w:marBottom w:val="0"/>
      <w:divBdr>
        <w:top w:val="none" w:sz="0" w:space="0" w:color="auto"/>
        <w:left w:val="none" w:sz="0" w:space="0" w:color="auto"/>
        <w:bottom w:val="none" w:sz="0" w:space="0" w:color="auto"/>
        <w:right w:val="none" w:sz="0" w:space="0" w:color="auto"/>
      </w:divBdr>
    </w:div>
    <w:div w:id="245770962">
      <w:bodyDiv w:val="1"/>
      <w:marLeft w:val="0"/>
      <w:marRight w:val="0"/>
      <w:marTop w:val="0"/>
      <w:marBottom w:val="0"/>
      <w:divBdr>
        <w:top w:val="none" w:sz="0" w:space="0" w:color="auto"/>
        <w:left w:val="none" w:sz="0" w:space="0" w:color="auto"/>
        <w:bottom w:val="none" w:sz="0" w:space="0" w:color="auto"/>
        <w:right w:val="none" w:sz="0" w:space="0" w:color="auto"/>
      </w:divBdr>
    </w:div>
    <w:div w:id="250360297">
      <w:bodyDiv w:val="1"/>
      <w:marLeft w:val="0"/>
      <w:marRight w:val="0"/>
      <w:marTop w:val="0"/>
      <w:marBottom w:val="0"/>
      <w:divBdr>
        <w:top w:val="none" w:sz="0" w:space="0" w:color="auto"/>
        <w:left w:val="none" w:sz="0" w:space="0" w:color="auto"/>
        <w:bottom w:val="none" w:sz="0" w:space="0" w:color="auto"/>
        <w:right w:val="none" w:sz="0" w:space="0" w:color="auto"/>
      </w:divBdr>
    </w:div>
    <w:div w:id="251470105">
      <w:bodyDiv w:val="1"/>
      <w:marLeft w:val="0"/>
      <w:marRight w:val="0"/>
      <w:marTop w:val="0"/>
      <w:marBottom w:val="0"/>
      <w:divBdr>
        <w:top w:val="none" w:sz="0" w:space="0" w:color="auto"/>
        <w:left w:val="none" w:sz="0" w:space="0" w:color="auto"/>
        <w:bottom w:val="none" w:sz="0" w:space="0" w:color="auto"/>
        <w:right w:val="none" w:sz="0" w:space="0" w:color="auto"/>
      </w:divBdr>
    </w:div>
    <w:div w:id="252016173">
      <w:bodyDiv w:val="1"/>
      <w:marLeft w:val="0"/>
      <w:marRight w:val="0"/>
      <w:marTop w:val="0"/>
      <w:marBottom w:val="0"/>
      <w:divBdr>
        <w:top w:val="none" w:sz="0" w:space="0" w:color="auto"/>
        <w:left w:val="none" w:sz="0" w:space="0" w:color="auto"/>
        <w:bottom w:val="none" w:sz="0" w:space="0" w:color="auto"/>
        <w:right w:val="none" w:sz="0" w:space="0" w:color="auto"/>
      </w:divBdr>
    </w:div>
    <w:div w:id="255331293">
      <w:bodyDiv w:val="1"/>
      <w:marLeft w:val="0"/>
      <w:marRight w:val="0"/>
      <w:marTop w:val="0"/>
      <w:marBottom w:val="0"/>
      <w:divBdr>
        <w:top w:val="none" w:sz="0" w:space="0" w:color="auto"/>
        <w:left w:val="none" w:sz="0" w:space="0" w:color="auto"/>
        <w:bottom w:val="none" w:sz="0" w:space="0" w:color="auto"/>
        <w:right w:val="none" w:sz="0" w:space="0" w:color="auto"/>
      </w:divBdr>
    </w:div>
    <w:div w:id="260795367">
      <w:bodyDiv w:val="1"/>
      <w:marLeft w:val="0"/>
      <w:marRight w:val="0"/>
      <w:marTop w:val="0"/>
      <w:marBottom w:val="0"/>
      <w:divBdr>
        <w:top w:val="none" w:sz="0" w:space="0" w:color="auto"/>
        <w:left w:val="none" w:sz="0" w:space="0" w:color="auto"/>
        <w:bottom w:val="none" w:sz="0" w:space="0" w:color="auto"/>
        <w:right w:val="none" w:sz="0" w:space="0" w:color="auto"/>
      </w:divBdr>
    </w:div>
    <w:div w:id="261646334">
      <w:bodyDiv w:val="1"/>
      <w:marLeft w:val="0"/>
      <w:marRight w:val="0"/>
      <w:marTop w:val="0"/>
      <w:marBottom w:val="0"/>
      <w:divBdr>
        <w:top w:val="none" w:sz="0" w:space="0" w:color="auto"/>
        <w:left w:val="none" w:sz="0" w:space="0" w:color="auto"/>
        <w:bottom w:val="none" w:sz="0" w:space="0" w:color="auto"/>
        <w:right w:val="none" w:sz="0" w:space="0" w:color="auto"/>
      </w:divBdr>
    </w:div>
    <w:div w:id="281347999">
      <w:bodyDiv w:val="1"/>
      <w:marLeft w:val="0"/>
      <w:marRight w:val="0"/>
      <w:marTop w:val="0"/>
      <w:marBottom w:val="0"/>
      <w:divBdr>
        <w:top w:val="none" w:sz="0" w:space="0" w:color="auto"/>
        <w:left w:val="none" w:sz="0" w:space="0" w:color="auto"/>
        <w:bottom w:val="none" w:sz="0" w:space="0" w:color="auto"/>
        <w:right w:val="none" w:sz="0" w:space="0" w:color="auto"/>
      </w:divBdr>
    </w:div>
    <w:div w:id="289676544">
      <w:bodyDiv w:val="1"/>
      <w:marLeft w:val="0"/>
      <w:marRight w:val="0"/>
      <w:marTop w:val="0"/>
      <w:marBottom w:val="0"/>
      <w:divBdr>
        <w:top w:val="none" w:sz="0" w:space="0" w:color="auto"/>
        <w:left w:val="none" w:sz="0" w:space="0" w:color="auto"/>
        <w:bottom w:val="none" w:sz="0" w:space="0" w:color="auto"/>
        <w:right w:val="none" w:sz="0" w:space="0" w:color="auto"/>
      </w:divBdr>
    </w:div>
    <w:div w:id="290288505">
      <w:bodyDiv w:val="1"/>
      <w:marLeft w:val="0"/>
      <w:marRight w:val="0"/>
      <w:marTop w:val="0"/>
      <w:marBottom w:val="0"/>
      <w:divBdr>
        <w:top w:val="none" w:sz="0" w:space="0" w:color="auto"/>
        <w:left w:val="none" w:sz="0" w:space="0" w:color="auto"/>
        <w:bottom w:val="none" w:sz="0" w:space="0" w:color="auto"/>
        <w:right w:val="none" w:sz="0" w:space="0" w:color="auto"/>
      </w:divBdr>
    </w:div>
    <w:div w:id="294676218">
      <w:bodyDiv w:val="1"/>
      <w:marLeft w:val="0"/>
      <w:marRight w:val="0"/>
      <w:marTop w:val="0"/>
      <w:marBottom w:val="0"/>
      <w:divBdr>
        <w:top w:val="none" w:sz="0" w:space="0" w:color="auto"/>
        <w:left w:val="none" w:sz="0" w:space="0" w:color="auto"/>
        <w:bottom w:val="none" w:sz="0" w:space="0" w:color="auto"/>
        <w:right w:val="none" w:sz="0" w:space="0" w:color="auto"/>
      </w:divBdr>
    </w:div>
    <w:div w:id="299190249">
      <w:bodyDiv w:val="1"/>
      <w:marLeft w:val="0"/>
      <w:marRight w:val="0"/>
      <w:marTop w:val="0"/>
      <w:marBottom w:val="0"/>
      <w:divBdr>
        <w:top w:val="none" w:sz="0" w:space="0" w:color="auto"/>
        <w:left w:val="none" w:sz="0" w:space="0" w:color="auto"/>
        <w:bottom w:val="none" w:sz="0" w:space="0" w:color="auto"/>
        <w:right w:val="none" w:sz="0" w:space="0" w:color="auto"/>
      </w:divBdr>
    </w:div>
    <w:div w:id="314845948">
      <w:bodyDiv w:val="1"/>
      <w:marLeft w:val="0"/>
      <w:marRight w:val="0"/>
      <w:marTop w:val="0"/>
      <w:marBottom w:val="0"/>
      <w:divBdr>
        <w:top w:val="none" w:sz="0" w:space="0" w:color="auto"/>
        <w:left w:val="none" w:sz="0" w:space="0" w:color="auto"/>
        <w:bottom w:val="none" w:sz="0" w:space="0" w:color="auto"/>
        <w:right w:val="none" w:sz="0" w:space="0" w:color="auto"/>
      </w:divBdr>
    </w:div>
    <w:div w:id="328562215">
      <w:bodyDiv w:val="1"/>
      <w:marLeft w:val="0"/>
      <w:marRight w:val="0"/>
      <w:marTop w:val="0"/>
      <w:marBottom w:val="0"/>
      <w:divBdr>
        <w:top w:val="none" w:sz="0" w:space="0" w:color="auto"/>
        <w:left w:val="none" w:sz="0" w:space="0" w:color="auto"/>
        <w:bottom w:val="none" w:sz="0" w:space="0" w:color="auto"/>
        <w:right w:val="none" w:sz="0" w:space="0" w:color="auto"/>
      </w:divBdr>
    </w:div>
    <w:div w:id="329992483">
      <w:bodyDiv w:val="1"/>
      <w:marLeft w:val="0"/>
      <w:marRight w:val="0"/>
      <w:marTop w:val="0"/>
      <w:marBottom w:val="0"/>
      <w:divBdr>
        <w:top w:val="none" w:sz="0" w:space="0" w:color="auto"/>
        <w:left w:val="none" w:sz="0" w:space="0" w:color="auto"/>
        <w:bottom w:val="none" w:sz="0" w:space="0" w:color="auto"/>
        <w:right w:val="none" w:sz="0" w:space="0" w:color="auto"/>
      </w:divBdr>
    </w:div>
    <w:div w:id="338972760">
      <w:bodyDiv w:val="1"/>
      <w:marLeft w:val="0"/>
      <w:marRight w:val="0"/>
      <w:marTop w:val="0"/>
      <w:marBottom w:val="0"/>
      <w:divBdr>
        <w:top w:val="none" w:sz="0" w:space="0" w:color="auto"/>
        <w:left w:val="none" w:sz="0" w:space="0" w:color="auto"/>
        <w:bottom w:val="none" w:sz="0" w:space="0" w:color="auto"/>
        <w:right w:val="none" w:sz="0" w:space="0" w:color="auto"/>
      </w:divBdr>
    </w:div>
    <w:div w:id="341008796">
      <w:bodyDiv w:val="1"/>
      <w:marLeft w:val="0"/>
      <w:marRight w:val="0"/>
      <w:marTop w:val="0"/>
      <w:marBottom w:val="0"/>
      <w:divBdr>
        <w:top w:val="none" w:sz="0" w:space="0" w:color="auto"/>
        <w:left w:val="none" w:sz="0" w:space="0" w:color="auto"/>
        <w:bottom w:val="none" w:sz="0" w:space="0" w:color="auto"/>
        <w:right w:val="none" w:sz="0" w:space="0" w:color="auto"/>
      </w:divBdr>
    </w:div>
    <w:div w:id="360206970">
      <w:bodyDiv w:val="1"/>
      <w:marLeft w:val="0"/>
      <w:marRight w:val="0"/>
      <w:marTop w:val="0"/>
      <w:marBottom w:val="0"/>
      <w:divBdr>
        <w:top w:val="none" w:sz="0" w:space="0" w:color="auto"/>
        <w:left w:val="none" w:sz="0" w:space="0" w:color="auto"/>
        <w:bottom w:val="none" w:sz="0" w:space="0" w:color="auto"/>
        <w:right w:val="none" w:sz="0" w:space="0" w:color="auto"/>
      </w:divBdr>
    </w:div>
    <w:div w:id="376129236">
      <w:bodyDiv w:val="1"/>
      <w:marLeft w:val="0"/>
      <w:marRight w:val="0"/>
      <w:marTop w:val="0"/>
      <w:marBottom w:val="0"/>
      <w:divBdr>
        <w:top w:val="none" w:sz="0" w:space="0" w:color="auto"/>
        <w:left w:val="none" w:sz="0" w:space="0" w:color="auto"/>
        <w:bottom w:val="none" w:sz="0" w:space="0" w:color="auto"/>
        <w:right w:val="none" w:sz="0" w:space="0" w:color="auto"/>
      </w:divBdr>
    </w:div>
    <w:div w:id="381253876">
      <w:bodyDiv w:val="1"/>
      <w:marLeft w:val="0"/>
      <w:marRight w:val="0"/>
      <w:marTop w:val="0"/>
      <w:marBottom w:val="0"/>
      <w:divBdr>
        <w:top w:val="none" w:sz="0" w:space="0" w:color="auto"/>
        <w:left w:val="none" w:sz="0" w:space="0" w:color="auto"/>
        <w:bottom w:val="none" w:sz="0" w:space="0" w:color="auto"/>
        <w:right w:val="none" w:sz="0" w:space="0" w:color="auto"/>
      </w:divBdr>
    </w:div>
    <w:div w:id="381444711">
      <w:bodyDiv w:val="1"/>
      <w:marLeft w:val="0"/>
      <w:marRight w:val="0"/>
      <w:marTop w:val="0"/>
      <w:marBottom w:val="0"/>
      <w:divBdr>
        <w:top w:val="none" w:sz="0" w:space="0" w:color="auto"/>
        <w:left w:val="none" w:sz="0" w:space="0" w:color="auto"/>
        <w:bottom w:val="none" w:sz="0" w:space="0" w:color="auto"/>
        <w:right w:val="none" w:sz="0" w:space="0" w:color="auto"/>
      </w:divBdr>
    </w:div>
    <w:div w:id="385690103">
      <w:bodyDiv w:val="1"/>
      <w:marLeft w:val="0"/>
      <w:marRight w:val="0"/>
      <w:marTop w:val="0"/>
      <w:marBottom w:val="0"/>
      <w:divBdr>
        <w:top w:val="none" w:sz="0" w:space="0" w:color="auto"/>
        <w:left w:val="none" w:sz="0" w:space="0" w:color="auto"/>
        <w:bottom w:val="none" w:sz="0" w:space="0" w:color="auto"/>
        <w:right w:val="none" w:sz="0" w:space="0" w:color="auto"/>
      </w:divBdr>
    </w:div>
    <w:div w:id="388462574">
      <w:bodyDiv w:val="1"/>
      <w:marLeft w:val="0"/>
      <w:marRight w:val="0"/>
      <w:marTop w:val="0"/>
      <w:marBottom w:val="0"/>
      <w:divBdr>
        <w:top w:val="none" w:sz="0" w:space="0" w:color="auto"/>
        <w:left w:val="none" w:sz="0" w:space="0" w:color="auto"/>
        <w:bottom w:val="none" w:sz="0" w:space="0" w:color="auto"/>
        <w:right w:val="none" w:sz="0" w:space="0" w:color="auto"/>
      </w:divBdr>
    </w:div>
    <w:div w:id="401024158">
      <w:bodyDiv w:val="1"/>
      <w:marLeft w:val="0"/>
      <w:marRight w:val="0"/>
      <w:marTop w:val="0"/>
      <w:marBottom w:val="0"/>
      <w:divBdr>
        <w:top w:val="none" w:sz="0" w:space="0" w:color="auto"/>
        <w:left w:val="none" w:sz="0" w:space="0" w:color="auto"/>
        <w:bottom w:val="none" w:sz="0" w:space="0" w:color="auto"/>
        <w:right w:val="none" w:sz="0" w:space="0" w:color="auto"/>
      </w:divBdr>
    </w:div>
    <w:div w:id="407578639">
      <w:bodyDiv w:val="1"/>
      <w:marLeft w:val="0"/>
      <w:marRight w:val="0"/>
      <w:marTop w:val="0"/>
      <w:marBottom w:val="0"/>
      <w:divBdr>
        <w:top w:val="none" w:sz="0" w:space="0" w:color="auto"/>
        <w:left w:val="none" w:sz="0" w:space="0" w:color="auto"/>
        <w:bottom w:val="none" w:sz="0" w:space="0" w:color="auto"/>
        <w:right w:val="none" w:sz="0" w:space="0" w:color="auto"/>
      </w:divBdr>
    </w:div>
    <w:div w:id="428158100">
      <w:bodyDiv w:val="1"/>
      <w:marLeft w:val="0"/>
      <w:marRight w:val="0"/>
      <w:marTop w:val="0"/>
      <w:marBottom w:val="0"/>
      <w:divBdr>
        <w:top w:val="none" w:sz="0" w:space="0" w:color="auto"/>
        <w:left w:val="none" w:sz="0" w:space="0" w:color="auto"/>
        <w:bottom w:val="none" w:sz="0" w:space="0" w:color="auto"/>
        <w:right w:val="none" w:sz="0" w:space="0" w:color="auto"/>
      </w:divBdr>
    </w:div>
    <w:div w:id="437071107">
      <w:bodyDiv w:val="1"/>
      <w:marLeft w:val="0"/>
      <w:marRight w:val="0"/>
      <w:marTop w:val="0"/>
      <w:marBottom w:val="0"/>
      <w:divBdr>
        <w:top w:val="none" w:sz="0" w:space="0" w:color="auto"/>
        <w:left w:val="none" w:sz="0" w:space="0" w:color="auto"/>
        <w:bottom w:val="none" w:sz="0" w:space="0" w:color="auto"/>
        <w:right w:val="none" w:sz="0" w:space="0" w:color="auto"/>
      </w:divBdr>
    </w:div>
    <w:div w:id="454641687">
      <w:bodyDiv w:val="1"/>
      <w:marLeft w:val="0"/>
      <w:marRight w:val="0"/>
      <w:marTop w:val="0"/>
      <w:marBottom w:val="0"/>
      <w:divBdr>
        <w:top w:val="none" w:sz="0" w:space="0" w:color="auto"/>
        <w:left w:val="none" w:sz="0" w:space="0" w:color="auto"/>
        <w:bottom w:val="none" w:sz="0" w:space="0" w:color="auto"/>
        <w:right w:val="none" w:sz="0" w:space="0" w:color="auto"/>
      </w:divBdr>
    </w:div>
    <w:div w:id="459420571">
      <w:bodyDiv w:val="1"/>
      <w:marLeft w:val="0"/>
      <w:marRight w:val="0"/>
      <w:marTop w:val="0"/>
      <w:marBottom w:val="0"/>
      <w:divBdr>
        <w:top w:val="none" w:sz="0" w:space="0" w:color="auto"/>
        <w:left w:val="none" w:sz="0" w:space="0" w:color="auto"/>
        <w:bottom w:val="none" w:sz="0" w:space="0" w:color="auto"/>
        <w:right w:val="none" w:sz="0" w:space="0" w:color="auto"/>
      </w:divBdr>
    </w:div>
    <w:div w:id="463696745">
      <w:bodyDiv w:val="1"/>
      <w:marLeft w:val="0"/>
      <w:marRight w:val="0"/>
      <w:marTop w:val="0"/>
      <w:marBottom w:val="0"/>
      <w:divBdr>
        <w:top w:val="none" w:sz="0" w:space="0" w:color="auto"/>
        <w:left w:val="none" w:sz="0" w:space="0" w:color="auto"/>
        <w:bottom w:val="none" w:sz="0" w:space="0" w:color="auto"/>
        <w:right w:val="none" w:sz="0" w:space="0" w:color="auto"/>
      </w:divBdr>
    </w:div>
    <w:div w:id="464812093">
      <w:bodyDiv w:val="1"/>
      <w:marLeft w:val="0"/>
      <w:marRight w:val="0"/>
      <w:marTop w:val="0"/>
      <w:marBottom w:val="0"/>
      <w:divBdr>
        <w:top w:val="none" w:sz="0" w:space="0" w:color="auto"/>
        <w:left w:val="none" w:sz="0" w:space="0" w:color="auto"/>
        <w:bottom w:val="none" w:sz="0" w:space="0" w:color="auto"/>
        <w:right w:val="none" w:sz="0" w:space="0" w:color="auto"/>
      </w:divBdr>
    </w:div>
    <w:div w:id="473521378">
      <w:bodyDiv w:val="1"/>
      <w:marLeft w:val="0"/>
      <w:marRight w:val="0"/>
      <w:marTop w:val="0"/>
      <w:marBottom w:val="0"/>
      <w:divBdr>
        <w:top w:val="none" w:sz="0" w:space="0" w:color="auto"/>
        <w:left w:val="none" w:sz="0" w:space="0" w:color="auto"/>
        <w:bottom w:val="none" w:sz="0" w:space="0" w:color="auto"/>
        <w:right w:val="none" w:sz="0" w:space="0" w:color="auto"/>
      </w:divBdr>
    </w:div>
    <w:div w:id="480511270">
      <w:bodyDiv w:val="1"/>
      <w:marLeft w:val="0"/>
      <w:marRight w:val="0"/>
      <w:marTop w:val="0"/>
      <w:marBottom w:val="0"/>
      <w:divBdr>
        <w:top w:val="none" w:sz="0" w:space="0" w:color="auto"/>
        <w:left w:val="none" w:sz="0" w:space="0" w:color="auto"/>
        <w:bottom w:val="none" w:sz="0" w:space="0" w:color="auto"/>
        <w:right w:val="none" w:sz="0" w:space="0" w:color="auto"/>
      </w:divBdr>
    </w:div>
    <w:div w:id="497158537">
      <w:bodyDiv w:val="1"/>
      <w:marLeft w:val="0"/>
      <w:marRight w:val="0"/>
      <w:marTop w:val="0"/>
      <w:marBottom w:val="0"/>
      <w:divBdr>
        <w:top w:val="none" w:sz="0" w:space="0" w:color="auto"/>
        <w:left w:val="none" w:sz="0" w:space="0" w:color="auto"/>
        <w:bottom w:val="none" w:sz="0" w:space="0" w:color="auto"/>
        <w:right w:val="none" w:sz="0" w:space="0" w:color="auto"/>
      </w:divBdr>
    </w:div>
    <w:div w:id="497888053">
      <w:bodyDiv w:val="1"/>
      <w:marLeft w:val="0"/>
      <w:marRight w:val="0"/>
      <w:marTop w:val="0"/>
      <w:marBottom w:val="0"/>
      <w:divBdr>
        <w:top w:val="none" w:sz="0" w:space="0" w:color="auto"/>
        <w:left w:val="none" w:sz="0" w:space="0" w:color="auto"/>
        <w:bottom w:val="none" w:sz="0" w:space="0" w:color="auto"/>
        <w:right w:val="none" w:sz="0" w:space="0" w:color="auto"/>
      </w:divBdr>
    </w:div>
    <w:div w:id="500122440">
      <w:bodyDiv w:val="1"/>
      <w:marLeft w:val="0"/>
      <w:marRight w:val="0"/>
      <w:marTop w:val="0"/>
      <w:marBottom w:val="0"/>
      <w:divBdr>
        <w:top w:val="none" w:sz="0" w:space="0" w:color="auto"/>
        <w:left w:val="none" w:sz="0" w:space="0" w:color="auto"/>
        <w:bottom w:val="none" w:sz="0" w:space="0" w:color="auto"/>
        <w:right w:val="none" w:sz="0" w:space="0" w:color="auto"/>
      </w:divBdr>
    </w:div>
    <w:div w:id="505442220">
      <w:bodyDiv w:val="1"/>
      <w:marLeft w:val="0"/>
      <w:marRight w:val="0"/>
      <w:marTop w:val="0"/>
      <w:marBottom w:val="0"/>
      <w:divBdr>
        <w:top w:val="none" w:sz="0" w:space="0" w:color="auto"/>
        <w:left w:val="none" w:sz="0" w:space="0" w:color="auto"/>
        <w:bottom w:val="none" w:sz="0" w:space="0" w:color="auto"/>
        <w:right w:val="none" w:sz="0" w:space="0" w:color="auto"/>
      </w:divBdr>
    </w:div>
    <w:div w:id="529758782">
      <w:bodyDiv w:val="1"/>
      <w:marLeft w:val="0"/>
      <w:marRight w:val="0"/>
      <w:marTop w:val="0"/>
      <w:marBottom w:val="0"/>
      <w:divBdr>
        <w:top w:val="none" w:sz="0" w:space="0" w:color="auto"/>
        <w:left w:val="none" w:sz="0" w:space="0" w:color="auto"/>
        <w:bottom w:val="none" w:sz="0" w:space="0" w:color="auto"/>
        <w:right w:val="none" w:sz="0" w:space="0" w:color="auto"/>
      </w:divBdr>
    </w:div>
    <w:div w:id="539512999">
      <w:bodyDiv w:val="1"/>
      <w:marLeft w:val="0"/>
      <w:marRight w:val="0"/>
      <w:marTop w:val="0"/>
      <w:marBottom w:val="0"/>
      <w:divBdr>
        <w:top w:val="none" w:sz="0" w:space="0" w:color="auto"/>
        <w:left w:val="none" w:sz="0" w:space="0" w:color="auto"/>
        <w:bottom w:val="none" w:sz="0" w:space="0" w:color="auto"/>
        <w:right w:val="none" w:sz="0" w:space="0" w:color="auto"/>
      </w:divBdr>
    </w:div>
    <w:div w:id="546331750">
      <w:bodyDiv w:val="1"/>
      <w:marLeft w:val="0"/>
      <w:marRight w:val="0"/>
      <w:marTop w:val="0"/>
      <w:marBottom w:val="0"/>
      <w:divBdr>
        <w:top w:val="none" w:sz="0" w:space="0" w:color="auto"/>
        <w:left w:val="none" w:sz="0" w:space="0" w:color="auto"/>
        <w:bottom w:val="none" w:sz="0" w:space="0" w:color="auto"/>
        <w:right w:val="none" w:sz="0" w:space="0" w:color="auto"/>
      </w:divBdr>
    </w:div>
    <w:div w:id="550768292">
      <w:bodyDiv w:val="1"/>
      <w:marLeft w:val="0"/>
      <w:marRight w:val="0"/>
      <w:marTop w:val="0"/>
      <w:marBottom w:val="0"/>
      <w:divBdr>
        <w:top w:val="none" w:sz="0" w:space="0" w:color="auto"/>
        <w:left w:val="none" w:sz="0" w:space="0" w:color="auto"/>
        <w:bottom w:val="none" w:sz="0" w:space="0" w:color="auto"/>
        <w:right w:val="none" w:sz="0" w:space="0" w:color="auto"/>
      </w:divBdr>
    </w:div>
    <w:div w:id="560555870">
      <w:bodyDiv w:val="1"/>
      <w:marLeft w:val="0"/>
      <w:marRight w:val="0"/>
      <w:marTop w:val="0"/>
      <w:marBottom w:val="0"/>
      <w:divBdr>
        <w:top w:val="none" w:sz="0" w:space="0" w:color="auto"/>
        <w:left w:val="none" w:sz="0" w:space="0" w:color="auto"/>
        <w:bottom w:val="none" w:sz="0" w:space="0" w:color="auto"/>
        <w:right w:val="none" w:sz="0" w:space="0" w:color="auto"/>
      </w:divBdr>
    </w:div>
    <w:div w:id="578905089">
      <w:bodyDiv w:val="1"/>
      <w:marLeft w:val="0"/>
      <w:marRight w:val="0"/>
      <w:marTop w:val="0"/>
      <w:marBottom w:val="0"/>
      <w:divBdr>
        <w:top w:val="none" w:sz="0" w:space="0" w:color="auto"/>
        <w:left w:val="none" w:sz="0" w:space="0" w:color="auto"/>
        <w:bottom w:val="none" w:sz="0" w:space="0" w:color="auto"/>
        <w:right w:val="none" w:sz="0" w:space="0" w:color="auto"/>
      </w:divBdr>
    </w:div>
    <w:div w:id="587083038">
      <w:bodyDiv w:val="1"/>
      <w:marLeft w:val="0"/>
      <w:marRight w:val="0"/>
      <w:marTop w:val="0"/>
      <w:marBottom w:val="0"/>
      <w:divBdr>
        <w:top w:val="none" w:sz="0" w:space="0" w:color="auto"/>
        <w:left w:val="none" w:sz="0" w:space="0" w:color="auto"/>
        <w:bottom w:val="none" w:sz="0" w:space="0" w:color="auto"/>
        <w:right w:val="none" w:sz="0" w:space="0" w:color="auto"/>
      </w:divBdr>
    </w:div>
    <w:div w:id="589239080">
      <w:bodyDiv w:val="1"/>
      <w:marLeft w:val="0"/>
      <w:marRight w:val="0"/>
      <w:marTop w:val="0"/>
      <w:marBottom w:val="0"/>
      <w:divBdr>
        <w:top w:val="none" w:sz="0" w:space="0" w:color="auto"/>
        <w:left w:val="none" w:sz="0" w:space="0" w:color="auto"/>
        <w:bottom w:val="none" w:sz="0" w:space="0" w:color="auto"/>
        <w:right w:val="none" w:sz="0" w:space="0" w:color="auto"/>
      </w:divBdr>
    </w:div>
    <w:div w:id="611714677">
      <w:bodyDiv w:val="1"/>
      <w:marLeft w:val="0"/>
      <w:marRight w:val="0"/>
      <w:marTop w:val="0"/>
      <w:marBottom w:val="0"/>
      <w:divBdr>
        <w:top w:val="none" w:sz="0" w:space="0" w:color="auto"/>
        <w:left w:val="none" w:sz="0" w:space="0" w:color="auto"/>
        <w:bottom w:val="none" w:sz="0" w:space="0" w:color="auto"/>
        <w:right w:val="none" w:sz="0" w:space="0" w:color="auto"/>
      </w:divBdr>
    </w:div>
    <w:div w:id="633411177">
      <w:bodyDiv w:val="1"/>
      <w:marLeft w:val="0"/>
      <w:marRight w:val="0"/>
      <w:marTop w:val="0"/>
      <w:marBottom w:val="0"/>
      <w:divBdr>
        <w:top w:val="none" w:sz="0" w:space="0" w:color="auto"/>
        <w:left w:val="none" w:sz="0" w:space="0" w:color="auto"/>
        <w:bottom w:val="none" w:sz="0" w:space="0" w:color="auto"/>
        <w:right w:val="none" w:sz="0" w:space="0" w:color="auto"/>
      </w:divBdr>
    </w:div>
    <w:div w:id="634024428">
      <w:bodyDiv w:val="1"/>
      <w:marLeft w:val="0"/>
      <w:marRight w:val="0"/>
      <w:marTop w:val="0"/>
      <w:marBottom w:val="0"/>
      <w:divBdr>
        <w:top w:val="none" w:sz="0" w:space="0" w:color="auto"/>
        <w:left w:val="none" w:sz="0" w:space="0" w:color="auto"/>
        <w:bottom w:val="none" w:sz="0" w:space="0" w:color="auto"/>
        <w:right w:val="none" w:sz="0" w:space="0" w:color="auto"/>
      </w:divBdr>
    </w:div>
    <w:div w:id="634526308">
      <w:bodyDiv w:val="1"/>
      <w:marLeft w:val="0"/>
      <w:marRight w:val="0"/>
      <w:marTop w:val="0"/>
      <w:marBottom w:val="0"/>
      <w:divBdr>
        <w:top w:val="none" w:sz="0" w:space="0" w:color="auto"/>
        <w:left w:val="none" w:sz="0" w:space="0" w:color="auto"/>
        <w:bottom w:val="none" w:sz="0" w:space="0" w:color="auto"/>
        <w:right w:val="none" w:sz="0" w:space="0" w:color="auto"/>
      </w:divBdr>
    </w:div>
    <w:div w:id="650018336">
      <w:bodyDiv w:val="1"/>
      <w:marLeft w:val="0"/>
      <w:marRight w:val="0"/>
      <w:marTop w:val="0"/>
      <w:marBottom w:val="0"/>
      <w:divBdr>
        <w:top w:val="none" w:sz="0" w:space="0" w:color="auto"/>
        <w:left w:val="none" w:sz="0" w:space="0" w:color="auto"/>
        <w:bottom w:val="none" w:sz="0" w:space="0" w:color="auto"/>
        <w:right w:val="none" w:sz="0" w:space="0" w:color="auto"/>
      </w:divBdr>
    </w:div>
    <w:div w:id="660548131">
      <w:bodyDiv w:val="1"/>
      <w:marLeft w:val="0"/>
      <w:marRight w:val="0"/>
      <w:marTop w:val="0"/>
      <w:marBottom w:val="0"/>
      <w:divBdr>
        <w:top w:val="none" w:sz="0" w:space="0" w:color="auto"/>
        <w:left w:val="none" w:sz="0" w:space="0" w:color="auto"/>
        <w:bottom w:val="none" w:sz="0" w:space="0" w:color="auto"/>
        <w:right w:val="none" w:sz="0" w:space="0" w:color="auto"/>
      </w:divBdr>
    </w:div>
    <w:div w:id="681518358">
      <w:bodyDiv w:val="1"/>
      <w:marLeft w:val="0"/>
      <w:marRight w:val="0"/>
      <w:marTop w:val="0"/>
      <w:marBottom w:val="0"/>
      <w:divBdr>
        <w:top w:val="none" w:sz="0" w:space="0" w:color="auto"/>
        <w:left w:val="none" w:sz="0" w:space="0" w:color="auto"/>
        <w:bottom w:val="none" w:sz="0" w:space="0" w:color="auto"/>
        <w:right w:val="none" w:sz="0" w:space="0" w:color="auto"/>
      </w:divBdr>
    </w:div>
    <w:div w:id="695622515">
      <w:bodyDiv w:val="1"/>
      <w:marLeft w:val="0"/>
      <w:marRight w:val="0"/>
      <w:marTop w:val="0"/>
      <w:marBottom w:val="0"/>
      <w:divBdr>
        <w:top w:val="none" w:sz="0" w:space="0" w:color="auto"/>
        <w:left w:val="none" w:sz="0" w:space="0" w:color="auto"/>
        <w:bottom w:val="none" w:sz="0" w:space="0" w:color="auto"/>
        <w:right w:val="none" w:sz="0" w:space="0" w:color="auto"/>
      </w:divBdr>
    </w:div>
    <w:div w:id="715281462">
      <w:bodyDiv w:val="1"/>
      <w:marLeft w:val="0"/>
      <w:marRight w:val="0"/>
      <w:marTop w:val="0"/>
      <w:marBottom w:val="0"/>
      <w:divBdr>
        <w:top w:val="none" w:sz="0" w:space="0" w:color="auto"/>
        <w:left w:val="none" w:sz="0" w:space="0" w:color="auto"/>
        <w:bottom w:val="none" w:sz="0" w:space="0" w:color="auto"/>
        <w:right w:val="none" w:sz="0" w:space="0" w:color="auto"/>
      </w:divBdr>
    </w:div>
    <w:div w:id="716661589">
      <w:bodyDiv w:val="1"/>
      <w:marLeft w:val="0"/>
      <w:marRight w:val="0"/>
      <w:marTop w:val="0"/>
      <w:marBottom w:val="0"/>
      <w:divBdr>
        <w:top w:val="none" w:sz="0" w:space="0" w:color="auto"/>
        <w:left w:val="none" w:sz="0" w:space="0" w:color="auto"/>
        <w:bottom w:val="none" w:sz="0" w:space="0" w:color="auto"/>
        <w:right w:val="none" w:sz="0" w:space="0" w:color="auto"/>
      </w:divBdr>
    </w:div>
    <w:div w:id="724791025">
      <w:bodyDiv w:val="1"/>
      <w:marLeft w:val="0"/>
      <w:marRight w:val="0"/>
      <w:marTop w:val="0"/>
      <w:marBottom w:val="0"/>
      <w:divBdr>
        <w:top w:val="none" w:sz="0" w:space="0" w:color="auto"/>
        <w:left w:val="none" w:sz="0" w:space="0" w:color="auto"/>
        <w:bottom w:val="none" w:sz="0" w:space="0" w:color="auto"/>
        <w:right w:val="none" w:sz="0" w:space="0" w:color="auto"/>
      </w:divBdr>
    </w:div>
    <w:div w:id="729229468">
      <w:bodyDiv w:val="1"/>
      <w:marLeft w:val="0"/>
      <w:marRight w:val="0"/>
      <w:marTop w:val="0"/>
      <w:marBottom w:val="0"/>
      <w:divBdr>
        <w:top w:val="none" w:sz="0" w:space="0" w:color="auto"/>
        <w:left w:val="none" w:sz="0" w:space="0" w:color="auto"/>
        <w:bottom w:val="none" w:sz="0" w:space="0" w:color="auto"/>
        <w:right w:val="none" w:sz="0" w:space="0" w:color="auto"/>
      </w:divBdr>
    </w:div>
    <w:div w:id="737049090">
      <w:bodyDiv w:val="1"/>
      <w:marLeft w:val="0"/>
      <w:marRight w:val="0"/>
      <w:marTop w:val="0"/>
      <w:marBottom w:val="0"/>
      <w:divBdr>
        <w:top w:val="none" w:sz="0" w:space="0" w:color="auto"/>
        <w:left w:val="none" w:sz="0" w:space="0" w:color="auto"/>
        <w:bottom w:val="none" w:sz="0" w:space="0" w:color="auto"/>
        <w:right w:val="none" w:sz="0" w:space="0" w:color="auto"/>
      </w:divBdr>
    </w:div>
    <w:div w:id="737094013">
      <w:bodyDiv w:val="1"/>
      <w:marLeft w:val="0"/>
      <w:marRight w:val="0"/>
      <w:marTop w:val="0"/>
      <w:marBottom w:val="0"/>
      <w:divBdr>
        <w:top w:val="none" w:sz="0" w:space="0" w:color="auto"/>
        <w:left w:val="none" w:sz="0" w:space="0" w:color="auto"/>
        <w:bottom w:val="none" w:sz="0" w:space="0" w:color="auto"/>
        <w:right w:val="none" w:sz="0" w:space="0" w:color="auto"/>
      </w:divBdr>
    </w:div>
    <w:div w:id="753017710">
      <w:bodyDiv w:val="1"/>
      <w:marLeft w:val="0"/>
      <w:marRight w:val="0"/>
      <w:marTop w:val="0"/>
      <w:marBottom w:val="0"/>
      <w:divBdr>
        <w:top w:val="none" w:sz="0" w:space="0" w:color="auto"/>
        <w:left w:val="none" w:sz="0" w:space="0" w:color="auto"/>
        <w:bottom w:val="none" w:sz="0" w:space="0" w:color="auto"/>
        <w:right w:val="none" w:sz="0" w:space="0" w:color="auto"/>
      </w:divBdr>
    </w:div>
    <w:div w:id="754133372">
      <w:bodyDiv w:val="1"/>
      <w:marLeft w:val="0"/>
      <w:marRight w:val="0"/>
      <w:marTop w:val="0"/>
      <w:marBottom w:val="0"/>
      <w:divBdr>
        <w:top w:val="none" w:sz="0" w:space="0" w:color="auto"/>
        <w:left w:val="none" w:sz="0" w:space="0" w:color="auto"/>
        <w:bottom w:val="none" w:sz="0" w:space="0" w:color="auto"/>
        <w:right w:val="none" w:sz="0" w:space="0" w:color="auto"/>
      </w:divBdr>
    </w:div>
    <w:div w:id="760876017">
      <w:bodyDiv w:val="1"/>
      <w:marLeft w:val="0"/>
      <w:marRight w:val="0"/>
      <w:marTop w:val="0"/>
      <w:marBottom w:val="0"/>
      <w:divBdr>
        <w:top w:val="none" w:sz="0" w:space="0" w:color="auto"/>
        <w:left w:val="none" w:sz="0" w:space="0" w:color="auto"/>
        <w:bottom w:val="none" w:sz="0" w:space="0" w:color="auto"/>
        <w:right w:val="none" w:sz="0" w:space="0" w:color="auto"/>
      </w:divBdr>
    </w:div>
    <w:div w:id="762459549">
      <w:bodyDiv w:val="1"/>
      <w:marLeft w:val="0"/>
      <w:marRight w:val="0"/>
      <w:marTop w:val="0"/>
      <w:marBottom w:val="0"/>
      <w:divBdr>
        <w:top w:val="none" w:sz="0" w:space="0" w:color="auto"/>
        <w:left w:val="none" w:sz="0" w:space="0" w:color="auto"/>
        <w:bottom w:val="none" w:sz="0" w:space="0" w:color="auto"/>
        <w:right w:val="none" w:sz="0" w:space="0" w:color="auto"/>
      </w:divBdr>
    </w:div>
    <w:div w:id="774835311">
      <w:bodyDiv w:val="1"/>
      <w:marLeft w:val="0"/>
      <w:marRight w:val="0"/>
      <w:marTop w:val="0"/>
      <w:marBottom w:val="0"/>
      <w:divBdr>
        <w:top w:val="none" w:sz="0" w:space="0" w:color="auto"/>
        <w:left w:val="none" w:sz="0" w:space="0" w:color="auto"/>
        <w:bottom w:val="none" w:sz="0" w:space="0" w:color="auto"/>
        <w:right w:val="none" w:sz="0" w:space="0" w:color="auto"/>
      </w:divBdr>
    </w:div>
    <w:div w:id="802187980">
      <w:bodyDiv w:val="1"/>
      <w:marLeft w:val="0"/>
      <w:marRight w:val="0"/>
      <w:marTop w:val="0"/>
      <w:marBottom w:val="0"/>
      <w:divBdr>
        <w:top w:val="none" w:sz="0" w:space="0" w:color="auto"/>
        <w:left w:val="none" w:sz="0" w:space="0" w:color="auto"/>
        <w:bottom w:val="none" w:sz="0" w:space="0" w:color="auto"/>
        <w:right w:val="none" w:sz="0" w:space="0" w:color="auto"/>
      </w:divBdr>
    </w:div>
    <w:div w:id="806627061">
      <w:bodyDiv w:val="1"/>
      <w:marLeft w:val="0"/>
      <w:marRight w:val="0"/>
      <w:marTop w:val="0"/>
      <w:marBottom w:val="0"/>
      <w:divBdr>
        <w:top w:val="none" w:sz="0" w:space="0" w:color="auto"/>
        <w:left w:val="none" w:sz="0" w:space="0" w:color="auto"/>
        <w:bottom w:val="none" w:sz="0" w:space="0" w:color="auto"/>
        <w:right w:val="none" w:sz="0" w:space="0" w:color="auto"/>
      </w:divBdr>
    </w:div>
    <w:div w:id="824127497">
      <w:bodyDiv w:val="1"/>
      <w:marLeft w:val="0"/>
      <w:marRight w:val="0"/>
      <w:marTop w:val="0"/>
      <w:marBottom w:val="0"/>
      <w:divBdr>
        <w:top w:val="none" w:sz="0" w:space="0" w:color="auto"/>
        <w:left w:val="none" w:sz="0" w:space="0" w:color="auto"/>
        <w:bottom w:val="none" w:sz="0" w:space="0" w:color="auto"/>
        <w:right w:val="none" w:sz="0" w:space="0" w:color="auto"/>
      </w:divBdr>
    </w:div>
    <w:div w:id="828399641">
      <w:bodyDiv w:val="1"/>
      <w:marLeft w:val="0"/>
      <w:marRight w:val="0"/>
      <w:marTop w:val="0"/>
      <w:marBottom w:val="0"/>
      <w:divBdr>
        <w:top w:val="none" w:sz="0" w:space="0" w:color="auto"/>
        <w:left w:val="none" w:sz="0" w:space="0" w:color="auto"/>
        <w:bottom w:val="none" w:sz="0" w:space="0" w:color="auto"/>
        <w:right w:val="none" w:sz="0" w:space="0" w:color="auto"/>
      </w:divBdr>
    </w:div>
    <w:div w:id="829056620">
      <w:bodyDiv w:val="1"/>
      <w:marLeft w:val="0"/>
      <w:marRight w:val="0"/>
      <w:marTop w:val="0"/>
      <w:marBottom w:val="0"/>
      <w:divBdr>
        <w:top w:val="none" w:sz="0" w:space="0" w:color="auto"/>
        <w:left w:val="none" w:sz="0" w:space="0" w:color="auto"/>
        <w:bottom w:val="none" w:sz="0" w:space="0" w:color="auto"/>
        <w:right w:val="none" w:sz="0" w:space="0" w:color="auto"/>
      </w:divBdr>
    </w:div>
    <w:div w:id="830103060">
      <w:bodyDiv w:val="1"/>
      <w:marLeft w:val="0"/>
      <w:marRight w:val="0"/>
      <w:marTop w:val="0"/>
      <w:marBottom w:val="0"/>
      <w:divBdr>
        <w:top w:val="none" w:sz="0" w:space="0" w:color="auto"/>
        <w:left w:val="none" w:sz="0" w:space="0" w:color="auto"/>
        <w:bottom w:val="none" w:sz="0" w:space="0" w:color="auto"/>
        <w:right w:val="none" w:sz="0" w:space="0" w:color="auto"/>
      </w:divBdr>
    </w:div>
    <w:div w:id="834222124">
      <w:bodyDiv w:val="1"/>
      <w:marLeft w:val="0"/>
      <w:marRight w:val="0"/>
      <w:marTop w:val="0"/>
      <w:marBottom w:val="0"/>
      <w:divBdr>
        <w:top w:val="none" w:sz="0" w:space="0" w:color="auto"/>
        <w:left w:val="none" w:sz="0" w:space="0" w:color="auto"/>
        <w:bottom w:val="none" w:sz="0" w:space="0" w:color="auto"/>
        <w:right w:val="none" w:sz="0" w:space="0" w:color="auto"/>
      </w:divBdr>
    </w:div>
    <w:div w:id="851070465">
      <w:bodyDiv w:val="1"/>
      <w:marLeft w:val="0"/>
      <w:marRight w:val="0"/>
      <w:marTop w:val="0"/>
      <w:marBottom w:val="0"/>
      <w:divBdr>
        <w:top w:val="none" w:sz="0" w:space="0" w:color="auto"/>
        <w:left w:val="none" w:sz="0" w:space="0" w:color="auto"/>
        <w:bottom w:val="none" w:sz="0" w:space="0" w:color="auto"/>
        <w:right w:val="none" w:sz="0" w:space="0" w:color="auto"/>
      </w:divBdr>
    </w:div>
    <w:div w:id="851189643">
      <w:bodyDiv w:val="1"/>
      <w:marLeft w:val="0"/>
      <w:marRight w:val="0"/>
      <w:marTop w:val="0"/>
      <w:marBottom w:val="0"/>
      <w:divBdr>
        <w:top w:val="none" w:sz="0" w:space="0" w:color="auto"/>
        <w:left w:val="none" w:sz="0" w:space="0" w:color="auto"/>
        <w:bottom w:val="none" w:sz="0" w:space="0" w:color="auto"/>
        <w:right w:val="none" w:sz="0" w:space="0" w:color="auto"/>
      </w:divBdr>
    </w:div>
    <w:div w:id="857237186">
      <w:bodyDiv w:val="1"/>
      <w:marLeft w:val="0"/>
      <w:marRight w:val="0"/>
      <w:marTop w:val="0"/>
      <w:marBottom w:val="0"/>
      <w:divBdr>
        <w:top w:val="none" w:sz="0" w:space="0" w:color="auto"/>
        <w:left w:val="none" w:sz="0" w:space="0" w:color="auto"/>
        <w:bottom w:val="none" w:sz="0" w:space="0" w:color="auto"/>
        <w:right w:val="none" w:sz="0" w:space="0" w:color="auto"/>
      </w:divBdr>
    </w:div>
    <w:div w:id="881942552">
      <w:bodyDiv w:val="1"/>
      <w:marLeft w:val="0"/>
      <w:marRight w:val="0"/>
      <w:marTop w:val="0"/>
      <w:marBottom w:val="0"/>
      <w:divBdr>
        <w:top w:val="none" w:sz="0" w:space="0" w:color="auto"/>
        <w:left w:val="none" w:sz="0" w:space="0" w:color="auto"/>
        <w:bottom w:val="none" w:sz="0" w:space="0" w:color="auto"/>
        <w:right w:val="none" w:sz="0" w:space="0" w:color="auto"/>
      </w:divBdr>
    </w:div>
    <w:div w:id="889606885">
      <w:bodyDiv w:val="1"/>
      <w:marLeft w:val="0"/>
      <w:marRight w:val="0"/>
      <w:marTop w:val="0"/>
      <w:marBottom w:val="0"/>
      <w:divBdr>
        <w:top w:val="none" w:sz="0" w:space="0" w:color="auto"/>
        <w:left w:val="none" w:sz="0" w:space="0" w:color="auto"/>
        <w:bottom w:val="none" w:sz="0" w:space="0" w:color="auto"/>
        <w:right w:val="none" w:sz="0" w:space="0" w:color="auto"/>
      </w:divBdr>
    </w:div>
    <w:div w:id="892273710">
      <w:bodyDiv w:val="1"/>
      <w:marLeft w:val="0"/>
      <w:marRight w:val="0"/>
      <w:marTop w:val="0"/>
      <w:marBottom w:val="0"/>
      <w:divBdr>
        <w:top w:val="none" w:sz="0" w:space="0" w:color="auto"/>
        <w:left w:val="none" w:sz="0" w:space="0" w:color="auto"/>
        <w:bottom w:val="none" w:sz="0" w:space="0" w:color="auto"/>
        <w:right w:val="none" w:sz="0" w:space="0" w:color="auto"/>
      </w:divBdr>
    </w:div>
    <w:div w:id="895820864">
      <w:bodyDiv w:val="1"/>
      <w:marLeft w:val="0"/>
      <w:marRight w:val="0"/>
      <w:marTop w:val="0"/>
      <w:marBottom w:val="0"/>
      <w:divBdr>
        <w:top w:val="none" w:sz="0" w:space="0" w:color="auto"/>
        <w:left w:val="none" w:sz="0" w:space="0" w:color="auto"/>
        <w:bottom w:val="none" w:sz="0" w:space="0" w:color="auto"/>
        <w:right w:val="none" w:sz="0" w:space="0" w:color="auto"/>
      </w:divBdr>
    </w:div>
    <w:div w:id="905070961">
      <w:bodyDiv w:val="1"/>
      <w:marLeft w:val="0"/>
      <w:marRight w:val="0"/>
      <w:marTop w:val="0"/>
      <w:marBottom w:val="0"/>
      <w:divBdr>
        <w:top w:val="none" w:sz="0" w:space="0" w:color="auto"/>
        <w:left w:val="none" w:sz="0" w:space="0" w:color="auto"/>
        <w:bottom w:val="none" w:sz="0" w:space="0" w:color="auto"/>
        <w:right w:val="none" w:sz="0" w:space="0" w:color="auto"/>
      </w:divBdr>
    </w:div>
    <w:div w:id="906304695">
      <w:bodyDiv w:val="1"/>
      <w:marLeft w:val="0"/>
      <w:marRight w:val="0"/>
      <w:marTop w:val="0"/>
      <w:marBottom w:val="0"/>
      <w:divBdr>
        <w:top w:val="none" w:sz="0" w:space="0" w:color="auto"/>
        <w:left w:val="none" w:sz="0" w:space="0" w:color="auto"/>
        <w:bottom w:val="none" w:sz="0" w:space="0" w:color="auto"/>
        <w:right w:val="none" w:sz="0" w:space="0" w:color="auto"/>
      </w:divBdr>
    </w:div>
    <w:div w:id="908423897">
      <w:bodyDiv w:val="1"/>
      <w:marLeft w:val="0"/>
      <w:marRight w:val="0"/>
      <w:marTop w:val="0"/>
      <w:marBottom w:val="0"/>
      <w:divBdr>
        <w:top w:val="none" w:sz="0" w:space="0" w:color="auto"/>
        <w:left w:val="none" w:sz="0" w:space="0" w:color="auto"/>
        <w:bottom w:val="none" w:sz="0" w:space="0" w:color="auto"/>
        <w:right w:val="none" w:sz="0" w:space="0" w:color="auto"/>
      </w:divBdr>
    </w:div>
    <w:div w:id="924799299">
      <w:bodyDiv w:val="1"/>
      <w:marLeft w:val="0"/>
      <w:marRight w:val="0"/>
      <w:marTop w:val="0"/>
      <w:marBottom w:val="0"/>
      <w:divBdr>
        <w:top w:val="none" w:sz="0" w:space="0" w:color="auto"/>
        <w:left w:val="none" w:sz="0" w:space="0" w:color="auto"/>
        <w:bottom w:val="none" w:sz="0" w:space="0" w:color="auto"/>
        <w:right w:val="none" w:sz="0" w:space="0" w:color="auto"/>
      </w:divBdr>
    </w:div>
    <w:div w:id="928731664">
      <w:bodyDiv w:val="1"/>
      <w:marLeft w:val="0"/>
      <w:marRight w:val="0"/>
      <w:marTop w:val="0"/>
      <w:marBottom w:val="0"/>
      <w:divBdr>
        <w:top w:val="none" w:sz="0" w:space="0" w:color="auto"/>
        <w:left w:val="none" w:sz="0" w:space="0" w:color="auto"/>
        <w:bottom w:val="none" w:sz="0" w:space="0" w:color="auto"/>
        <w:right w:val="none" w:sz="0" w:space="0" w:color="auto"/>
      </w:divBdr>
    </w:div>
    <w:div w:id="943344471">
      <w:bodyDiv w:val="1"/>
      <w:marLeft w:val="0"/>
      <w:marRight w:val="0"/>
      <w:marTop w:val="0"/>
      <w:marBottom w:val="0"/>
      <w:divBdr>
        <w:top w:val="none" w:sz="0" w:space="0" w:color="auto"/>
        <w:left w:val="none" w:sz="0" w:space="0" w:color="auto"/>
        <w:bottom w:val="none" w:sz="0" w:space="0" w:color="auto"/>
        <w:right w:val="none" w:sz="0" w:space="0" w:color="auto"/>
      </w:divBdr>
    </w:div>
    <w:div w:id="955916040">
      <w:bodyDiv w:val="1"/>
      <w:marLeft w:val="0"/>
      <w:marRight w:val="0"/>
      <w:marTop w:val="0"/>
      <w:marBottom w:val="0"/>
      <w:divBdr>
        <w:top w:val="none" w:sz="0" w:space="0" w:color="auto"/>
        <w:left w:val="none" w:sz="0" w:space="0" w:color="auto"/>
        <w:bottom w:val="none" w:sz="0" w:space="0" w:color="auto"/>
        <w:right w:val="none" w:sz="0" w:space="0" w:color="auto"/>
      </w:divBdr>
    </w:div>
    <w:div w:id="965039769">
      <w:bodyDiv w:val="1"/>
      <w:marLeft w:val="0"/>
      <w:marRight w:val="0"/>
      <w:marTop w:val="0"/>
      <w:marBottom w:val="0"/>
      <w:divBdr>
        <w:top w:val="none" w:sz="0" w:space="0" w:color="auto"/>
        <w:left w:val="none" w:sz="0" w:space="0" w:color="auto"/>
        <w:bottom w:val="none" w:sz="0" w:space="0" w:color="auto"/>
        <w:right w:val="none" w:sz="0" w:space="0" w:color="auto"/>
      </w:divBdr>
    </w:div>
    <w:div w:id="966353122">
      <w:bodyDiv w:val="1"/>
      <w:marLeft w:val="0"/>
      <w:marRight w:val="0"/>
      <w:marTop w:val="0"/>
      <w:marBottom w:val="0"/>
      <w:divBdr>
        <w:top w:val="none" w:sz="0" w:space="0" w:color="auto"/>
        <w:left w:val="none" w:sz="0" w:space="0" w:color="auto"/>
        <w:bottom w:val="none" w:sz="0" w:space="0" w:color="auto"/>
        <w:right w:val="none" w:sz="0" w:space="0" w:color="auto"/>
      </w:divBdr>
    </w:div>
    <w:div w:id="971059552">
      <w:bodyDiv w:val="1"/>
      <w:marLeft w:val="0"/>
      <w:marRight w:val="0"/>
      <w:marTop w:val="0"/>
      <w:marBottom w:val="0"/>
      <w:divBdr>
        <w:top w:val="none" w:sz="0" w:space="0" w:color="auto"/>
        <w:left w:val="none" w:sz="0" w:space="0" w:color="auto"/>
        <w:bottom w:val="none" w:sz="0" w:space="0" w:color="auto"/>
        <w:right w:val="none" w:sz="0" w:space="0" w:color="auto"/>
      </w:divBdr>
    </w:div>
    <w:div w:id="982612500">
      <w:bodyDiv w:val="1"/>
      <w:marLeft w:val="0"/>
      <w:marRight w:val="0"/>
      <w:marTop w:val="0"/>
      <w:marBottom w:val="0"/>
      <w:divBdr>
        <w:top w:val="none" w:sz="0" w:space="0" w:color="auto"/>
        <w:left w:val="none" w:sz="0" w:space="0" w:color="auto"/>
        <w:bottom w:val="none" w:sz="0" w:space="0" w:color="auto"/>
        <w:right w:val="none" w:sz="0" w:space="0" w:color="auto"/>
      </w:divBdr>
    </w:div>
    <w:div w:id="983197283">
      <w:bodyDiv w:val="1"/>
      <w:marLeft w:val="0"/>
      <w:marRight w:val="0"/>
      <w:marTop w:val="0"/>
      <w:marBottom w:val="0"/>
      <w:divBdr>
        <w:top w:val="none" w:sz="0" w:space="0" w:color="auto"/>
        <w:left w:val="none" w:sz="0" w:space="0" w:color="auto"/>
        <w:bottom w:val="none" w:sz="0" w:space="0" w:color="auto"/>
        <w:right w:val="none" w:sz="0" w:space="0" w:color="auto"/>
      </w:divBdr>
    </w:div>
    <w:div w:id="989944781">
      <w:bodyDiv w:val="1"/>
      <w:marLeft w:val="0"/>
      <w:marRight w:val="0"/>
      <w:marTop w:val="0"/>
      <w:marBottom w:val="0"/>
      <w:divBdr>
        <w:top w:val="none" w:sz="0" w:space="0" w:color="auto"/>
        <w:left w:val="none" w:sz="0" w:space="0" w:color="auto"/>
        <w:bottom w:val="none" w:sz="0" w:space="0" w:color="auto"/>
        <w:right w:val="none" w:sz="0" w:space="0" w:color="auto"/>
      </w:divBdr>
    </w:div>
    <w:div w:id="992298566">
      <w:bodyDiv w:val="1"/>
      <w:marLeft w:val="0"/>
      <w:marRight w:val="0"/>
      <w:marTop w:val="0"/>
      <w:marBottom w:val="0"/>
      <w:divBdr>
        <w:top w:val="none" w:sz="0" w:space="0" w:color="auto"/>
        <w:left w:val="none" w:sz="0" w:space="0" w:color="auto"/>
        <w:bottom w:val="none" w:sz="0" w:space="0" w:color="auto"/>
        <w:right w:val="none" w:sz="0" w:space="0" w:color="auto"/>
      </w:divBdr>
    </w:div>
    <w:div w:id="1031760202">
      <w:bodyDiv w:val="1"/>
      <w:marLeft w:val="0"/>
      <w:marRight w:val="0"/>
      <w:marTop w:val="0"/>
      <w:marBottom w:val="0"/>
      <w:divBdr>
        <w:top w:val="none" w:sz="0" w:space="0" w:color="auto"/>
        <w:left w:val="none" w:sz="0" w:space="0" w:color="auto"/>
        <w:bottom w:val="none" w:sz="0" w:space="0" w:color="auto"/>
        <w:right w:val="none" w:sz="0" w:space="0" w:color="auto"/>
      </w:divBdr>
    </w:div>
    <w:div w:id="1040665075">
      <w:bodyDiv w:val="1"/>
      <w:marLeft w:val="0"/>
      <w:marRight w:val="0"/>
      <w:marTop w:val="0"/>
      <w:marBottom w:val="0"/>
      <w:divBdr>
        <w:top w:val="none" w:sz="0" w:space="0" w:color="auto"/>
        <w:left w:val="none" w:sz="0" w:space="0" w:color="auto"/>
        <w:bottom w:val="none" w:sz="0" w:space="0" w:color="auto"/>
        <w:right w:val="none" w:sz="0" w:space="0" w:color="auto"/>
      </w:divBdr>
    </w:div>
    <w:div w:id="1041830836">
      <w:bodyDiv w:val="1"/>
      <w:marLeft w:val="0"/>
      <w:marRight w:val="0"/>
      <w:marTop w:val="0"/>
      <w:marBottom w:val="0"/>
      <w:divBdr>
        <w:top w:val="none" w:sz="0" w:space="0" w:color="auto"/>
        <w:left w:val="none" w:sz="0" w:space="0" w:color="auto"/>
        <w:bottom w:val="none" w:sz="0" w:space="0" w:color="auto"/>
        <w:right w:val="none" w:sz="0" w:space="0" w:color="auto"/>
      </w:divBdr>
    </w:div>
    <w:div w:id="1060010442">
      <w:bodyDiv w:val="1"/>
      <w:marLeft w:val="0"/>
      <w:marRight w:val="0"/>
      <w:marTop w:val="0"/>
      <w:marBottom w:val="0"/>
      <w:divBdr>
        <w:top w:val="none" w:sz="0" w:space="0" w:color="auto"/>
        <w:left w:val="none" w:sz="0" w:space="0" w:color="auto"/>
        <w:bottom w:val="none" w:sz="0" w:space="0" w:color="auto"/>
        <w:right w:val="none" w:sz="0" w:space="0" w:color="auto"/>
      </w:divBdr>
    </w:div>
    <w:div w:id="1063405879">
      <w:bodyDiv w:val="1"/>
      <w:marLeft w:val="0"/>
      <w:marRight w:val="0"/>
      <w:marTop w:val="0"/>
      <w:marBottom w:val="0"/>
      <w:divBdr>
        <w:top w:val="none" w:sz="0" w:space="0" w:color="auto"/>
        <w:left w:val="none" w:sz="0" w:space="0" w:color="auto"/>
        <w:bottom w:val="none" w:sz="0" w:space="0" w:color="auto"/>
        <w:right w:val="none" w:sz="0" w:space="0" w:color="auto"/>
      </w:divBdr>
    </w:div>
    <w:div w:id="1064524325">
      <w:bodyDiv w:val="1"/>
      <w:marLeft w:val="0"/>
      <w:marRight w:val="0"/>
      <w:marTop w:val="0"/>
      <w:marBottom w:val="0"/>
      <w:divBdr>
        <w:top w:val="none" w:sz="0" w:space="0" w:color="auto"/>
        <w:left w:val="none" w:sz="0" w:space="0" w:color="auto"/>
        <w:bottom w:val="none" w:sz="0" w:space="0" w:color="auto"/>
        <w:right w:val="none" w:sz="0" w:space="0" w:color="auto"/>
      </w:divBdr>
    </w:div>
    <w:div w:id="1065026476">
      <w:bodyDiv w:val="1"/>
      <w:marLeft w:val="0"/>
      <w:marRight w:val="0"/>
      <w:marTop w:val="0"/>
      <w:marBottom w:val="0"/>
      <w:divBdr>
        <w:top w:val="none" w:sz="0" w:space="0" w:color="auto"/>
        <w:left w:val="none" w:sz="0" w:space="0" w:color="auto"/>
        <w:bottom w:val="none" w:sz="0" w:space="0" w:color="auto"/>
        <w:right w:val="none" w:sz="0" w:space="0" w:color="auto"/>
      </w:divBdr>
    </w:div>
    <w:div w:id="1068459643">
      <w:bodyDiv w:val="1"/>
      <w:marLeft w:val="0"/>
      <w:marRight w:val="0"/>
      <w:marTop w:val="0"/>
      <w:marBottom w:val="0"/>
      <w:divBdr>
        <w:top w:val="none" w:sz="0" w:space="0" w:color="auto"/>
        <w:left w:val="none" w:sz="0" w:space="0" w:color="auto"/>
        <w:bottom w:val="none" w:sz="0" w:space="0" w:color="auto"/>
        <w:right w:val="none" w:sz="0" w:space="0" w:color="auto"/>
      </w:divBdr>
    </w:div>
    <w:div w:id="1068573904">
      <w:bodyDiv w:val="1"/>
      <w:marLeft w:val="0"/>
      <w:marRight w:val="0"/>
      <w:marTop w:val="0"/>
      <w:marBottom w:val="0"/>
      <w:divBdr>
        <w:top w:val="none" w:sz="0" w:space="0" w:color="auto"/>
        <w:left w:val="none" w:sz="0" w:space="0" w:color="auto"/>
        <w:bottom w:val="none" w:sz="0" w:space="0" w:color="auto"/>
        <w:right w:val="none" w:sz="0" w:space="0" w:color="auto"/>
      </w:divBdr>
    </w:div>
    <w:div w:id="1068647196">
      <w:bodyDiv w:val="1"/>
      <w:marLeft w:val="0"/>
      <w:marRight w:val="0"/>
      <w:marTop w:val="0"/>
      <w:marBottom w:val="0"/>
      <w:divBdr>
        <w:top w:val="none" w:sz="0" w:space="0" w:color="auto"/>
        <w:left w:val="none" w:sz="0" w:space="0" w:color="auto"/>
        <w:bottom w:val="none" w:sz="0" w:space="0" w:color="auto"/>
        <w:right w:val="none" w:sz="0" w:space="0" w:color="auto"/>
      </w:divBdr>
    </w:div>
    <w:div w:id="1077094147">
      <w:bodyDiv w:val="1"/>
      <w:marLeft w:val="0"/>
      <w:marRight w:val="0"/>
      <w:marTop w:val="0"/>
      <w:marBottom w:val="0"/>
      <w:divBdr>
        <w:top w:val="none" w:sz="0" w:space="0" w:color="auto"/>
        <w:left w:val="none" w:sz="0" w:space="0" w:color="auto"/>
        <w:bottom w:val="none" w:sz="0" w:space="0" w:color="auto"/>
        <w:right w:val="none" w:sz="0" w:space="0" w:color="auto"/>
      </w:divBdr>
    </w:div>
    <w:div w:id="1078405862">
      <w:bodyDiv w:val="1"/>
      <w:marLeft w:val="0"/>
      <w:marRight w:val="0"/>
      <w:marTop w:val="0"/>
      <w:marBottom w:val="0"/>
      <w:divBdr>
        <w:top w:val="none" w:sz="0" w:space="0" w:color="auto"/>
        <w:left w:val="none" w:sz="0" w:space="0" w:color="auto"/>
        <w:bottom w:val="none" w:sz="0" w:space="0" w:color="auto"/>
        <w:right w:val="none" w:sz="0" w:space="0" w:color="auto"/>
      </w:divBdr>
    </w:div>
    <w:div w:id="1083650986">
      <w:bodyDiv w:val="1"/>
      <w:marLeft w:val="0"/>
      <w:marRight w:val="0"/>
      <w:marTop w:val="0"/>
      <w:marBottom w:val="0"/>
      <w:divBdr>
        <w:top w:val="none" w:sz="0" w:space="0" w:color="auto"/>
        <w:left w:val="none" w:sz="0" w:space="0" w:color="auto"/>
        <w:bottom w:val="none" w:sz="0" w:space="0" w:color="auto"/>
        <w:right w:val="none" w:sz="0" w:space="0" w:color="auto"/>
      </w:divBdr>
    </w:div>
    <w:div w:id="1088305838">
      <w:bodyDiv w:val="1"/>
      <w:marLeft w:val="0"/>
      <w:marRight w:val="0"/>
      <w:marTop w:val="0"/>
      <w:marBottom w:val="0"/>
      <w:divBdr>
        <w:top w:val="none" w:sz="0" w:space="0" w:color="auto"/>
        <w:left w:val="none" w:sz="0" w:space="0" w:color="auto"/>
        <w:bottom w:val="none" w:sz="0" w:space="0" w:color="auto"/>
        <w:right w:val="none" w:sz="0" w:space="0" w:color="auto"/>
      </w:divBdr>
    </w:div>
    <w:div w:id="1089277913">
      <w:bodyDiv w:val="1"/>
      <w:marLeft w:val="0"/>
      <w:marRight w:val="0"/>
      <w:marTop w:val="0"/>
      <w:marBottom w:val="0"/>
      <w:divBdr>
        <w:top w:val="none" w:sz="0" w:space="0" w:color="auto"/>
        <w:left w:val="none" w:sz="0" w:space="0" w:color="auto"/>
        <w:bottom w:val="none" w:sz="0" w:space="0" w:color="auto"/>
        <w:right w:val="none" w:sz="0" w:space="0" w:color="auto"/>
      </w:divBdr>
    </w:div>
    <w:div w:id="1101680076">
      <w:bodyDiv w:val="1"/>
      <w:marLeft w:val="0"/>
      <w:marRight w:val="0"/>
      <w:marTop w:val="0"/>
      <w:marBottom w:val="0"/>
      <w:divBdr>
        <w:top w:val="none" w:sz="0" w:space="0" w:color="auto"/>
        <w:left w:val="none" w:sz="0" w:space="0" w:color="auto"/>
        <w:bottom w:val="none" w:sz="0" w:space="0" w:color="auto"/>
        <w:right w:val="none" w:sz="0" w:space="0" w:color="auto"/>
      </w:divBdr>
    </w:div>
    <w:div w:id="1104619730">
      <w:bodyDiv w:val="1"/>
      <w:marLeft w:val="0"/>
      <w:marRight w:val="0"/>
      <w:marTop w:val="0"/>
      <w:marBottom w:val="0"/>
      <w:divBdr>
        <w:top w:val="none" w:sz="0" w:space="0" w:color="auto"/>
        <w:left w:val="none" w:sz="0" w:space="0" w:color="auto"/>
        <w:bottom w:val="none" w:sz="0" w:space="0" w:color="auto"/>
        <w:right w:val="none" w:sz="0" w:space="0" w:color="auto"/>
      </w:divBdr>
    </w:div>
    <w:div w:id="1129325846">
      <w:bodyDiv w:val="1"/>
      <w:marLeft w:val="0"/>
      <w:marRight w:val="0"/>
      <w:marTop w:val="0"/>
      <w:marBottom w:val="0"/>
      <w:divBdr>
        <w:top w:val="none" w:sz="0" w:space="0" w:color="auto"/>
        <w:left w:val="none" w:sz="0" w:space="0" w:color="auto"/>
        <w:bottom w:val="none" w:sz="0" w:space="0" w:color="auto"/>
        <w:right w:val="none" w:sz="0" w:space="0" w:color="auto"/>
      </w:divBdr>
    </w:div>
    <w:div w:id="1130826699">
      <w:bodyDiv w:val="1"/>
      <w:marLeft w:val="0"/>
      <w:marRight w:val="0"/>
      <w:marTop w:val="0"/>
      <w:marBottom w:val="0"/>
      <w:divBdr>
        <w:top w:val="none" w:sz="0" w:space="0" w:color="auto"/>
        <w:left w:val="none" w:sz="0" w:space="0" w:color="auto"/>
        <w:bottom w:val="none" w:sz="0" w:space="0" w:color="auto"/>
        <w:right w:val="none" w:sz="0" w:space="0" w:color="auto"/>
      </w:divBdr>
    </w:div>
    <w:div w:id="1132944046">
      <w:bodyDiv w:val="1"/>
      <w:marLeft w:val="0"/>
      <w:marRight w:val="0"/>
      <w:marTop w:val="0"/>
      <w:marBottom w:val="0"/>
      <w:divBdr>
        <w:top w:val="none" w:sz="0" w:space="0" w:color="auto"/>
        <w:left w:val="none" w:sz="0" w:space="0" w:color="auto"/>
        <w:bottom w:val="none" w:sz="0" w:space="0" w:color="auto"/>
        <w:right w:val="none" w:sz="0" w:space="0" w:color="auto"/>
      </w:divBdr>
    </w:div>
    <w:div w:id="1141531692">
      <w:bodyDiv w:val="1"/>
      <w:marLeft w:val="0"/>
      <w:marRight w:val="0"/>
      <w:marTop w:val="0"/>
      <w:marBottom w:val="0"/>
      <w:divBdr>
        <w:top w:val="none" w:sz="0" w:space="0" w:color="auto"/>
        <w:left w:val="none" w:sz="0" w:space="0" w:color="auto"/>
        <w:bottom w:val="none" w:sz="0" w:space="0" w:color="auto"/>
        <w:right w:val="none" w:sz="0" w:space="0" w:color="auto"/>
      </w:divBdr>
    </w:div>
    <w:div w:id="1143228904">
      <w:bodyDiv w:val="1"/>
      <w:marLeft w:val="0"/>
      <w:marRight w:val="0"/>
      <w:marTop w:val="0"/>
      <w:marBottom w:val="0"/>
      <w:divBdr>
        <w:top w:val="none" w:sz="0" w:space="0" w:color="auto"/>
        <w:left w:val="none" w:sz="0" w:space="0" w:color="auto"/>
        <w:bottom w:val="none" w:sz="0" w:space="0" w:color="auto"/>
        <w:right w:val="none" w:sz="0" w:space="0" w:color="auto"/>
      </w:divBdr>
    </w:div>
    <w:div w:id="1155728748">
      <w:bodyDiv w:val="1"/>
      <w:marLeft w:val="0"/>
      <w:marRight w:val="0"/>
      <w:marTop w:val="0"/>
      <w:marBottom w:val="0"/>
      <w:divBdr>
        <w:top w:val="none" w:sz="0" w:space="0" w:color="auto"/>
        <w:left w:val="none" w:sz="0" w:space="0" w:color="auto"/>
        <w:bottom w:val="none" w:sz="0" w:space="0" w:color="auto"/>
        <w:right w:val="none" w:sz="0" w:space="0" w:color="auto"/>
      </w:divBdr>
    </w:div>
    <w:div w:id="1158499446">
      <w:bodyDiv w:val="1"/>
      <w:marLeft w:val="0"/>
      <w:marRight w:val="0"/>
      <w:marTop w:val="0"/>
      <w:marBottom w:val="0"/>
      <w:divBdr>
        <w:top w:val="none" w:sz="0" w:space="0" w:color="auto"/>
        <w:left w:val="none" w:sz="0" w:space="0" w:color="auto"/>
        <w:bottom w:val="none" w:sz="0" w:space="0" w:color="auto"/>
        <w:right w:val="none" w:sz="0" w:space="0" w:color="auto"/>
      </w:divBdr>
    </w:div>
    <w:div w:id="1172185197">
      <w:bodyDiv w:val="1"/>
      <w:marLeft w:val="0"/>
      <w:marRight w:val="0"/>
      <w:marTop w:val="0"/>
      <w:marBottom w:val="0"/>
      <w:divBdr>
        <w:top w:val="none" w:sz="0" w:space="0" w:color="auto"/>
        <w:left w:val="none" w:sz="0" w:space="0" w:color="auto"/>
        <w:bottom w:val="none" w:sz="0" w:space="0" w:color="auto"/>
        <w:right w:val="none" w:sz="0" w:space="0" w:color="auto"/>
      </w:divBdr>
    </w:div>
    <w:div w:id="1178539072">
      <w:bodyDiv w:val="1"/>
      <w:marLeft w:val="0"/>
      <w:marRight w:val="0"/>
      <w:marTop w:val="0"/>
      <w:marBottom w:val="0"/>
      <w:divBdr>
        <w:top w:val="none" w:sz="0" w:space="0" w:color="auto"/>
        <w:left w:val="none" w:sz="0" w:space="0" w:color="auto"/>
        <w:bottom w:val="none" w:sz="0" w:space="0" w:color="auto"/>
        <w:right w:val="none" w:sz="0" w:space="0" w:color="auto"/>
      </w:divBdr>
    </w:div>
    <w:div w:id="1182621647">
      <w:bodyDiv w:val="1"/>
      <w:marLeft w:val="0"/>
      <w:marRight w:val="0"/>
      <w:marTop w:val="0"/>
      <w:marBottom w:val="0"/>
      <w:divBdr>
        <w:top w:val="none" w:sz="0" w:space="0" w:color="auto"/>
        <w:left w:val="none" w:sz="0" w:space="0" w:color="auto"/>
        <w:bottom w:val="none" w:sz="0" w:space="0" w:color="auto"/>
        <w:right w:val="none" w:sz="0" w:space="0" w:color="auto"/>
      </w:divBdr>
    </w:div>
    <w:div w:id="1191722562">
      <w:bodyDiv w:val="1"/>
      <w:marLeft w:val="0"/>
      <w:marRight w:val="0"/>
      <w:marTop w:val="0"/>
      <w:marBottom w:val="0"/>
      <w:divBdr>
        <w:top w:val="none" w:sz="0" w:space="0" w:color="auto"/>
        <w:left w:val="none" w:sz="0" w:space="0" w:color="auto"/>
        <w:bottom w:val="none" w:sz="0" w:space="0" w:color="auto"/>
        <w:right w:val="none" w:sz="0" w:space="0" w:color="auto"/>
      </w:divBdr>
    </w:div>
    <w:div w:id="1208954224">
      <w:bodyDiv w:val="1"/>
      <w:marLeft w:val="0"/>
      <w:marRight w:val="0"/>
      <w:marTop w:val="0"/>
      <w:marBottom w:val="0"/>
      <w:divBdr>
        <w:top w:val="none" w:sz="0" w:space="0" w:color="auto"/>
        <w:left w:val="none" w:sz="0" w:space="0" w:color="auto"/>
        <w:bottom w:val="none" w:sz="0" w:space="0" w:color="auto"/>
        <w:right w:val="none" w:sz="0" w:space="0" w:color="auto"/>
      </w:divBdr>
    </w:div>
    <w:div w:id="1212113279">
      <w:bodyDiv w:val="1"/>
      <w:marLeft w:val="0"/>
      <w:marRight w:val="0"/>
      <w:marTop w:val="0"/>
      <w:marBottom w:val="0"/>
      <w:divBdr>
        <w:top w:val="none" w:sz="0" w:space="0" w:color="auto"/>
        <w:left w:val="none" w:sz="0" w:space="0" w:color="auto"/>
        <w:bottom w:val="none" w:sz="0" w:space="0" w:color="auto"/>
        <w:right w:val="none" w:sz="0" w:space="0" w:color="auto"/>
      </w:divBdr>
    </w:div>
    <w:div w:id="1223253779">
      <w:bodyDiv w:val="1"/>
      <w:marLeft w:val="0"/>
      <w:marRight w:val="0"/>
      <w:marTop w:val="0"/>
      <w:marBottom w:val="0"/>
      <w:divBdr>
        <w:top w:val="none" w:sz="0" w:space="0" w:color="auto"/>
        <w:left w:val="none" w:sz="0" w:space="0" w:color="auto"/>
        <w:bottom w:val="none" w:sz="0" w:space="0" w:color="auto"/>
        <w:right w:val="none" w:sz="0" w:space="0" w:color="auto"/>
      </w:divBdr>
    </w:div>
    <w:div w:id="1225678674">
      <w:bodyDiv w:val="1"/>
      <w:marLeft w:val="0"/>
      <w:marRight w:val="0"/>
      <w:marTop w:val="0"/>
      <w:marBottom w:val="0"/>
      <w:divBdr>
        <w:top w:val="none" w:sz="0" w:space="0" w:color="auto"/>
        <w:left w:val="none" w:sz="0" w:space="0" w:color="auto"/>
        <w:bottom w:val="none" w:sz="0" w:space="0" w:color="auto"/>
        <w:right w:val="none" w:sz="0" w:space="0" w:color="auto"/>
      </w:divBdr>
    </w:div>
    <w:div w:id="1228417470">
      <w:bodyDiv w:val="1"/>
      <w:marLeft w:val="0"/>
      <w:marRight w:val="0"/>
      <w:marTop w:val="0"/>
      <w:marBottom w:val="0"/>
      <w:divBdr>
        <w:top w:val="none" w:sz="0" w:space="0" w:color="auto"/>
        <w:left w:val="none" w:sz="0" w:space="0" w:color="auto"/>
        <w:bottom w:val="none" w:sz="0" w:space="0" w:color="auto"/>
        <w:right w:val="none" w:sz="0" w:space="0" w:color="auto"/>
      </w:divBdr>
    </w:div>
    <w:div w:id="1234924016">
      <w:bodyDiv w:val="1"/>
      <w:marLeft w:val="0"/>
      <w:marRight w:val="0"/>
      <w:marTop w:val="0"/>
      <w:marBottom w:val="0"/>
      <w:divBdr>
        <w:top w:val="none" w:sz="0" w:space="0" w:color="auto"/>
        <w:left w:val="none" w:sz="0" w:space="0" w:color="auto"/>
        <w:bottom w:val="none" w:sz="0" w:space="0" w:color="auto"/>
        <w:right w:val="none" w:sz="0" w:space="0" w:color="auto"/>
      </w:divBdr>
    </w:div>
    <w:div w:id="1237086536">
      <w:bodyDiv w:val="1"/>
      <w:marLeft w:val="0"/>
      <w:marRight w:val="0"/>
      <w:marTop w:val="0"/>
      <w:marBottom w:val="0"/>
      <w:divBdr>
        <w:top w:val="none" w:sz="0" w:space="0" w:color="auto"/>
        <w:left w:val="none" w:sz="0" w:space="0" w:color="auto"/>
        <w:bottom w:val="none" w:sz="0" w:space="0" w:color="auto"/>
        <w:right w:val="none" w:sz="0" w:space="0" w:color="auto"/>
      </w:divBdr>
    </w:div>
    <w:div w:id="1237396720">
      <w:bodyDiv w:val="1"/>
      <w:marLeft w:val="0"/>
      <w:marRight w:val="0"/>
      <w:marTop w:val="0"/>
      <w:marBottom w:val="0"/>
      <w:divBdr>
        <w:top w:val="none" w:sz="0" w:space="0" w:color="auto"/>
        <w:left w:val="none" w:sz="0" w:space="0" w:color="auto"/>
        <w:bottom w:val="none" w:sz="0" w:space="0" w:color="auto"/>
        <w:right w:val="none" w:sz="0" w:space="0" w:color="auto"/>
      </w:divBdr>
    </w:div>
    <w:div w:id="1237744418">
      <w:bodyDiv w:val="1"/>
      <w:marLeft w:val="0"/>
      <w:marRight w:val="0"/>
      <w:marTop w:val="0"/>
      <w:marBottom w:val="0"/>
      <w:divBdr>
        <w:top w:val="none" w:sz="0" w:space="0" w:color="auto"/>
        <w:left w:val="none" w:sz="0" w:space="0" w:color="auto"/>
        <w:bottom w:val="none" w:sz="0" w:space="0" w:color="auto"/>
        <w:right w:val="none" w:sz="0" w:space="0" w:color="auto"/>
      </w:divBdr>
    </w:div>
    <w:div w:id="1263807126">
      <w:bodyDiv w:val="1"/>
      <w:marLeft w:val="0"/>
      <w:marRight w:val="0"/>
      <w:marTop w:val="0"/>
      <w:marBottom w:val="0"/>
      <w:divBdr>
        <w:top w:val="none" w:sz="0" w:space="0" w:color="auto"/>
        <w:left w:val="none" w:sz="0" w:space="0" w:color="auto"/>
        <w:bottom w:val="none" w:sz="0" w:space="0" w:color="auto"/>
        <w:right w:val="none" w:sz="0" w:space="0" w:color="auto"/>
      </w:divBdr>
    </w:div>
    <w:div w:id="1267423145">
      <w:bodyDiv w:val="1"/>
      <w:marLeft w:val="0"/>
      <w:marRight w:val="0"/>
      <w:marTop w:val="0"/>
      <w:marBottom w:val="0"/>
      <w:divBdr>
        <w:top w:val="none" w:sz="0" w:space="0" w:color="auto"/>
        <w:left w:val="none" w:sz="0" w:space="0" w:color="auto"/>
        <w:bottom w:val="none" w:sz="0" w:space="0" w:color="auto"/>
        <w:right w:val="none" w:sz="0" w:space="0" w:color="auto"/>
      </w:divBdr>
    </w:div>
    <w:div w:id="1276401381">
      <w:bodyDiv w:val="1"/>
      <w:marLeft w:val="0"/>
      <w:marRight w:val="0"/>
      <w:marTop w:val="0"/>
      <w:marBottom w:val="0"/>
      <w:divBdr>
        <w:top w:val="none" w:sz="0" w:space="0" w:color="auto"/>
        <w:left w:val="none" w:sz="0" w:space="0" w:color="auto"/>
        <w:bottom w:val="none" w:sz="0" w:space="0" w:color="auto"/>
        <w:right w:val="none" w:sz="0" w:space="0" w:color="auto"/>
      </w:divBdr>
    </w:div>
    <w:div w:id="1277981587">
      <w:bodyDiv w:val="1"/>
      <w:marLeft w:val="0"/>
      <w:marRight w:val="0"/>
      <w:marTop w:val="0"/>
      <w:marBottom w:val="0"/>
      <w:divBdr>
        <w:top w:val="none" w:sz="0" w:space="0" w:color="auto"/>
        <w:left w:val="none" w:sz="0" w:space="0" w:color="auto"/>
        <w:bottom w:val="none" w:sz="0" w:space="0" w:color="auto"/>
        <w:right w:val="none" w:sz="0" w:space="0" w:color="auto"/>
      </w:divBdr>
    </w:div>
    <w:div w:id="1280451831">
      <w:bodyDiv w:val="1"/>
      <w:marLeft w:val="0"/>
      <w:marRight w:val="0"/>
      <w:marTop w:val="0"/>
      <w:marBottom w:val="0"/>
      <w:divBdr>
        <w:top w:val="none" w:sz="0" w:space="0" w:color="auto"/>
        <w:left w:val="none" w:sz="0" w:space="0" w:color="auto"/>
        <w:bottom w:val="none" w:sz="0" w:space="0" w:color="auto"/>
        <w:right w:val="none" w:sz="0" w:space="0" w:color="auto"/>
      </w:divBdr>
    </w:div>
    <w:div w:id="1287468133">
      <w:bodyDiv w:val="1"/>
      <w:marLeft w:val="0"/>
      <w:marRight w:val="0"/>
      <w:marTop w:val="0"/>
      <w:marBottom w:val="0"/>
      <w:divBdr>
        <w:top w:val="none" w:sz="0" w:space="0" w:color="auto"/>
        <w:left w:val="none" w:sz="0" w:space="0" w:color="auto"/>
        <w:bottom w:val="none" w:sz="0" w:space="0" w:color="auto"/>
        <w:right w:val="none" w:sz="0" w:space="0" w:color="auto"/>
      </w:divBdr>
    </w:div>
    <w:div w:id="1305231376">
      <w:bodyDiv w:val="1"/>
      <w:marLeft w:val="0"/>
      <w:marRight w:val="0"/>
      <w:marTop w:val="0"/>
      <w:marBottom w:val="0"/>
      <w:divBdr>
        <w:top w:val="none" w:sz="0" w:space="0" w:color="auto"/>
        <w:left w:val="none" w:sz="0" w:space="0" w:color="auto"/>
        <w:bottom w:val="none" w:sz="0" w:space="0" w:color="auto"/>
        <w:right w:val="none" w:sz="0" w:space="0" w:color="auto"/>
      </w:divBdr>
    </w:div>
    <w:div w:id="1312102782">
      <w:bodyDiv w:val="1"/>
      <w:marLeft w:val="0"/>
      <w:marRight w:val="0"/>
      <w:marTop w:val="0"/>
      <w:marBottom w:val="0"/>
      <w:divBdr>
        <w:top w:val="none" w:sz="0" w:space="0" w:color="auto"/>
        <w:left w:val="none" w:sz="0" w:space="0" w:color="auto"/>
        <w:bottom w:val="none" w:sz="0" w:space="0" w:color="auto"/>
        <w:right w:val="none" w:sz="0" w:space="0" w:color="auto"/>
      </w:divBdr>
    </w:div>
    <w:div w:id="1335300649">
      <w:bodyDiv w:val="1"/>
      <w:marLeft w:val="0"/>
      <w:marRight w:val="0"/>
      <w:marTop w:val="0"/>
      <w:marBottom w:val="0"/>
      <w:divBdr>
        <w:top w:val="none" w:sz="0" w:space="0" w:color="auto"/>
        <w:left w:val="none" w:sz="0" w:space="0" w:color="auto"/>
        <w:bottom w:val="none" w:sz="0" w:space="0" w:color="auto"/>
        <w:right w:val="none" w:sz="0" w:space="0" w:color="auto"/>
      </w:divBdr>
    </w:div>
    <w:div w:id="1340693102">
      <w:bodyDiv w:val="1"/>
      <w:marLeft w:val="0"/>
      <w:marRight w:val="0"/>
      <w:marTop w:val="0"/>
      <w:marBottom w:val="0"/>
      <w:divBdr>
        <w:top w:val="none" w:sz="0" w:space="0" w:color="auto"/>
        <w:left w:val="none" w:sz="0" w:space="0" w:color="auto"/>
        <w:bottom w:val="none" w:sz="0" w:space="0" w:color="auto"/>
        <w:right w:val="none" w:sz="0" w:space="0" w:color="auto"/>
      </w:divBdr>
    </w:div>
    <w:div w:id="1340933094">
      <w:bodyDiv w:val="1"/>
      <w:marLeft w:val="0"/>
      <w:marRight w:val="0"/>
      <w:marTop w:val="0"/>
      <w:marBottom w:val="0"/>
      <w:divBdr>
        <w:top w:val="none" w:sz="0" w:space="0" w:color="auto"/>
        <w:left w:val="none" w:sz="0" w:space="0" w:color="auto"/>
        <w:bottom w:val="none" w:sz="0" w:space="0" w:color="auto"/>
        <w:right w:val="none" w:sz="0" w:space="0" w:color="auto"/>
      </w:divBdr>
    </w:div>
    <w:div w:id="1350372188">
      <w:bodyDiv w:val="1"/>
      <w:marLeft w:val="0"/>
      <w:marRight w:val="0"/>
      <w:marTop w:val="0"/>
      <w:marBottom w:val="0"/>
      <w:divBdr>
        <w:top w:val="none" w:sz="0" w:space="0" w:color="auto"/>
        <w:left w:val="none" w:sz="0" w:space="0" w:color="auto"/>
        <w:bottom w:val="none" w:sz="0" w:space="0" w:color="auto"/>
        <w:right w:val="none" w:sz="0" w:space="0" w:color="auto"/>
      </w:divBdr>
    </w:div>
    <w:div w:id="1351029397">
      <w:bodyDiv w:val="1"/>
      <w:marLeft w:val="0"/>
      <w:marRight w:val="0"/>
      <w:marTop w:val="0"/>
      <w:marBottom w:val="0"/>
      <w:divBdr>
        <w:top w:val="none" w:sz="0" w:space="0" w:color="auto"/>
        <w:left w:val="none" w:sz="0" w:space="0" w:color="auto"/>
        <w:bottom w:val="none" w:sz="0" w:space="0" w:color="auto"/>
        <w:right w:val="none" w:sz="0" w:space="0" w:color="auto"/>
      </w:divBdr>
    </w:div>
    <w:div w:id="1363439548">
      <w:bodyDiv w:val="1"/>
      <w:marLeft w:val="0"/>
      <w:marRight w:val="0"/>
      <w:marTop w:val="0"/>
      <w:marBottom w:val="0"/>
      <w:divBdr>
        <w:top w:val="none" w:sz="0" w:space="0" w:color="auto"/>
        <w:left w:val="none" w:sz="0" w:space="0" w:color="auto"/>
        <w:bottom w:val="none" w:sz="0" w:space="0" w:color="auto"/>
        <w:right w:val="none" w:sz="0" w:space="0" w:color="auto"/>
      </w:divBdr>
    </w:div>
    <w:div w:id="1366715803">
      <w:bodyDiv w:val="1"/>
      <w:marLeft w:val="0"/>
      <w:marRight w:val="0"/>
      <w:marTop w:val="0"/>
      <w:marBottom w:val="0"/>
      <w:divBdr>
        <w:top w:val="none" w:sz="0" w:space="0" w:color="auto"/>
        <w:left w:val="none" w:sz="0" w:space="0" w:color="auto"/>
        <w:bottom w:val="none" w:sz="0" w:space="0" w:color="auto"/>
        <w:right w:val="none" w:sz="0" w:space="0" w:color="auto"/>
      </w:divBdr>
    </w:div>
    <w:div w:id="1371372914">
      <w:bodyDiv w:val="1"/>
      <w:marLeft w:val="0"/>
      <w:marRight w:val="0"/>
      <w:marTop w:val="0"/>
      <w:marBottom w:val="0"/>
      <w:divBdr>
        <w:top w:val="none" w:sz="0" w:space="0" w:color="auto"/>
        <w:left w:val="none" w:sz="0" w:space="0" w:color="auto"/>
        <w:bottom w:val="none" w:sz="0" w:space="0" w:color="auto"/>
        <w:right w:val="none" w:sz="0" w:space="0" w:color="auto"/>
      </w:divBdr>
    </w:div>
    <w:div w:id="1389573951">
      <w:bodyDiv w:val="1"/>
      <w:marLeft w:val="0"/>
      <w:marRight w:val="0"/>
      <w:marTop w:val="0"/>
      <w:marBottom w:val="0"/>
      <w:divBdr>
        <w:top w:val="none" w:sz="0" w:space="0" w:color="auto"/>
        <w:left w:val="none" w:sz="0" w:space="0" w:color="auto"/>
        <w:bottom w:val="none" w:sz="0" w:space="0" w:color="auto"/>
        <w:right w:val="none" w:sz="0" w:space="0" w:color="auto"/>
      </w:divBdr>
    </w:div>
    <w:div w:id="1397317308">
      <w:bodyDiv w:val="1"/>
      <w:marLeft w:val="0"/>
      <w:marRight w:val="0"/>
      <w:marTop w:val="0"/>
      <w:marBottom w:val="0"/>
      <w:divBdr>
        <w:top w:val="none" w:sz="0" w:space="0" w:color="auto"/>
        <w:left w:val="none" w:sz="0" w:space="0" w:color="auto"/>
        <w:bottom w:val="none" w:sz="0" w:space="0" w:color="auto"/>
        <w:right w:val="none" w:sz="0" w:space="0" w:color="auto"/>
      </w:divBdr>
    </w:div>
    <w:div w:id="1413964079">
      <w:bodyDiv w:val="1"/>
      <w:marLeft w:val="0"/>
      <w:marRight w:val="0"/>
      <w:marTop w:val="0"/>
      <w:marBottom w:val="0"/>
      <w:divBdr>
        <w:top w:val="none" w:sz="0" w:space="0" w:color="auto"/>
        <w:left w:val="none" w:sz="0" w:space="0" w:color="auto"/>
        <w:bottom w:val="none" w:sz="0" w:space="0" w:color="auto"/>
        <w:right w:val="none" w:sz="0" w:space="0" w:color="auto"/>
      </w:divBdr>
    </w:div>
    <w:div w:id="1419909844">
      <w:bodyDiv w:val="1"/>
      <w:marLeft w:val="0"/>
      <w:marRight w:val="0"/>
      <w:marTop w:val="0"/>
      <w:marBottom w:val="0"/>
      <w:divBdr>
        <w:top w:val="none" w:sz="0" w:space="0" w:color="auto"/>
        <w:left w:val="none" w:sz="0" w:space="0" w:color="auto"/>
        <w:bottom w:val="none" w:sz="0" w:space="0" w:color="auto"/>
        <w:right w:val="none" w:sz="0" w:space="0" w:color="auto"/>
      </w:divBdr>
    </w:div>
    <w:div w:id="1423836730">
      <w:bodyDiv w:val="1"/>
      <w:marLeft w:val="0"/>
      <w:marRight w:val="0"/>
      <w:marTop w:val="0"/>
      <w:marBottom w:val="0"/>
      <w:divBdr>
        <w:top w:val="none" w:sz="0" w:space="0" w:color="auto"/>
        <w:left w:val="none" w:sz="0" w:space="0" w:color="auto"/>
        <w:bottom w:val="none" w:sz="0" w:space="0" w:color="auto"/>
        <w:right w:val="none" w:sz="0" w:space="0" w:color="auto"/>
      </w:divBdr>
    </w:div>
    <w:div w:id="1427996493">
      <w:bodyDiv w:val="1"/>
      <w:marLeft w:val="0"/>
      <w:marRight w:val="0"/>
      <w:marTop w:val="0"/>
      <w:marBottom w:val="0"/>
      <w:divBdr>
        <w:top w:val="none" w:sz="0" w:space="0" w:color="auto"/>
        <w:left w:val="none" w:sz="0" w:space="0" w:color="auto"/>
        <w:bottom w:val="none" w:sz="0" w:space="0" w:color="auto"/>
        <w:right w:val="none" w:sz="0" w:space="0" w:color="auto"/>
      </w:divBdr>
    </w:div>
    <w:div w:id="1438676854">
      <w:bodyDiv w:val="1"/>
      <w:marLeft w:val="0"/>
      <w:marRight w:val="0"/>
      <w:marTop w:val="0"/>
      <w:marBottom w:val="0"/>
      <w:divBdr>
        <w:top w:val="none" w:sz="0" w:space="0" w:color="auto"/>
        <w:left w:val="none" w:sz="0" w:space="0" w:color="auto"/>
        <w:bottom w:val="none" w:sz="0" w:space="0" w:color="auto"/>
        <w:right w:val="none" w:sz="0" w:space="0" w:color="auto"/>
      </w:divBdr>
    </w:div>
    <w:div w:id="1454061179">
      <w:bodyDiv w:val="1"/>
      <w:marLeft w:val="0"/>
      <w:marRight w:val="0"/>
      <w:marTop w:val="0"/>
      <w:marBottom w:val="0"/>
      <w:divBdr>
        <w:top w:val="none" w:sz="0" w:space="0" w:color="auto"/>
        <w:left w:val="none" w:sz="0" w:space="0" w:color="auto"/>
        <w:bottom w:val="none" w:sz="0" w:space="0" w:color="auto"/>
        <w:right w:val="none" w:sz="0" w:space="0" w:color="auto"/>
      </w:divBdr>
    </w:div>
    <w:div w:id="1478455175">
      <w:bodyDiv w:val="1"/>
      <w:marLeft w:val="0"/>
      <w:marRight w:val="0"/>
      <w:marTop w:val="0"/>
      <w:marBottom w:val="0"/>
      <w:divBdr>
        <w:top w:val="none" w:sz="0" w:space="0" w:color="auto"/>
        <w:left w:val="none" w:sz="0" w:space="0" w:color="auto"/>
        <w:bottom w:val="none" w:sz="0" w:space="0" w:color="auto"/>
        <w:right w:val="none" w:sz="0" w:space="0" w:color="auto"/>
      </w:divBdr>
    </w:div>
    <w:div w:id="1478837235">
      <w:bodyDiv w:val="1"/>
      <w:marLeft w:val="0"/>
      <w:marRight w:val="0"/>
      <w:marTop w:val="0"/>
      <w:marBottom w:val="0"/>
      <w:divBdr>
        <w:top w:val="none" w:sz="0" w:space="0" w:color="auto"/>
        <w:left w:val="none" w:sz="0" w:space="0" w:color="auto"/>
        <w:bottom w:val="none" w:sz="0" w:space="0" w:color="auto"/>
        <w:right w:val="none" w:sz="0" w:space="0" w:color="auto"/>
      </w:divBdr>
    </w:div>
    <w:div w:id="1481537638">
      <w:bodyDiv w:val="1"/>
      <w:marLeft w:val="0"/>
      <w:marRight w:val="0"/>
      <w:marTop w:val="0"/>
      <w:marBottom w:val="0"/>
      <w:divBdr>
        <w:top w:val="none" w:sz="0" w:space="0" w:color="auto"/>
        <w:left w:val="none" w:sz="0" w:space="0" w:color="auto"/>
        <w:bottom w:val="none" w:sz="0" w:space="0" w:color="auto"/>
        <w:right w:val="none" w:sz="0" w:space="0" w:color="auto"/>
      </w:divBdr>
    </w:div>
    <w:div w:id="1483307986">
      <w:bodyDiv w:val="1"/>
      <w:marLeft w:val="0"/>
      <w:marRight w:val="0"/>
      <w:marTop w:val="0"/>
      <w:marBottom w:val="0"/>
      <w:divBdr>
        <w:top w:val="none" w:sz="0" w:space="0" w:color="auto"/>
        <w:left w:val="none" w:sz="0" w:space="0" w:color="auto"/>
        <w:bottom w:val="none" w:sz="0" w:space="0" w:color="auto"/>
        <w:right w:val="none" w:sz="0" w:space="0" w:color="auto"/>
      </w:divBdr>
    </w:div>
    <w:div w:id="1484154649">
      <w:bodyDiv w:val="1"/>
      <w:marLeft w:val="0"/>
      <w:marRight w:val="0"/>
      <w:marTop w:val="0"/>
      <w:marBottom w:val="0"/>
      <w:divBdr>
        <w:top w:val="none" w:sz="0" w:space="0" w:color="auto"/>
        <w:left w:val="none" w:sz="0" w:space="0" w:color="auto"/>
        <w:bottom w:val="none" w:sz="0" w:space="0" w:color="auto"/>
        <w:right w:val="none" w:sz="0" w:space="0" w:color="auto"/>
      </w:divBdr>
    </w:div>
    <w:div w:id="1486555198">
      <w:bodyDiv w:val="1"/>
      <w:marLeft w:val="0"/>
      <w:marRight w:val="0"/>
      <w:marTop w:val="0"/>
      <w:marBottom w:val="0"/>
      <w:divBdr>
        <w:top w:val="none" w:sz="0" w:space="0" w:color="auto"/>
        <w:left w:val="none" w:sz="0" w:space="0" w:color="auto"/>
        <w:bottom w:val="none" w:sz="0" w:space="0" w:color="auto"/>
        <w:right w:val="none" w:sz="0" w:space="0" w:color="auto"/>
      </w:divBdr>
    </w:div>
    <w:div w:id="1489007477">
      <w:bodyDiv w:val="1"/>
      <w:marLeft w:val="0"/>
      <w:marRight w:val="0"/>
      <w:marTop w:val="0"/>
      <w:marBottom w:val="0"/>
      <w:divBdr>
        <w:top w:val="none" w:sz="0" w:space="0" w:color="auto"/>
        <w:left w:val="none" w:sz="0" w:space="0" w:color="auto"/>
        <w:bottom w:val="none" w:sz="0" w:space="0" w:color="auto"/>
        <w:right w:val="none" w:sz="0" w:space="0" w:color="auto"/>
      </w:divBdr>
    </w:div>
    <w:div w:id="1497719829">
      <w:bodyDiv w:val="1"/>
      <w:marLeft w:val="0"/>
      <w:marRight w:val="0"/>
      <w:marTop w:val="0"/>
      <w:marBottom w:val="0"/>
      <w:divBdr>
        <w:top w:val="none" w:sz="0" w:space="0" w:color="auto"/>
        <w:left w:val="none" w:sz="0" w:space="0" w:color="auto"/>
        <w:bottom w:val="none" w:sz="0" w:space="0" w:color="auto"/>
        <w:right w:val="none" w:sz="0" w:space="0" w:color="auto"/>
      </w:divBdr>
    </w:div>
    <w:div w:id="1498883146">
      <w:bodyDiv w:val="1"/>
      <w:marLeft w:val="0"/>
      <w:marRight w:val="0"/>
      <w:marTop w:val="0"/>
      <w:marBottom w:val="0"/>
      <w:divBdr>
        <w:top w:val="none" w:sz="0" w:space="0" w:color="auto"/>
        <w:left w:val="none" w:sz="0" w:space="0" w:color="auto"/>
        <w:bottom w:val="none" w:sz="0" w:space="0" w:color="auto"/>
        <w:right w:val="none" w:sz="0" w:space="0" w:color="auto"/>
      </w:divBdr>
    </w:div>
    <w:div w:id="1501848137">
      <w:bodyDiv w:val="1"/>
      <w:marLeft w:val="0"/>
      <w:marRight w:val="0"/>
      <w:marTop w:val="0"/>
      <w:marBottom w:val="0"/>
      <w:divBdr>
        <w:top w:val="none" w:sz="0" w:space="0" w:color="auto"/>
        <w:left w:val="none" w:sz="0" w:space="0" w:color="auto"/>
        <w:bottom w:val="none" w:sz="0" w:space="0" w:color="auto"/>
        <w:right w:val="none" w:sz="0" w:space="0" w:color="auto"/>
      </w:divBdr>
    </w:div>
    <w:div w:id="1502433107">
      <w:bodyDiv w:val="1"/>
      <w:marLeft w:val="0"/>
      <w:marRight w:val="0"/>
      <w:marTop w:val="0"/>
      <w:marBottom w:val="0"/>
      <w:divBdr>
        <w:top w:val="none" w:sz="0" w:space="0" w:color="auto"/>
        <w:left w:val="none" w:sz="0" w:space="0" w:color="auto"/>
        <w:bottom w:val="none" w:sz="0" w:space="0" w:color="auto"/>
        <w:right w:val="none" w:sz="0" w:space="0" w:color="auto"/>
      </w:divBdr>
    </w:div>
    <w:div w:id="1504011733">
      <w:bodyDiv w:val="1"/>
      <w:marLeft w:val="0"/>
      <w:marRight w:val="0"/>
      <w:marTop w:val="0"/>
      <w:marBottom w:val="0"/>
      <w:divBdr>
        <w:top w:val="none" w:sz="0" w:space="0" w:color="auto"/>
        <w:left w:val="none" w:sz="0" w:space="0" w:color="auto"/>
        <w:bottom w:val="none" w:sz="0" w:space="0" w:color="auto"/>
        <w:right w:val="none" w:sz="0" w:space="0" w:color="auto"/>
      </w:divBdr>
    </w:div>
    <w:div w:id="1516311885">
      <w:bodyDiv w:val="1"/>
      <w:marLeft w:val="0"/>
      <w:marRight w:val="0"/>
      <w:marTop w:val="0"/>
      <w:marBottom w:val="0"/>
      <w:divBdr>
        <w:top w:val="none" w:sz="0" w:space="0" w:color="auto"/>
        <w:left w:val="none" w:sz="0" w:space="0" w:color="auto"/>
        <w:bottom w:val="none" w:sz="0" w:space="0" w:color="auto"/>
        <w:right w:val="none" w:sz="0" w:space="0" w:color="auto"/>
      </w:divBdr>
    </w:div>
    <w:div w:id="1535996495">
      <w:bodyDiv w:val="1"/>
      <w:marLeft w:val="0"/>
      <w:marRight w:val="0"/>
      <w:marTop w:val="0"/>
      <w:marBottom w:val="0"/>
      <w:divBdr>
        <w:top w:val="none" w:sz="0" w:space="0" w:color="auto"/>
        <w:left w:val="none" w:sz="0" w:space="0" w:color="auto"/>
        <w:bottom w:val="none" w:sz="0" w:space="0" w:color="auto"/>
        <w:right w:val="none" w:sz="0" w:space="0" w:color="auto"/>
      </w:divBdr>
    </w:div>
    <w:div w:id="1536112245">
      <w:bodyDiv w:val="1"/>
      <w:marLeft w:val="0"/>
      <w:marRight w:val="0"/>
      <w:marTop w:val="0"/>
      <w:marBottom w:val="0"/>
      <w:divBdr>
        <w:top w:val="none" w:sz="0" w:space="0" w:color="auto"/>
        <w:left w:val="none" w:sz="0" w:space="0" w:color="auto"/>
        <w:bottom w:val="none" w:sz="0" w:space="0" w:color="auto"/>
        <w:right w:val="none" w:sz="0" w:space="0" w:color="auto"/>
      </w:divBdr>
    </w:div>
    <w:div w:id="1543052674">
      <w:bodyDiv w:val="1"/>
      <w:marLeft w:val="0"/>
      <w:marRight w:val="0"/>
      <w:marTop w:val="0"/>
      <w:marBottom w:val="0"/>
      <w:divBdr>
        <w:top w:val="none" w:sz="0" w:space="0" w:color="auto"/>
        <w:left w:val="none" w:sz="0" w:space="0" w:color="auto"/>
        <w:bottom w:val="none" w:sz="0" w:space="0" w:color="auto"/>
        <w:right w:val="none" w:sz="0" w:space="0" w:color="auto"/>
      </w:divBdr>
    </w:div>
    <w:div w:id="1548490119">
      <w:bodyDiv w:val="1"/>
      <w:marLeft w:val="0"/>
      <w:marRight w:val="0"/>
      <w:marTop w:val="0"/>
      <w:marBottom w:val="0"/>
      <w:divBdr>
        <w:top w:val="none" w:sz="0" w:space="0" w:color="auto"/>
        <w:left w:val="none" w:sz="0" w:space="0" w:color="auto"/>
        <w:bottom w:val="none" w:sz="0" w:space="0" w:color="auto"/>
        <w:right w:val="none" w:sz="0" w:space="0" w:color="auto"/>
      </w:divBdr>
    </w:div>
    <w:div w:id="1588731429">
      <w:bodyDiv w:val="1"/>
      <w:marLeft w:val="0"/>
      <w:marRight w:val="0"/>
      <w:marTop w:val="0"/>
      <w:marBottom w:val="0"/>
      <w:divBdr>
        <w:top w:val="none" w:sz="0" w:space="0" w:color="auto"/>
        <w:left w:val="none" w:sz="0" w:space="0" w:color="auto"/>
        <w:bottom w:val="none" w:sz="0" w:space="0" w:color="auto"/>
        <w:right w:val="none" w:sz="0" w:space="0" w:color="auto"/>
      </w:divBdr>
    </w:div>
    <w:div w:id="1600140040">
      <w:bodyDiv w:val="1"/>
      <w:marLeft w:val="0"/>
      <w:marRight w:val="0"/>
      <w:marTop w:val="0"/>
      <w:marBottom w:val="0"/>
      <w:divBdr>
        <w:top w:val="none" w:sz="0" w:space="0" w:color="auto"/>
        <w:left w:val="none" w:sz="0" w:space="0" w:color="auto"/>
        <w:bottom w:val="none" w:sz="0" w:space="0" w:color="auto"/>
        <w:right w:val="none" w:sz="0" w:space="0" w:color="auto"/>
      </w:divBdr>
    </w:div>
    <w:div w:id="1600870261">
      <w:bodyDiv w:val="1"/>
      <w:marLeft w:val="0"/>
      <w:marRight w:val="0"/>
      <w:marTop w:val="0"/>
      <w:marBottom w:val="0"/>
      <w:divBdr>
        <w:top w:val="none" w:sz="0" w:space="0" w:color="auto"/>
        <w:left w:val="none" w:sz="0" w:space="0" w:color="auto"/>
        <w:bottom w:val="none" w:sz="0" w:space="0" w:color="auto"/>
        <w:right w:val="none" w:sz="0" w:space="0" w:color="auto"/>
      </w:divBdr>
    </w:div>
    <w:div w:id="1614435823">
      <w:bodyDiv w:val="1"/>
      <w:marLeft w:val="0"/>
      <w:marRight w:val="0"/>
      <w:marTop w:val="0"/>
      <w:marBottom w:val="0"/>
      <w:divBdr>
        <w:top w:val="none" w:sz="0" w:space="0" w:color="auto"/>
        <w:left w:val="none" w:sz="0" w:space="0" w:color="auto"/>
        <w:bottom w:val="none" w:sz="0" w:space="0" w:color="auto"/>
        <w:right w:val="none" w:sz="0" w:space="0" w:color="auto"/>
      </w:divBdr>
    </w:div>
    <w:div w:id="1615363425">
      <w:bodyDiv w:val="1"/>
      <w:marLeft w:val="0"/>
      <w:marRight w:val="0"/>
      <w:marTop w:val="0"/>
      <w:marBottom w:val="0"/>
      <w:divBdr>
        <w:top w:val="none" w:sz="0" w:space="0" w:color="auto"/>
        <w:left w:val="none" w:sz="0" w:space="0" w:color="auto"/>
        <w:bottom w:val="none" w:sz="0" w:space="0" w:color="auto"/>
        <w:right w:val="none" w:sz="0" w:space="0" w:color="auto"/>
      </w:divBdr>
    </w:div>
    <w:div w:id="1615750705">
      <w:bodyDiv w:val="1"/>
      <w:marLeft w:val="0"/>
      <w:marRight w:val="0"/>
      <w:marTop w:val="0"/>
      <w:marBottom w:val="0"/>
      <w:divBdr>
        <w:top w:val="none" w:sz="0" w:space="0" w:color="auto"/>
        <w:left w:val="none" w:sz="0" w:space="0" w:color="auto"/>
        <w:bottom w:val="none" w:sz="0" w:space="0" w:color="auto"/>
        <w:right w:val="none" w:sz="0" w:space="0" w:color="auto"/>
      </w:divBdr>
    </w:div>
    <w:div w:id="1616669560">
      <w:bodyDiv w:val="1"/>
      <w:marLeft w:val="0"/>
      <w:marRight w:val="0"/>
      <w:marTop w:val="0"/>
      <w:marBottom w:val="0"/>
      <w:divBdr>
        <w:top w:val="none" w:sz="0" w:space="0" w:color="auto"/>
        <w:left w:val="none" w:sz="0" w:space="0" w:color="auto"/>
        <w:bottom w:val="none" w:sz="0" w:space="0" w:color="auto"/>
        <w:right w:val="none" w:sz="0" w:space="0" w:color="auto"/>
      </w:divBdr>
    </w:div>
    <w:div w:id="1625964018">
      <w:bodyDiv w:val="1"/>
      <w:marLeft w:val="0"/>
      <w:marRight w:val="0"/>
      <w:marTop w:val="0"/>
      <w:marBottom w:val="0"/>
      <w:divBdr>
        <w:top w:val="none" w:sz="0" w:space="0" w:color="auto"/>
        <w:left w:val="none" w:sz="0" w:space="0" w:color="auto"/>
        <w:bottom w:val="none" w:sz="0" w:space="0" w:color="auto"/>
        <w:right w:val="none" w:sz="0" w:space="0" w:color="auto"/>
      </w:divBdr>
    </w:div>
    <w:div w:id="1629505887">
      <w:bodyDiv w:val="1"/>
      <w:marLeft w:val="0"/>
      <w:marRight w:val="0"/>
      <w:marTop w:val="0"/>
      <w:marBottom w:val="0"/>
      <w:divBdr>
        <w:top w:val="none" w:sz="0" w:space="0" w:color="auto"/>
        <w:left w:val="none" w:sz="0" w:space="0" w:color="auto"/>
        <w:bottom w:val="none" w:sz="0" w:space="0" w:color="auto"/>
        <w:right w:val="none" w:sz="0" w:space="0" w:color="auto"/>
      </w:divBdr>
    </w:div>
    <w:div w:id="1629582053">
      <w:bodyDiv w:val="1"/>
      <w:marLeft w:val="0"/>
      <w:marRight w:val="0"/>
      <w:marTop w:val="0"/>
      <w:marBottom w:val="0"/>
      <w:divBdr>
        <w:top w:val="none" w:sz="0" w:space="0" w:color="auto"/>
        <w:left w:val="none" w:sz="0" w:space="0" w:color="auto"/>
        <w:bottom w:val="none" w:sz="0" w:space="0" w:color="auto"/>
        <w:right w:val="none" w:sz="0" w:space="0" w:color="auto"/>
      </w:divBdr>
    </w:div>
    <w:div w:id="1633562038">
      <w:bodyDiv w:val="1"/>
      <w:marLeft w:val="0"/>
      <w:marRight w:val="0"/>
      <w:marTop w:val="0"/>
      <w:marBottom w:val="0"/>
      <w:divBdr>
        <w:top w:val="none" w:sz="0" w:space="0" w:color="auto"/>
        <w:left w:val="none" w:sz="0" w:space="0" w:color="auto"/>
        <w:bottom w:val="none" w:sz="0" w:space="0" w:color="auto"/>
        <w:right w:val="none" w:sz="0" w:space="0" w:color="auto"/>
      </w:divBdr>
    </w:div>
    <w:div w:id="1637024031">
      <w:bodyDiv w:val="1"/>
      <w:marLeft w:val="0"/>
      <w:marRight w:val="0"/>
      <w:marTop w:val="0"/>
      <w:marBottom w:val="0"/>
      <w:divBdr>
        <w:top w:val="none" w:sz="0" w:space="0" w:color="auto"/>
        <w:left w:val="none" w:sz="0" w:space="0" w:color="auto"/>
        <w:bottom w:val="none" w:sz="0" w:space="0" w:color="auto"/>
        <w:right w:val="none" w:sz="0" w:space="0" w:color="auto"/>
      </w:divBdr>
    </w:div>
    <w:div w:id="1647662661">
      <w:bodyDiv w:val="1"/>
      <w:marLeft w:val="0"/>
      <w:marRight w:val="0"/>
      <w:marTop w:val="0"/>
      <w:marBottom w:val="0"/>
      <w:divBdr>
        <w:top w:val="none" w:sz="0" w:space="0" w:color="auto"/>
        <w:left w:val="none" w:sz="0" w:space="0" w:color="auto"/>
        <w:bottom w:val="none" w:sz="0" w:space="0" w:color="auto"/>
        <w:right w:val="none" w:sz="0" w:space="0" w:color="auto"/>
      </w:divBdr>
    </w:div>
    <w:div w:id="1659770617">
      <w:bodyDiv w:val="1"/>
      <w:marLeft w:val="0"/>
      <w:marRight w:val="0"/>
      <w:marTop w:val="0"/>
      <w:marBottom w:val="0"/>
      <w:divBdr>
        <w:top w:val="none" w:sz="0" w:space="0" w:color="auto"/>
        <w:left w:val="none" w:sz="0" w:space="0" w:color="auto"/>
        <w:bottom w:val="none" w:sz="0" w:space="0" w:color="auto"/>
        <w:right w:val="none" w:sz="0" w:space="0" w:color="auto"/>
      </w:divBdr>
    </w:div>
    <w:div w:id="1673146688">
      <w:bodyDiv w:val="1"/>
      <w:marLeft w:val="0"/>
      <w:marRight w:val="0"/>
      <w:marTop w:val="0"/>
      <w:marBottom w:val="0"/>
      <w:divBdr>
        <w:top w:val="none" w:sz="0" w:space="0" w:color="auto"/>
        <w:left w:val="none" w:sz="0" w:space="0" w:color="auto"/>
        <w:bottom w:val="none" w:sz="0" w:space="0" w:color="auto"/>
        <w:right w:val="none" w:sz="0" w:space="0" w:color="auto"/>
      </w:divBdr>
    </w:div>
    <w:div w:id="1679388592">
      <w:bodyDiv w:val="1"/>
      <w:marLeft w:val="0"/>
      <w:marRight w:val="0"/>
      <w:marTop w:val="0"/>
      <w:marBottom w:val="0"/>
      <w:divBdr>
        <w:top w:val="none" w:sz="0" w:space="0" w:color="auto"/>
        <w:left w:val="none" w:sz="0" w:space="0" w:color="auto"/>
        <w:bottom w:val="none" w:sz="0" w:space="0" w:color="auto"/>
        <w:right w:val="none" w:sz="0" w:space="0" w:color="auto"/>
      </w:divBdr>
    </w:div>
    <w:div w:id="1688211005">
      <w:bodyDiv w:val="1"/>
      <w:marLeft w:val="0"/>
      <w:marRight w:val="0"/>
      <w:marTop w:val="0"/>
      <w:marBottom w:val="0"/>
      <w:divBdr>
        <w:top w:val="none" w:sz="0" w:space="0" w:color="auto"/>
        <w:left w:val="none" w:sz="0" w:space="0" w:color="auto"/>
        <w:bottom w:val="none" w:sz="0" w:space="0" w:color="auto"/>
        <w:right w:val="none" w:sz="0" w:space="0" w:color="auto"/>
      </w:divBdr>
    </w:div>
    <w:div w:id="1697076770">
      <w:bodyDiv w:val="1"/>
      <w:marLeft w:val="0"/>
      <w:marRight w:val="0"/>
      <w:marTop w:val="0"/>
      <w:marBottom w:val="0"/>
      <w:divBdr>
        <w:top w:val="none" w:sz="0" w:space="0" w:color="auto"/>
        <w:left w:val="none" w:sz="0" w:space="0" w:color="auto"/>
        <w:bottom w:val="none" w:sz="0" w:space="0" w:color="auto"/>
        <w:right w:val="none" w:sz="0" w:space="0" w:color="auto"/>
      </w:divBdr>
    </w:div>
    <w:div w:id="1711568873">
      <w:bodyDiv w:val="1"/>
      <w:marLeft w:val="0"/>
      <w:marRight w:val="0"/>
      <w:marTop w:val="0"/>
      <w:marBottom w:val="0"/>
      <w:divBdr>
        <w:top w:val="none" w:sz="0" w:space="0" w:color="auto"/>
        <w:left w:val="none" w:sz="0" w:space="0" w:color="auto"/>
        <w:bottom w:val="none" w:sz="0" w:space="0" w:color="auto"/>
        <w:right w:val="none" w:sz="0" w:space="0" w:color="auto"/>
      </w:divBdr>
    </w:div>
    <w:div w:id="1714816223">
      <w:bodyDiv w:val="1"/>
      <w:marLeft w:val="0"/>
      <w:marRight w:val="0"/>
      <w:marTop w:val="0"/>
      <w:marBottom w:val="0"/>
      <w:divBdr>
        <w:top w:val="none" w:sz="0" w:space="0" w:color="auto"/>
        <w:left w:val="none" w:sz="0" w:space="0" w:color="auto"/>
        <w:bottom w:val="none" w:sz="0" w:space="0" w:color="auto"/>
        <w:right w:val="none" w:sz="0" w:space="0" w:color="auto"/>
      </w:divBdr>
    </w:div>
    <w:div w:id="1722484162">
      <w:bodyDiv w:val="1"/>
      <w:marLeft w:val="0"/>
      <w:marRight w:val="0"/>
      <w:marTop w:val="0"/>
      <w:marBottom w:val="0"/>
      <w:divBdr>
        <w:top w:val="none" w:sz="0" w:space="0" w:color="auto"/>
        <w:left w:val="none" w:sz="0" w:space="0" w:color="auto"/>
        <w:bottom w:val="none" w:sz="0" w:space="0" w:color="auto"/>
        <w:right w:val="none" w:sz="0" w:space="0" w:color="auto"/>
      </w:divBdr>
    </w:div>
    <w:div w:id="1760131432">
      <w:bodyDiv w:val="1"/>
      <w:marLeft w:val="0"/>
      <w:marRight w:val="0"/>
      <w:marTop w:val="0"/>
      <w:marBottom w:val="0"/>
      <w:divBdr>
        <w:top w:val="none" w:sz="0" w:space="0" w:color="auto"/>
        <w:left w:val="none" w:sz="0" w:space="0" w:color="auto"/>
        <w:bottom w:val="none" w:sz="0" w:space="0" w:color="auto"/>
        <w:right w:val="none" w:sz="0" w:space="0" w:color="auto"/>
      </w:divBdr>
    </w:div>
    <w:div w:id="1767114245">
      <w:bodyDiv w:val="1"/>
      <w:marLeft w:val="0"/>
      <w:marRight w:val="0"/>
      <w:marTop w:val="0"/>
      <w:marBottom w:val="0"/>
      <w:divBdr>
        <w:top w:val="none" w:sz="0" w:space="0" w:color="auto"/>
        <w:left w:val="none" w:sz="0" w:space="0" w:color="auto"/>
        <w:bottom w:val="none" w:sz="0" w:space="0" w:color="auto"/>
        <w:right w:val="none" w:sz="0" w:space="0" w:color="auto"/>
      </w:divBdr>
    </w:div>
    <w:div w:id="1771270810">
      <w:bodyDiv w:val="1"/>
      <w:marLeft w:val="0"/>
      <w:marRight w:val="0"/>
      <w:marTop w:val="0"/>
      <w:marBottom w:val="0"/>
      <w:divBdr>
        <w:top w:val="none" w:sz="0" w:space="0" w:color="auto"/>
        <w:left w:val="none" w:sz="0" w:space="0" w:color="auto"/>
        <w:bottom w:val="none" w:sz="0" w:space="0" w:color="auto"/>
        <w:right w:val="none" w:sz="0" w:space="0" w:color="auto"/>
      </w:divBdr>
    </w:div>
    <w:div w:id="1773160972">
      <w:bodyDiv w:val="1"/>
      <w:marLeft w:val="0"/>
      <w:marRight w:val="0"/>
      <w:marTop w:val="0"/>
      <w:marBottom w:val="0"/>
      <w:divBdr>
        <w:top w:val="none" w:sz="0" w:space="0" w:color="auto"/>
        <w:left w:val="none" w:sz="0" w:space="0" w:color="auto"/>
        <w:bottom w:val="none" w:sz="0" w:space="0" w:color="auto"/>
        <w:right w:val="none" w:sz="0" w:space="0" w:color="auto"/>
      </w:divBdr>
    </w:div>
    <w:div w:id="1789078156">
      <w:bodyDiv w:val="1"/>
      <w:marLeft w:val="0"/>
      <w:marRight w:val="0"/>
      <w:marTop w:val="0"/>
      <w:marBottom w:val="0"/>
      <w:divBdr>
        <w:top w:val="none" w:sz="0" w:space="0" w:color="auto"/>
        <w:left w:val="none" w:sz="0" w:space="0" w:color="auto"/>
        <w:bottom w:val="none" w:sz="0" w:space="0" w:color="auto"/>
        <w:right w:val="none" w:sz="0" w:space="0" w:color="auto"/>
      </w:divBdr>
    </w:div>
    <w:div w:id="1813016978">
      <w:bodyDiv w:val="1"/>
      <w:marLeft w:val="0"/>
      <w:marRight w:val="0"/>
      <w:marTop w:val="0"/>
      <w:marBottom w:val="0"/>
      <w:divBdr>
        <w:top w:val="none" w:sz="0" w:space="0" w:color="auto"/>
        <w:left w:val="none" w:sz="0" w:space="0" w:color="auto"/>
        <w:bottom w:val="none" w:sz="0" w:space="0" w:color="auto"/>
        <w:right w:val="none" w:sz="0" w:space="0" w:color="auto"/>
      </w:divBdr>
    </w:div>
    <w:div w:id="1826703369">
      <w:bodyDiv w:val="1"/>
      <w:marLeft w:val="0"/>
      <w:marRight w:val="0"/>
      <w:marTop w:val="0"/>
      <w:marBottom w:val="0"/>
      <w:divBdr>
        <w:top w:val="none" w:sz="0" w:space="0" w:color="auto"/>
        <w:left w:val="none" w:sz="0" w:space="0" w:color="auto"/>
        <w:bottom w:val="none" w:sz="0" w:space="0" w:color="auto"/>
        <w:right w:val="none" w:sz="0" w:space="0" w:color="auto"/>
      </w:divBdr>
    </w:div>
    <w:div w:id="1832329875">
      <w:bodyDiv w:val="1"/>
      <w:marLeft w:val="0"/>
      <w:marRight w:val="0"/>
      <w:marTop w:val="0"/>
      <w:marBottom w:val="0"/>
      <w:divBdr>
        <w:top w:val="none" w:sz="0" w:space="0" w:color="auto"/>
        <w:left w:val="none" w:sz="0" w:space="0" w:color="auto"/>
        <w:bottom w:val="none" w:sz="0" w:space="0" w:color="auto"/>
        <w:right w:val="none" w:sz="0" w:space="0" w:color="auto"/>
      </w:divBdr>
    </w:div>
    <w:div w:id="1834180199">
      <w:bodyDiv w:val="1"/>
      <w:marLeft w:val="0"/>
      <w:marRight w:val="0"/>
      <w:marTop w:val="0"/>
      <w:marBottom w:val="0"/>
      <w:divBdr>
        <w:top w:val="none" w:sz="0" w:space="0" w:color="auto"/>
        <w:left w:val="none" w:sz="0" w:space="0" w:color="auto"/>
        <w:bottom w:val="none" w:sz="0" w:space="0" w:color="auto"/>
        <w:right w:val="none" w:sz="0" w:space="0" w:color="auto"/>
      </w:divBdr>
    </w:div>
    <w:div w:id="1842741303">
      <w:bodyDiv w:val="1"/>
      <w:marLeft w:val="0"/>
      <w:marRight w:val="0"/>
      <w:marTop w:val="0"/>
      <w:marBottom w:val="0"/>
      <w:divBdr>
        <w:top w:val="none" w:sz="0" w:space="0" w:color="auto"/>
        <w:left w:val="none" w:sz="0" w:space="0" w:color="auto"/>
        <w:bottom w:val="none" w:sz="0" w:space="0" w:color="auto"/>
        <w:right w:val="none" w:sz="0" w:space="0" w:color="auto"/>
      </w:divBdr>
    </w:div>
    <w:div w:id="1843547658">
      <w:bodyDiv w:val="1"/>
      <w:marLeft w:val="0"/>
      <w:marRight w:val="0"/>
      <w:marTop w:val="0"/>
      <w:marBottom w:val="0"/>
      <w:divBdr>
        <w:top w:val="none" w:sz="0" w:space="0" w:color="auto"/>
        <w:left w:val="none" w:sz="0" w:space="0" w:color="auto"/>
        <w:bottom w:val="none" w:sz="0" w:space="0" w:color="auto"/>
        <w:right w:val="none" w:sz="0" w:space="0" w:color="auto"/>
      </w:divBdr>
    </w:div>
    <w:div w:id="1848520650">
      <w:bodyDiv w:val="1"/>
      <w:marLeft w:val="0"/>
      <w:marRight w:val="0"/>
      <w:marTop w:val="0"/>
      <w:marBottom w:val="0"/>
      <w:divBdr>
        <w:top w:val="none" w:sz="0" w:space="0" w:color="auto"/>
        <w:left w:val="none" w:sz="0" w:space="0" w:color="auto"/>
        <w:bottom w:val="none" w:sz="0" w:space="0" w:color="auto"/>
        <w:right w:val="none" w:sz="0" w:space="0" w:color="auto"/>
      </w:divBdr>
    </w:div>
    <w:div w:id="1858546212">
      <w:bodyDiv w:val="1"/>
      <w:marLeft w:val="0"/>
      <w:marRight w:val="0"/>
      <w:marTop w:val="0"/>
      <w:marBottom w:val="0"/>
      <w:divBdr>
        <w:top w:val="none" w:sz="0" w:space="0" w:color="auto"/>
        <w:left w:val="none" w:sz="0" w:space="0" w:color="auto"/>
        <w:bottom w:val="none" w:sz="0" w:space="0" w:color="auto"/>
        <w:right w:val="none" w:sz="0" w:space="0" w:color="auto"/>
      </w:divBdr>
    </w:div>
    <w:div w:id="1859539186">
      <w:bodyDiv w:val="1"/>
      <w:marLeft w:val="0"/>
      <w:marRight w:val="0"/>
      <w:marTop w:val="0"/>
      <w:marBottom w:val="0"/>
      <w:divBdr>
        <w:top w:val="none" w:sz="0" w:space="0" w:color="auto"/>
        <w:left w:val="none" w:sz="0" w:space="0" w:color="auto"/>
        <w:bottom w:val="none" w:sz="0" w:space="0" w:color="auto"/>
        <w:right w:val="none" w:sz="0" w:space="0" w:color="auto"/>
      </w:divBdr>
    </w:div>
    <w:div w:id="1873227289">
      <w:bodyDiv w:val="1"/>
      <w:marLeft w:val="0"/>
      <w:marRight w:val="0"/>
      <w:marTop w:val="0"/>
      <w:marBottom w:val="0"/>
      <w:divBdr>
        <w:top w:val="none" w:sz="0" w:space="0" w:color="auto"/>
        <w:left w:val="none" w:sz="0" w:space="0" w:color="auto"/>
        <w:bottom w:val="none" w:sz="0" w:space="0" w:color="auto"/>
        <w:right w:val="none" w:sz="0" w:space="0" w:color="auto"/>
      </w:divBdr>
    </w:div>
    <w:div w:id="1879080559">
      <w:bodyDiv w:val="1"/>
      <w:marLeft w:val="0"/>
      <w:marRight w:val="0"/>
      <w:marTop w:val="0"/>
      <w:marBottom w:val="0"/>
      <w:divBdr>
        <w:top w:val="none" w:sz="0" w:space="0" w:color="auto"/>
        <w:left w:val="none" w:sz="0" w:space="0" w:color="auto"/>
        <w:bottom w:val="none" w:sz="0" w:space="0" w:color="auto"/>
        <w:right w:val="none" w:sz="0" w:space="0" w:color="auto"/>
      </w:divBdr>
    </w:div>
    <w:div w:id="1890804471">
      <w:bodyDiv w:val="1"/>
      <w:marLeft w:val="0"/>
      <w:marRight w:val="0"/>
      <w:marTop w:val="0"/>
      <w:marBottom w:val="0"/>
      <w:divBdr>
        <w:top w:val="none" w:sz="0" w:space="0" w:color="auto"/>
        <w:left w:val="none" w:sz="0" w:space="0" w:color="auto"/>
        <w:bottom w:val="none" w:sz="0" w:space="0" w:color="auto"/>
        <w:right w:val="none" w:sz="0" w:space="0" w:color="auto"/>
      </w:divBdr>
    </w:div>
    <w:div w:id="1893614964">
      <w:bodyDiv w:val="1"/>
      <w:marLeft w:val="0"/>
      <w:marRight w:val="0"/>
      <w:marTop w:val="0"/>
      <w:marBottom w:val="0"/>
      <w:divBdr>
        <w:top w:val="none" w:sz="0" w:space="0" w:color="auto"/>
        <w:left w:val="none" w:sz="0" w:space="0" w:color="auto"/>
        <w:bottom w:val="none" w:sz="0" w:space="0" w:color="auto"/>
        <w:right w:val="none" w:sz="0" w:space="0" w:color="auto"/>
      </w:divBdr>
    </w:div>
    <w:div w:id="1896315223">
      <w:bodyDiv w:val="1"/>
      <w:marLeft w:val="0"/>
      <w:marRight w:val="0"/>
      <w:marTop w:val="0"/>
      <w:marBottom w:val="0"/>
      <w:divBdr>
        <w:top w:val="none" w:sz="0" w:space="0" w:color="auto"/>
        <w:left w:val="none" w:sz="0" w:space="0" w:color="auto"/>
        <w:bottom w:val="none" w:sz="0" w:space="0" w:color="auto"/>
        <w:right w:val="none" w:sz="0" w:space="0" w:color="auto"/>
      </w:divBdr>
    </w:div>
    <w:div w:id="1899704778">
      <w:bodyDiv w:val="1"/>
      <w:marLeft w:val="0"/>
      <w:marRight w:val="0"/>
      <w:marTop w:val="0"/>
      <w:marBottom w:val="0"/>
      <w:divBdr>
        <w:top w:val="none" w:sz="0" w:space="0" w:color="auto"/>
        <w:left w:val="none" w:sz="0" w:space="0" w:color="auto"/>
        <w:bottom w:val="none" w:sz="0" w:space="0" w:color="auto"/>
        <w:right w:val="none" w:sz="0" w:space="0" w:color="auto"/>
      </w:divBdr>
    </w:div>
    <w:div w:id="1905024150">
      <w:bodyDiv w:val="1"/>
      <w:marLeft w:val="0"/>
      <w:marRight w:val="0"/>
      <w:marTop w:val="0"/>
      <w:marBottom w:val="0"/>
      <w:divBdr>
        <w:top w:val="none" w:sz="0" w:space="0" w:color="auto"/>
        <w:left w:val="none" w:sz="0" w:space="0" w:color="auto"/>
        <w:bottom w:val="none" w:sz="0" w:space="0" w:color="auto"/>
        <w:right w:val="none" w:sz="0" w:space="0" w:color="auto"/>
      </w:divBdr>
    </w:div>
    <w:div w:id="1910193033">
      <w:bodyDiv w:val="1"/>
      <w:marLeft w:val="0"/>
      <w:marRight w:val="0"/>
      <w:marTop w:val="0"/>
      <w:marBottom w:val="0"/>
      <w:divBdr>
        <w:top w:val="none" w:sz="0" w:space="0" w:color="auto"/>
        <w:left w:val="none" w:sz="0" w:space="0" w:color="auto"/>
        <w:bottom w:val="none" w:sz="0" w:space="0" w:color="auto"/>
        <w:right w:val="none" w:sz="0" w:space="0" w:color="auto"/>
      </w:divBdr>
    </w:div>
    <w:div w:id="1914732071">
      <w:bodyDiv w:val="1"/>
      <w:marLeft w:val="0"/>
      <w:marRight w:val="0"/>
      <w:marTop w:val="0"/>
      <w:marBottom w:val="0"/>
      <w:divBdr>
        <w:top w:val="none" w:sz="0" w:space="0" w:color="auto"/>
        <w:left w:val="none" w:sz="0" w:space="0" w:color="auto"/>
        <w:bottom w:val="none" w:sz="0" w:space="0" w:color="auto"/>
        <w:right w:val="none" w:sz="0" w:space="0" w:color="auto"/>
      </w:divBdr>
    </w:div>
    <w:div w:id="1918662228">
      <w:bodyDiv w:val="1"/>
      <w:marLeft w:val="0"/>
      <w:marRight w:val="0"/>
      <w:marTop w:val="0"/>
      <w:marBottom w:val="0"/>
      <w:divBdr>
        <w:top w:val="none" w:sz="0" w:space="0" w:color="auto"/>
        <w:left w:val="none" w:sz="0" w:space="0" w:color="auto"/>
        <w:bottom w:val="none" w:sz="0" w:space="0" w:color="auto"/>
        <w:right w:val="none" w:sz="0" w:space="0" w:color="auto"/>
      </w:divBdr>
    </w:div>
    <w:div w:id="1928808521">
      <w:bodyDiv w:val="1"/>
      <w:marLeft w:val="0"/>
      <w:marRight w:val="0"/>
      <w:marTop w:val="0"/>
      <w:marBottom w:val="0"/>
      <w:divBdr>
        <w:top w:val="none" w:sz="0" w:space="0" w:color="auto"/>
        <w:left w:val="none" w:sz="0" w:space="0" w:color="auto"/>
        <w:bottom w:val="none" w:sz="0" w:space="0" w:color="auto"/>
        <w:right w:val="none" w:sz="0" w:space="0" w:color="auto"/>
      </w:divBdr>
    </w:div>
    <w:div w:id="1936091440">
      <w:bodyDiv w:val="1"/>
      <w:marLeft w:val="0"/>
      <w:marRight w:val="0"/>
      <w:marTop w:val="0"/>
      <w:marBottom w:val="0"/>
      <w:divBdr>
        <w:top w:val="none" w:sz="0" w:space="0" w:color="auto"/>
        <w:left w:val="none" w:sz="0" w:space="0" w:color="auto"/>
        <w:bottom w:val="none" w:sz="0" w:space="0" w:color="auto"/>
        <w:right w:val="none" w:sz="0" w:space="0" w:color="auto"/>
      </w:divBdr>
    </w:div>
    <w:div w:id="1939212559">
      <w:bodyDiv w:val="1"/>
      <w:marLeft w:val="0"/>
      <w:marRight w:val="0"/>
      <w:marTop w:val="0"/>
      <w:marBottom w:val="0"/>
      <w:divBdr>
        <w:top w:val="none" w:sz="0" w:space="0" w:color="auto"/>
        <w:left w:val="none" w:sz="0" w:space="0" w:color="auto"/>
        <w:bottom w:val="none" w:sz="0" w:space="0" w:color="auto"/>
        <w:right w:val="none" w:sz="0" w:space="0" w:color="auto"/>
      </w:divBdr>
    </w:div>
    <w:div w:id="1942106202">
      <w:bodyDiv w:val="1"/>
      <w:marLeft w:val="0"/>
      <w:marRight w:val="0"/>
      <w:marTop w:val="0"/>
      <w:marBottom w:val="0"/>
      <w:divBdr>
        <w:top w:val="none" w:sz="0" w:space="0" w:color="auto"/>
        <w:left w:val="none" w:sz="0" w:space="0" w:color="auto"/>
        <w:bottom w:val="none" w:sz="0" w:space="0" w:color="auto"/>
        <w:right w:val="none" w:sz="0" w:space="0" w:color="auto"/>
      </w:divBdr>
    </w:div>
    <w:div w:id="1951929112">
      <w:bodyDiv w:val="1"/>
      <w:marLeft w:val="0"/>
      <w:marRight w:val="0"/>
      <w:marTop w:val="0"/>
      <w:marBottom w:val="0"/>
      <w:divBdr>
        <w:top w:val="none" w:sz="0" w:space="0" w:color="auto"/>
        <w:left w:val="none" w:sz="0" w:space="0" w:color="auto"/>
        <w:bottom w:val="none" w:sz="0" w:space="0" w:color="auto"/>
        <w:right w:val="none" w:sz="0" w:space="0" w:color="auto"/>
      </w:divBdr>
    </w:div>
    <w:div w:id="1963463475">
      <w:bodyDiv w:val="1"/>
      <w:marLeft w:val="0"/>
      <w:marRight w:val="0"/>
      <w:marTop w:val="0"/>
      <w:marBottom w:val="0"/>
      <w:divBdr>
        <w:top w:val="none" w:sz="0" w:space="0" w:color="auto"/>
        <w:left w:val="none" w:sz="0" w:space="0" w:color="auto"/>
        <w:bottom w:val="none" w:sz="0" w:space="0" w:color="auto"/>
        <w:right w:val="none" w:sz="0" w:space="0" w:color="auto"/>
      </w:divBdr>
    </w:div>
    <w:div w:id="1972708508">
      <w:bodyDiv w:val="1"/>
      <w:marLeft w:val="0"/>
      <w:marRight w:val="0"/>
      <w:marTop w:val="0"/>
      <w:marBottom w:val="0"/>
      <w:divBdr>
        <w:top w:val="none" w:sz="0" w:space="0" w:color="auto"/>
        <w:left w:val="none" w:sz="0" w:space="0" w:color="auto"/>
        <w:bottom w:val="none" w:sz="0" w:space="0" w:color="auto"/>
        <w:right w:val="none" w:sz="0" w:space="0" w:color="auto"/>
      </w:divBdr>
    </w:div>
    <w:div w:id="1974821172">
      <w:bodyDiv w:val="1"/>
      <w:marLeft w:val="0"/>
      <w:marRight w:val="0"/>
      <w:marTop w:val="0"/>
      <w:marBottom w:val="0"/>
      <w:divBdr>
        <w:top w:val="none" w:sz="0" w:space="0" w:color="auto"/>
        <w:left w:val="none" w:sz="0" w:space="0" w:color="auto"/>
        <w:bottom w:val="none" w:sz="0" w:space="0" w:color="auto"/>
        <w:right w:val="none" w:sz="0" w:space="0" w:color="auto"/>
      </w:divBdr>
    </w:div>
    <w:div w:id="1979021052">
      <w:bodyDiv w:val="1"/>
      <w:marLeft w:val="0"/>
      <w:marRight w:val="0"/>
      <w:marTop w:val="0"/>
      <w:marBottom w:val="0"/>
      <w:divBdr>
        <w:top w:val="none" w:sz="0" w:space="0" w:color="auto"/>
        <w:left w:val="none" w:sz="0" w:space="0" w:color="auto"/>
        <w:bottom w:val="none" w:sz="0" w:space="0" w:color="auto"/>
        <w:right w:val="none" w:sz="0" w:space="0" w:color="auto"/>
      </w:divBdr>
    </w:div>
    <w:div w:id="1983849270">
      <w:bodyDiv w:val="1"/>
      <w:marLeft w:val="0"/>
      <w:marRight w:val="0"/>
      <w:marTop w:val="0"/>
      <w:marBottom w:val="0"/>
      <w:divBdr>
        <w:top w:val="none" w:sz="0" w:space="0" w:color="auto"/>
        <w:left w:val="none" w:sz="0" w:space="0" w:color="auto"/>
        <w:bottom w:val="none" w:sz="0" w:space="0" w:color="auto"/>
        <w:right w:val="none" w:sz="0" w:space="0" w:color="auto"/>
      </w:divBdr>
    </w:div>
    <w:div w:id="1986856129">
      <w:bodyDiv w:val="1"/>
      <w:marLeft w:val="0"/>
      <w:marRight w:val="0"/>
      <w:marTop w:val="0"/>
      <w:marBottom w:val="0"/>
      <w:divBdr>
        <w:top w:val="none" w:sz="0" w:space="0" w:color="auto"/>
        <w:left w:val="none" w:sz="0" w:space="0" w:color="auto"/>
        <w:bottom w:val="none" w:sz="0" w:space="0" w:color="auto"/>
        <w:right w:val="none" w:sz="0" w:space="0" w:color="auto"/>
      </w:divBdr>
    </w:div>
    <w:div w:id="1998878583">
      <w:bodyDiv w:val="1"/>
      <w:marLeft w:val="0"/>
      <w:marRight w:val="0"/>
      <w:marTop w:val="0"/>
      <w:marBottom w:val="0"/>
      <w:divBdr>
        <w:top w:val="none" w:sz="0" w:space="0" w:color="auto"/>
        <w:left w:val="none" w:sz="0" w:space="0" w:color="auto"/>
        <w:bottom w:val="none" w:sz="0" w:space="0" w:color="auto"/>
        <w:right w:val="none" w:sz="0" w:space="0" w:color="auto"/>
      </w:divBdr>
    </w:div>
    <w:div w:id="2000621617">
      <w:bodyDiv w:val="1"/>
      <w:marLeft w:val="0"/>
      <w:marRight w:val="0"/>
      <w:marTop w:val="0"/>
      <w:marBottom w:val="0"/>
      <w:divBdr>
        <w:top w:val="none" w:sz="0" w:space="0" w:color="auto"/>
        <w:left w:val="none" w:sz="0" w:space="0" w:color="auto"/>
        <w:bottom w:val="none" w:sz="0" w:space="0" w:color="auto"/>
        <w:right w:val="none" w:sz="0" w:space="0" w:color="auto"/>
      </w:divBdr>
    </w:div>
    <w:div w:id="2006274159">
      <w:bodyDiv w:val="1"/>
      <w:marLeft w:val="0"/>
      <w:marRight w:val="0"/>
      <w:marTop w:val="0"/>
      <w:marBottom w:val="0"/>
      <w:divBdr>
        <w:top w:val="none" w:sz="0" w:space="0" w:color="auto"/>
        <w:left w:val="none" w:sz="0" w:space="0" w:color="auto"/>
        <w:bottom w:val="none" w:sz="0" w:space="0" w:color="auto"/>
        <w:right w:val="none" w:sz="0" w:space="0" w:color="auto"/>
      </w:divBdr>
    </w:div>
    <w:div w:id="2010672385">
      <w:bodyDiv w:val="1"/>
      <w:marLeft w:val="0"/>
      <w:marRight w:val="0"/>
      <w:marTop w:val="0"/>
      <w:marBottom w:val="0"/>
      <w:divBdr>
        <w:top w:val="none" w:sz="0" w:space="0" w:color="auto"/>
        <w:left w:val="none" w:sz="0" w:space="0" w:color="auto"/>
        <w:bottom w:val="none" w:sz="0" w:space="0" w:color="auto"/>
        <w:right w:val="none" w:sz="0" w:space="0" w:color="auto"/>
      </w:divBdr>
    </w:div>
    <w:div w:id="2023162347">
      <w:bodyDiv w:val="1"/>
      <w:marLeft w:val="0"/>
      <w:marRight w:val="0"/>
      <w:marTop w:val="0"/>
      <w:marBottom w:val="0"/>
      <w:divBdr>
        <w:top w:val="none" w:sz="0" w:space="0" w:color="auto"/>
        <w:left w:val="none" w:sz="0" w:space="0" w:color="auto"/>
        <w:bottom w:val="none" w:sz="0" w:space="0" w:color="auto"/>
        <w:right w:val="none" w:sz="0" w:space="0" w:color="auto"/>
      </w:divBdr>
    </w:div>
    <w:div w:id="2023898090">
      <w:bodyDiv w:val="1"/>
      <w:marLeft w:val="0"/>
      <w:marRight w:val="0"/>
      <w:marTop w:val="0"/>
      <w:marBottom w:val="0"/>
      <w:divBdr>
        <w:top w:val="none" w:sz="0" w:space="0" w:color="auto"/>
        <w:left w:val="none" w:sz="0" w:space="0" w:color="auto"/>
        <w:bottom w:val="none" w:sz="0" w:space="0" w:color="auto"/>
        <w:right w:val="none" w:sz="0" w:space="0" w:color="auto"/>
      </w:divBdr>
    </w:div>
    <w:div w:id="2026780726">
      <w:bodyDiv w:val="1"/>
      <w:marLeft w:val="0"/>
      <w:marRight w:val="0"/>
      <w:marTop w:val="0"/>
      <w:marBottom w:val="0"/>
      <w:divBdr>
        <w:top w:val="none" w:sz="0" w:space="0" w:color="auto"/>
        <w:left w:val="none" w:sz="0" w:space="0" w:color="auto"/>
        <w:bottom w:val="none" w:sz="0" w:space="0" w:color="auto"/>
        <w:right w:val="none" w:sz="0" w:space="0" w:color="auto"/>
      </w:divBdr>
    </w:div>
    <w:div w:id="2047291369">
      <w:bodyDiv w:val="1"/>
      <w:marLeft w:val="0"/>
      <w:marRight w:val="0"/>
      <w:marTop w:val="0"/>
      <w:marBottom w:val="0"/>
      <w:divBdr>
        <w:top w:val="none" w:sz="0" w:space="0" w:color="auto"/>
        <w:left w:val="none" w:sz="0" w:space="0" w:color="auto"/>
        <w:bottom w:val="none" w:sz="0" w:space="0" w:color="auto"/>
        <w:right w:val="none" w:sz="0" w:space="0" w:color="auto"/>
      </w:divBdr>
    </w:div>
    <w:div w:id="2048792963">
      <w:bodyDiv w:val="1"/>
      <w:marLeft w:val="0"/>
      <w:marRight w:val="0"/>
      <w:marTop w:val="0"/>
      <w:marBottom w:val="0"/>
      <w:divBdr>
        <w:top w:val="none" w:sz="0" w:space="0" w:color="auto"/>
        <w:left w:val="none" w:sz="0" w:space="0" w:color="auto"/>
        <w:bottom w:val="none" w:sz="0" w:space="0" w:color="auto"/>
        <w:right w:val="none" w:sz="0" w:space="0" w:color="auto"/>
      </w:divBdr>
    </w:div>
    <w:div w:id="2054228346">
      <w:bodyDiv w:val="1"/>
      <w:marLeft w:val="0"/>
      <w:marRight w:val="0"/>
      <w:marTop w:val="0"/>
      <w:marBottom w:val="0"/>
      <w:divBdr>
        <w:top w:val="none" w:sz="0" w:space="0" w:color="auto"/>
        <w:left w:val="none" w:sz="0" w:space="0" w:color="auto"/>
        <w:bottom w:val="none" w:sz="0" w:space="0" w:color="auto"/>
        <w:right w:val="none" w:sz="0" w:space="0" w:color="auto"/>
      </w:divBdr>
    </w:div>
    <w:div w:id="2055544891">
      <w:bodyDiv w:val="1"/>
      <w:marLeft w:val="0"/>
      <w:marRight w:val="0"/>
      <w:marTop w:val="0"/>
      <w:marBottom w:val="0"/>
      <w:divBdr>
        <w:top w:val="none" w:sz="0" w:space="0" w:color="auto"/>
        <w:left w:val="none" w:sz="0" w:space="0" w:color="auto"/>
        <w:bottom w:val="none" w:sz="0" w:space="0" w:color="auto"/>
        <w:right w:val="none" w:sz="0" w:space="0" w:color="auto"/>
      </w:divBdr>
    </w:div>
    <w:div w:id="2062902694">
      <w:bodyDiv w:val="1"/>
      <w:marLeft w:val="0"/>
      <w:marRight w:val="0"/>
      <w:marTop w:val="0"/>
      <w:marBottom w:val="0"/>
      <w:divBdr>
        <w:top w:val="none" w:sz="0" w:space="0" w:color="auto"/>
        <w:left w:val="none" w:sz="0" w:space="0" w:color="auto"/>
        <w:bottom w:val="none" w:sz="0" w:space="0" w:color="auto"/>
        <w:right w:val="none" w:sz="0" w:space="0" w:color="auto"/>
      </w:divBdr>
    </w:div>
    <w:div w:id="2070226050">
      <w:bodyDiv w:val="1"/>
      <w:marLeft w:val="0"/>
      <w:marRight w:val="0"/>
      <w:marTop w:val="0"/>
      <w:marBottom w:val="0"/>
      <w:divBdr>
        <w:top w:val="none" w:sz="0" w:space="0" w:color="auto"/>
        <w:left w:val="none" w:sz="0" w:space="0" w:color="auto"/>
        <w:bottom w:val="none" w:sz="0" w:space="0" w:color="auto"/>
        <w:right w:val="none" w:sz="0" w:space="0" w:color="auto"/>
      </w:divBdr>
    </w:div>
    <w:div w:id="2085178499">
      <w:bodyDiv w:val="1"/>
      <w:marLeft w:val="0"/>
      <w:marRight w:val="0"/>
      <w:marTop w:val="0"/>
      <w:marBottom w:val="0"/>
      <w:divBdr>
        <w:top w:val="none" w:sz="0" w:space="0" w:color="auto"/>
        <w:left w:val="none" w:sz="0" w:space="0" w:color="auto"/>
        <w:bottom w:val="none" w:sz="0" w:space="0" w:color="auto"/>
        <w:right w:val="none" w:sz="0" w:space="0" w:color="auto"/>
      </w:divBdr>
    </w:div>
    <w:div w:id="2092116352">
      <w:bodyDiv w:val="1"/>
      <w:marLeft w:val="0"/>
      <w:marRight w:val="0"/>
      <w:marTop w:val="0"/>
      <w:marBottom w:val="0"/>
      <w:divBdr>
        <w:top w:val="none" w:sz="0" w:space="0" w:color="auto"/>
        <w:left w:val="none" w:sz="0" w:space="0" w:color="auto"/>
        <w:bottom w:val="none" w:sz="0" w:space="0" w:color="auto"/>
        <w:right w:val="none" w:sz="0" w:space="0" w:color="auto"/>
      </w:divBdr>
    </w:div>
    <w:div w:id="2093353715">
      <w:bodyDiv w:val="1"/>
      <w:marLeft w:val="0"/>
      <w:marRight w:val="0"/>
      <w:marTop w:val="0"/>
      <w:marBottom w:val="0"/>
      <w:divBdr>
        <w:top w:val="none" w:sz="0" w:space="0" w:color="auto"/>
        <w:left w:val="none" w:sz="0" w:space="0" w:color="auto"/>
        <w:bottom w:val="none" w:sz="0" w:space="0" w:color="auto"/>
        <w:right w:val="none" w:sz="0" w:space="0" w:color="auto"/>
      </w:divBdr>
    </w:div>
    <w:div w:id="2094010254">
      <w:bodyDiv w:val="1"/>
      <w:marLeft w:val="0"/>
      <w:marRight w:val="0"/>
      <w:marTop w:val="0"/>
      <w:marBottom w:val="0"/>
      <w:divBdr>
        <w:top w:val="none" w:sz="0" w:space="0" w:color="auto"/>
        <w:left w:val="none" w:sz="0" w:space="0" w:color="auto"/>
        <w:bottom w:val="none" w:sz="0" w:space="0" w:color="auto"/>
        <w:right w:val="none" w:sz="0" w:space="0" w:color="auto"/>
      </w:divBdr>
    </w:div>
    <w:div w:id="2094664096">
      <w:bodyDiv w:val="1"/>
      <w:marLeft w:val="0"/>
      <w:marRight w:val="0"/>
      <w:marTop w:val="0"/>
      <w:marBottom w:val="0"/>
      <w:divBdr>
        <w:top w:val="none" w:sz="0" w:space="0" w:color="auto"/>
        <w:left w:val="none" w:sz="0" w:space="0" w:color="auto"/>
        <w:bottom w:val="none" w:sz="0" w:space="0" w:color="auto"/>
        <w:right w:val="none" w:sz="0" w:space="0" w:color="auto"/>
      </w:divBdr>
    </w:div>
    <w:div w:id="2096973545">
      <w:bodyDiv w:val="1"/>
      <w:marLeft w:val="0"/>
      <w:marRight w:val="0"/>
      <w:marTop w:val="0"/>
      <w:marBottom w:val="0"/>
      <w:divBdr>
        <w:top w:val="none" w:sz="0" w:space="0" w:color="auto"/>
        <w:left w:val="none" w:sz="0" w:space="0" w:color="auto"/>
        <w:bottom w:val="none" w:sz="0" w:space="0" w:color="auto"/>
        <w:right w:val="none" w:sz="0" w:space="0" w:color="auto"/>
      </w:divBdr>
    </w:div>
    <w:div w:id="2101217306">
      <w:bodyDiv w:val="1"/>
      <w:marLeft w:val="0"/>
      <w:marRight w:val="0"/>
      <w:marTop w:val="0"/>
      <w:marBottom w:val="0"/>
      <w:divBdr>
        <w:top w:val="none" w:sz="0" w:space="0" w:color="auto"/>
        <w:left w:val="none" w:sz="0" w:space="0" w:color="auto"/>
        <w:bottom w:val="none" w:sz="0" w:space="0" w:color="auto"/>
        <w:right w:val="none" w:sz="0" w:space="0" w:color="auto"/>
      </w:divBdr>
    </w:div>
    <w:div w:id="2107992590">
      <w:bodyDiv w:val="1"/>
      <w:marLeft w:val="0"/>
      <w:marRight w:val="0"/>
      <w:marTop w:val="0"/>
      <w:marBottom w:val="0"/>
      <w:divBdr>
        <w:top w:val="none" w:sz="0" w:space="0" w:color="auto"/>
        <w:left w:val="none" w:sz="0" w:space="0" w:color="auto"/>
        <w:bottom w:val="none" w:sz="0" w:space="0" w:color="auto"/>
        <w:right w:val="none" w:sz="0" w:space="0" w:color="auto"/>
      </w:divBdr>
    </w:div>
    <w:div w:id="2109933117">
      <w:bodyDiv w:val="1"/>
      <w:marLeft w:val="0"/>
      <w:marRight w:val="0"/>
      <w:marTop w:val="0"/>
      <w:marBottom w:val="0"/>
      <w:divBdr>
        <w:top w:val="none" w:sz="0" w:space="0" w:color="auto"/>
        <w:left w:val="none" w:sz="0" w:space="0" w:color="auto"/>
        <w:bottom w:val="none" w:sz="0" w:space="0" w:color="auto"/>
        <w:right w:val="none" w:sz="0" w:space="0" w:color="auto"/>
      </w:divBdr>
    </w:div>
    <w:div w:id="2111267597">
      <w:bodyDiv w:val="1"/>
      <w:marLeft w:val="0"/>
      <w:marRight w:val="0"/>
      <w:marTop w:val="0"/>
      <w:marBottom w:val="0"/>
      <w:divBdr>
        <w:top w:val="none" w:sz="0" w:space="0" w:color="auto"/>
        <w:left w:val="none" w:sz="0" w:space="0" w:color="auto"/>
        <w:bottom w:val="none" w:sz="0" w:space="0" w:color="auto"/>
        <w:right w:val="none" w:sz="0" w:space="0" w:color="auto"/>
      </w:divBdr>
    </w:div>
    <w:div w:id="2115242311">
      <w:bodyDiv w:val="1"/>
      <w:marLeft w:val="0"/>
      <w:marRight w:val="0"/>
      <w:marTop w:val="0"/>
      <w:marBottom w:val="0"/>
      <w:divBdr>
        <w:top w:val="none" w:sz="0" w:space="0" w:color="auto"/>
        <w:left w:val="none" w:sz="0" w:space="0" w:color="auto"/>
        <w:bottom w:val="none" w:sz="0" w:space="0" w:color="auto"/>
        <w:right w:val="none" w:sz="0" w:space="0" w:color="auto"/>
      </w:divBdr>
    </w:div>
    <w:div w:id="2115661475">
      <w:bodyDiv w:val="1"/>
      <w:marLeft w:val="0"/>
      <w:marRight w:val="0"/>
      <w:marTop w:val="0"/>
      <w:marBottom w:val="0"/>
      <w:divBdr>
        <w:top w:val="none" w:sz="0" w:space="0" w:color="auto"/>
        <w:left w:val="none" w:sz="0" w:space="0" w:color="auto"/>
        <w:bottom w:val="none" w:sz="0" w:space="0" w:color="auto"/>
        <w:right w:val="none" w:sz="0" w:space="0" w:color="auto"/>
      </w:divBdr>
    </w:div>
    <w:div w:id="2123769202">
      <w:bodyDiv w:val="1"/>
      <w:marLeft w:val="0"/>
      <w:marRight w:val="0"/>
      <w:marTop w:val="0"/>
      <w:marBottom w:val="0"/>
      <w:divBdr>
        <w:top w:val="none" w:sz="0" w:space="0" w:color="auto"/>
        <w:left w:val="none" w:sz="0" w:space="0" w:color="auto"/>
        <w:bottom w:val="none" w:sz="0" w:space="0" w:color="auto"/>
        <w:right w:val="none" w:sz="0" w:space="0" w:color="auto"/>
      </w:divBdr>
    </w:div>
    <w:div w:id="2124349650">
      <w:bodyDiv w:val="1"/>
      <w:marLeft w:val="0"/>
      <w:marRight w:val="0"/>
      <w:marTop w:val="0"/>
      <w:marBottom w:val="0"/>
      <w:divBdr>
        <w:top w:val="none" w:sz="0" w:space="0" w:color="auto"/>
        <w:left w:val="none" w:sz="0" w:space="0" w:color="auto"/>
        <w:bottom w:val="none" w:sz="0" w:space="0" w:color="auto"/>
        <w:right w:val="none" w:sz="0" w:space="0" w:color="auto"/>
      </w:divBdr>
    </w:div>
    <w:div w:id="2128692720">
      <w:bodyDiv w:val="1"/>
      <w:marLeft w:val="0"/>
      <w:marRight w:val="0"/>
      <w:marTop w:val="0"/>
      <w:marBottom w:val="0"/>
      <w:divBdr>
        <w:top w:val="none" w:sz="0" w:space="0" w:color="auto"/>
        <w:left w:val="none" w:sz="0" w:space="0" w:color="auto"/>
        <w:bottom w:val="none" w:sz="0" w:space="0" w:color="auto"/>
        <w:right w:val="none" w:sz="0" w:space="0" w:color="auto"/>
      </w:divBdr>
    </w:div>
    <w:div w:id="2129162609">
      <w:bodyDiv w:val="1"/>
      <w:marLeft w:val="0"/>
      <w:marRight w:val="0"/>
      <w:marTop w:val="0"/>
      <w:marBottom w:val="0"/>
      <w:divBdr>
        <w:top w:val="none" w:sz="0" w:space="0" w:color="auto"/>
        <w:left w:val="none" w:sz="0" w:space="0" w:color="auto"/>
        <w:bottom w:val="none" w:sz="0" w:space="0" w:color="auto"/>
        <w:right w:val="none" w:sz="0" w:space="0" w:color="auto"/>
      </w:divBdr>
    </w:div>
    <w:div w:id="2132161064">
      <w:bodyDiv w:val="1"/>
      <w:marLeft w:val="0"/>
      <w:marRight w:val="0"/>
      <w:marTop w:val="0"/>
      <w:marBottom w:val="0"/>
      <w:divBdr>
        <w:top w:val="none" w:sz="0" w:space="0" w:color="auto"/>
        <w:left w:val="none" w:sz="0" w:space="0" w:color="auto"/>
        <w:bottom w:val="none" w:sz="0" w:space="0" w:color="auto"/>
        <w:right w:val="none" w:sz="0" w:space="0" w:color="auto"/>
      </w:divBdr>
    </w:div>
    <w:div w:id="2145148346">
      <w:bodyDiv w:val="1"/>
      <w:marLeft w:val="0"/>
      <w:marRight w:val="0"/>
      <w:marTop w:val="0"/>
      <w:marBottom w:val="0"/>
      <w:divBdr>
        <w:top w:val="none" w:sz="0" w:space="0" w:color="auto"/>
        <w:left w:val="none" w:sz="0" w:space="0" w:color="auto"/>
        <w:bottom w:val="none" w:sz="0" w:space="0" w:color="auto"/>
        <w:right w:val="none" w:sz="0" w:space="0" w:color="auto"/>
      </w:divBdr>
    </w:div>
    <w:div w:id="214611563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Daw19</b:Tag>
    <b:SourceType>Book</b:SourceType>
    <b:Guid>{E1752BB1-CD9F-0E43-9752-7518C2DD1AC4}</b:Guid>
    <b:Author>
      <b:Author>
        <b:NameList>
          <b:Person>
            <b:Last>Dawson</b:Last>
            <b:First>Catherine</b:First>
          </b:Person>
        </b:NameList>
      </b:Author>
    </b:Author>
    <b:Title>Introduction to Research Methods: A Practical Guide for Anyone Undertaking a Research Project</b:Title>
    <b:Publisher>How To Books Ltd</b:Publisher>
    <b:City>Great Britain</b:City>
    <b:Year>2019</b:Year>
    <b:Pages>xi</b:Pages>
    <b:Edition>5th</b:Edition>
    <b:RefOrder>10</b:RefOrder>
  </b:Source>
  <b:Source>
    <b:Tag>Tho171</b:Tag>
    <b:SourceType>Book</b:SourceType>
    <b:Guid>{BF266136-7314-034E-A77C-4D85B2B5B9BE}</b:Guid>
    <b:Author>
      <b:Author>
        <b:NameList>
          <b:Person>
            <b:Last>Thomas</b:Last>
            <b:First>Gary</b:First>
          </b:Person>
        </b:NameList>
      </b:Author>
    </b:Author>
    <b:Title>How To Do Your Research Project: A Guide For Students</b:Title>
    <b:Publisher>SAGE Publications Ltd</b:Publisher>
    <b:City>London</b:City>
    <b:Year>2017</b:Year>
    <b:Edition>Third Edition</b:Edition>
    <b:RefOrder>3</b:RefOrder>
  </b:Source>
  <b:Source>
    <b:Tag>Daw191</b:Tag>
    <b:SourceType>Book</b:SourceType>
    <b:Guid>{472C1AD7-2F27-A04C-A8CB-94B43092BA48}</b:Guid>
    <b:Author>
      <b:Author>
        <b:NameList>
          <b:Person>
            <b:Last>Dawson</b:Last>
            <b:First>Catherine</b:First>
          </b:Person>
        </b:NameList>
      </b:Author>
    </b:Author>
    <b:Title>Introduction to Research Methods: A Practical Guide For Anyone Undertaking A Research Project</b:Title>
    <b:Publisher>How To Books Ltd</b:Publisher>
    <b:City>Great Britain</b:City>
    <b:Year>2019</b:Year>
    <b:Edition>5th</b:Edition>
    <b:RefOrder>30</b:RefOrder>
  </b:Source>
  <b:Source>
    <b:Tag>Lou18</b:Tag>
    <b:SourceType>Book</b:SourceType>
    <b:Guid>{1BA85C0E-BD73-A24E-AF04-B19CBB2FFC2D}</b:Guid>
    <b:Author>
      <b:Author>
        <b:NameList>
          <b:Person>
            <b:Last>Cohen</b:Last>
            <b:First>Louis</b:First>
          </b:Person>
          <b:Person>
            <b:Last>Manion</b:Last>
            <b:First>Lawrence</b:First>
          </b:Person>
          <b:Person>
            <b:Last>Morrison</b:Last>
            <b:First>Keith</b:First>
          </b:Person>
        </b:NameList>
      </b:Author>
    </b:Author>
    <b:Title>Research Methods in Education</b:Title>
    <b:City>Oxon</b:City>
    <b:Publisher>Routledge</b:Publisher>
    <b:Year>2018</b:Year>
    <b:Pages>3</b:Pages>
    <b:Edition>8th</b:Edition>
    <b:RefOrder>1</b:RefOrder>
  </b:Source>
  <b:Source>
    <b:Tag>Nas18</b:Tag>
    <b:SourceType>JournalArticle</b:SourceType>
    <b:Guid>{1995D438-347B-734B-BEB8-0134F9AD59B6}</b:Guid>
    <b:Author>
      <b:Author>
        <b:NameList>
          <b:Person>
            <b:Last>Nasution</b:Last>
            <b:First>M</b:First>
            <b:Middle>K M</b:Middle>
          </b:Person>
        </b:NameList>
      </b:Author>
    </b:Author>
    <b:Title>Ontology</b:Title>
    <b:Publisher>IOP Publishing Ltd</b:Publisher>
    <b:Year>2018</b:Year>
    <b:Volume>1116</b:Volume>
    <b:Pages>1</b:Pages>
    <b:JournalName>Journal of Physics: Conference Series</b:JournalName>
    <b:Issue>022030</b:Issue>
    <b:RefOrder>4</b:RefOrder>
  </b:Source>
  <b:Source>
    <b:Tag>deK15</b:Tag>
    <b:SourceType>ConferenceProceedings</b:SourceType>
    <b:Guid>{7CD9A346-FDBB-CA4A-8405-616C2DE60A5A}</b:Guid>
    <b:Title>Ontology and a Mixed Methods Epistemology in Applied Research.</b:Title>
    <b:City>Johannesburg</b:City>
    <b:Publisher>Academic Conferences &amp; Publishing International Ltd</b:Publisher>
    <b:Year>2015</b:Year>
    <b:Pages>170-176</b:Pages>
    <b:Author>
      <b:Author>
        <b:NameList>
          <b:Person>
            <b:Last>de Kock</b:Last>
            <b:First>Marthie</b:First>
          </b:Person>
        </b:NameList>
      </b:Author>
    </b:Author>
    <b:ConferenceName>Proceedings of the European Conference on e-Learning</b:ConferenceName>
    <b:RefOrder>6</b:RefOrder>
  </b:Source>
  <b:Source>
    <b:Tag>Lau13</b:Tag>
    <b:SourceType>Book</b:SourceType>
    <b:Guid>{3881E9E4-0116-9145-A21C-B368D1EEE528}</b:Guid>
    <b:Title>Research Terminology Simplified: Paradigms, Axiology, Ontology, Epistemology and Methodology</b:Title>
    <b:Publisher>Laura Killam</b:Publisher>
    <b:City>Sudbury</b:City>
    <b:Year>2013</b:Year>
    <b:Author>
      <b:Author>
        <b:NameList>
          <b:Person>
            <b:Last>Killam</b:Last>
            <b:First>Laura</b:First>
          </b:Person>
        </b:NameList>
      </b:Author>
    </b:Author>
    <b:StateProvince>ON</b:StateProvince>
    <b:RefOrder>5</b:RefOrder>
  </b:Source>
  <b:Source>
    <b:Tag>Ake02</b:Tag>
    <b:SourceType>JournalArticle</b:SourceType>
    <b:Guid>{8083F3B8-927B-DD4B-87E9-F0047BBC14B2}</b:Guid>
    <b:Title>Realism and Relativism</b:Title>
    <b:Publisher>Ridgeview Publishing Company</b:Publisher>
    <b:Year>2002</b:Year>
    <b:Volume>12</b:Volume>
    <b:Pages>1-25</b:Pages>
    <b:Author>
      <b:Author>
        <b:NameList>
          <b:Person>
            <b:Last>Bilgrami</b:Last>
            <b:First>Akeel</b:First>
          </b:Person>
        </b:NameList>
      </b:Author>
    </b:Author>
    <b:JournalName>Philosophical Issues</b:JournalName>
    <b:RefOrder>31</b:RefOrder>
  </b:Source>
  <b:Source>
    <b:Tag>Mar18</b:Tag>
    <b:SourceType>Book</b:SourceType>
    <b:Guid>{B553527D-CDDC-5D42-8438-22F7B66120C1}</b:Guid>
    <b:Title>Management and Business Research</b:Title>
    <b:Publisher>SAGE Publications Ltd</b:Publisher>
    <b:City>London</b:City>
    <b:Year>2018</b:Year>
    <b:Author>
      <b:Author>
        <b:NameList>
          <b:Person>
            <b:Last>Easterby-Smith</b:Last>
            <b:First>Mark</b:First>
          </b:Person>
          <b:Person>
            <b:Last>Thorpe</b:Last>
            <b:First>Richard</b:First>
          </b:Person>
          <b:Person>
            <b:Last>Jackson</b:Last>
            <b:First>Paul</b:First>
            <b:Middle>R.</b:Middle>
          </b:Person>
          <b:Person>
            <b:Last>Jaspersen</b:Last>
            <b:First>Lena</b:First>
            <b:Middle>J.</b:Middle>
          </b:Person>
        </b:NameList>
      </b:Author>
    </b:Author>
    <b:Edition>6th</b:Edition>
    <b:RefOrder>9</b:RefOrder>
  </b:Source>
  <b:Source>
    <b:Tag>Cla12</b:Tag>
    <b:SourceType>Book</b:SourceType>
    <b:Guid>{1613428A-9109-FD40-8215-9F21C0AE124C}</b:Guid>
    <b:Author>
      <b:Author>
        <b:NameList>
          <b:Person>
            <b:Last>Wagner</b:Last>
            <b:First>Claire</b:First>
          </b:Person>
          <b:Person>
            <b:Last>Kawulich</b:Last>
            <b:First>Barbara</b:First>
          </b:Person>
          <b:Person>
            <b:Last>Garner</b:Last>
            <b:First>Mark</b:First>
          </b:Person>
        </b:NameList>
      </b:Author>
    </b:Author>
    <b:Title>Doing Social Research: A Global Context</b:Title>
    <b:City>Berkshire</b:City>
    <b:Publisher>McGraw-Hill Edication</b:Publisher>
    <b:Year>2012</b:Year>
    <b:RefOrder>11</b:RefOrder>
  </b:Source>
  <b:Source>
    <b:Tag>Lor19</b:Tag>
    <b:SourceType>JournalArticle</b:SourceType>
    <b:Guid>{A2030E73-DA80-FF44-8027-138E410433A7}</b:Guid>
    <b:Title>A Mentoring Paradigm For Voice Pedagogy Programs</b:Title>
    <b:Publisher>National Association of Teachers of Singing</b:Publisher>
    <b:Year>2019</b:Year>
    <b:Volume>75</b:Volume>
    <b:Pages>297-302</b:Pages>
    <b:Author>
      <b:Author>
        <b:NameList>
          <b:Person>
            <b:Last>MacDonald</b:Last>
            <b:First>Lorna</b:First>
          </b:Person>
        </b:NameList>
      </b:Author>
    </b:Author>
    <b:JournalName>Journal of Singing</b:JournalName>
    <b:Month>January/February</b:Month>
    <b:Issue>3</b:Issue>
    <b:RefOrder>32</b:RefOrder>
  </b:Source>
  <b:Source>
    <b:Tag>Ego94</b:Tag>
    <b:SourceType>JournalArticle</b:SourceType>
    <b:Guid>{A42BDE01-D102-0047-AA0C-7216FCC087F6}</b:Guid>
    <b:Author>
      <b:Author>
        <b:NameList>
          <b:Person>
            <b:Last>Guba</b:Last>
            <b:First>Egon</b:First>
            <b:Middle>G.</b:Middle>
          </b:Person>
          <b:Person>
            <b:Last>Lincoln</b:Last>
            <b:First>Yvonna</b:First>
            <b:Middle>S.</b:Middle>
          </b:Person>
        </b:NameList>
      </b:Author>
    </b:Author>
    <b:Title>Competing Paradigms in Qualitative Research</b:Title>
    <b:JournalName>Handbook of Qualitative Research</b:JournalName>
    <b:Publisher>SAGE</b:Publisher>
    <b:City>Thousand Oaks, CA</b:City>
    <b:Year>1994</b:Year>
    <b:Pages>105-117</b:Pages>
    <b:RefOrder>13</b:RefOrder>
  </b:Source>
  <b:Source>
    <b:Tag>Dav07</b:Tag>
    <b:SourceType>JournalArticle</b:SourceType>
    <b:Guid>{826E8A5C-2805-B546-AC79-67CCC9D2F909}</b:Guid>
    <b:Author>
      <b:Author>
        <b:NameList>
          <b:Person>
            <b:Last>Morgan</b:Last>
            <b:First>David</b:First>
            <b:Middle>L.</b:Middle>
          </b:Person>
        </b:NameList>
      </b:Author>
    </b:Author>
    <b:Title>Paradigms Lost and Pragmatism Regained: Methodological Implications of Combining Qualitative and Quantitative Methods</b:Title>
    <b:JournalName>Journal of Mixed Methods Research</b:JournalName>
    <b:Publisher>Sage Publications</b:Publisher>
    <b:Year>2007</b:Year>
    <b:Month>January </b:Month>
    <b:Volume>1</b:Volume>
    <b:Issue>1</b:Issue>
    <b:Pages>48-76</b:Pages>
    <b:RefOrder>12</b:RefOrder>
  </b:Source>
  <b:Source>
    <b:Tag>Kaw12</b:Tag>
    <b:SourceType>BookSection</b:SourceType>
    <b:Guid>{3429EF90-620F-4F4D-9703-BB54F12667BE}</b:Guid>
    <b:Title>Selecting a Research Approach: Paradigm, Methodology and Methods.</b:Title>
    <b:Publisher>McGraw Hill</b:Publisher>
    <b:Year>2012</b:Year>
    <b:Pages>51-61</b:Pages>
    <b:Author>
      <b:Author>
        <b:NameList>
          <b:Person>
            <b:Last>Chilisa</b:Last>
            <b:First>Bagele</b:First>
          </b:Person>
          <b:Person>
            <b:Last>Kawulich</b:Last>
            <b:First>Barbara.</b:First>
          </b:Person>
        </b:NameList>
      </b:Author>
      <b:BookAuthor>
        <b:NameList>
          <b:Person>
            <b:Last>Kawulich</b:Last>
            <b:First>Barbara</b:First>
          </b:Person>
          <b:Person>
            <b:Last>Wagner</b:Last>
            <b:First>Claire</b:First>
          </b:Person>
          <b:Person>
            <b:Last>Garner</b:Last>
            <b:First>Mark</b:First>
          </b:Person>
        </b:NameList>
      </b:BookAuthor>
      <b:Editor>
        <b:NameList>
          <b:Person>
            <b:Last>C. Wagner</b:Last>
            <b:First>B.</b:First>
            <b:Middle>Kawulich, M. Garner</b:Middle>
          </b:Person>
        </b:NameList>
      </b:Editor>
    </b:Author>
    <b:BookTitle>Doing Social Research: A Global Context</b:BookTitle>
    <b:RefOrder>2</b:RefOrder>
  </b:Source>
  <b:Source>
    <b:Tag>Noe06</b:Tag>
    <b:SourceType>JournalArticle</b:SourceType>
    <b:Guid>{82B7F9E1-144C-A14E-83E9-43646439E14E}</b:Guid>
    <b:Author>
      <b:Author>
        <b:NameList>
          <b:Person>
            <b:Last>Mackenzie</b:Last>
            <b:First>Noella</b:First>
          </b:Person>
          <b:Person>
            <b:Last>Knipe</b:Last>
            <b:First>Sally</b:First>
          </b:Person>
        </b:NameList>
      </b:Author>
    </b:Author>
    <b:Title>Research dilemmas: Paradigms, methods and methodology </b:Title>
    <b:JournalName>Issues in Education Research</b:JournalName>
    <b:Year>2006</b:Year>
    <b:Volume>16</b:Volume>
    <b:RefOrder>16</b:RefOrder>
  </b:Source>
  <b:Source>
    <b:Tag>Ron88</b:Tag>
    <b:SourceType>Book</b:SourceType>
    <b:Guid>{25341DEA-ABFD-D644-9BD2-7066C6BCA892}</b:Guid>
    <b:Title>Learning Strategies and Learning Styles</b:Title>
    <b:Publisher>Springer Science and Business Media</b:Publisher>
    <b:City>New York</b:City>
    <b:Year>1988</b:Year>
    <b:Author>
      <b:Author>
        <b:NameList>
          <b:Person>
            <b:Last>Schmeck</b:Last>
            <b:First>Ronald</b:First>
            <b:Middle>R.</b:Middle>
          </b:Person>
        </b:NameList>
      </b:Author>
    </b:Author>
    <b:RefOrder>7</b:RefOrder>
  </b:Source>
  <b:Source>
    <b:Tag>Car14</b:Tag>
    <b:SourceType>Book</b:SourceType>
    <b:Guid>{8C8223B5-E682-FB4D-8466-8CFAD1F00898}</b:Guid>
    <b:Author>
      <b:Author>
        <b:NameList>
          <b:Person>
            <b:Last>Tomlinson</b:Last>
            <b:First>Carol</b:First>
            <b:Middle>Ann</b:Middle>
          </b:Person>
        </b:NameList>
      </b:Author>
    </b:Author>
    <b:Title>The Differentiated Classroom: Responding to the Needs of All Learners</b:Title>
    <b:City>Alexandria</b:City>
    <b:StateProvince>VA</b:StateProvince>
    <b:Publisher>ASCD</b:Publisher>
    <b:Year>2014</b:Year>
    <b:Edition>2nd</b:Edition>
    <b:RefOrder>8</b:RefOrder>
  </b:Source>
  <b:Source>
    <b:Tag>Dia112</b:Tag>
    <b:SourceType>Book</b:SourceType>
    <b:Guid>{F356FFEF-DF19-1F40-909A-C86BF563D2AE}</b:Guid>
    <b:Author>
      <b:Author>
        <b:NameList>
          <b:Person>
            <b:Last>Kenny</b:Last>
            <b:First>Dianna</b:First>
            <b:Middle>T.</b:Middle>
          </b:Person>
        </b:NameList>
      </b:Author>
    </b:Author>
    <b:Title>The Psychology of Music Performance Anxiety</b:Title>
    <b:City>Oxford</b:City>
    <b:Publisher>Oxford University Press</b:Publisher>
    <b:Year>2011</b:Year>
    <b:RefOrder>14</b:RefOrder>
  </b:Source>
  <b:Source>
    <b:Tag>Ran19</b:Tag>
    <b:SourceType>Book</b:SourceType>
    <b:Guid>{2F50BFBB-A7B9-984A-A3D8-3206DB385440}</b:Guid>
    <b:Author>
      <b:Author>
        <b:NameList>
          <b:Person>
            <b:Last>Kumar</b:Last>
            <b:First>Ranjit</b:First>
          </b:Person>
        </b:NameList>
      </b:Author>
    </b:Author>
    <b:Title>Research Methodology: A Step By Step Guide for Beginners</b:Title>
    <b:City>London</b:City>
    <b:Publisher>SAGE Publications Ltd.</b:Publisher>
    <b:Year>2019</b:Year>
    <b:Edition>5th</b:Edition>
    <b:RefOrder>17</b:RefOrder>
  </b:Source>
  <b:Source>
    <b:Tag>Mar97</b:Tag>
    <b:SourceType>JournalArticle</b:SourceType>
    <b:Guid>{39293D51-02A3-7343-80A7-9A95A1714A10}</b:Guid>
    <b:Title>Choosing Qualitative Research: A Primer for Technology Education Researchers</b:Title>
    <b:Year>1997</b:Year>
    <b:Volume>9</b:Volume>
    <b:Pages>47-63</b:Pages>
    <b:Author>
      <b:Author>
        <b:NameList>
          <b:Person>
            <b:Last>Hoepfl</b:Last>
            <b:First>Marie</b:First>
            <b:Middle>C.</b:Middle>
          </b:Person>
        </b:NameList>
      </b:Author>
    </b:Author>
    <b:JournalName>Journal of Technology Education</b:JournalName>
    <b:Issue>1</b:Issue>
    <b:RefOrder>19</b:RefOrder>
  </b:Source>
  <b:Source>
    <b:Tag>Bel05</b:Tag>
    <b:SourceType>Book</b:SourceType>
    <b:Guid>{7D3053AA-F19B-BD4C-82C2-A16F5738F0CF}</b:Guid>
    <b:Author>
      <b:Author>
        <b:NameList>
          <b:Person>
            <b:Last>Bell</b:Last>
            <b:First>Judith</b:First>
          </b:Person>
        </b:NameList>
      </b:Author>
    </b:Author>
    <b:Title>Doing Your Research Project: A guide for first-time researchers in education, health and social science</b:Title>
    <b:Publisher>Open University Press</b:Publisher>
    <b:City>Berkshire</b:City>
    <b:Year>2005</b:Year>
    <b:Edition>Fourth</b:Edition>
    <b:RefOrder>18</b:RefOrder>
  </b:Source>
  <b:Source>
    <b:Tag>Jan12</b:Tag>
    <b:SourceType>BookSection</b:SourceType>
    <b:Guid>{7DACB0DC-69F1-6E45-B391-C5AD0AF30205}</b:Guid>
    <b:Title>Qualitative Research</b:Title>
    <b:City>Berkshire</b:City>
    <b:Publisher>McGraw-Hill Education </b:Publisher>
    <b:Year>2012</b:Year>
    <b:Author>
      <b:Author>
        <b:NameList>
          <b:Person>
            <b:Last>Nieuwenhuis</b:Last>
            <b:First>Jan</b:First>
          </b:Person>
          <b:Person>
            <b:Last>Smit</b:Last>
            <b:First>Brigitte</b:First>
          </b:Person>
        </b:NameList>
      </b:Author>
    </b:Author>
    <b:BookTitle>Doing Social Research: A Global Context</b:BookTitle>
    <b:RefOrder>21</b:RefOrder>
  </b:Source>
  <b:Source>
    <b:Tag>Hoe14</b:Tag>
    <b:SourceType>JournalArticle</b:SourceType>
    <b:Guid>{B66313D9-EDC2-1D49-9125-86685B110F8B}</b:Guid>
    <b:Author>
      <b:Author>
        <b:NameList>
          <b:Person>
            <b:Last>Hoey</b:Last>
            <b:First>Brian</b:First>
            <b:Middle>A.</b:Middle>
          </b:Person>
        </b:NameList>
      </b:Author>
    </b:Author>
    <b:Title>A Simple Introduction to the Practice of Ethnography and Guide to Ethnographic Fieldnotes</b:Title>
    <b:Publisher>bepress</b:Publisher>
    <b:Year>2014</b:Year>
    <b:JournalName>Marshall Digital Scholar</b:JournalName>
    <b:Month>June</b:Month>
    <b:RefOrder>20</b:RefOrder>
  </b:Source>
  <b:Source>
    <b:Tag>Jea17</b:Tag>
    <b:SourceType>Book</b:SourceType>
    <b:Guid>{E18683C3-0854-3D4D-8744-7180EE67DE42}</b:Guid>
    <b:Title>Action Research: All You Need to Know</b:Title>
    <b:Publisher>SAGE Publications Ltd.</b:Publisher>
    <b:City>London</b:City>
    <b:Year>2017</b:Year>
    <b:Author>
      <b:Author>
        <b:NameList>
          <b:Person>
            <b:Last>Mcniff</b:Last>
            <b:First>Jean</b:First>
          </b:Person>
        </b:NameList>
      </b:Author>
    </b:Author>
    <b:RefOrder>23</b:RefOrder>
  </b:Source>
  <b:Source>
    <b:Tag>Gre13</b:Tag>
    <b:SourceType>JournalArticle</b:SourceType>
    <b:Guid>{79355B3F-2682-CA40-87D6-EC7BFDE6E07A}</b:Guid>
    <b:Title>The Importance of Action Research in Teacher Education Programs</b:Title>
    <b:Year>2013</b:Year>
    <b:Volume>23</b:Volume>
    <b:Author>
      <b:Author>
        <b:NameList>
          <b:Person>
            <b:Last>Hine</b:Last>
            <b:First>Gregory</b:First>
            <b:Middle>S. C.</b:Middle>
          </b:Person>
        </b:NameList>
      </b:Author>
    </b:Author>
    <b:JournalName>Issues in Educational Research</b:JournalName>
    <b:Issue>2</b:Issue>
    <b:RefOrder>33</b:RefOrder>
  </b:Source>
  <b:Source>
    <b:Tag>Mil11</b:Tag>
    <b:SourceType>Book</b:SourceType>
    <b:Guid>{3A8BCCE6-F588-6741-B6CD-0206A16350B0}</b:Guid>
    <b:Author>
      <b:Author>
        <b:NameList>
          <b:Person>
            <b:Last>Mills</b:Last>
            <b:First>G.</b:First>
            <b:Middle>E</b:Middle>
          </b:Person>
        </b:NameList>
      </b:Author>
    </b:Author>
    <b:Title>Action Research: A Guide for the Teacher Researcher</b:Title>
    <b:Publisher>Pearson</b:Publisher>
    <b:City>Boston</b:City>
    <b:Year>2011</b:Year>
    <b:Edition>Fourth</b:Edition>
    <b:RefOrder>34</b:RefOrder>
  </b:Source>
  <b:Source>
    <b:Tag>Hil15</b:Tag>
    <b:SourceType>BookSection</b:SourceType>
    <b:Guid>{B6A69D9F-B845-B541-8103-808D16BBB83A}</b:Guid>
    <b:Title>Introduction: How to Situate and Define Action Research</b:Title>
    <b:Year>2015</b:Year>
    <b:Pages>1-10</b:Pages>
    <b:Author>
      <b:Author>
        <b:NameList>
          <b:Person>
            <b:Last>Bradbury</b:Last>
            <b:First>Hilary</b:First>
          </b:Person>
        </b:NameList>
      </b:Author>
    </b:Author>
    <b:Edition>Third</b:Edition>
    <b:BookTitle>The SAGE Handbook of Action Research</b:BookTitle>
    <b:RefOrder>35</b:RefOrder>
  </b:Source>
  <b:Source>
    <b:Tag>Jen03</b:Tag>
    <b:SourceType>JournalArticle</b:SourceType>
    <b:Guid>{5E57DE87-FEEB-CD42-8D25-E61508E85EA0}</b:Guid>
    <b:Title>Action Research: An Approach to Student Work Based learning</b:Title>
    <b:Year>2003</b:Year>
    <b:Volume>45</b:Volume>
    <b:Pages>131-138</b:Pages>
    <b:Author>
      <b:Author>
        <b:NameList>
          <b:Person>
            <b:Last>Rowley</b:Last>
            <b:First>Jennifer</b:First>
          </b:Person>
        </b:NameList>
      </b:Author>
    </b:Author>
    <b:JournalName>Education and Training</b:JournalName>
    <b:Issue>3</b:Issue>
    <b:RefOrder>36</b:RefOrder>
  </b:Source>
  <b:Source>
    <b:Tag>Rea08</b:Tag>
    <b:SourceType>Book</b:SourceType>
    <b:Guid>{1A3CDA82-94BD-234E-AC1D-839F36091623}</b:Guid>
    <b:Author>
      <b:Author>
        <b:NameList>
          <b:Person>
            <b:Last>Reason</b:Last>
            <b:First>Peter</b:First>
          </b:Person>
          <b:Person>
            <b:Last>Bradbury</b:Last>
            <b:First>Hilary</b:First>
          </b:Person>
        </b:NameList>
      </b:Author>
    </b:Author>
    <b:Title>The SAGE Handbook of Action Research: Participative Inquiry and Practice</b:Title>
    <b:Publisher>SAGE Publications Ltd</b:Publisher>
    <b:City>London</b:City>
    <b:Year>2008</b:Year>
    <b:Edition>Second</b:Edition>
    <b:RefOrder>22</b:RefOrder>
  </b:Source>
  <b:Source>
    <b:Tag>Der19</b:Tag>
    <b:SourceType>Book</b:SourceType>
    <b:Guid>{E5A921C4-0F94-884A-BADF-EBED0BB310C1}</b:Guid>
    <b:Author>
      <b:Author>
        <b:NameList>
          <b:Person>
            <b:Last>Bolton</b:Last>
            <b:First>Derek</b:First>
          </b:Person>
          <b:Person>
            <b:Last>Gillett</b:Last>
            <b:First>Grant</b:First>
          </b:Person>
        </b:NameList>
      </b:Author>
    </b:Author>
    <b:Title>The Biopsychosocial Model of Health and Disease</b:Title>
    <b:City>Cham</b:City>
    <b:CountryRegion>Switzerland</b:CountryRegion>
    <b:Publisher>Palgrave Macmillan</b:Publisher>
    <b:Year>2019</b:Year>
    <b:RefOrder>15</b:RefOrder>
  </b:Source>
  <b:Source>
    <b:Tag>Fle20</b:Tag>
    <b:SourceType>JournalArticle</b:SourceType>
    <b:Guid>{3A9937CD-6CD5-0C40-BCBB-322E9B624083}</b:Guid>
    <b:Author>
      <b:Author>
        <b:NameList>
          <b:Person>
            <b:Last>Flett</b:Last>
            <b:First>G.</b:First>
            <b:Middle>L.</b:Middle>
          </b:Person>
          <b:Person>
            <b:Last>Hewitt</b:Last>
            <b:First>P.</b:First>
            <b:Middle>L.</b:Middle>
          </b:Person>
        </b:NameList>
      </b:Author>
    </b:Author>
    <b:Title>Reflections on Three Decades of Research on Multidimensional Perfectionism: An Introduction to the Special Issue on Further Advances in the Assessment of Perfectionism</b:Title>
    <b:Year>2020</b:Year>
    <b:Volume>38</b:Volume>
    <b:Pages>3-14</b:Pages>
    <b:JournalName>Journal of Psychoeducational Assessment</b:JournalName>
    <b:Issue>1</b:Issue>
    <b:RefOrder>37</b:RefOrder>
  </b:Source>
  <b:Source>
    <b:Tag>Iul181</b:Tag>
    <b:SourceType>JournalArticle</b:SourceType>
    <b:Guid>{AA3FE8F2-6665-D94D-926D-37D5D6BE3C08}</b:Guid>
    <b:Author>
      <b:Author>
        <b:NameList>
          <b:Person>
            <b:Last>Domocus</b:Last>
            <b:First>Iulia</b:First>
            <b:Middle>M.</b:Middle>
          </b:Person>
          <b:Person>
            <b:Last>Damian</b:Last>
            <b:First>Lavinia</b:First>
            <b:Middle>E.</b:Middle>
          </b:Person>
        </b:NameList>
      </b:Author>
    </b:Author>
    <b:Title>The role of parents and teachers in changing adolescents' perfectionism: A short-term longitudinal study</b:Title>
    <b:JournalName>Personality and Individual Differences</b:JournalName>
    <b:Publisher>Elsevier</b:Publisher>
    <b:Year>2018</b:Year>
    <b:Issue>131</b:Issue>
    <b:Pages>244-248</b:Pages>
    <b:RefOrder>28</b:RefOrder>
  </b:Source>
  <b:Source>
    <b:Tag>Gor02</b:Tag>
    <b:SourceType>BookSection</b:SourceType>
    <b:Guid>{9877905E-30C4-E647-9BB2-CBF5F25A9D56}</b:Guid>
    <b:Title>Perfectionism in Children and Their Parents: A Developmental Analysis</b:Title>
    <b:Publisher>American Paychological Association</b:Publisher>
    <b:Year>2002</b:Year>
    <b:Comments>ISBN: 978-1-4338-1495-2</b:Comments>
    <b:Author>
      <b:Author>
        <b:NameList>
          <b:Person>
            <b:Last>Flett</b:Last>
            <b:First>Gordon</b:First>
            <b:Middle>L.</b:Middle>
          </b:Person>
          <b:Person>
            <b:Last>Hewitt</b:Last>
            <b:First>Paul</b:First>
            <b:Middle>L.</b:Middle>
          </b:Person>
          <b:Person>
            <b:Last>Oliver</b:Last>
            <b:First>Joan</b:First>
            <b:Middle>M.</b:Middle>
          </b:Person>
          <b:Person>
            <b:Last>Macdonald</b:Last>
            <b:First>Silvana</b:First>
          </b:Person>
        </b:NameList>
      </b:Author>
      <b:Editor>
        <b:NameList>
          <b:Person>
            <b:Last>Gordon L. Flett</b:Last>
            <b:First>Paul</b:First>
            <b:Middle>L. Hewitt</b:Middle>
          </b:Person>
        </b:NameList>
      </b:Editor>
    </b:Author>
    <b:BookTitle>Perfectionism: Theory, Research, and Treatment</b:BookTitle>
    <b:Edition>Electronic Edition 2013</b:Edition>
    <b:RefOrder>29</b:RefOrder>
  </b:Source>
  <b:Source>
    <b:Tag>Pau021</b:Tag>
    <b:SourceType>JournalArticle</b:SourceType>
    <b:Guid>{26059596-662B-7E43-A327-AAE08AA6CC34}</b:Guid>
    <b:Author>
      <b:Author>
        <b:NameList>
          <b:Person>
            <b:Last>Hewitt</b:Last>
            <b:First>Paul</b:First>
            <b:Middle>L.</b:Middle>
          </b:Person>
          <b:Person>
            <b:Last>Caelian</b:Last>
            <b:First>Carmen</b:First>
            <b:Middle>F.</b:Middle>
          </b:Person>
          <b:Person>
            <b:Last>Flett</b:Last>
            <b:First>Gordon</b:First>
            <b:Middle>L.</b:Middle>
          </b:Person>
          <b:Person>
            <b:Last>Sherry</b:Last>
            <b:First>Simon</b:First>
            <b:Middle>B.</b:Middle>
          </b:Person>
          <b:Person>
            <b:Last>Collins</b:Last>
            <b:First>Lois</b:First>
          </b:Person>
          <b:Person>
            <b:Last>Flynn</b:Last>
            <b:First>Carol</b:First>
            <b:Middle>A.</b:Middle>
          </b:Person>
        </b:NameList>
      </b:Author>
    </b:Author>
    <b:Title>Perfectionism in children: associations with depression, anxiety, and anger</b:Title>
    <b:JournalName>Personality and Individual Differences</b:JournalName>
    <b:Year>2002</b:Year>
    <b:Volume>32</b:Volume>
    <b:Pages>1049-1061</b:Pages>
    <b:RefOrder>38</b:RefOrder>
  </b:Source>
  <b:Source>
    <b:Tag>Joa18</b:Tag>
    <b:SourceType>Book</b:SourceType>
    <b:Guid>{DE604AC5-3DDE-D14E-B820-06843A4C57D8}</b:Guid>
    <b:Author>
      <b:Author>
        <b:NameList>
          <b:Person>
            <b:Last>Stoeber</b:Last>
            <b:First>Joachim</b:First>
          </b:Person>
        </b:NameList>
      </b:Author>
      <b:Editor>
        <b:NameList>
          <b:Person>
            <b:Last>Stoeber</b:Last>
            <b:First>Joachim</b:First>
          </b:Person>
        </b:NameList>
      </b:Editor>
    </b:Author>
    <b:Title>The Psychology of Perfectionism: Theory, Research, Applications</b:Title>
    <b:City>New York</b:City>
    <b:Publisher>Routledge</b:Publisher>
    <b:Year>2018</b:Year>
    <b:Edition>1st Edition</b:Edition>
    <b:RefOrder>39</b:RefOrder>
  </b:Source>
  <b:Source>
    <b:Tag>Dav15</b:Tag>
    <b:SourceType>JournalArticle</b:SourceType>
    <b:Guid>{28F2473F-6128-9B48-8ED7-CB5B4019B158}</b:Guid>
    <b:Author>
      <b:Author>
        <b:NameList>
          <b:Person>
            <b:Last>Morgan</b:Last>
            <b:First>David</b:First>
            <b:Middle>L.</b:Middle>
          </b:Person>
        </b:NameList>
      </b:Author>
    </b:Author>
    <b:Title>Pragmatism as a Paradigm for Social Research</b:Title>
    <b:JournalName>Qualitative Inquiry</b:JournalName>
    <b:Publisher>SAGE</b:Publisher>
    <b:Year>2014</b:Year>
    <b:Volume>20</b:Volume>
    <b:Issue>8</b:Issue>
    <b:Pages>1045-1053</b:Pages>
    <b:RefOrder>40</b:RefOrder>
  </b:Source>
  <b:Source>
    <b:Tag>Ray06</b:Tag>
    <b:SourceType>JournalArticle</b:SourceType>
    <b:Guid>{44121BE5-CA4E-054C-833C-BE48071AFB52}</b:Guid>
    <b:Author>
      <b:Author>
        <b:NameList>
          <b:Person>
            <b:Last>Opdenakker</b:Last>
            <b:First>Raymond</b:First>
          </b:Person>
        </b:NameList>
      </b:Author>
    </b:Author>
    <b:Title>Advantages and Disadvantages of Four Interview Techniques in Qualitative Research</b:Title>
    <b:JournalName>Forum: Qualitative Social Research</b:JournalName>
    <b:Year>2006</b:Year>
    <b:Month>September</b:Month>
    <b:Volume>7</b:Volume>
    <b:Issue>4</b:Issue>
    <b:RefOrder>41</b:RefOrder>
  </b:Source>
  <b:Source>
    <b:Tag>Dyk17</b:Tag>
    <b:SourceType>Book</b:SourceType>
    <b:Guid>{F1EB32ED-EA7E-C14C-898B-1F5F4DE849B1}</b:Guid>
    <b:Author>
      <b:Author>
        <b:NameList>
          <b:Person>
            <b:Last>Dykes</b:Last>
            <b:First>Fiona</b:First>
            <b:Middle>Ballantine</b:Middle>
          </b:Person>
          <b:Person>
            <b:Last>Postings</b:Last>
            <b:First>Traci</b:First>
          </b:Person>
          <b:Person>
            <b:Last>Kopp</b:Last>
            <b:First>Barry</b:First>
          </b:Person>
        </b:NameList>
      </b:Author>
    </b:Author>
    <b:Title>Counselling Skills and Studies</b:Title>
    <b:Publisher>SAGE Publications Ltd.</b:Publisher>
    <b:City>London</b:City>
    <b:Year>2017</b:Year>
    <b:Edition>Second</b:Edition>
    <b:RefOrder>24</b:RefOrder>
  </b:Source>
  <b:Source>
    <b:Tag>Ogl12</b:Tag>
    <b:SourceType>BookSection</b:SourceType>
    <b:Guid>{BCDEBDEC-B4E1-2B4A-A136-E3418CE991F8}</b:Guid>
    <b:Author>
      <b:Author>
        <b:NameList>
          <b:Person>
            <b:Last>Ogletree</b:Last>
            <b:First>Tamra</b:First>
          </b:Person>
          <b:Person>
            <b:Last>Kawulich</b:Last>
            <b:First>Barbara</b:First>
            <b:Middle>B.</b:Middle>
          </b:Person>
        </b:NameList>
      </b:Author>
    </b:Author>
    <b:Title>Ethical Considerations in Conducting Research</b:Title>
    <b:City>Berkshire</b:City>
    <b:Publisher>McGraw-Hill Education</b:Publisher>
    <b:Year>2012</b:Year>
    <b:Pages>62-72</b:Pages>
    <b:BookTitle>Doing Social Research: A Global Context</b:BookTitle>
    <b:RefOrder>42</b:RefOrder>
  </b:Source>
  <b:Source>
    <b:Tag>Lau07</b:Tag>
    <b:SourceType>JournalArticle</b:SourceType>
    <b:Guid>{F598DB26-E48B-184F-A2CC-CFEEEF25A375}</b:Guid>
    <b:Title>The researcher ‘in the middle’: Negotiating the insider/outsider dichotomy </b:Title>
    <b:Year>2007</b:Year>
    <b:Volume>19</b:Volume>
    <b:Pages>163-174</b:Pages>
    <b:Author>
      <b:Author>
        <b:NameList>
          <b:Person>
            <b:Last>Breen</b:Last>
            <b:First>Lauren</b:First>
            <b:Middle>J.</b:Middle>
          </b:Person>
        </b:NameList>
      </b:Author>
    </b:Author>
    <b:JournalName>The Australian Community Psychologist</b:JournalName>
    <b:Month>May</b:Month>
    <b:Issue>1</b:Issue>
    <b:RefOrder>25</b:RefOrder>
  </b:Source>
  <b:Source>
    <b:Tag>Dan07</b:Tag>
    <b:SourceType>JournalArticle</b:SourceType>
    <b:Guid>{FAB9DF1E-AD0B-764A-ADCF-449DB2A207EF}</b:Guid>
    <b:Author>
      <b:Author>
        <b:NameList>
          <b:Person>
            <b:Last>Wojnar</b:Last>
            <b:First>Danuta</b:First>
            <b:Middle>M.</b:Middle>
          </b:Person>
          <b:Person>
            <b:Last>Swanson</b:Last>
            <b:First>Kristen</b:First>
            <b:Middle>M.</b:Middle>
          </b:Person>
        </b:NameList>
      </b:Author>
    </b:Author>
    <b:Title>Phenomenology: An Exploration</b:Title>
    <b:JournalName>Journal of Holistic Nursing</b:JournalName>
    <b:Year>2007</b:Year>
    <b:Month>September </b:Month>
    <b:Volume>25</b:Volume>
    <b:Issue>3</b:Issue>
    <b:Pages>172-180</b:Pages>
    <b:RefOrder>43</b:RefOrder>
  </b:Source>
  <b:Source>
    <b:Tag>Cos</b:Tag>
    <b:SourceType>BookSection</b:SourceType>
    <b:Guid>{14453A46-57FD-6C43-9848-E8DE4FE92659}</b:Guid>
    <b:Author>
      <b:Author>
        <b:NameList>
          <b:Person>
            <b:Last>Costley</b:Last>
            <b:First>Carol</b:First>
          </b:Person>
          <b:Person>
            <b:Last>Elliott</b:Last>
            <b:First>Geoffrey</b:First>
          </b:Person>
          <b:Person>
            <b:Last>Gibbs</b:Last>
            <b:First>Paul</b:First>
          </b:Person>
        </b:NameList>
      </b:Author>
    </b:Author>
    <b:Title>Chapter 1: Key Concepts for the Insider-Researcher</b:Title>
    <b:BookTitle>Doing Work Based Research: Approaches to Enquiry for Insider-Researchers</b:BookTitle>
    <b:Publisher>SAGE</b:Publisher>
    <b:Year>2010</b:Year>
    <b:City>London</b:City>
    <b:RefOrder>26</b:RefOrder>
  </b:Source>
  <b:Source>
    <b:Tag>Don91</b:Tag>
    <b:SourceType>Book</b:SourceType>
    <b:Guid>{EC5BBF34-CE0E-CC4F-A376-C03E44727536}</b:Guid>
    <b:Author>
      <b:Author>
        <b:NameList>
          <b:Person>
            <b:Last>Schön</b:Last>
            <b:First>Donald</b:First>
            <b:Middle>A.</b:Middle>
          </b:Person>
        </b:NameList>
      </b:Author>
    </b:Author>
    <b:Title>The Reflective Practitioner: How Professionals Think In Action</b:Title>
    <b:City>London</b:City>
    <b:Publisher>Routledge</b:Publisher>
    <b:Year>1983</b:Year>
    <b:RefOrder>27</b:RefOrder>
  </b:Source>
  <b:Source>
    <b:Tag>Jus</b:Tag>
    <b:SourceType>Report</b:SourceType>
    <b:Guid>{8F206DB2-0866-BA40-A8DA-52EC1B4B5955}</b:Guid>
    <b:Author>
      <b:Author>
        <b:NameList>
          <b:Person>
            <b:Last>Mercer</b:Last>
            <b:First>Justine</b:First>
          </b:Person>
        </b:NameList>
      </b:Author>
    </b:Author>
    <b:Title>The Challenges of Insider Research in Educational Institutions: Wielding a double-edged sword and resolving delicate dilemmas</b:Title>
    <b:Year>2007</b:Year>
    <b:Institution>Centre for Educational Leadership and Management, University of Leicester</b:Institution>
    <b:RefOrder>44</b:RefOrder>
  </b:Source>
</b:Sources>
</file>

<file path=customXml/itemProps1.xml><?xml version="1.0" encoding="utf-8"?>
<ds:datastoreItem xmlns:ds="http://schemas.openxmlformats.org/officeDocument/2006/customXml" ds:itemID="{D45E212D-5C33-9949-A823-B3FE607D3D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6987</Words>
  <Characters>41925</Characters>
  <Application>Microsoft Macintosh Word</Application>
  <DocSecurity>0</DocSecurity>
  <Lines>1677</Lines>
  <Paragraphs>1881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47031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Reed</dc:creator>
  <cp:keywords/>
  <dc:description/>
  <cp:lastModifiedBy>Stephanie Reed</cp:lastModifiedBy>
  <cp:revision>2</cp:revision>
  <dcterms:created xsi:type="dcterms:W3CDTF">2021-02-19T14:19:00Z</dcterms:created>
  <dcterms:modified xsi:type="dcterms:W3CDTF">2021-02-19T14:19:00Z</dcterms:modified>
</cp:coreProperties>
</file>