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C44F2" w14:textId="77777777" w:rsidR="00C72E69" w:rsidRDefault="00C72E69" w:rsidP="00C45776">
      <w:pPr>
        <w:rPr>
          <w:b/>
          <w:bCs/>
        </w:rPr>
      </w:pPr>
    </w:p>
    <w:p w14:paraId="43C6179A" w14:textId="2E102C78" w:rsidR="00C34896" w:rsidRDefault="00C34896" w:rsidP="00EB1DA8">
      <w:pPr>
        <w:spacing w:before="88"/>
        <w:ind w:right="531"/>
        <w:rPr>
          <w:rFonts w:ascii="Arial"/>
          <w:b/>
          <w:sz w:val="40"/>
        </w:rPr>
      </w:pPr>
      <w:r>
        <w:rPr>
          <w:b/>
          <w:bCs/>
        </w:rPr>
        <w:t xml:space="preserve">    </w:t>
      </w:r>
    </w:p>
    <w:p w14:paraId="21844950" w14:textId="77777777" w:rsidR="00C34896" w:rsidRDefault="00C34896" w:rsidP="00C34896">
      <w:pPr>
        <w:pStyle w:val="Heading1"/>
        <w:spacing w:before="266" w:line="240" w:lineRule="auto"/>
        <w:ind w:right="533"/>
        <w:jc w:val="right"/>
      </w:pPr>
      <w:r>
        <w:t>BA</w:t>
      </w:r>
      <w:r>
        <w:rPr>
          <w:spacing w:val="-4"/>
        </w:rPr>
        <w:t xml:space="preserve"> </w:t>
      </w:r>
      <w:r>
        <w:t>International</w:t>
      </w:r>
      <w:r>
        <w:rPr>
          <w:spacing w:val="-2"/>
        </w:rPr>
        <w:t xml:space="preserve"> </w:t>
      </w:r>
      <w:r>
        <w:t>Hotel</w:t>
      </w:r>
      <w:r>
        <w:rPr>
          <w:spacing w:val="-1"/>
        </w:rPr>
        <w:t xml:space="preserve"> </w:t>
      </w:r>
      <w:r>
        <w:t>Management</w:t>
      </w:r>
    </w:p>
    <w:p w14:paraId="6AFD37C9" w14:textId="77777777" w:rsidR="00C34896" w:rsidRDefault="00C34896" w:rsidP="00C34896">
      <w:pPr>
        <w:pStyle w:val="BodyText"/>
        <w:rPr>
          <w:rFonts w:ascii="Arial"/>
          <w:b/>
          <w:sz w:val="40"/>
        </w:rPr>
      </w:pPr>
    </w:p>
    <w:p w14:paraId="46DFB4F5" w14:textId="77777777" w:rsidR="00C34896" w:rsidRPr="004E6F8D" w:rsidRDefault="00C34896" w:rsidP="00C34896">
      <w:pPr>
        <w:spacing w:before="281"/>
        <w:ind w:right="530"/>
        <w:jc w:val="right"/>
        <w:rPr>
          <w:rFonts w:ascii="Arial" w:eastAsia="Arial" w:hAnsi="Arial" w:cs="Arial"/>
          <w:b/>
          <w:bCs/>
          <w:kern w:val="0"/>
          <w:sz w:val="36"/>
          <w:szCs w:val="36"/>
          <w14:ligatures w14:val="none"/>
        </w:rPr>
      </w:pPr>
      <w:r w:rsidRPr="004E6F8D">
        <w:rPr>
          <w:rFonts w:ascii="Arial" w:eastAsia="Arial" w:hAnsi="Arial" w:cs="Arial"/>
          <w:b/>
          <w:bCs/>
          <w:kern w:val="0"/>
          <w:sz w:val="36"/>
          <w:szCs w:val="36"/>
          <w14:ligatures w14:val="none"/>
        </w:rPr>
        <w:t>Foreign Languages and Cultural Awareness</w:t>
      </w:r>
    </w:p>
    <w:p w14:paraId="5B79CAB8" w14:textId="77777777" w:rsidR="00C34896" w:rsidRDefault="00C34896" w:rsidP="00586AA8">
      <w:pPr>
        <w:spacing w:before="283"/>
        <w:ind w:right="662"/>
        <w:jc w:val="right"/>
        <w:rPr>
          <w:rFonts w:ascii="Arial"/>
          <w:b/>
          <w:sz w:val="32"/>
          <w:szCs w:val="14"/>
        </w:rPr>
      </w:pPr>
      <w:r w:rsidRPr="00586AA8">
        <w:rPr>
          <w:rFonts w:ascii="Arial"/>
          <w:b/>
          <w:sz w:val="32"/>
          <w:szCs w:val="14"/>
        </w:rPr>
        <w:t>BMIH5003</w:t>
      </w:r>
    </w:p>
    <w:p w14:paraId="305A8449" w14:textId="4FFE527E" w:rsidR="0074282C" w:rsidRPr="00586AA8" w:rsidRDefault="00E343A6" w:rsidP="00E343A6">
      <w:pPr>
        <w:spacing w:before="283"/>
        <w:ind w:right="662"/>
        <w:jc w:val="center"/>
        <w:rPr>
          <w:rFonts w:ascii="Arial"/>
          <w:b/>
          <w:sz w:val="32"/>
          <w:szCs w:val="14"/>
        </w:rPr>
      </w:pPr>
      <w:r>
        <w:rPr>
          <w:rFonts w:ascii="Arial"/>
          <w:b/>
          <w:sz w:val="32"/>
          <w:szCs w:val="14"/>
        </w:rPr>
        <w:t xml:space="preserve">Professional Reflection                              </w:t>
      </w:r>
    </w:p>
    <w:p w14:paraId="3B0F77F5" w14:textId="77777777" w:rsidR="00C34896" w:rsidRDefault="00C34896" w:rsidP="00C45776">
      <w:pPr>
        <w:rPr>
          <w:b/>
          <w:bCs/>
        </w:rPr>
      </w:pPr>
    </w:p>
    <w:p w14:paraId="59495F64" w14:textId="77777777" w:rsidR="00C72E69" w:rsidRDefault="00C72E69" w:rsidP="00C45776">
      <w:pPr>
        <w:rPr>
          <w:b/>
          <w:bCs/>
        </w:rPr>
      </w:pPr>
    </w:p>
    <w:p w14:paraId="3EB80104" w14:textId="77777777" w:rsidR="00C72E69" w:rsidRDefault="00C72E69" w:rsidP="00C45776">
      <w:pPr>
        <w:rPr>
          <w:b/>
          <w:bCs/>
        </w:rPr>
      </w:pPr>
    </w:p>
    <w:p w14:paraId="4248B5AE" w14:textId="77777777" w:rsidR="00C72E69" w:rsidRDefault="00C72E69" w:rsidP="00C45776">
      <w:pPr>
        <w:rPr>
          <w:b/>
          <w:bCs/>
        </w:rPr>
      </w:pPr>
    </w:p>
    <w:p w14:paraId="027CC162" w14:textId="77777777" w:rsidR="00C72E69" w:rsidRDefault="00C72E69" w:rsidP="00C45776">
      <w:pPr>
        <w:rPr>
          <w:b/>
          <w:bCs/>
        </w:rPr>
      </w:pPr>
    </w:p>
    <w:p w14:paraId="10EEDEE9" w14:textId="77777777" w:rsidR="00C72E69" w:rsidRDefault="00C72E69" w:rsidP="00C45776">
      <w:pPr>
        <w:rPr>
          <w:b/>
          <w:bCs/>
        </w:rPr>
      </w:pPr>
    </w:p>
    <w:p w14:paraId="555AA26A" w14:textId="77777777" w:rsidR="00C72E69" w:rsidRDefault="00C72E69" w:rsidP="00C45776">
      <w:pPr>
        <w:rPr>
          <w:b/>
          <w:bCs/>
        </w:rPr>
      </w:pPr>
    </w:p>
    <w:p w14:paraId="04CDFF27" w14:textId="77777777" w:rsidR="00C72E69" w:rsidRDefault="00C72E69" w:rsidP="00C45776">
      <w:pPr>
        <w:rPr>
          <w:b/>
          <w:bCs/>
        </w:rPr>
      </w:pPr>
    </w:p>
    <w:p w14:paraId="4F364E16" w14:textId="77777777" w:rsidR="00C72E69" w:rsidRDefault="00C72E69" w:rsidP="00C45776">
      <w:pPr>
        <w:rPr>
          <w:b/>
          <w:bCs/>
        </w:rPr>
      </w:pPr>
    </w:p>
    <w:p w14:paraId="4F6E3B50" w14:textId="77777777" w:rsidR="00C72E69" w:rsidRDefault="00C72E69" w:rsidP="00C45776">
      <w:pPr>
        <w:rPr>
          <w:b/>
          <w:bCs/>
        </w:rPr>
      </w:pPr>
    </w:p>
    <w:p w14:paraId="652616D5" w14:textId="77777777" w:rsidR="00C72E69" w:rsidRPr="00C60C57" w:rsidRDefault="00C72E69" w:rsidP="00C45776">
      <w:pPr>
        <w:rPr>
          <w:rFonts w:ascii="Arial Nova" w:hAnsi="Arial Nova"/>
          <w:b/>
          <w:bCs/>
        </w:rPr>
      </w:pPr>
    </w:p>
    <w:p w14:paraId="15682E3D" w14:textId="77777777" w:rsidR="00C72E69" w:rsidRDefault="00C72E69" w:rsidP="00C45776">
      <w:pPr>
        <w:rPr>
          <w:b/>
          <w:bCs/>
        </w:rPr>
      </w:pPr>
    </w:p>
    <w:p w14:paraId="3D2D6774" w14:textId="77777777" w:rsidR="00C72E69" w:rsidRDefault="00C72E69" w:rsidP="00C45776">
      <w:pPr>
        <w:rPr>
          <w:b/>
          <w:bCs/>
        </w:rPr>
      </w:pPr>
    </w:p>
    <w:p w14:paraId="501D7F6B" w14:textId="400FB97F" w:rsidR="004E6F8D" w:rsidRPr="00C60C57" w:rsidRDefault="004E6F8D" w:rsidP="004E6F8D">
      <w:pPr>
        <w:jc w:val="right"/>
        <w:rPr>
          <w:rFonts w:ascii="Arial" w:hAnsi="Arial" w:cs="Arial"/>
          <w:b/>
          <w:bCs/>
          <w:sz w:val="28"/>
          <w:szCs w:val="28"/>
        </w:rPr>
      </w:pPr>
      <w:r w:rsidRPr="00C60C57">
        <w:rPr>
          <w:rFonts w:ascii="Arial" w:hAnsi="Arial" w:cs="Arial"/>
          <w:b/>
          <w:bCs/>
          <w:sz w:val="28"/>
          <w:szCs w:val="28"/>
        </w:rPr>
        <w:t xml:space="preserve">Lavinia Lenuta </w:t>
      </w:r>
      <w:proofErr w:type="spellStart"/>
      <w:r w:rsidRPr="00C60C57">
        <w:rPr>
          <w:rFonts w:ascii="Arial" w:hAnsi="Arial" w:cs="Arial"/>
          <w:b/>
          <w:bCs/>
          <w:sz w:val="28"/>
          <w:szCs w:val="28"/>
        </w:rPr>
        <w:t>Siminiuc</w:t>
      </w:r>
      <w:proofErr w:type="spellEnd"/>
    </w:p>
    <w:p w14:paraId="229EAE13" w14:textId="024C3166" w:rsidR="00586AA8" w:rsidRPr="00C60C57" w:rsidRDefault="004E6F8D" w:rsidP="004E6F8D">
      <w:pPr>
        <w:jc w:val="right"/>
        <w:rPr>
          <w:rFonts w:ascii="Arial" w:hAnsi="Arial" w:cs="Arial"/>
          <w:b/>
          <w:bCs/>
          <w:sz w:val="28"/>
          <w:szCs w:val="28"/>
        </w:rPr>
      </w:pPr>
      <w:r w:rsidRPr="00C60C57">
        <w:rPr>
          <w:rFonts w:ascii="Arial" w:hAnsi="Arial" w:cs="Arial"/>
          <w:b/>
          <w:bCs/>
          <w:sz w:val="28"/>
          <w:szCs w:val="28"/>
        </w:rPr>
        <w:t>2208461</w:t>
      </w:r>
    </w:p>
    <w:p w14:paraId="241D72EE" w14:textId="4E19B5EB" w:rsidR="004E6F8D" w:rsidRDefault="009F355E" w:rsidP="004E6F8D">
      <w:pPr>
        <w:jc w:val="right"/>
        <w:rPr>
          <w:rFonts w:ascii="Arial" w:hAnsi="Arial" w:cs="Arial"/>
          <w:b/>
          <w:bCs/>
          <w:sz w:val="28"/>
          <w:szCs w:val="28"/>
        </w:rPr>
      </w:pPr>
      <w:r w:rsidRPr="00C60C57">
        <w:rPr>
          <w:rFonts w:ascii="Arial" w:hAnsi="Arial" w:cs="Arial"/>
          <w:b/>
          <w:bCs/>
          <w:sz w:val="28"/>
          <w:szCs w:val="28"/>
        </w:rPr>
        <w:t xml:space="preserve">Word count: </w:t>
      </w:r>
      <w:r w:rsidR="00A0737E">
        <w:rPr>
          <w:rFonts w:ascii="Arial" w:hAnsi="Arial" w:cs="Arial"/>
          <w:b/>
          <w:bCs/>
          <w:sz w:val="28"/>
          <w:szCs w:val="28"/>
        </w:rPr>
        <w:t>458</w:t>
      </w:r>
      <w:r w:rsidRPr="00C60C57">
        <w:rPr>
          <w:rFonts w:ascii="Arial" w:hAnsi="Arial" w:cs="Arial"/>
          <w:b/>
          <w:bCs/>
          <w:sz w:val="28"/>
          <w:szCs w:val="28"/>
        </w:rPr>
        <w:t xml:space="preserve"> words</w:t>
      </w:r>
    </w:p>
    <w:p w14:paraId="4E8C218C" w14:textId="14BD0849" w:rsidR="000D6549" w:rsidRPr="00C60C57" w:rsidRDefault="000D6549" w:rsidP="004E6F8D">
      <w:pPr>
        <w:jc w:val="right"/>
        <w:rPr>
          <w:rFonts w:ascii="Arial" w:hAnsi="Arial" w:cs="Arial"/>
          <w:b/>
          <w:bCs/>
          <w:sz w:val="28"/>
          <w:szCs w:val="28"/>
        </w:rPr>
      </w:pPr>
      <w:proofErr w:type="gramStart"/>
      <w:r>
        <w:rPr>
          <w:rFonts w:ascii="Arial" w:hAnsi="Arial" w:cs="Arial"/>
          <w:b/>
          <w:bCs/>
          <w:sz w:val="28"/>
          <w:szCs w:val="28"/>
        </w:rPr>
        <w:t>Lecturer :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Heidi </w:t>
      </w:r>
      <w:r w:rsidR="00DC062A">
        <w:rPr>
          <w:rFonts w:ascii="Arial" w:hAnsi="Arial" w:cs="Arial"/>
          <w:b/>
          <w:bCs/>
          <w:sz w:val="28"/>
          <w:szCs w:val="28"/>
        </w:rPr>
        <w:t>Prosser</w:t>
      </w:r>
    </w:p>
    <w:p w14:paraId="25817CF6" w14:textId="77777777" w:rsidR="005F6183" w:rsidRDefault="005F6183" w:rsidP="00B75DA6">
      <w:pPr>
        <w:rPr>
          <w:rFonts w:ascii="Arial" w:hAnsi="Arial" w:cs="Arial"/>
          <w:b/>
          <w:bCs/>
        </w:rPr>
      </w:pPr>
    </w:p>
    <w:p w14:paraId="1EE8CBE7" w14:textId="77777777" w:rsidR="009B6C80" w:rsidRDefault="009B6C80" w:rsidP="00B75DA6">
      <w:pPr>
        <w:rPr>
          <w:rFonts w:ascii="Arial" w:hAnsi="Arial" w:cs="Arial"/>
          <w:b/>
          <w:bCs/>
        </w:rPr>
      </w:pPr>
    </w:p>
    <w:p w14:paraId="08D9CAB8" w14:textId="69C071F6" w:rsidR="009B6C80" w:rsidRPr="006138F0" w:rsidRDefault="009B6C80" w:rsidP="009B6C80">
      <w:pPr>
        <w:rPr>
          <w:rFonts w:ascii="Arial" w:hAnsi="Arial" w:cs="Arial"/>
        </w:rPr>
      </w:pPr>
    </w:p>
    <w:p w14:paraId="10E511FF" w14:textId="78BB5652" w:rsidR="009B6C80" w:rsidRPr="005E0B96" w:rsidRDefault="009B6C80" w:rsidP="00A0737E">
      <w:pPr>
        <w:spacing w:line="360" w:lineRule="auto"/>
        <w:jc w:val="both"/>
        <w:rPr>
          <w:rFonts w:ascii="Arial" w:hAnsi="Arial" w:cs="Arial"/>
        </w:rPr>
      </w:pPr>
      <w:r w:rsidRPr="009B6C80">
        <w:rPr>
          <w:rFonts w:ascii="Arial" w:hAnsi="Arial" w:cs="Arial"/>
        </w:rPr>
        <w:t xml:space="preserve">At a prestigious hotel in central </w:t>
      </w:r>
      <w:proofErr w:type="spellStart"/>
      <w:proofErr w:type="gramStart"/>
      <w:r w:rsidRPr="009B6C80">
        <w:rPr>
          <w:rFonts w:ascii="Arial" w:hAnsi="Arial" w:cs="Arial"/>
        </w:rPr>
        <w:t>London,</w:t>
      </w:r>
      <w:r w:rsidR="000D6CF9">
        <w:rPr>
          <w:rFonts w:ascii="Arial" w:hAnsi="Arial" w:cs="Arial"/>
        </w:rPr>
        <w:t>while</w:t>
      </w:r>
      <w:proofErr w:type="spellEnd"/>
      <w:proofErr w:type="gramEnd"/>
      <w:r w:rsidR="000D6CF9">
        <w:rPr>
          <w:rFonts w:ascii="Arial" w:hAnsi="Arial" w:cs="Arial"/>
        </w:rPr>
        <w:t xml:space="preserve"> I was </w:t>
      </w:r>
      <w:r w:rsidR="002E4A9E">
        <w:rPr>
          <w:rFonts w:ascii="Arial" w:hAnsi="Arial" w:cs="Arial"/>
        </w:rPr>
        <w:t xml:space="preserve">holding a front of house </w:t>
      </w:r>
      <w:r w:rsidR="002D2FFB">
        <w:rPr>
          <w:rFonts w:ascii="Arial" w:hAnsi="Arial" w:cs="Arial"/>
        </w:rPr>
        <w:t>position,</w:t>
      </w:r>
      <w:r w:rsidRPr="009B6C80">
        <w:rPr>
          <w:rFonts w:ascii="Arial" w:hAnsi="Arial" w:cs="Arial"/>
        </w:rPr>
        <w:t xml:space="preserve"> I encountered a situation that greatly impacted my professional growth and understanding of the relationship between hotels and guests. A Japanese visitor arrived in the evening. I greeted them warmly and enthusiastically, as we always do. Yet, I observed a clear caution in their </w:t>
      </w:r>
      <w:proofErr w:type="spellStart"/>
      <w:r w:rsidRPr="009B6C80">
        <w:rPr>
          <w:rFonts w:ascii="Arial" w:hAnsi="Arial" w:cs="Arial"/>
        </w:rPr>
        <w:t>behaviour</w:t>
      </w:r>
      <w:proofErr w:type="spellEnd"/>
      <w:r w:rsidRPr="009B6C80">
        <w:rPr>
          <w:rFonts w:ascii="Arial" w:hAnsi="Arial" w:cs="Arial"/>
        </w:rPr>
        <w:t>, initially appearing as disinterest. Did I make a mistake that caused this unexpected reaction?</w:t>
      </w:r>
    </w:p>
    <w:p w14:paraId="2059260A" w14:textId="2000498F" w:rsidR="009B6C80" w:rsidRDefault="009B6C80" w:rsidP="00A0737E">
      <w:pPr>
        <w:spacing w:line="360" w:lineRule="auto"/>
        <w:jc w:val="both"/>
        <w:rPr>
          <w:rFonts w:ascii="Arial" w:hAnsi="Arial" w:cs="Arial"/>
        </w:rPr>
      </w:pPr>
      <w:r w:rsidRPr="009B6C80">
        <w:rPr>
          <w:rFonts w:ascii="Arial" w:hAnsi="Arial" w:cs="Arial"/>
        </w:rPr>
        <w:t xml:space="preserve">Upon reflection, after reading the study of Davies &amp; Osamu (2011), I became aware of the significant cultural gap between my guest's expressions and my own interpretations. Japanese society values understated communication, politeness, and humility. My guest's </w:t>
      </w:r>
      <w:proofErr w:type="spellStart"/>
      <w:r w:rsidRPr="009B6C80">
        <w:rPr>
          <w:rFonts w:ascii="Arial" w:hAnsi="Arial" w:cs="Arial"/>
        </w:rPr>
        <w:t>behaviour</w:t>
      </w:r>
      <w:proofErr w:type="spellEnd"/>
      <w:r w:rsidRPr="009B6C80">
        <w:rPr>
          <w:rFonts w:ascii="Arial" w:hAnsi="Arial" w:cs="Arial"/>
        </w:rPr>
        <w:t xml:space="preserve"> was culturally communicative - respectful, non-confrontational, and subtle. My training focused on being outgoing and friendly to make guests feel welcome. This clash of cultural expressions strained our hotel-guest relationship due to my misunderstanding of the guest's comfort level.</w:t>
      </w:r>
    </w:p>
    <w:p w14:paraId="559B68DA" w14:textId="4A3CB612" w:rsidR="00A805F8" w:rsidRPr="009B6C80" w:rsidRDefault="00F35915" w:rsidP="00A0737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event </w:t>
      </w:r>
      <w:r w:rsidR="00F64139">
        <w:rPr>
          <w:rFonts w:ascii="Arial" w:hAnsi="Arial" w:cs="Arial"/>
        </w:rPr>
        <w:t xml:space="preserve">pointed out the need to develop various </w:t>
      </w:r>
      <w:r w:rsidR="00BE701E">
        <w:rPr>
          <w:rFonts w:ascii="Arial" w:hAnsi="Arial" w:cs="Arial"/>
        </w:rPr>
        <w:t>skills within myself.</w:t>
      </w:r>
    </w:p>
    <w:p w14:paraId="1D20121A" w14:textId="0533CA4E" w:rsidR="009B6C80" w:rsidRPr="009B6C80" w:rsidRDefault="009B6C80" w:rsidP="00A0737E">
      <w:pPr>
        <w:spacing w:line="360" w:lineRule="auto"/>
        <w:jc w:val="both"/>
        <w:rPr>
          <w:rFonts w:ascii="Arial" w:hAnsi="Arial" w:cs="Arial"/>
        </w:rPr>
      </w:pPr>
      <w:r w:rsidRPr="0085755A">
        <w:rPr>
          <w:rFonts w:ascii="Arial" w:hAnsi="Arial" w:cs="Arial"/>
        </w:rPr>
        <w:t xml:space="preserve"> I recognize the importance of deepening my cultural intelligence. Understanding diverse communication styles is important for respecting guests' comfort zones</w:t>
      </w:r>
      <w:r w:rsidR="0052092A">
        <w:rPr>
          <w:rFonts w:ascii="Arial" w:hAnsi="Arial" w:cs="Arial"/>
        </w:rPr>
        <w:t xml:space="preserve"> </w:t>
      </w:r>
      <w:r w:rsidRPr="0085755A">
        <w:rPr>
          <w:rFonts w:ascii="Arial" w:hAnsi="Arial" w:cs="Arial"/>
        </w:rPr>
        <w:t>as Astuti et al. (2018) wrote in their study.</w:t>
      </w:r>
    </w:p>
    <w:p w14:paraId="6483D843" w14:textId="5B666B2B" w:rsidR="009B6C80" w:rsidRPr="009B6C80" w:rsidRDefault="00DE7CBE" w:rsidP="00A0737E">
      <w:pPr>
        <w:spacing w:line="360" w:lineRule="auto"/>
        <w:jc w:val="both"/>
        <w:rPr>
          <w:rFonts w:ascii="Arial" w:hAnsi="Arial" w:cs="Arial"/>
        </w:rPr>
      </w:pPr>
      <w:r w:rsidRPr="00DE7CBE">
        <w:rPr>
          <w:rFonts w:ascii="Arial" w:hAnsi="Arial" w:cs="Arial"/>
          <w:b/>
          <w:bCs/>
        </w:rPr>
        <w:t xml:space="preserve"> </w:t>
      </w:r>
      <w:r w:rsidRPr="00DE7CBE">
        <w:rPr>
          <w:rFonts w:ascii="Arial" w:hAnsi="Arial" w:cs="Arial"/>
        </w:rPr>
        <w:t>Th</w:t>
      </w:r>
      <w:r>
        <w:rPr>
          <w:rFonts w:ascii="Arial" w:hAnsi="Arial" w:cs="Arial"/>
        </w:rPr>
        <w:t>is situation</w:t>
      </w:r>
      <w:r w:rsidRPr="00DE7CBE">
        <w:rPr>
          <w:rFonts w:ascii="Arial" w:hAnsi="Arial" w:cs="Arial"/>
        </w:rPr>
        <w:t xml:space="preserve"> taught me that listening transcends hearing spoken words. It's about perceiving unspoken communication, the subtle cues that indicate a guest's true feelings or thoughts </w:t>
      </w:r>
      <w:r w:rsidR="000631A3">
        <w:rPr>
          <w:rFonts w:ascii="Arial" w:hAnsi="Arial" w:cs="Arial"/>
        </w:rPr>
        <w:t xml:space="preserve">as </w:t>
      </w:r>
      <w:proofErr w:type="spellStart"/>
      <w:r w:rsidRPr="00DE7CBE">
        <w:rPr>
          <w:rFonts w:ascii="Arial" w:hAnsi="Arial" w:cs="Arial"/>
        </w:rPr>
        <w:t>Rovinaru</w:t>
      </w:r>
      <w:proofErr w:type="spellEnd"/>
      <w:r w:rsidRPr="00DE7CBE">
        <w:rPr>
          <w:rFonts w:ascii="Arial" w:hAnsi="Arial" w:cs="Arial"/>
        </w:rPr>
        <w:t xml:space="preserve"> M., </w:t>
      </w:r>
      <w:proofErr w:type="spellStart"/>
      <w:r w:rsidRPr="00DE7CBE">
        <w:rPr>
          <w:rFonts w:ascii="Arial" w:hAnsi="Arial" w:cs="Arial"/>
        </w:rPr>
        <w:t>Rovinaru</w:t>
      </w:r>
      <w:proofErr w:type="spellEnd"/>
      <w:r w:rsidRPr="00DE7CBE">
        <w:rPr>
          <w:rFonts w:ascii="Arial" w:hAnsi="Arial" w:cs="Arial"/>
        </w:rPr>
        <w:t xml:space="preserve"> F.</w:t>
      </w:r>
      <w:r w:rsidR="000631A3">
        <w:rPr>
          <w:rFonts w:ascii="Arial" w:hAnsi="Arial" w:cs="Arial"/>
        </w:rPr>
        <w:t xml:space="preserve"> are telling us in their study</w:t>
      </w:r>
      <w:r w:rsidRPr="00DE7CBE">
        <w:rPr>
          <w:rFonts w:ascii="Arial" w:hAnsi="Arial" w:cs="Arial"/>
        </w:rPr>
        <w:t xml:space="preserve"> </w:t>
      </w:r>
      <w:r w:rsidR="00BF0B88">
        <w:rPr>
          <w:rFonts w:ascii="Arial" w:hAnsi="Arial" w:cs="Arial"/>
        </w:rPr>
        <w:t>(</w:t>
      </w:r>
      <w:r w:rsidRPr="00DE7CBE">
        <w:rPr>
          <w:rFonts w:ascii="Arial" w:hAnsi="Arial" w:cs="Arial"/>
        </w:rPr>
        <w:t>2010).</w:t>
      </w:r>
    </w:p>
    <w:p w14:paraId="310C62C6" w14:textId="6E3800D2" w:rsidR="009B6C80" w:rsidRPr="001B53DD" w:rsidRDefault="00472F4A" w:rsidP="00A0737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Pr="00472F4A">
        <w:rPr>
          <w:rFonts w:ascii="Arial" w:hAnsi="Arial" w:cs="Arial"/>
        </w:rPr>
        <w:t>I learned that flexibility isn't just a strategy but a necessity</w:t>
      </w:r>
      <w:r>
        <w:rPr>
          <w:rFonts w:ascii="Arial" w:hAnsi="Arial" w:cs="Arial"/>
          <w:b/>
          <w:bCs/>
        </w:rPr>
        <w:t xml:space="preserve">, </w:t>
      </w:r>
      <w:r w:rsidR="009B6C80" w:rsidRPr="001B53DD">
        <w:rPr>
          <w:rFonts w:ascii="Arial" w:hAnsi="Arial" w:cs="Arial"/>
        </w:rPr>
        <w:t xml:space="preserve">as </w:t>
      </w:r>
      <w:proofErr w:type="spellStart"/>
      <w:r w:rsidR="009B6C80" w:rsidRPr="001B53DD">
        <w:rPr>
          <w:rFonts w:ascii="Arial" w:hAnsi="Arial" w:cs="Arial"/>
        </w:rPr>
        <w:t>Grobelna</w:t>
      </w:r>
      <w:proofErr w:type="spellEnd"/>
      <w:r w:rsidR="009B6C80" w:rsidRPr="001B53DD">
        <w:rPr>
          <w:rFonts w:ascii="Arial" w:hAnsi="Arial" w:cs="Arial"/>
        </w:rPr>
        <w:t xml:space="preserve"> et al. (2015) mentioned in their study. Adjusting my approach, including enthusiasm level and conversation topics, can enhance guests' comfort.</w:t>
      </w:r>
    </w:p>
    <w:p w14:paraId="7C2223A7" w14:textId="77777777" w:rsidR="00B23FEF" w:rsidRDefault="00E63428" w:rsidP="00A0737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B6C80" w:rsidRPr="00E63428">
        <w:rPr>
          <w:rFonts w:ascii="Arial" w:hAnsi="Arial" w:cs="Arial"/>
        </w:rPr>
        <w:t xml:space="preserve">In the future, I will </w:t>
      </w:r>
      <w:proofErr w:type="gramStart"/>
      <w:r w:rsidR="009B6C80" w:rsidRPr="00E63428">
        <w:rPr>
          <w:rFonts w:ascii="Arial" w:hAnsi="Arial" w:cs="Arial"/>
        </w:rPr>
        <w:t>make an effort</w:t>
      </w:r>
      <w:proofErr w:type="gramEnd"/>
      <w:r w:rsidR="009B6C80" w:rsidRPr="00E63428">
        <w:rPr>
          <w:rFonts w:ascii="Arial" w:hAnsi="Arial" w:cs="Arial"/>
        </w:rPr>
        <w:t xml:space="preserve"> to </w:t>
      </w:r>
      <w:proofErr w:type="spellStart"/>
      <w:r w:rsidR="009B6C80" w:rsidRPr="00E63428">
        <w:rPr>
          <w:rFonts w:ascii="Arial" w:hAnsi="Arial" w:cs="Arial"/>
        </w:rPr>
        <w:t>empathise</w:t>
      </w:r>
      <w:proofErr w:type="spellEnd"/>
      <w:r w:rsidR="009B6C80" w:rsidRPr="00E63428">
        <w:rPr>
          <w:rFonts w:ascii="Arial" w:hAnsi="Arial" w:cs="Arial"/>
        </w:rPr>
        <w:t xml:space="preserve"> more, gaining a better understanding of situations from the guest's point of view. Empathy fosters trust, transforming short interactions into enduring relationships (</w:t>
      </w:r>
      <w:proofErr w:type="spellStart"/>
      <w:r w:rsidR="009B6C80" w:rsidRPr="00E63428">
        <w:rPr>
          <w:rFonts w:ascii="Arial" w:hAnsi="Arial" w:cs="Arial"/>
        </w:rPr>
        <w:t>Grobelna</w:t>
      </w:r>
      <w:proofErr w:type="spellEnd"/>
      <w:r w:rsidR="009B6C80" w:rsidRPr="00E63428">
        <w:rPr>
          <w:rFonts w:ascii="Arial" w:hAnsi="Arial" w:cs="Arial"/>
        </w:rPr>
        <w:t xml:space="preserve"> et al., 2015).</w:t>
      </w:r>
    </w:p>
    <w:p w14:paraId="72C96069" w14:textId="294EF8B0" w:rsidR="009B6C80" w:rsidRPr="009E76D6" w:rsidRDefault="00384D73" w:rsidP="00A0737E">
      <w:pPr>
        <w:spacing w:line="360" w:lineRule="auto"/>
        <w:jc w:val="both"/>
        <w:rPr>
          <w:rFonts w:ascii="Arial" w:hAnsi="Arial" w:cs="Arial"/>
        </w:rPr>
      </w:pPr>
      <w:r w:rsidRPr="00384D73">
        <w:rPr>
          <w:rFonts w:ascii="Arial" w:hAnsi="Arial" w:cs="Arial"/>
        </w:rPr>
        <w:t xml:space="preserve"> </w:t>
      </w:r>
      <w:r w:rsidR="009B6C80" w:rsidRPr="00E63428">
        <w:rPr>
          <w:rFonts w:ascii="Arial" w:hAnsi="Arial" w:cs="Arial"/>
        </w:rPr>
        <w:t>I support ongoing cross-cultural training in our hotel. Being aware of cultural trends and communication styles helps us serve a global clientele better, improving their overall experience (</w:t>
      </w:r>
      <w:proofErr w:type="spellStart"/>
      <w:r w:rsidR="009B6C80" w:rsidRPr="00E63428">
        <w:rPr>
          <w:rFonts w:ascii="Arial" w:hAnsi="Arial" w:cs="Arial"/>
        </w:rPr>
        <w:t>Rovinaru</w:t>
      </w:r>
      <w:proofErr w:type="spellEnd"/>
      <w:r w:rsidR="009B6C80" w:rsidRPr="00E63428">
        <w:rPr>
          <w:rFonts w:ascii="Arial" w:hAnsi="Arial" w:cs="Arial"/>
        </w:rPr>
        <w:t xml:space="preserve"> M., </w:t>
      </w:r>
      <w:proofErr w:type="spellStart"/>
      <w:r w:rsidR="009B6C80" w:rsidRPr="00E63428">
        <w:rPr>
          <w:rFonts w:ascii="Arial" w:hAnsi="Arial" w:cs="Arial"/>
        </w:rPr>
        <w:t>Rovinaru</w:t>
      </w:r>
      <w:proofErr w:type="spellEnd"/>
      <w:r w:rsidR="009B6C80" w:rsidRPr="00E63428">
        <w:rPr>
          <w:rFonts w:ascii="Arial" w:hAnsi="Arial" w:cs="Arial"/>
        </w:rPr>
        <w:t xml:space="preserve"> F., 2010).</w:t>
      </w:r>
    </w:p>
    <w:p w14:paraId="21EAF10D" w14:textId="4094BF92" w:rsidR="009B6C80" w:rsidRDefault="009B6C80" w:rsidP="00A0737E">
      <w:pPr>
        <w:spacing w:line="360" w:lineRule="auto"/>
        <w:jc w:val="both"/>
        <w:rPr>
          <w:rFonts w:ascii="Arial" w:hAnsi="Arial" w:cs="Arial"/>
        </w:rPr>
      </w:pPr>
      <w:r w:rsidRPr="009B6C80">
        <w:rPr>
          <w:rFonts w:ascii="Arial" w:hAnsi="Arial" w:cs="Arial"/>
        </w:rPr>
        <w:t xml:space="preserve">My reflection on this encounter is not just academic, but rather a </w:t>
      </w:r>
      <w:r w:rsidR="001B064D" w:rsidRPr="009B6C80">
        <w:rPr>
          <w:rFonts w:ascii="Arial" w:hAnsi="Arial" w:cs="Arial"/>
        </w:rPr>
        <w:t>necessary</w:t>
      </w:r>
      <w:r w:rsidRPr="009B6C80">
        <w:rPr>
          <w:rFonts w:ascii="Arial" w:hAnsi="Arial" w:cs="Arial"/>
        </w:rPr>
        <w:t xml:space="preserve"> understanding of how these little details impact the hotel-guest relationship. Guests' discomfort or misunderstanding has </w:t>
      </w:r>
      <w:r w:rsidRPr="009B6C80">
        <w:rPr>
          <w:rFonts w:ascii="Arial" w:hAnsi="Arial" w:cs="Arial"/>
        </w:rPr>
        <w:lastRenderedPageBreak/>
        <w:t>lasting effects beyond their current stay. It may impact their future accommodation choices and online reviews, which are crucial in the hospitality industry</w:t>
      </w:r>
      <w:r w:rsidR="001B064D">
        <w:rPr>
          <w:rFonts w:ascii="Arial" w:hAnsi="Arial" w:cs="Arial"/>
        </w:rPr>
        <w:t xml:space="preserve"> </w:t>
      </w:r>
      <w:r w:rsidRPr="009B6C80">
        <w:rPr>
          <w:rFonts w:ascii="Arial" w:hAnsi="Arial" w:cs="Arial"/>
        </w:rPr>
        <w:t>as we seen in the study of Ting-Toomey &amp; Dorjee, (2018). By identifying my areas for improvement, I am enhancing both my personal growth and the hotel's reputation and guest satisfaction.</w:t>
      </w:r>
    </w:p>
    <w:p w14:paraId="69657DE0" w14:textId="09201F41" w:rsidR="005F6183" w:rsidRPr="00C60C57" w:rsidRDefault="009B6C80" w:rsidP="00A0737E">
      <w:pPr>
        <w:spacing w:line="360" w:lineRule="auto"/>
        <w:jc w:val="both"/>
        <w:rPr>
          <w:rFonts w:ascii="Arial" w:hAnsi="Arial" w:cs="Arial"/>
        </w:rPr>
      </w:pPr>
      <w:r w:rsidRPr="009B6C80">
        <w:rPr>
          <w:rFonts w:ascii="Arial" w:hAnsi="Arial" w:cs="Arial"/>
        </w:rPr>
        <w:t xml:space="preserve">In conclusion, this </w:t>
      </w:r>
      <w:r w:rsidR="00D84D3B">
        <w:rPr>
          <w:rFonts w:ascii="Arial" w:hAnsi="Arial" w:cs="Arial"/>
        </w:rPr>
        <w:t>reflection</w:t>
      </w:r>
      <w:r w:rsidRPr="009B6C80">
        <w:rPr>
          <w:rFonts w:ascii="Arial" w:hAnsi="Arial" w:cs="Arial"/>
        </w:rPr>
        <w:t xml:space="preserve"> has influenced my professional development. Such encounters demonstrate that the hospitality industry involves more than operations, but rather encompasses human connections that surpass cultural boundaries. I am dedicated to learning, growing, and prioritising guest satisfaction to foster a positive hotel-guest relationship.</w:t>
      </w:r>
    </w:p>
    <w:p w14:paraId="54B15B44" w14:textId="77777777" w:rsidR="005F6183" w:rsidRPr="00C60C57" w:rsidRDefault="005F6183" w:rsidP="00A0737E">
      <w:pPr>
        <w:spacing w:line="360" w:lineRule="auto"/>
        <w:jc w:val="both"/>
        <w:rPr>
          <w:rFonts w:ascii="Arial" w:hAnsi="Arial" w:cs="Arial"/>
        </w:rPr>
      </w:pPr>
    </w:p>
    <w:p w14:paraId="3351B0D3" w14:textId="77777777" w:rsidR="005F6183" w:rsidRPr="00C60C57" w:rsidRDefault="005F6183" w:rsidP="00B75DA6">
      <w:pPr>
        <w:rPr>
          <w:rFonts w:ascii="Arial" w:hAnsi="Arial" w:cs="Arial"/>
        </w:rPr>
      </w:pPr>
    </w:p>
    <w:p w14:paraId="3FCF25D3" w14:textId="77777777" w:rsidR="00D012D7" w:rsidRDefault="00D012D7" w:rsidP="00B75DA6">
      <w:pPr>
        <w:rPr>
          <w:rFonts w:ascii="Arial" w:hAnsi="Arial" w:cs="Arial"/>
        </w:rPr>
      </w:pPr>
    </w:p>
    <w:p w14:paraId="7B36B976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2C20764A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279F5AAC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1A7F96B1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34DC5E31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41672BB4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7C17CDAC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2AA7B758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29846D97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6743D741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6256BFCF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3F9906E8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7153FCB0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4DD412E6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1B07AFE9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056608E9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132CE396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410ED226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676CF2E0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138E880C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25173D58" w14:textId="77777777" w:rsidR="00490E1F" w:rsidRDefault="00490E1F" w:rsidP="00B75DA6">
      <w:pPr>
        <w:rPr>
          <w:rFonts w:ascii="Arial" w:hAnsi="Arial" w:cs="Arial"/>
          <w:b/>
          <w:bCs/>
        </w:rPr>
      </w:pPr>
    </w:p>
    <w:p w14:paraId="69B21FD9" w14:textId="5E05F1B9" w:rsidR="005F6183" w:rsidRPr="006E064C" w:rsidRDefault="005F6183" w:rsidP="00D46B1E">
      <w:pPr>
        <w:spacing w:line="360" w:lineRule="auto"/>
        <w:jc w:val="both"/>
        <w:rPr>
          <w:rFonts w:ascii="Arial" w:hAnsi="Arial" w:cs="Arial"/>
          <w:b/>
          <w:bCs/>
        </w:rPr>
      </w:pPr>
      <w:r w:rsidRPr="006E064C">
        <w:rPr>
          <w:rFonts w:ascii="Arial" w:hAnsi="Arial" w:cs="Arial"/>
          <w:b/>
          <w:bCs/>
        </w:rPr>
        <w:t xml:space="preserve">References: </w:t>
      </w:r>
    </w:p>
    <w:p w14:paraId="13A62B11" w14:textId="77777777" w:rsidR="009D293C" w:rsidRPr="009D293C" w:rsidRDefault="009D293C" w:rsidP="009D293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D293C">
        <w:rPr>
          <w:rFonts w:ascii="Arial" w:hAnsi="Arial" w:cs="Arial"/>
        </w:rPr>
        <w:t xml:space="preserve">Astuti, N.N.S., Ginaya, G. &amp; Sadguna, I.G.A.J. 2018, 'A Hotel Front Desk Receptionist and </w:t>
      </w:r>
      <w:proofErr w:type="spellStart"/>
      <w:r w:rsidRPr="009D293C">
        <w:rPr>
          <w:rFonts w:ascii="Arial" w:hAnsi="Arial" w:cs="Arial"/>
        </w:rPr>
        <w:t>Catur</w:t>
      </w:r>
      <w:proofErr w:type="spellEnd"/>
      <w:r w:rsidRPr="009D293C">
        <w:rPr>
          <w:rFonts w:ascii="Arial" w:hAnsi="Arial" w:cs="Arial"/>
        </w:rPr>
        <w:t xml:space="preserve"> Paramita Values: A Study of Implementing Local Wisdom in Hospitality Industry', in 1st International Conference on Social Sciences (ICSS 2018), Atlantis Press.</w:t>
      </w:r>
    </w:p>
    <w:p w14:paraId="68CEEDA3" w14:textId="77777777" w:rsidR="009D293C" w:rsidRPr="009D293C" w:rsidRDefault="009D293C" w:rsidP="009D293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D293C">
        <w:rPr>
          <w:rFonts w:ascii="Arial" w:hAnsi="Arial" w:cs="Arial"/>
        </w:rPr>
        <w:t>Davies, R.J. &amp; Ikeno, O. 2011, Japanese mind: Understanding contemporary Japanese culture, Tuttle Publishing.</w:t>
      </w:r>
    </w:p>
    <w:p w14:paraId="657F6479" w14:textId="77777777" w:rsidR="009D293C" w:rsidRPr="009D293C" w:rsidRDefault="009D293C" w:rsidP="009D293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9D293C">
        <w:rPr>
          <w:rFonts w:ascii="Arial" w:hAnsi="Arial" w:cs="Arial"/>
        </w:rPr>
        <w:t>Grobelna</w:t>
      </w:r>
      <w:proofErr w:type="spellEnd"/>
      <w:r w:rsidRPr="009D293C">
        <w:rPr>
          <w:rFonts w:ascii="Arial" w:hAnsi="Arial" w:cs="Arial"/>
        </w:rPr>
        <w:t>, A. et al., 2015, 'Intercultural challenges facing the hospitality industry. Implications for education and hospitality management', Journal of Intercultural Management.</w:t>
      </w:r>
    </w:p>
    <w:p w14:paraId="633E6320" w14:textId="77777777" w:rsidR="009D293C" w:rsidRPr="009D293C" w:rsidRDefault="009D293C" w:rsidP="009D293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9D293C">
        <w:rPr>
          <w:rFonts w:ascii="Arial" w:hAnsi="Arial" w:cs="Arial"/>
        </w:rPr>
        <w:t>Rovinaru</w:t>
      </w:r>
      <w:proofErr w:type="spellEnd"/>
      <w:r w:rsidRPr="009D293C">
        <w:rPr>
          <w:rFonts w:ascii="Arial" w:hAnsi="Arial" w:cs="Arial"/>
        </w:rPr>
        <w:t xml:space="preserve">, M. &amp; </w:t>
      </w:r>
      <w:proofErr w:type="spellStart"/>
      <w:r w:rsidRPr="009D293C">
        <w:rPr>
          <w:rFonts w:ascii="Arial" w:hAnsi="Arial" w:cs="Arial"/>
        </w:rPr>
        <w:t>Rovinaru</w:t>
      </w:r>
      <w:proofErr w:type="spellEnd"/>
      <w:r w:rsidRPr="009D293C">
        <w:rPr>
          <w:rFonts w:ascii="Arial" w:hAnsi="Arial" w:cs="Arial"/>
        </w:rPr>
        <w:t xml:space="preserve">, F., 2010, 'Managing cultural diversity in international tourism', </w:t>
      </w:r>
      <w:proofErr w:type="spellStart"/>
      <w:r w:rsidRPr="009D293C">
        <w:rPr>
          <w:rFonts w:ascii="Arial" w:hAnsi="Arial" w:cs="Arial"/>
        </w:rPr>
        <w:t>Revista</w:t>
      </w:r>
      <w:proofErr w:type="spellEnd"/>
      <w:r w:rsidRPr="009D293C">
        <w:rPr>
          <w:rFonts w:ascii="Arial" w:hAnsi="Arial" w:cs="Arial"/>
        </w:rPr>
        <w:t xml:space="preserve"> </w:t>
      </w:r>
      <w:proofErr w:type="spellStart"/>
      <w:r w:rsidRPr="009D293C">
        <w:rPr>
          <w:rFonts w:ascii="Arial" w:hAnsi="Arial" w:cs="Arial"/>
        </w:rPr>
        <w:t>Economica</w:t>
      </w:r>
      <w:proofErr w:type="spellEnd"/>
      <w:r w:rsidRPr="009D293C">
        <w:rPr>
          <w:rFonts w:ascii="Arial" w:hAnsi="Arial" w:cs="Arial"/>
        </w:rPr>
        <w:t>.</w:t>
      </w:r>
    </w:p>
    <w:p w14:paraId="6B6DB56A" w14:textId="77777777" w:rsidR="009D293C" w:rsidRPr="009D293C" w:rsidRDefault="009D293C" w:rsidP="009D293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D293C">
        <w:rPr>
          <w:rFonts w:ascii="Arial" w:hAnsi="Arial" w:cs="Arial"/>
        </w:rPr>
        <w:t>Ting-Toomey, S. &amp; Dorjee, T., 2018, Communicating across cultures, Guilford Publications.</w:t>
      </w:r>
    </w:p>
    <w:sectPr w:rsidR="009D293C" w:rsidRPr="009D29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B312B" w14:textId="77777777" w:rsidR="009971AC" w:rsidRDefault="009971AC" w:rsidP="00C72E69">
      <w:pPr>
        <w:spacing w:after="0" w:line="240" w:lineRule="auto"/>
      </w:pPr>
      <w:r>
        <w:separator/>
      </w:r>
    </w:p>
  </w:endnote>
  <w:endnote w:type="continuationSeparator" w:id="0">
    <w:p w14:paraId="36764E44" w14:textId="77777777" w:rsidR="009971AC" w:rsidRDefault="009971AC" w:rsidP="00C72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8E9D9" w14:textId="77777777" w:rsidR="009971AC" w:rsidRDefault="009971AC" w:rsidP="00C72E69">
      <w:pPr>
        <w:spacing w:after="0" w:line="240" w:lineRule="auto"/>
      </w:pPr>
      <w:r>
        <w:separator/>
      </w:r>
    </w:p>
  </w:footnote>
  <w:footnote w:type="continuationSeparator" w:id="0">
    <w:p w14:paraId="67318185" w14:textId="77777777" w:rsidR="009971AC" w:rsidRDefault="009971AC" w:rsidP="00C72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173AA"/>
    <w:multiLevelType w:val="hybridMultilevel"/>
    <w:tmpl w:val="2862A5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31BD5"/>
    <w:multiLevelType w:val="hybridMultilevel"/>
    <w:tmpl w:val="E60041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668D0"/>
    <w:multiLevelType w:val="multilevel"/>
    <w:tmpl w:val="654A5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AB1C87"/>
    <w:multiLevelType w:val="hybridMultilevel"/>
    <w:tmpl w:val="23EA1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075257">
    <w:abstractNumId w:val="1"/>
  </w:num>
  <w:num w:numId="2" w16cid:durableId="1043485320">
    <w:abstractNumId w:val="2"/>
  </w:num>
  <w:num w:numId="3" w16cid:durableId="1195848351">
    <w:abstractNumId w:val="0"/>
  </w:num>
  <w:num w:numId="4" w16cid:durableId="2343235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512"/>
    <w:rsid w:val="00015512"/>
    <w:rsid w:val="000631A3"/>
    <w:rsid w:val="00086379"/>
    <w:rsid w:val="000C2DBA"/>
    <w:rsid w:val="000D6549"/>
    <w:rsid w:val="000D6CF9"/>
    <w:rsid w:val="000E2DBA"/>
    <w:rsid w:val="0014409F"/>
    <w:rsid w:val="001602D8"/>
    <w:rsid w:val="0016113C"/>
    <w:rsid w:val="001802F2"/>
    <w:rsid w:val="00183EA0"/>
    <w:rsid w:val="0018567B"/>
    <w:rsid w:val="00194DC6"/>
    <w:rsid w:val="001B064D"/>
    <w:rsid w:val="001B53DD"/>
    <w:rsid w:val="00214194"/>
    <w:rsid w:val="00267B28"/>
    <w:rsid w:val="00281C5C"/>
    <w:rsid w:val="002B502B"/>
    <w:rsid w:val="002B6AF1"/>
    <w:rsid w:val="002D2FFB"/>
    <w:rsid w:val="002E4A9E"/>
    <w:rsid w:val="00311009"/>
    <w:rsid w:val="0032038B"/>
    <w:rsid w:val="00384D73"/>
    <w:rsid w:val="003923DE"/>
    <w:rsid w:val="003B0E26"/>
    <w:rsid w:val="003D3995"/>
    <w:rsid w:val="00421675"/>
    <w:rsid w:val="004220CC"/>
    <w:rsid w:val="00424A48"/>
    <w:rsid w:val="00451516"/>
    <w:rsid w:val="00461ED7"/>
    <w:rsid w:val="00472F4A"/>
    <w:rsid w:val="00490E1F"/>
    <w:rsid w:val="00496475"/>
    <w:rsid w:val="004B6906"/>
    <w:rsid w:val="004C225D"/>
    <w:rsid w:val="004D6DAD"/>
    <w:rsid w:val="004E6F8D"/>
    <w:rsid w:val="0050596D"/>
    <w:rsid w:val="00506A70"/>
    <w:rsid w:val="0052092A"/>
    <w:rsid w:val="0054786B"/>
    <w:rsid w:val="00557D65"/>
    <w:rsid w:val="00570B11"/>
    <w:rsid w:val="00571FED"/>
    <w:rsid w:val="005818E9"/>
    <w:rsid w:val="00586AA8"/>
    <w:rsid w:val="0059184F"/>
    <w:rsid w:val="005920F4"/>
    <w:rsid w:val="00597D13"/>
    <w:rsid w:val="00597DD0"/>
    <w:rsid w:val="005E0B96"/>
    <w:rsid w:val="005F6183"/>
    <w:rsid w:val="006138F0"/>
    <w:rsid w:val="00667349"/>
    <w:rsid w:val="006D732A"/>
    <w:rsid w:val="006E064C"/>
    <w:rsid w:val="0074282C"/>
    <w:rsid w:val="00774296"/>
    <w:rsid w:val="007D3B1A"/>
    <w:rsid w:val="007D4007"/>
    <w:rsid w:val="00845293"/>
    <w:rsid w:val="0085755A"/>
    <w:rsid w:val="008820D5"/>
    <w:rsid w:val="008C7172"/>
    <w:rsid w:val="008D3BA0"/>
    <w:rsid w:val="009163F9"/>
    <w:rsid w:val="00935856"/>
    <w:rsid w:val="009971AC"/>
    <w:rsid w:val="009A1816"/>
    <w:rsid w:val="009B6C80"/>
    <w:rsid w:val="009C2E34"/>
    <w:rsid w:val="009D293C"/>
    <w:rsid w:val="009E76D6"/>
    <w:rsid w:val="009F355E"/>
    <w:rsid w:val="00A00214"/>
    <w:rsid w:val="00A0737E"/>
    <w:rsid w:val="00A425DE"/>
    <w:rsid w:val="00A66B1E"/>
    <w:rsid w:val="00A805F8"/>
    <w:rsid w:val="00A96039"/>
    <w:rsid w:val="00AC2B6B"/>
    <w:rsid w:val="00B13351"/>
    <w:rsid w:val="00B23FEF"/>
    <w:rsid w:val="00B717D5"/>
    <w:rsid w:val="00B75DA6"/>
    <w:rsid w:val="00BA68C4"/>
    <w:rsid w:val="00BB4063"/>
    <w:rsid w:val="00BC3C9C"/>
    <w:rsid w:val="00BD3639"/>
    <w:rsid w:val="00BE492F"/>
    <w:rsid w:val="00BE701E"/>
    <w:rsid w:val="00BF0B88"/>
    <w:rsid w:val="00C072A6"/>
    <w:rsid w:val="00C15759"/>
    <w:rsid w:val="00C34896"/>
    <w:rsid w:val="00C45776"/>
    <w:rsid w:val="00C51106"/>
    <w:rsid w:val="00C56819"/>
    <w:rsid w:val="00C60C57"/>
    <w:rsid w:val="00C66B1D"/>
    <w:rsid w:val="00C71478"/>
    <w:rsid w:val="00C72E69"/>
    <w:rsid w:val="00C7708C"/>
    <w:rsid w:val="00C83D38"/>
    <w:rsid w:val="00C90111"/>
    <w:rsid w:val="00C93CEF"/>
    <w:rsid w:val="00CC0B35"/>
    <w:rsid w:val="00CD2FC1"/>
    <w:rsid w:val="00D012D7"/>
    <w:rsid w:val="00D46B1E"/>
    <w:rsid w:val="00D575C5"/>
    <w:rsid w:val="00D84D3B"/>
    <w:rsid w:val="00DA3357"/>
    <w:rsid w:val="00DC062A"/>
    <w:rsid w:val="00DE786E"/>
    <w:rsid w:val="00DE7CBE"/>
    <w:rsid w:val="00E159E6"/>
    <w:rsid w:val="00E2264A"/>
    <w:rsid w:val="00E343A6"/>
    <w:rsid w:val="00E62526"/>
    <w:rsid w:val="00E63428"/>
    <w:rsid w:val="00EB1DA8"/>
    <w:rsid w:val="00EB3C7C"/>
    <w:rsid w:val="00F03242"/>
    <w:rsid w:val="00F35915"/>
    <w:rsid w:val="00F64139"/>
    <w:rsid w:val="00FA507A"/>
    <w:rsid w:val="00FF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6274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34896"/>
    <w:pPr>
      <w:widowControl w:val="0"/>
      <w:autoSpaceDE w:val="0"/>
      <w:autoSpaceDN w:val="0"/>
      <w:spacing w:after="0" w:line="410" w:lineRule="exact"/>
      <w:outlineLvl w:val="0"/>
    </w:pPr>
    <w:rPr>
      <w:rFonts w:ascii="Arial" w:eastAsia="Arial" w:hAnsi="Arial" w:cs="Arial"/>
      <w:b/>
      <w:bCs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7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2E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E69"/>
  </w:style>
  <w:style w:type="paragraph" w:styleId="Footer">
    <w:name w:val="footer"/>
    <w:basedOn w:val="Normal"/>
    <w:link w:val="FooterChar"/>
    <w:uiPriority w:val="99"/>
    <w:unhideWhenUsed/>
    <w:rsid w:val="00C72E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E69"/>
  </w:style>
  <w:style w:type="character" w:customStyle="1" w:styleId="Heading1Char">
    <w:name w:val="Heading 1 Char"/>
    <w:basedOn w:val="DefaultParagraphFont"/>
    <w:link w:val="Heading1"/>
    <w:uiPriority w:val="9"/>
    <w:rsid w:val="00C34896"/>
    <w:rPr>
      <w:rFonts w:ascii="Arial" w:eastAsia="Arial" w:hAnsi="Arial" w:cs="Arial"/>
      <w:b/>
      <w:bCs/>
      <w:kern w:val="0"/>
      <w:sz w:val="36"/>
      <w:szCs w:val="3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C3489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C34896"/>
    <w:rPr>
      <w:rFonts w:ascii="Arial MT" w:eastAsia="Arial MT" w:hAnsi="Arial MT" w:cs="Arial MT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D3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7D3B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3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585</Words>
  <Characters>3525</Characters>
  <Application>Microsoft Office Word</Application>
  <DocSecurity>0</DocSecurity>
  <Lines>102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2023-10-19T10:29:00Z</dcterms:created>
  <dcterms:modified xsi:type="dcterms:W3CDTF">2023-10-19T11:00:00Z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ff1d3cde4c4ad9db00e5e3a89860d17148a484af1d102f7f1bc0b43b920e803f</vt:lpwstr>
  </property>
</Properties>
</file>