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ED7E4" w14:textId="77777777" w:rsidR="00006DC0" w:rsidRPr="0049547A" w:rsidRDefault="00006DC0" w:rsidP="00006DC0">
      <w:pPr>
        <w:spacing w:line="360" w:lineRule="auto"/>
        <w:rPr>
          <w:rFonts w:ascii="Times New Roman" w:hAnsi="Times New Roman" w:cs="Times New Roman"/>
        </w:rPr>
      </w:pPr>
      <w:r w:rsidRPr="0049547A">
        <w:rPr>
          <w:rFonts w:ascii="Times New Roman" w:hAnsi="Times New Roman" w:cs="Times New Roman"/>
          <w:noProof/>
          <w:lang w:val="en-US" w:eastAsia="en-US"/>
        </w:rPr>
        <w:drawing>
          <wp:inline distT="0" distB="0" distL="0" distR="0" wp14:anchorId="734AF6A5" wp14:editId="1DE5057D">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EBD32C6" w14:textId="77777777" w:rsidR="00006DC0" w:rsidRPr="0049547A" w:rsidRDefault="00006DC0" w:rsidP="00006DC0">
      <w:pPr>
        <w:spacing w:line="360" w:lineRule="auto"/>
        <w:rPr>
          <w:rFonts w:ascii="Times New Roman" w:hAnsi="Times New Roman" w:cs="Times New Roman"/>
        </w:rPr>
      </w:pPr>
    </w:p>
    <w:p w14:paraId="7B51B3F6" w14:textId="77777777" w:rsidR="00006DC0" w:rsidRPr="0049547A" w:rsidRDefault="00006DC0" w:rsidP="00006DC0">
      <w:pPr>
        <w:spacing w:line="360" w:lineRule="auto"/>
        <w:rPr>
          <w:rFonts w:ascii="Times New Roman" w:hAnsi="Times New Roman" w:cs="Times New Roman"/>
        </w:rPr>
      </w:pPr>
    </w:p>
    <w:p w14:paraId="0871E300" w14:textId="77777777" w:rsidR="00006DC0" w:rsidRPr="0049547A" w:rsidRDefault="00006DC0" w:rsidP="00006DC0">
      <w:pPr>
        <w:spacing w:line="360" w:lineRule="auto"/>
        <w:rPr>
          <w:rFonts w:ascii="Times New Roman" w:hAnsi="Times New Roman" w:cs="Times New Roman"/>
        </w:rPr>
      </w:pPr>
    </w:p>
    <w:p w14:paraId="141E2994" w14:textId="77777777" w:rsidR="00006DC0" w:rsidRPr="0049547A" w:rsidRDefault="00006DC0" w:rsidP="00006DC0">
      <w:pPr>
        <w:spacing w:line="360" w:lineRule="auto"/>
        <w:rPr>
          <w:rFonts w:ascii="Times New Roman" w:hAnsi="Times New Roman" w:cs="Times New Roman"/>
        </w:rPr>
      </w:pPr>
    </w:p>
    <w:p w14:paraId="642DDD8B" w14:textId="77777777" w:rsidR="00006DC0" w:rsidRPr="0049547A" w:rsidRDefault="00006DC0" w:rsidP="00006DC0">
      <w:pPr>
        <w:spacing w:line="360" w:lineRule="auto"/>
        <w:rPr>
          <w:rFonts w:ascii="Times New Roman" w:hAnsi="Times New Roman" w:cs="Times New Roman"/>
        </w:rPr>
      </w:pPr>
    </w:p>
    <w:p w14:paraId="4E9901F9" w14:textId="06A45017" w:rsidR="00006DC0" w:rsidRPr="0049547A" w:rsidRDefault="00006DC0" w:rsidP="00006DC0">
      <w:pPr>
        <w:spacing w:line="360" w:lineRule="auto"/>
        <w:jc w:val="both"/>
        <w:rPr>
          <w:rFonts w:ascii="Times New Roman" w:hAnsi="Times New Roman" w:cs="Times New Roman"/>
          <w:sz w:val="28"/>
          <w:szCs w:val="28"/>
        </w:rPr>
      </w:pPr>
      <w:proofErr w:type="spellStart"/>
      <w:r w:rsidRPr="0049547A">
        <w:rPr>
          <w:rFonts w:ascii="Times New Roman" w:hAnsi="Times New Roman" w:cs="Times New Roman"/>
          <w:sz w:val="28"/>
          <w:szCs w:val="28"/>
        </w:rPr>
        <w:t>Name:</w:t>
      </w:r>
      <w:r w:rsidR="00892207">
        <w:rPr>
          <w:rFonts w:ascii="Times New Roman" w:hAnsi="Times New Roman" w:cs="Times New Roman"/>
          <w:sz w:val="28"/>
          <w:szCs w:val="28"/>
        </w:rPr>
        <w:t>Ioana</w:t>
      </w:r>
      <w:proofErr w:type="spellEnd"/>
      <w:r w:rsidR="00892207">
        <w:rPr>
          <w:rFonts w:ascii="Times New Roman" w:hAnsi="Times New Roman" w:cs="Times New Roman"/>
          <w:sz w:val="28"/>
          <w:szCs w:val="28"/>
        </w:rPr>
        <w:t xml:space="preserve"> Madalina Priboi</w:t>
      </w:r>
      <w:r w:rsidRPr="0049547A">
        <w:rPr>
          <w:rFonts w:ascii="Times New Roman" w:hAnsi="Times New Roman" w:cs="Times New Roman"/>
          <w:sz w:val="28"/>
          <w:szCs w:val="28"/>
        </w:rPr>
        <w:t xml:space="preserve"> </w:t>
      </w:r>
    </w:p>
    <w:p w14:paraId="5EED9D8C" w14:textId="65C88690" w:rsidR="00006DC0" w:rsidRPr="0049547A" w:rsidRDefault="00006DC0" w:rsidP="00006DC0">
      <w:pPr>
        <w:spacing w:line="360" w:lineRule="auto"/>
        <w:jc w:val="both"/>
        <w:rPr>
          <w:rFonts w:ascii="Times New Roman" w:hAnsi="Times New Roman" w:cs="Times New Roman"/>
          <w:sz w:val="28"/>
          <w:szCs w:val="28"/>
        </w:rPr>
      </w:pPr>
      <w:r w:rsidRPr="0049547A">
        <w:rPr>
          <w:rFonts w:ascii="Times New Roman" w:hAnsi="Times New Roman" w:cs="Times New Roman"/>
          <w:sz w:val="28"/>
          <w:szCs w:val="28"/>
        </w:rPr>
        <w:t>Student ID:</w:t>
      </w:r>
      <w:r w:rsidR="00892207">
        <w:rPr>
          <w:rFonts w:ascii="Times New Roman" w:hAnsi="Times New Roman" w:cs="Times New Roman"/>
          <w:sz w:val="28"/>
          <w:szCs w:val="28"/>
        </w:rPr>
        <w:t>2511525</w:t>
      </w:r>
    </w:p>
    <w:p w14:paraId="5CC1F9DF" w14:textId="638B4A5E" w:rsidR="00006DC0" w:rsidRPr="0049547A" w:rsidRDefault="00006DC0" w:rsidP="00006DC0">
      <w:pPr>
        <w:spacing w:line="360" w:lineRule="auto"/>
        <w:jc w:val="both"/>
        <w:rPr>
          <w:rFonts w:ascii="Times New Roman" w:hAnsi="Times New Roman" w:cs="Times New Roman"/>
          <w:sz w:val="28"/>
          <w:szCs w:val="28"/>
        </w:rPr>
      </w:pPr>
      <w:r w:rsidRPr="0049547A">
        <w:rPr>
          <w:rFonts w:ascii="Times New Roman" w:hAnsi="Times New Roman" w:cs="Times New Roman"/>
          <w:sz w:val="28"/>
          <w:szCs w:val="28"/>
        </w:rPr>
        <w:t xml:space="preserve">Module Code: </w:t>
      </w:r>
      <w:r w:rsidR="00A070E3" w:rsidRPr="00A070E3">
        <w:rPr>
          <w:rFonts w:ascii="Times New Roman" w:hAnsi="Times New Roman" w:cs="Times New Roman"/>
          <w:sz w:val="28"/>
          <w:szCs w:val="28"/>
        </w:rPr>
        <w:t>LCHS4001</w:t>
      </w:r>
      <w:r w:rsidR="00892207">
        <w:rPr>
          <w:rFonts w:ascii="Times New Roman" w:hAnsi="Times New Roman" w:cs="Times New Roman"/>
          <w:sz w:val="28"/>
          <w:szCs w:val="28"/>
        </w:rPr>
        <w:t>_BIRM</w:t>
      </w:r>
    </w:p>
    <w:p w14:paraId="189BBD13" w14:textId="77777777" w:rsidR="00006DC0" w:rsidRPr="0049547A" w:rsidRDefault="00006DC0" w:rsidP="00006DC0">
      <w:pPr>
        <w:spacing w:line="360" w:lineRule="auto"/>
        <w:jc w:val="both"/>
        <w:rPr>
          <w:rFonts w:ascii="Times New Roman" w:hAnsi="Times New Roman" w:cs="Times New Roman"/>
          <w:sz w:val="28"/>
          <w:szCs w:val="28"/>
        </w:rPr>
      </w:pPr>
      <w:r w:rsidRPr="0049547A">
        <w:rPr>
          <w:rFonts w:ascii="Times New Roman" w:hAnsi="Times New Roman" w:cs="Times New Roman"/>
          <w:sz w:val="28"/>
          <w:szCs w:val="28"/>
        </w:rPr>
        <w:t xml:space="preserve">Module: </w:t>
      </w:r>
      <w:r w:rsidR="001224D6" w:rsidRPr="001224D6">
        <w:rPr>
          <w:rFonts w:ascii="Times New Roman" w:hAnsi="Times New Roman" w:cs="Times New Roman"/>
          <w:sz w:val="28"/>
          <w:szCs w:val="28"/>
        </w:rPr>
        <w:t>Academic and Employability skills</w:t>
      </w:r>
    </w:p>
    <w:p w14:paraId="29B14C4F" w14:textId="4F117F18" w:rsidR="00006DC0" w:rsidRPr="0049547A" w:rsidRDefault="00006DC0" w:rsidP="00006DC0">
      <w:pPr>
        <w:spacing w:line="360" w:lineRule="auto"/>
        <w:jc w:val="both"/>
        <w:rPr>
          <w:rFonts w:ascii="Times New Roman" w:hAnsi="Times New Roman" w:cs="Times New Roman"/>
          <w:sz w:val="28"/>
          <w:szCs w:val="28"/>
        </w:rPr>
      </w:pPr>
      <w:r w:rsidRPr="0049547A">
        <w:rPr>
          <w:rFonts w:ascii="Times New Roman" w:hAnsi="Times New Roman" w:cs="Times New Roman"/>
          <w:sz w:val="28"/>
          <w:szCs w:val="28"/>
        </w:rPr>
        <w:t xml:space="preserve">Lecturer: </w:t>
      </w:r>
      <w:r w:rsidR="00406668" w:rsidRPr="00406668">
        <w:rPr>
          <w:rFonts w:ascii="Times New Roman" w:hAnsi="Times New Roman" w:cs="Times New Roman"/>
          <w:sz w:val="28"/>
          <w:szCs w:val="28"/>
        </w:rPr>
        <w:t xml:space="preserve">: Ogochukwu </w:t>
      </w:r>
      <w:proofErr w:type="spellStart"/>
      <w:r w:rsidR="00406668" w:rsidRPr="00406668">
        <w:rPr>
          <w:rFonts w:ascii="Times New Roman" w:hAnsi="Times New Roman" w:cs="Times New Roman"/>
          <w:sz w:val="28"/>
          <w:szCs w:val="28"/>
        </w:rPr>
        <w:t>Aguneye</w:t>
      </w:r>
      <w:proofErr w:type="spellEnd"/>
    </w:p>
    <w:p w14:paraId="11C93457" w14:textId="77777777" w:rsidR="00006DC0" w:rsidRPr="0049547A" w:rsidRDefault="00006DC0" w:rsidP="00006DC0">
      <w:pPr>
        <w:spacing w:line="360" w:lineRule="auto"/>
        <w:jc w:val="both"/>
        <w:rPr>
          <w:rFonts w:ascii="Times New Roman" w:hAnsi="Times New Roman" w:cs="Times New Roman"/>
          <w:sz w:val="28"/>
          <w:szCs w:val="28"/>
        </w:rPr>
      </w:pPr>
    </w:p>
    <w:p w14:paraId="6EE9A593" w14:textId="77777777" w:rsidR="00006DC0" w:rsidRPr="0049547A" w:rsidRDefault="00006DC0" w:rsidP="00006DC0">
      <w:pPr>
        <w:spacing w:line="360" w:lineRule="auto"/>
        <w:jc w:val="both"/>
        <w:rPr>
          <w:rFonts w:ascii="Times New Roman" w:hAnsi="Times New Roman" w:cs="Times New Roman"/>
          <w:sz w:val="28"/>
          <w:szCs w:val="28"/>
        </w:rPr>
      </w:pPr>
    </w:p>
    <w:p w14:paraId="1481EC8B" w14:textId="77777777" w:rsidR="00006DC0" w:rsidRPr="0049547A" w:rsidRDefault="00006DC0" w:rsidP="00006DC0">
      <w:pPr>
        <w:spacing w:line="360" w:lineRule="auto"/>
        <w:jc w:val="both"/>
        <w:rPr>
          <w:rFonts w:ascii="Times New Roman" w:hAnsi="Times New Roman" w:cs="Times New Roman"/>
          <w:sz w:val="28"/>
          <w:szCs w:val="28"/>
        </w:rPr>
      </w:pPr>
    </w:p>
    <w:p w14:paraId="575C58F3" w14:textId="77777777" w:rsidR="00006DC0" w:rsidRPr="0049547A" w:rsidRDefault="00006DC0" w:rsidP="00006DC0">
      <w:pPr>
        <w:spacing w:line="360" w:lineRule="auto"/>
        <w:jc w:val="both"/>
        <w:rPr>
          <w:rFonts w:ascii="Times New Roman" w:hAnsi="Times New Roman" w:cs="Times New Roman"/>
          <w:sz w:val="28"/>
          <w:szCs w:val="28"/>
        </w:rPr>
      </w:pPr>
    </w:p>
    <w:p w14:paraId="0CCD54EC" w14:textId="77777777" w:rsidR="00006DC0" w:rsidRPr="0049547A" w:rsidRDefault="00006DC0" w:rsidP="00006DC0">
      <w:pPr>
        <w:spacing w:line="360" w:lineRule="auto"/>
        <w:jc w:val="both"/>
        <w:rPr>
          <w:rFonts w:ascii="Times New Roman" w:hAnsi="Times New Roman" w:cs="Times New Roman"/>
          <w:sz w:val="28"/>
          <w:szCs w:val="28"/>
        </w:rPr>
      </w:pPr>
    </w:p>
    <w:p w14:paraId="3C3F91C4" w14:textId="77777777" w:rsidR="00006DC0" w:rsidRPr="0049547A" w:rsidRDefault="00006DC0" w:rsidP="00006DC0">
      <w:pPr>
        <w:spacing w:line="360" w:lineRule="auto"/>
        <w:jc w:val="both"/>
        <w:rPr>
          <w:rFonts w:ascii="Times New Roman" w:hAnsi="Times New Roman" w:cs="Times New Roman"/>
          <w:sz w:val="28"/>
          <w:szCs w:val="28"/>
        </w:rPr>
      </w:pPr>
    </w:p>
    <w:p w14:paraId="6DC7D03C" w14:textId="77777777" w:rsidR="00006DC0" w:rsidRPr="0049547A" w:rsidRDefault="00006DC0" w:rsidP="00006DC0">
      <w:pPr>
        <w:spacing w:line="360" w:lineRule="auto"/>
        <w:jc w:val="both"/>
        <w:rPr>
          <w:rFonts w:ascii="Times New Roman" w:hAnsi="Times New Roman" w:cs="Times New Roman"/>
          <w:sz w:val="28"/>
          <w:szCs w:val="28"/>
        </w:rPr>
      </w:pPr>
    </w:p>
    <w:p w14:paraId="258C8B4E" w14:textId="5AF690F7" w:rsidR="00006DC0" w:rsidRPr="0049547A" w:rsidRDefault="00006DC0" w:rsidP="00006DC0">
      <w:pPr>
        <w:spacing w:line="360" w:lineRule="auto"/>
        <w:jc w:val="both"/>
        <w:rPr>
          <w:rFonts w:ascii="Times New Roman" w:hAnsi="Times New Roman" w:cs="Times New Roman"/>
          <w:sz w:val="28"/>
          <w:szCs w:val="28"/>
        </w:rPr>
      </w:pPr>
      <w:r w:rsidRPr="0049547A">
        <w:rPr>
          <w:rFonts w:ascii="Times New Roman" w:hAnsi="Times New Roman" w:cs="Times New Roman"/>
          <w:sz w:val="28"/>
          <w:szCs w:val="28"/>
        </w:rPr>
        <w:tab/>
      </w:r>
      <w:r w:rsidRPr="0049547A">
        <w:rPr>
          <w:rFonts w:ascii="Times New Roman" w:hAnsi="Times New Roman" w:cs="Times New Roman"/>
          <w:sz w:val="28"/>
          <w:szCs w:val="28"/>
        </w:rPr>
        <w:tab/>
      </w:r>
      <w:r w:rsidRPr="0049547A">
        <w:rPr>
          <w:rFonts w:ascii="Times New Roman" w:hAnsi="Times New Roman" w:cs="Times New Roman"/>
          <w:sz w:val="28"/>
          <w:szCs w:val="28"/>
        </w:rPr>
        <w:tab/>
      </w:r>
      <w:r w:rsidRPr="0049547A">
        <w:rPr>
          <w:rFonts w:ascii="Times New Roman" w:hAnsi="Times New Roman" w:cs="Times New Roman"/>
          <w:sz w:val="28"/>
          <w:szCs w:val="28"/>
        </w:rPr>
        <w:tab/>
        <w:t xml:space="preserve">Submitted on:    </w:t>
      </w:r>
      <w:r w:rsidR="00DF3558">
        <w:rPr>
          <w:rFonts w:ascii="Times New Roman" w:hAnsi="Times New Roman" w:cs="Times New Roman"/>
          <w:sz w:val="28"/>
          <w:szCs w:val="28"/>
        </w:rPr>
        <w:t>21.12.45</w:t>
      </w:r>
    </w:p>
    <w:p w14:paraId="1BC8EC68" w14:textId="77777777" w:rsidR="00006DC0" w:rsidRPr="0049547A" w:rsidRDefault="00006DC0" w:rsidP="00006DC0">
      <w:pPr>
        <w:spacing w:line="360" w:lineRule="auto"/>
        <w:jc w:val="both"/>
        <w:rPr>
          <w:rFonts w:ascii="Times New Roman" w:hAnsi="Times New Roman" w:cs="Times New Roman"/>
          <w:sz w:val="28"/>
          <w:szCs w:val="28"/>
        </w:rPr>
      </w:pPr>
    </w:p>
    <w:sdt>
      <w:sdtPr>
        <w:rPr>
          <w:rFonts w:ascii="Times New Roman" w:eastAsiaTheme="minorEastAsia" w:hAnsi="Times New Roman" w:cs="Times New Roman"/>
          <w:bCs w:val="0"/>
          <w:color w:val="auto"/>
          <w:kern w:val="2"/>
          <w:sz w:val="20"/>
          <w:szCs w:val="22"/>
          <w:lang w:val="en-GB" w:eastAsia="zh-CN"/>
        </w:rPr>
        <w:id w:val="100920263"/>
        <w:docPartObj>
          <w:docPartGallery w:val="Table of Contents"/>
          <w:docPartUnique/>
        </w:docPartObj>
      </w:sdtPr>
      <w:sdtEndPr>
        <w:rPr>
          <w:b/>
          <w:noProof/>
        </w:rPr>
      </w:sdtEndPr>
      <w:sdtContent>
        <w:p w14:paraId="062206AF" w14:textId="77777777" w:rsidR="00006DC0" w:rsidRPr="0049547A" w:rsidRDefault="00006DC0" w:rsidP="00437CEC">
          <w:pPr>
            <w:pStyle w:val="Titlucuprins"/>
            <w:spacing w:line="360" w:lineRule="auto"/>
            <w:jc w:val="center"/>
            <w:rPr>
              <w:rFonts w:ascii="Times New Roman" w:hAnsi="Times New Roman" w:cs="Times New Roman"/>
              <w:color w:val="4472C4" w:themeColor="accent1"/>
            </w:rPr>
          </w:pPr>
          <w:r w:rsidRPr="0049547A">
            <w:rPr>
              <w:rFonts w:ascii="Times New Roman" w:hAnsi="Times New Roman" w:cs="Times New Roman"/>
              <w:color w:val="4472C4" w:themeColor="accent1"/>
            </w:rPr>
            <w:t>Table of Contents</w:t>
          </w:r>
        </w:p>
        <w:p w14:paraId="62672430" w14:textId="77777777" w:rsidR="00C7743A" w:rsidRDefault="00BE008B">
          <w:pPr>
            <w:pStyle w:val="Cuprins1"/>
            <w:tabs>
              <w:tab w:val="right" w:leader="dot" w:pos="9016"/>
            </w:tabs>
            <w:rPr>
              <w:rFonts w:asciiTheme="minorHAnsi" w:hAnsiTheme="minorHAnsi" w:cstheme="minorBidi"/>
              <w:b w:val="0"/>
              <w:bCs w:val="0"/>
              <w:i w:val="0"/>
              <w:iCs w:val="0"/>
              <w:noProof/>
              <w:kern w:val="0"/>
              <w:sz w:val="22"/>
              <w:szCs w:val="22"/>
              <w:lang w:val="en-US" w:eastAsia="en-US"/>
            </w:rPr>
          </w:pPr>
          <w:r w:rsidRPr="0049547A">
            <w:rPr>
              <w:rFonts w:ascii="Times New Roman" w:hAnsi="Times New Roman" w:cs="Times New Roman"/>
              <w:b w:val="0"/>
              <w:bCs w:val="0"/>
            </w:rPr>
            <w:fldChar w:fldCharType="begin"/>
          </w:r>
          <w:r w:rsidR="00006DC0" w:rsidRPr="0049547A">
            <w:rPr>
              <w:rFonts w:ascii="Times New Roman" w:hAnsi="Times New Roman" w:cs="Times New Roman"/>
            </w:rPr>
            <w:instrText xml:space="preserve"> TOC \o "1-3" \h \z \u </w:instrText>
          </w:r>
          <w:r w:rsidRPr="0049547A">
            <w:rPr>
              <w:rFonts w:ascii="Times New Roman" w:hAnsi="Times New Roman" w:cs="Times New Roman"/>
              <w:b w:val="0"/>
              <w:bCs w:val="0"/>
            </w:rPr>
            <w:fldChar w:fldCharType="separate"/>
          </w:r>
          <w:hyperlink w:anchor="_Toc212567785" w:history="1">
            <w:r w:rsidR="00C7743A" w:rsidRPr="00B648AC">
              <w:rPr>
                <w:rStyle w:val="Hyperlink"/>
                <w:rFonts w:ascii="Times New Roman" w:hAnsi="Times New Roman" w:cs="Times New Roman"/>
                <w:noProof/>
              </w:rPr>
              <w:t>1: Written Report</w:t>
            </w:r>
            <w:r w:rsidR="00C7743A">
              <w:rPr>
                <w:noProof/>
                <w:webHidden/>
              </w:rPr>
              <w:tab/>
            </w:r>
            <w:r w:rsidR="00C7743A">
              <w:rPr>
                <w:noProof/>
                <w:webHidden/>
              </w:rPr>
              <w:fldChar w:fldCharType="begin"/>
            </w:r>
            <w:r w:rsidR="00C7743A">
              <w:rPr>
                <w:noProof/>
                <w:webHidden/>
              </w:rPr>
              <w:instrText xml:space="preserve"> PAGEREF _Toc212567785 \h </w:instrText>
            </w:r>
            <w:r w:rsidR="00C7743A">
              <w:rPr>
                <w:noProof/>
                <w:webHidden/>
              </w:rPr>
            </w:r>
            <w:r w:rsidR="00C7743A">
              <w:rPr>
                <w:noProof/>
                <w:webHidden/>
              </w:rPr>
              <w:fldChar w:fldCharType="separate"/>
            </w:r>
            <w:r w:rsidR="00C7743A">
              <w:rPr>
                <w:noProof/>
                <w:webHidden/>
              </w:rPr>
              <w:t>3</w:t>
            </w:r>
            <w:r w:rsidR="00C7743A">
              <w:rPr>
                <w:noProof/>
                <w:webHidden/>
              </w:rPr>
              <w:fldChar w:fldCharType="end"/>
            </w:r>
          </w:hyperlink>
        </w:p>
        <w:p w14:paraId="29E4439E" w14:textId="77777777" w:rsidR="00C7743A" w:rsidRDefault="00C7743A">
          <w:pPr>
            <w:pStyle w:val="Cuprins2"/>
            <w:tabs>
              <w:tab w:val="right" w:leader="dot" w:pos="9016"/>
            </w:tabs>
            <w:rPr>
              <w:rFonts w:asciiTheme="minorHAnsi" w:hAnsiTheme="minorHAnsi" w:cstheme="minorBidi"/>
              <w:b w:val="0"/>
              <w:bCs w:val="0"/>
              <w:noProof/>
              <w:kern w:val="0"/>
              <w:sz w:val="22"/>
              <w:lang w:val="en-US" w:eastAsia="en-US"/>
            </w:rPr>
          </w:pPr>
          <w:hyperlink w:anchor="_Toc212567786" w:history="1">
            <w:r w:rsidRPr="00B648AC">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_Toc212567786 \h </w:instrText>
            </w:r>
            <w:r>
              <w:rPr>
                <w:noProof/>
                <w:webHidden/>
              </w:rPr>
            </w:r>
            <w:r>
              <w:rPr>
                <w:noProof/>
                <w:webHidden/>
              </w:rPr>
              <w:fldChar w:fldCharType="separate"/>
            </w:r>
            <w:r>
              <w:rPr>
                <w:noProof/>
                <w:webHidden/>
              </w:rPr>
              <w:t>3</w:t>
            </w:r>
            <w:r>
              <w:rPr>
                <w:noProof/>
                <w:webHidden/>
              </w:rPr>
              <w:fldChar w:fldCharType="end"/>
            </w:r>
          </w:hyperlink>
        </w:p>
        <w:p w14:paraId="3502D9BE" w14:textId="77777777" w:rsidR="00C7743A" w:rsidRDefault="00C7743A">
          <w:pPr>
            <w:pStyle w:val="Cuprins2"/>
            <w:tabs>
              <w:tab w:val="right" w:leader="dot" w:pos="9016"/>
            </w:tabs>
            <w:rPr>
              <w:rFonts w:asciiTheme="minorHAnsi" w:hAnsiTheme="minorHAnsi" w:cstheme="minorBidi"/>
              <w:b w:val="0"/>
              <w:bCs w:val="0"/>
              <w:noProof/>
              <w:kern w:val="0"/>
              <w:sz w:val="22"/>
              <w:lang w:val="en-US" w:eastAsia="en-US"/>
            </w:rPr>
          </w:pPr>
          <w:hyperlink w:anchor="_Toc212567787" w:history="1">
            <w:r w:rsidRPr="00B648AC">
              <w:rPr>
                <w:rStyle w:val="Hyperlink"/>
                <w:rFonts w:ascii="Times New Roman" w:hAnsi="Times New Roman" w:cs="Times New Roman"/>
                <w:noProof/>
              </w:rPr>
              <w:t>1.2 Description of, and background to Outreach Worker in Healthcare</w:t>
            </w:r>
            <w:r>
              <w:rPr>
                <w:noProof/>
                <w:webHidden/>
              </w:rPr>
              <w:tab/>
            </w:r>
            <w:r>
              <w:rPr>
                <w:noProof/>
                <w:webHidden/>
              </w:rPr>
              <w:fldChar w:fldCharType="begin"/>
            </w:r>
            <w:r>
              <w:rPr>
                <w:noProof/>
                <w:webHidden/>
              </w:rPr>
              <w:instrText xml:space="preserve"> PAGEREF _Toc212567787 \h </w:instrText>
            </w:r>
            <w:r>
              <w:rPr>
                <w:noProof/>
                <w:webHidden/>
              </w:rPr>
            </w:r>
            <w:r>
              <w:rPr>
                <w:noProof/>
                <w:webHidden/>
              </w:rPr>
              <w:fldChar w:fldCharType="separate"/>
            </w:r>
            <w:r>
              <w:rPr>
                <w:noProof/>
                <w:webHidden/>
              </w:rPr>
              <w:t>3</w:t>
            </w:r>
            <w:r>
              <w:rPr>
                <w:noProof/>
                <w:webHidden/>
              </w:rPr>
              <w:fldChar w:fldCharType="end"/>
            </w:r>
          </w:hyperlink>
        </w:p>
        <w:p w14:paraId="49682397" w14:textId="77777777" w:rsidR="00C7743A" w:rsidRDefault="00C7743A">
          <w:pPr>
            <w:pStyle w:val="Cuprins2"/>
            <w:tabs>
              <w:tab w:val="right" w:leader="dot" w:pos="9016"/>
            </w:tabs>
            <w:rPr>
              <w:rFonts w:asciiTheme="minorHAnsi" w:hAnsiTheme="minorHAnsi" w:cstheme="minorBidi"/>
              <w:b w:val="0"/>
              <w:bCs w:val="0"/>
              <w:noProof/>
              <w:kern w:val="0"/>
              <w:sz w:val="22"/>
              <w:lang w:val="en-US" w:eastAsia="en-US"/>
            </w:rPr>
          </w:pPr>
          <w:hyperlink w:anchor="_Toc212567788" w:history="1">
            <w:r w:rsidRPr="00B648AC">
              <w:rPr>
                <w:rStyle w:val="Hyperlink"/>
                <w:rFonts w:ascii="Times New Roman" w:hAnsi="Times New Roman" w:cs="Times New Roman"/>
                <w:noProof/>
              </w:rPr>
              <w:t>1.4 Strategies to improve the skills for Outreach Worker</w:t>
            </w:r>
            <w:r>
              <w:rPr>
                <w:noProof/>
                <w:webHidden/>
              </w:rPr>
              <w:tab/>
            </w:r>
            <w:r>
              <w:rPr>
                <w:noProof/>
                <w:webHidden/>
              </w:rPr>
              <w:fldChar w:fldCharType="begin"/>
            </w:r>
            <w:r>
              <w:rPr>
                <w:noProof/>
                <w:webHidden/>
              </w:rPr>
              <w:instrText xml:space="preserve"> PAGEREF _Toc212567788 \h </w:instrText>
            </w:r>
            <w:r>
              <w:rPr>
                <w:noProof/>
                <w:webHidden/>
              </w:rPr>
            </w:r>
            <w:r>
              <w:rPr>
                <w:noProof/>
                <w:webHidden/>
              </w:rPr>
              <w:fldChar w:fldCharType="separate"/>
            </w:r>
            <w:r>
              <w:rPr>
                <w:noProof/>
                <w:webHidden/>
              </w:rPr>
              <w:t>5</w:t>
            </w:r>
            <w:r>
              <w:rPr>
                <w:noProof/>
                <w:webHidden/>
              </w:rPr>
              <w:fldChar w:fldCharType="end"/>
            </w:r>
          </w:hyperlink>
        </w:p>
        <w:p w14:paraId="3B2A4254" w14:textId="77777777" w:rsidR="00C7743A" w:rsidRDefault="00C7743A">
          <w:pPr>
            <w:pStyle w:val="Cuprins2"/>
            <w:tabs>
              <w:tab w:val="right" w:leader="dot" w:pos="9016"/>
            </w:tabs>
            <w:rPr>
              <w:rFonts w:asciiTheme="minorHAnsi" w:hAnsiTheme="minorHAnsi" w:cstheme="minorBidi"/>
              <w:b w:val="0"/>
              <w:bCs w:val="0"/>
              <w:noProof/>
              <w:kern w:val="0"/>
              <w:sz w:val="22"/>
              <w:lang w:val="en-US" w:eastAsia="en-US"/>
            </w:rPr>
          </w:pPr>
          <w:hyperlink w:anchor="_Toc212567789" w:history="1">
            <w:r w:rsidRPr="00B648AC">
              <w:rPr>
                <w:rStyle w:val="Hyperlink"/>
                <w:rFonts w:ascii="Times New Roman" w:hAnsi="Times New Roman" w:cs="Times New Roman"/>
                <w:noProof/>
              </w:rPr>
              <w:t>1.4 Conclusion</w:t>
            </w:r>
            <w:r>
              <w:rPr>
                <w:noProof/>
                <w:webHidden/>
              </w:rPr>
              <w:tab/>
            </w:r>
            <w:r>
              <w:rPr>
                <w:noProof/>
                <w:webHidden/>
              </w:rPr>
              <w:fldChar w:fldCharType="begin"/>
            </w:r>
            <w:r>
              <w:rPr>
                <w:noProof/>
                <w:webHidden/>
              </w:rPr>
              <w:instrText xml:space="preserve"> PAGEREF _Toc212567789 \h </w:instrText>
            </w:r>
            <w:r>
              <w:rPr>
                <w:noProof/>
                <w:webHidden/>
              </w:rPr>
            </w:r>
            <w:r>
              <w:rPr>
                <w:noProof/>
                <w:webHidden/>
              </w:rPr>
              <w:fldChar w:fldCharType="separate"/>
            </w:r>
            <w:r>
              <w:rPr>
                <w:noProof/>
                <w:webHidden/>
              </w:rPr>
              <w:t>7</w:t>
            </w:r>
            <w:r>
              <w:rPr>
                <w:noProof/>
                <w:webHidden/>
              </w:rPr>
              <w:fldChar w:fldCharType="end"/>
            </w:r>
          </w:hyperlink>
        </w:p>
        <w:p w14:paraId="5F3F6EA0" w14:textId="77777777" w:rsidR="00C7743A" w:rsidRDefault="00C7743A">
          <w:pPr>
            <w:pStyle w:val="Cuprins2"/>
            <w:tabs>
              <w:tab w:val="right" w:leader="dot" w:pos="9016"/>
            </w:tabs>
            <w:rPr>
              <w:rFonts w:asciiTheme="minorHAnsi" w:hAnsiTheme="minorHAnsi" w:cstheme="minorBidi"/>
              <w:b w:val="0"/>
              <w:bCs w:val="0"/>
              <w:noProof/>
              <w:kern w:val="0"/>
              <w:sz w:val="22"/>
              <w:lang w:val="en-US" w:eastAsia="en-US"/>
            </w:rPr>
          </w:pPr>
          <w:hyperlink w:anchor="_Toc212567790" w:history="1">
            <w:r w:rsidRPr="00B648AC">
              <w:rPr>
                <w:rStyle w:val="Hyperlink"/>
                <w:rFonts w:ascii="Times New Roman" w:hAnsi="Times New Roman" w:cs="Times New Roman"/>
                <w:noProof/>
              </w:rPr>
              <w:t>1.5 Reference List</w:t>
            </w:r>
            <w:r>
              <w:rPr>
                <w:noProof/>
                <w:webHidden/>
              </w:rPr>
              <w:tab/>
            </w:r>
            <w:r>
              <w:rPr>
                <w:noProof/>
                <w:webHidden/>
              </w:rPr>
              <w:fldChar w:fldCharType="begin"/>
            </w:r>
            <w:r>
              <w:rPr>
                <w:noProof/>
                <w:webHidden/>
              </w:rPr>
              <w:instrText xml:space="preserve"> PAGEREF _Toc212567790 \h </w:instrText>
            </w:r>
            <w:r>
              <w:rPr>
                <w:noProof/>
                <w:webHidden/>
              </w:rPr>
            </w:r>
            <w:r>
              <w:rPr>
                <w:noProof/>
                <w:webHidden/>
              </w:rPr>
              <w:fldChar w:fldCharType="separate"/>
            </w:r>
            <w:r>
              <w:rPr>
                <w:noProof/>
                <w:webHidden/>
              </w:rPr>
              <w:t>8</w:t>
            </w:r>
            <w:r>
              <w:rPr>
                <w:noProof/>
                <w:webHidden/>
              </w:rPr>
              <w:fldChar w:fldCharType="end"/>
            </w:r>
          </w:hyperlink>
        </w:p>
        <w:p w14:paraId="1F83CF5C" w14:textId="77777777" w:rsidR="00006DC0" w:rsidRPr="0049547A" w:rsidRDefault="00BE008B" w:rsidP="00006DC0">
          <w:pPr>
            <w:spacing w:line="360" w:lineRule="auto"/>
            <w:rPr>
              <w:rFonts w:ascii="Times New Roman" w:hAnsi="Times New Roman" w:cs="Times New Roman"/>
            </w:rPr>
          </w:pPr>
          <w:r w:rsidRPr="0049547A">
            <w:rPr>
              <w:rFonts w:ascii="Times New Roman" w:hAnsi="Times New Roman" w:cs="Times New Roman"/>
              <w:b/>
              <w:bCs/>
              <w:noProof/>
            </w:rPr>
            <w:fldChar w:fldCharType="end"/>
          </w:r>
        </w:p>
      </w:sdtContent>
    </w:sdt>
    <w:p w14:paraId="1EB6D118" w14:textId="77777777" w:rsidR="00006DC0" w:rsidRPr="0049547A" w:rsidRDefault="00006DC0" w:rsidP="00006DC0">
      <w:pPr>
        <w:spacing w:line="360" w:lineRule="auto"/>
        <w:jc w:val="both"/>
        <w:rPr>
          <w:rFonts w:ascii="Times New Roman" w:hAnsi="Times New Roman" w:cs="Times New Roman"/>
          <w:b/>
          <w:bCs/>
          <w:sz w:val="28"/>
          <w:szCs w:val="28"/>
        </w:rPr>
      </w:pPr>
    </w:p>
    <w:p w14:paraId="668042EF" w14:textId="77777777" w:rsidR="00006DC0" w:rsidRPr="0049547A" w:rsidRDefault="00006DC0" w:rsidP="00006DC0">
      <w:pPr>
        <w:spacing w:line="360" w:lineRule="auto"/>
        <w:jc w:val="both"/>
        <w:rPr>
          <w:rFonts w:ascii="Times New Roman" w:hAnsi="Times New Roman" w:cs="Times New Roman"/>
          <w:b/>
          <w:bCs/>
          <w:sz w:val="28"/>
          <w:szCs w:val="28"/>
        </w:rPr>
      </w:pPr>
    </w:p>
    <w:p w14:paraId="6194B406" w14:textId="77777777" w:rsidR="00006DC0" w:rsidRPr="0049547A" w:rsidRDefault="00006DC0" w:rsidP="00006DC0">
      <w:pPr>
        <w:spacing w:line="360" w:lineRule="auto"/>
        <w:jc w:val="both"/>
        <w:rPr>
          <w:rFonts w:ascii="Times New Roman" w:hAnsi="Times New Roman" w:cs="Times New Roman"/>
          <w:b/>
          <w:bCs/>
          <w:sz w:val="28"/>
          <w:szCs w:val="28"/>
        </w:rPr>
      </w:pPr>
    </w:p>
    <w:p w14:paraId="20CB24EC" w14:textId="77777777" w:rsidR="00006DC0" w:rsidRPr="0049547A" w:rsidRDefault="00006DC0" w:rsidP="00006DC0">
      <w:pPr>
        <w:spacing w:line="360" w:lineRule="auto"/>
        <w:jc w:val="both"/>
        <w:rPr>
          <w:rFonts w:ascii="Times New Roman" w:hAnsi="Times New Roman" w:cs="Times New Roman"/>
          <w:b/>
          <w:bCs/>
          <w:sz w:val="28"/>
          <w:szCs w:val="28"/>
        </w:rPr>
      </w:pPr>
    </w:p>
    <w:p w14:paraId="2C5423F0" w14:textId="77777777" w:rsidR="00006DC0" w:rsidRPr="0049547A" w:rsidRDefault="00006DC0" w:rsidP="00006DC0">
      <w:pPr>
        <w:spacing w:line="360" w:lineRule="auto"/>
        <w:jc w:val="both"/>
        <w:rPr>
          <w:rFonts w:ascii="Times New Roman" w:hAnsi="Times New Roman" w:cs="Times New Roman"/>
          <w:b/>
          <w:bCs/>
          <w:sz w:val="28"/>
          <w:szCs w:val="28"/>
        </w:rPr>
      </w:pPr>
    </w:p>
    <w:p w14:paraId="32F37C7D" w14:textId="77777777" w:rsidR="00006DC0" w:rsidRPr="0049547A" w:rsidRDefault="00006DC0" w:rsidP="00006DC0">
      <w:pPr>
        <w:spacing w:line="360" w:lineRule="auto"/>
        <w:jc w:val="both"/>
        <w:rPr>
          <w:rFonts w:ascii="Times New Roman" w:hAnsi="Times New Roman" w:cs="Times New Roman"/>
          <w:b/>
          <w:bCs/>
          <w:sz w:val="28"/>
          <w:szCs w:val="28"/>
        </w:rPr>
      </w:pPr>
    </w:p>
    <w:p w14:paraId="41FB9A22" w14:textId="77777777" w:rsidR="00006DC0" w:rsidRPr="0049547A" w:rsidRDefault="00006DC0" w:rsidP="00006DC0">
      <w:pPr>
        <w:spacing w:line="360" w:lineRule="auto"/>
        <w:jc w:val="both"/>
        <w:rPr>
          <w:rFonts w:ascii="Times New Roman" w:hAnsi="Times New Roman" w:cs="Times New Roman"/>
          <w:b/>
          <w:bCs/>
          <w:sz w:val="28"/>
          <w:szCs w:val="28"/>
        </w:rPr>
      </w:pPr>
    </w:p>
    <w:p w14:paraId="6C54D235" w14:textId="77777777" w:rsidR="00006DC0" w:rsidRPr="0049547A" w:rsidRDefault="00006DC0" w:rsidP="00006DC0">
      <w:pPr>
        <w:spacing w:line="360" w:lineRule="auto"/>
        <w:jc w:val="both"/>
        <w:rPr>
          <w:rFonts w:ascii="Times New Roman" w:hAnsi="Times New Roman" w:cs="Times New Roman"/>
          <w:b/>
          <w:bCs/>
          <w:sz w:val="28"/>
          <w:szCs w:val="28"/>
        </w:rPr>
      </w:pPr>
    </w:p>
    <w:p w14:paraId="0D111C84" w14:textId="77777777" w:rsidR="00006DC0" w:rsidRPr="0049547A" w:rsidRDefault="00006DC0" w:rsidP="00006DC0">
      <w:pPr>
        <w:spacing w:line="360" w:lineRule="auto"/>
        <w:jc w:val="both"/>
        <w:rPr>
          <w:rFonts w:ascii="Times New Roman" w:hAnsi="Times New Roman" w:cs="Times New Roman"/>
          <w:b/>
          <w:bCs/>
          <w:sz w:val="28"/>
          <w:szCs w:val="28"/>
        </w:rPr>
      </w:pPr>
    </w:p>
    <w:p w14:paraId="647F9EBC" w14:textId="77777777" w:rsidR="00006DC0" w:rsidRPr="0049547A" w:rsidRDefault="00006DC0" w:rsidP="00006DC0">
      <w:pPr>
        <w:spacing w:line="360" w:lineRule="auto"/>
        <w:rPr>
          <w:rFonts w:ascii="Times New Roman" w:hAnsi="Times New Roman" w:cs="Times New Roman"/>
        </w:rPr>
      </w:pPr>
    </w:p>
    <w:p w14:paraId="0EF987A3" w14:textId="77777777" w:rsidR="00006DC0" w:rsidRPr="0049547A" w:rsidRDefault="00006DC0" w:rsidP="00006DC0">
      <w:pPr>
        <w:spacing w:line="360" w:lineRule="auto"/>
        <w:rPr>
          <w:rFonts w:ascii="Times New Roman" w:hAnsi="Times New Roman" w:cs="Times New Roman"/>
          <w:b/>
          <w:bCs/>
          <w:sz w:val="21"/>
          <w:szCs w:val="21"/>
        </w:rPr>
      </w:pPr>
      <w:r w:rsidRPr="0049547A">
        <w:rPr>
          <w:rFonts w:ascii="Times New Roman" w:hAnsi="Times New Roman" w:cs="Times New Roman"/>
          <w:b/>
          <w:bCs/>
          <w:sz w:val="21"/>
          <w:szCs w:val="21"/>
        </w:rPr>
        <w:br w:type="page"/>
      </w:r>
    </w:p>
    <w:p w14:paraId="15D53CED" w14:textId="77777777" w:rsidR="00006DC0" w:rsidRPr="0049547A" w:rsidRDefault="00006DC0" w:rsidP="00006DC0">
      <w:pPr>
        <w:pStyle w:val="Titlu1"/>
        <w:spacing w:line="360" w:lineRule="auto"/>
        <w:rPr>
          <w:rFonts w:ascii="Times New Roman" w:hAnsi="Times New Roman" w:cs="Times New Roman"/>
          <w:color w:val="4472C4" w:themeColor="accent1"/>
        </w:rPr>
      </w:pPr>
      <w:bookmarkStart w:id="0" w:name="_Toc212567785"/>
      <w:r w:rsidRPr="0049547A">
        <w:rPr>
          <w:rFonts w:ascii="Times New Roman" w:hAnsi="Times New Roman" w:cs="Times New Roman"/>
          <w:color w:val="4472C4" w:themeColor="accent1"/>
        </w:rPr>
        <w:lastRenderedPageBreak/>
        <w:t>1: Written Report</w:t>
      </w:r>
      <w:bookmarkEnd w:id="0"/>
    </w:p>
    <w:p w14:paraId="308F193B" w14:textId="77777777" w:rsidR="00006DC0" w:rsidRPr="0049547A" w:rsidRDefault="00006DC0" w:rsidP="00006DC0">
      <w:pPr>
        <w:pStyle w:val="Titlu2"/>
        <w:spacing w:line="360" w:lineRule="auto"/>
        <w:rPr>
          <w:rFonts w:ascii="Times New Roman" w:hAnsi="Times New Roman" w:cs="Times New Roman"/>
          <w:color w:val="4472C4" w:themeColor="accent1"/>
        </w:rPr>
      </w:pPr>
      <w:bookmarkStart w:id="1" w:name="_Toc212567786"/>
      <w:r w:rsidRPr="0049547A">
        <w:rPr>
          <w:rFonts w:ascii="Times New Roman" w:hAnsi="Times New Roman" w:cs="Times New Roman"/>
          <w:color w:val="4472C4" w:themeColor="accent1"/>
        </w:rPr>
        <w:t>1.1 Introduction</w:t>
      </w:r>
      <w:bookmarkEnd w:id="1"/>
    </w:p>
    <w:p w14:paraId="7A23A7A2" w14:textId="50FFF924" w:rsidR="004672DF" w:rsidRPr="004672DF" w:rsidRDefault="00006DC0" w:rsidP="004672DF">
      <w:pPr>
        <w:spacing w:line="360" w:lineRule="auto"/>
        <w:jc w:val="both"/>
        <w:rPr>
          <w:rFonts w:ascii="Times New Roman" w:hAnsi="Times New Roman" w:cs="Times New Roman"/>
          <w:sz w:val="24"/>
          <w:szCs w:val="24"/>
          <w:lang w:val="ro-RO"/>
        </w:rPr>
      </w:pPr>
      <w:r w:rsidRPr="0049547A">
        <w:rPr>
          <w:rFonts w:ascii="Times New Roman" w:hAnsi="Times New Roman" w:cs="Times New Roman"/>
          <w:sz w:val="24"/>
          <w:szCs w:val="24"/>
        </w:rPr>
        <w:t xml:space="preserve">The report will include the role and respective strategies of an Outreach Worker in a healthcare organisation who is responsible for providing better care and socialising with the people accordingly. </w:t>
      </w:r>
      <w:r w:rsidR="004672DF" w:rsidRPr="004672DF">
        <w:rPr>
          <w:rFonts w:ascii="Times New Roman" w:hAnsi="Times New Roman" w:cs="Times New Roman"/>
          <w:sz w:val="24"/>
          <w:szCs w:val="24"/>
          <w:lang w:val="ro-RO"/>
        </w:rPr>
        <w:t xml:space="preserve">The role </w:t>
      </w:r>
      <w:proofErr w:type="spellStart"/>
      <w:r w:rsidR="004672DF" w:rsidRPr="004672DF">
        <w:rPr>
          <w:rFonts w:ascii="Times New Roman" w:hAnsi="Times New Roman" w:cs="Times New Roman"/>
          <w:sz w:val="24"/>
          <w:szCs w:val="24"/>
          <w:lang w:val="ro-RO"/>
        </w:rPr>
        <w:t>under</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consideration</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has</w:t>
      </w:r>
      <w:proofErr w:type="spellEnd"/>
      <w:r w:rsidR="004672DF" w:rsidRPr="004672DF">
        <w:rPr>
          <w:rFonts w:ascii="Times New Roman" w:hAnsi="Times New Roman" w:cs="Times New Roman"/>
          <w:sz w:val="24"/>
          <w:szCs w:val="24"/>
          <w:lang w:val="ro-RO"/>
        </w:rPr>
        <w:t xml:space="preserve"> a crucial in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process</w:t>
      </w:r>
      <w:proofErr w:type="spellEnd"/>
      <w:r w:rsidR="004672DF" w:rsidRPr="004672DF">
        <w:rPr>
          <w:rFonts w:ascii="Times New Roman" w:hAnsi="Times New Roman" w:cs="Times New Roman"/>
          <w:sz w:val="24"/>
          <w:szCs w:val="24"/>
          <w:lang w:val="ro-RO"/>
        </w:rPr>
        <w:t xml:space="preserve"> of </w:t>
      </w:r>
      <w:proofErr w:type="spellStart"/>
      <w:r w:rsidR="004672DF" w:rsidRPr="004672DF">
        <w:rPr>
          <w:rFonts w:ascii="Times New Roman" w:hAnsi="Times New Roman" w:cs="Times New Roman"/>
          <w:sz w:val="24"/>
          <w:szCs w:val="24"/>
          <w:lang w:val="ro-RO"/>
        </w:rPr>
        <w:t>person-centred</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assessment</w:t>
      </w:r>
      <w:proofErr w:type="spellEnd"/>
      <w:r w:rsidR="004672DF" w:rsidRPr="004672DF">
        <w:rPr>
          <w:rFonts w:ascii="Times New Roman" w:hAnsi="Times New Roman" w:cs="Times New Roman"/>
          <w:sz w:val="24"/>
          <w:szCs w:val="24"/>
          <w:lang w:val="ro-RO"/>
        </w:rPr>
        <w:t xml:space="preserve"> or in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process</w:t>
      </w:r>
      <w:proofErr w:type="spellEnd"/>
      <w:r w:rsidR="004672DF" w:rsidRPr="004672DF">
        <w:rPr>
          <w:rFonts w:ascii="Times New Roman" w:hAnsi="Times New Roman" w:cs="Times New Roman"/>
          <w:sz w:val="24"/>
          <w:szCs w:val="24"/>
          <w:lang w:val="ro-RO"/>
        </w:rPr>
        <w:t xml:space="preserve"> of </w:t>
      </w:r>
      <w:proofErr w:type="spellStart"/>
      <w:r w:rsidR="004672DF" w:rsidRPr="004672DF">
        <w:rPr>
          <w:rFonts w:ascii="Times New Roman" w:hAnsi="Times New Roman" w:cs="Times New Roman"/>
          <w:sz w:val="24"/>
          <w:szCs w:val="24"/>
          <w:lang w:val="ro-RO"/>
        </w:rPr>
        <w:t>closing</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health</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disparities</w:t>
      </w:r>
      <w:proofErr w:type="spellEnd"/>
      <w:r w:rsidR="004672DF" w:rsidRPr="004672DF">
        <w:rPr>
          <w:rFonts w:ascii="Times New Roman" w:hAnsi="Times New Roman" w:cs="Times New Roman"/>
          <w:sz w:val="24"/>
          <w:szCs w:val="24"/>
          <w:lang w:val="ro-RO"/>
        </w:rPr>
        <w:t xml:space="preserve">. The </w:t>
      </w:r>
      <w:proofErr w:type="spellStart"/>
      <w:r w:rsidR="004672DF" w:rsidRPr="004672DF">
        <w:rPr>
          <w:rFonts w:ascii="Times New Roman" w:hAnsi="Times New Roman" w:cs="Times New Roman"/>
          <w:sz w:val="24"/>
          <w:szCs w:val="24"/>
          <w:lang w:val="ro-RO"/>
        </w:rPr>
        <w:t>outreach</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workers</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need</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strong</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skills</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which</w:t>
      </w:r>
      <w:proofErr w:type="spellEnd"/>
      <w:r w:rsidR="004672DF" w:rsidRPr="004672DF">
        <w:rPr>
          <w:rFonts w:ascii="Times New Roman" w:hAnsi="Times New Roman" w:cs="Times New Roman"/>
          <w:sz w:val="24"/>
          <w:szCs w:val="24"/>
          <w:lang w:val="ro-RO"/>
        </w:rPr>
        <w:t xml:space="preserve"> are </w:t>
      </w:r>
      <w:proofErr w:type="spellStart"/>
      <w:r w:rsidR="004672DF" w:rsidRPr="004672DF">
        <w:rPr>
          <w:rFonts w:ascii="Times New Roman" w:hAnsi="Times New Roman" w:cs="Times New Roman"/>
          <w:sz w:val="24"/>
          <w:szCs w:val="24"/>
          <w:lang w:val="ro-RO"/>
        </w:rPr>
        <w:t>evidence-based</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and</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report </w:t>
      </w:r>
      <w:proofErr w:type="spellStart"/>
      <w:r w:rsidR="004672DF" w:rsidRPr="004672DF">
        <w:rPr>
          <w:rFonts w:ascii="Times New Roman" w:hAnsi="Times New Roman" w:cs="Times New Roman"/>
          <w:sz w:val="24"/>
          <w:szCs w:val="24"/>
          <w:lang w:val="ro-RO"/>
        </w:rPr>
        <w:t>presents</w:t>
      </w:r>
      <w:proofErr w:type="spellEnd"/>
      <w:r w:rsidR="004672DF" w:rsidRPr="004672DF">
        <w:rPr>
          <w:rFonts w:ascii="Times New Roman" w:hAnsi="Times New Roman" w:cs="Times New Roman"/>
          <w:sz w:val="24"/>
          <w:szCs w:val="24"/>
          <w:lang w:val="ro-RO"/>
        </w:rPr>
        <w:t xml:space="preserve"> specific </w:t>
      </w:r>
      <w:proofErr w:type="spellStart"/>
      <w:r w:rsidR="004672DF" w:rsidRPr="004672DF">
        <w:rPr>
          <w:rFonts w:ascii="Times New Roman" w:hAnsi="Times New Roman" w:cs="Times New Roman"/>
          <w:sz w:val="24"/>
          <w:szCs w:val="24"/>
          <w:lang w:val="ro-RO"/>
        </w:rPr>
        <w:t>strategies</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to</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their</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professional</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development</w:t>
      </w:r>
      <w:proofErr w:type="spellEnd"/>
      <w:r w:rsidR="004672DF" w:rsidRPr="004672DF">
        <w:rPr>
          <w:rFonts w:ascii="Times New Roman" w:hAnsi="Times New Roman" w:cs="Times New Roman"/>
          <w:sz w:val="24"/>
          <w:szCs w:val="24"/>
          <w:lang w:val="ro-RO"/>
        </w:rPr>
        <w:t xml:space="preserve">. </w:t>
      </w:r>
      <w:proofErr w:type="spellStart"/>
      <w:r w:rsidR="004672DF">
        <w:rPr>
          <w:rFonts w:ascii="Times New Roman" w:hAnsi="Times New Roman" w:cs="Times New Roman"/>
          <w:sz w:val="24"/>
          <w:szCs w:val="24"/>
          <w:lang w:val="ro-RO"/>
        </w:rPr>
        <w:t>This</w:t>
      </w:r>
      <w:proofErr w:type="spellEnd"/>
      <w:r w:rsidR="004672DF" w:rsidRPr="004672DF">
        <w:rPr>
          <w:rFonts w:ascii="Times New Roman" w:hAnsi="Times New Roman" w:cs="Times New Roman"/>
          <w:sz w:val="24"/>
          <w:szCs w:val="24"/>
          <w:lang w:val="ro-RO"/>
        </w:rPr>
        <w:t xml:space="preserve"> report </w:t>
      </w:r>
      <w:proofErr w:type="spellStart"/>
      <w:r w:rsidR="004672DF" w:rsidRPr="004672DF">
        <w:rPr>
          <w:rFonts w:ascii="Times New Roman" w:hAnsi="Times New Roman" w:cs="Times New Roman"/>
          <w:sz w:val="24"/>
          <w:szCs w:val="24"/>
          <w:lang w:val="ro-RO"/>
        </w:rPr>
        <w:t>is</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going</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to</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provide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analysis</w:t>
      </w:r>
      <w:proofErr w:type="spellEnd"/>
      <w:r w:rsidR="004672DF" w:rsidRPr="004672DF">
        <w:rPr>
          <w:rFonts w:ascii="Times New Roman" w:hAnsi="Times New Roman" w:cs="Times New Roman"/>
          <w:sz w:val="24"/>
          <w:szCs w:val="24"/>
          <w:lang w:val="ro-RO"/>
        </w:rPr>
        <w:t xml:space="preserve"> of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primary</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duties</w:t>
      </w:r>
      <w:proofErr w:type="spellEnd"/>
      <w:r w:rsidR="004672DF" w:rsidRPr="004672DF">
        <w:rPr>
          <w:rFonts w:ascii="Times New Roman" w:hAnsi="Times New Roman" w:cs="Times New Roman"/>
          <w:sz w:val="24"/>
          <w:szCs w:val="24"/>
          <w:lang w:val="ro-RO"/>
        </w:rPr>
        <w:t xml:space="preserve"> of </w:t>
      </w:r>
      <w:proofErr w:type="spellStart"/>
      <w:r w:rsidR="004672DF" w:rsidRPr="004672DF">
        <w:rPr>
          <w:rFonts w:ascii="Times New Roman" w:hAnsi="Times New Roman" w:cs="Times New Roman"/>
          <w:sz w:val="24"/>
          <w:szCs w:val="24"/>
          <w:lang w:val="ro-RO"/>
        </w:rPr>
        <w:t>this</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position</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explain</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three</w:t>
      </w:r>
      <w:proofErr w:type="spellEnd"/>
      <w:r w:rsidR="004672DF" w:rsidRPr="004672DF">
        <w:rPr>
          <w:rFonts w:ascii="Times New Roman" w:hAnsi="Times New Roman" w:cs="Times New Roman"/>
          <w:sz w:val="24"/>
          <w:szCs w:val="24"/>
          <w:lang w:val="ro-RO"/>
        </w:rPr>
        <w:t xml:space="preserve"> crucial </w:t>
      </w:r>
      <w:proofErr w:type="spellStart"/>
      <w:r w:rsidR="004672DF" w:rsidRPr="004672DF">
        <w:rPr>
          <w:rFonts w:ascii="Times New Roman" w:hAnsi="Times New Roman" w:cs="Times New Roman"/>
          <w:sz w:val="24"/>
          <w:szCs w:val="24"/>
          <w:lang w:val="ro-RO"/>
        </w:rPr>
        <w:t>skills</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needed</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and</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suggest</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strategies</w:t>
      </w:r>
      <w:r w:rsidR="004672DF">
        <w:rPr>
          <w:rFonts w:ascii="Times New Roman" w:hAnsi="Times New Roman" w:cs="Times New Roman"/>
          <w:sz w:val="24"/>
          <w:szCs w:val="24"/>
          <w:lang w:val="ro-RO"/>
        </w:rPr>
        <w:t>and</w:t>
      </w:r>
      <w:proofErr w:type="spellEnd"/>
      <w:r w:rsidR="004672DF">
        <w:rPr>
          <w:rFonts w:ascii="Times New Roman" w:hAnsi="Times New Roman" w:cs="Times New Roman"/>
          <w:sz w:val="24"/>
          <w:szCs w:val="24"/>
          <w:lang w:val="ro-RO"/>
        </w:rPr>
        <w:t xml:space="preserve"> </w:t>
      </w:r>
      <w:proofErr w:type="spellStart"/>
      <w:r w:rsidR="004672DF">
        <w:rPr>
          <w:rFonts w:ascii="Times New Roman" w:hAnsi="Times New Roman" w:cs="Times New Roman"/>
          <w:sz w:val="24"/>
          <w:szCs w:val="24"/>
          <w:lang w:val="ro-RO"/>
        </w:rPr>
        <w:t>examples</w:t>
      </w:r>
      <w:proofErr w:type="spellEnd"/>
      <w:r w:rsid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to</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help</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one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improve</w:t>
      </w:r>
      <w:proofErr w:type="spellEnd"/>
      <w:r w:rsidR="004672DF" w:rsidRPr="004672DF">
        <w:rPr>
          <w:rFonts w:ascii="Times New Roman" w:hAnsi="Times New Roman" w:cs="Times New Roman"/>
          <w:sz w:val="24"/>
          <w:szCs w:val="24"/>
          <w:lang w:val="ro-RO"/>
        </w:rPr>
        <w:t xml:space="preserve"> </w:t>
      </w:r>
      <w:proofErr w:type="spellStart"/>
      <w:r w:rsidR="004672DF" w:rsidRPr="004672DF">
        <w:rPr>
          <w:rFonts w:ascii="Times New Roman" w:hAnsi="Times New Roman" w:cs="Times New Roman"/>
          <w:sz w:val="24"/>
          <w:szCs w:val="24"/>
          <w:lang w:val="ro-RO"/>
        </w:rPr>
        <w:t>them</w:t>
      </w:r>
      <w:proofErr w:type="spellEnd"/>
      <w:r w:rsidR="004672DF">
        <w:rPr>
          <w:rFonts w:ascii="Times New Roman" w:hAnsi="Times New Roman" w:cs="Times New Roman"/>
          <w:sz w:val="24"/>
          <w:szCs w:val="24"/>
          <w:lang w:val="ro-RO"/>
        </w:rPr>
        <w:t>.</w:t>
      </w:r>
    </w:p>
    <w:p w14:paraId="7CC7AAB2" w14:textId="44E2F25B" w:rsidR="00006DC0" w:rsidRPr="0049547A" w:rsidRDefault="00006DC0" w:rsidP="00006DC0">
      <w:pPr>
        <w:spacing w:line="360" w:lineRule="auto"/>
        <w:jc w:val="both"/>
        <w:rPr>
          <w:rFonts w:ascii="Times New Roman" w:hAnsi="Times New Roman" w:cs="Times New Roman"/>
          <w:sz w:val="24"/>
          <w:szCs w:val="24"/>
        </w:rPr>
      </w:pPr>
    </w:p>
    <w:p w14:paraId="12EC6CB2" w14:textId="77777777" w:rsidR="00006DC0" w:rsidRPr="0049547A" w:rsidRDefault="00006DC0" w:rsidP="00006DC0">
      <w:pPr>
        <w:spacing w:line="360" w:lineRule="auto"/>
        <w:jc w:val="center"/>
        <w:rPr>
          <w:rFonts w:ascii="Times New Roman" w:hAnsi="Times New Roman" w:cs="Times New Roman"/>
          <w:sz w:val="24"/>
          <w:szCs w:val="24"/>
        </w:rPr>
      </w:pPr>
      <w:r w:rsidRPr="0049547A">
        <w:rPr>
          <w:rFonts w:ascii="Times New Roman" w:hAnsi="Times New Roman" w:cs="Times New Roman"/>
          <w:noProof/>
          <w:color w:val="000000"/>
          <w:bdr w:val="none" w:sz="0" w:space="0" w:color="auto" w:frame="1"/>
          <w:lang w:val="en-US" w:eastAsia="en-US"/>
        </w:rPr>
        <w:drawing>
          <wp:inline distT="0" distB="0" distL="0" distR="0" wp14:anchorId="76105576" wp14:editId="6BAB93E3">
            <wp:extent cx="5910980" cy="2992163"/>
            <wp:effectExtent l="19050" t="19050" r="13570" b="17737"/>
            <wp:docPr id="66220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9730" cy="3011778"/>
                    </a:xfrm>
                    <a:prstGeom prst="rect">
                      <a:avLst/>
                    </a:prstGeom>
                    <a:noFill/>
                    <a:ln>
                      <a:solidFill>
                        <a:schemeClr val="tx1"/>
                      </a:solidFill>
                    </a:ln>
                  </pic:spPr>
                </pic:pic>
              </a:graphicData>
            </a:graphic>
          </wp:inline>
        </w:drawing>
      </w:r>
    </w:p>
    <w:p w14:paraId="1312B039" w14:textId="77777777" w:rsidR="00006DC0" w:rsidRPr="0049547A" w:rsidRDefault="00006DC0" w:rsidP="00006DC0">
      <w:pPr>
        <w:pStyle w:val="Legend"/>
        <w:spacing w:line="360" w:lineRule="auto"/>
        <w:jc w:val="center"/>
        <w:rPr>
          <w:rFonts w:ascii="Times New Roman" w:hAnsi="Times New Roman" w:cs="Times New Roman"/>
          <w:b/>
          <w:bCs/>
          <w:i w:val="0"/>
          <w:iCs w:val="0"/>
          <w:color w:val="000000" w:themeColor="text1"/>
          <w:sz w:val="24"/>
          <w:szCs w:val="24"/>
        </w:rPr>
      </w:pPr>
      <w:bookmarkStart w:id="2" w:name="_Toc212557690"/>
      <w:r w:rsidRPr="0049547A">
        <w:rPr>
          <w:rFonts w:ascii="Times New Roman" w:hAnsi="Times New Roman" w:cs="Times New Roman"/>
          <w:b/>
          <w:bCs/>
          <w:i w:val="0"/>
          <w:iCs w:val="0"/>
          <w:color w:val="000000" w:themeColor="text1"/>
          <w:sz w:val="24"/>
          <w:szCs w:val="24"/>
        </w:rPr>
        <w:t>Figure: Roadmap</w:t>
      </w:r>
      <w:bookmarkEnd w:id="2"/>
    </w:p>
    <w:p w14:paraId="4EFF4017" w14:textId="77777777" w:rsidR="00006DC0" w:rsidRPr="0049547A" w:rsidRDefault="00006DC0" w:rsidP="00006DC0">
      <w:pPr>
        <w:spacing w:line="360" w:lineRule="auto"/>
        <w:jc w:val="center"/>
        <w:rPr>
          <w:rFonts w:ascii="Times New Roman" w:hAnsi="Times New Roman" w:cs="Times New Roman"/>
          <w:sz w:val="24"/>
          <w:szCs w:val="24"/>
        </w:rPr>
      </w:pPr>
      <w:r w:rsidRPr="0049547A">
        <w:rPr>
          <w:rFonts w:ascii="Times New Roman" w:hAnsi="Times New Roman" w:cs="Times New Roman"/>
          <w:sz w:val="24"/>
          <w:szCs w:val="24"/>
        </w:rPr>
        <w:t>(Source: Self-developed)</w:t>
      </w:r>
    </w:p>
    <w:p w14:paraId="314A93D7" w14:textId="77777777" w:rsidR="00006DC0" w:rsidRPr="0049547A" w:rsidRDefault="00006DC0" w:rsidP="00006DC0">
      <w:pPr>
        <w:pStyle w:val="Titlu2"/>
        <w:spacing w:line="360" w:lineRule="auto"/>
        <w:rPr>
          <w:rFonts w:ascii="Times New Roman" w:hAnsi="Times New Roman" w:cs="Times New Roman"/>
          <w:color w:val="4472C4" w:themeColor="accent1"/>
          <w:szCs w:val="24"/>
        </w:rPr>
      </w:pPr>
      <w:bookmarkStart w:id="3" w:name="_Toc212567787"/>
      <w:r w:rsidRPr="0049547A">
        <w:rPr>
          <w:rFonts w:ascii="Times New Roman" w:hAnsi="Times New Roman" w:cs="Times New Roman"/>
          <w:color w:val="4472C4" w:themeColor="accent1"/>
          <w:szCs w:val="24"/>
        </w:rPr>
        <w:t>1.2 Description of</w:t>
      </w:r>
      <w:r w:rsidR="00BC1939">
        <w:rPr>
          <w:rFonts w:ascii="Times New Roman" w:hAnsi="Times New Roman" w:cs="Times New Roman"/>
          <w:color w:val="4472C4" w:themeColor="accent1"/>
          <w:szCs w:val="24"/>
        </w:rPr>
        <w:t xml:space="preserve">, and background to </w:t>
      </w:r>
      <w:r w:rsidR="00BC1939" w:rsidRPr="00BC1939">
        <w:rPr>
          <w:rFonts w:ascii="Times New Roman" w:hAnsi="Times New Roman" w:cs="Times New Roman"/>
          <w:color w:val="4472C4" w:themeColor="accent1"/>
          <w:szCs w:val="24"/>
        </w:rPr>
        <w:t>Outreach Worker</w:t>
      </w:r>
      <w:r w:rsidRPr="0049547A">
        <w:rPr>
          <w:rFonts w:ascii="Times New Roman" w:hAnsi="Times New Roman" w:cs="Times New Roman"/>
          <w:color w:val="4472C4" w:themeColor="accent1"/>
          <w:szCs w:val="24"/>
        </w:rPr>
        <w:t xml:space="preserve"> in Healthcare</w:t>
      </w:r>
      <w:bookmarkEnd w:id="3"/>
    </w:p>
    <w:p w14:paraId="15165EA6"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 xml:space="preserve">The role of an Outreach worker in the sector of health and social care is highly crucial as patients and other victims might be facing challenges and require non-institutional settings to be suggested. In contrast, this allows the individuals to engage in the procedures and incur relevant boundaries that might affect the mainstreaming of social and health services </w:t>
      </w:r>
      <w:r w:rsidRPr="0049547A">
        <w:rPr>
          <w:rFonts w:ascii="Times New Roman" w:hAnsi="Times New Roman" w:cs="Times New Roman"/>
          <w:sz w:val="24"/>
          <w:szCs w:val="24"/>
        </w:rPr>
        <w:lastRenderedPageBreak/>
        <w:t>respectively. The basic duties of an outreach worker involve the requirement of assessments, supplying brief interventions, enabling referr</w:t>
      </w:r>
      <w:r w:rsidR="008B2280">
        <w:rPr>
          <w:rFonts w:ascii="Times New Roman" w:hAnsi="Times New Roman" w:cs="Times New Roman"/>
          <w:sz w:val="24"/>
          <w:szCs w:val="24"/>
        </w:rPr>
        <w:t>als, and more. Moreover, Taylor</w:t>
      </w:r>
      <w:r w:rsidRPr="0049547A">
        <w:rPr>
          <w:rFonts w:ascii="Times New Roman" w:hAnsi="Times New Roman" w:cs="Times New Roman"/>
          <w:sz w:val="24"/>
          <w:szCs w:val="24"/>
        </w:rPr>
        <w:t xml:space="preserve"> </w:t>
      </w:r>
      <w:r w:rsidRPr="0049547A">
        <w:rPr>
          <w:rFonts w:ascii="Times New Roman" w:hAnsi="Times New Roman" w:cs="Times New Roman"/>
          <w:i/>
          <w:iCs/>
          <w:sz w:val="24"/>
          <w:szCs w:val="24"/>
        </w:rPr>
        <w:t>et al</w:t>
      </w:r>
      <w:r w:rsidRPr="0049547A">
        <w:rPr>
          <w:rFonts w:ascii="Times New Roman" w:hAnsi="Times New Roman" w:cs="Times New Roman"/>
          <w:sz w:val="24"/>
          <w:szCs w:val="24"/>
        </w:rPr>
        <w:t xml:space="preserve"> (2024) suggests that such responsibilities create a larger majority for the statutory services to be provided with much convenience and advocate care needs that can be delivered with no harm, as conducted in South Africa. </w:t>
      </w:r>
    </w:p>
    <w:p w14:paraId="1639BAFB" w14:textId="77777777" w:rsidR="00006DC0" w:rsidRPr="0049547A" w:rsidRDefault="00006DC0" w:rsidP="00006DC0">
      <w:pPr>
        <w:spacing w:after="0" w:line="360" w:lineRule="auto"/>
        <w:jc w:val="both"/>
        <w:rPr>
          <w:rFonts w:ascii="Times New Roman" w:hAnsi="Times New Roman" w:cs="Times New Roman"/>
          <w:sz w:val="21"/>
          <w:szCs w:val="21"/>
        </w:rPr>
      </w:pPr>
      <w:r w:rsidRPr="0049547A">
        <w:rPr>
          <w:rFonts w:ascii="Times New Roman" w:hAnsi="Times New Roman" w:cs="Times New Roman"/>
          <w:sz w:val="24"/>
          <w:szCs w:val="24"/>
        </w:rPr>
        <w:t xml:space="preserve">Furthermore, the most essential responsibility of an outreach worker is effective communication with the respective clients who are seeking for service navigation as well as successful empowering of strategies. This role also required basic communication skills with resilience to emotions along with the procedures related to the collaboration with inter-personal skilled individuals (Bonder </w:t>
      </w:r>
      <w:r w:rsidRPr="0049547A">
        <w:rPr>
          <w:rFonts w:ascii="Times New Roman" w:hAnsi="Times New Roman" w:cs="Times New Roman"/>
          <w:i/>
          <w:iCs/>
          <w:sz w:val="24"/>
          <w:szCs w:val="24"/>
        </w:rPr>
        <w:t>et al</w:t>
      </w:r>
      <w:r w:rsidRPr="0049547A">
        <w:rPr>
          <w:rFonts w:ascii="Times New Roman" w:hAnsi="Times New Roman" w:cs="Times New Roman"/>
          <w:sz w:val="24"/>
          <w:szCs w:val="24"/>
        </w:rPr>
        <w:t>., 2024). Taking the role description from the statements of NHS, an outreach worker is bound to practice with real clients and work with a flexible nature that further adheres to cultural competence and safety effectiveness.</w:t>
      </w:r>
    </w:p>
    <w:p w14:paraId="3FC6FD42" w14:textId="77777777" w:rsidR="00006DC0" w:rsidRPr="0049547A" w:rsidRDefault="00006DC0" w:rsidP="00006DC0">
      <w:pPr>
        <w:spacing w:after="0" w:line="360" w:lineRule="auto"/>
        <w:jc w:val="both"/>
        <w:rPr>
          <w:rFonts w:ascii="Times New Roman" w:hAnsi="Times New Roman" w:cs="Times New Roman"/>
          <w:color w:val="4472C4" w:themeColor="accent1"/>
          <w:sz w:val="28"/>
          <w:szCs w:val="28"/>
        </w:rPr>
      </w:pPr>
      <w:r w:rsidRPr="0049547A">
        <w:rPr>
          <w:rFonts w:ascii="Times New Roman" w:hAnsi="Times New Roman" w:cs="Times New Roman"/>
          <w:color w:val="4472C4" w:themeColor="accent1"/>
          <w:sz w:val="28"/>
          <w:szCs w:val="28"/>
        </w:rPr>
        <w:t>1.3 Evalu</w:t>
      </w:r>
      <w:r w:rsidR="00B71A07">
        <w:rPr>
          <w:rFonts w:ascii="Times New Roman" w:hAnsi="Times New Roman" w:cs="Times New Roman"/>
          <w:color w:val="4472C4" w:themeColor="accent1"/>
          <w:sz w:val="28"/>
          <w:szCs w:val="28"/>
        </w:rPr>
        <w:t xml:space="preserve">ation of the skills needed for </w:t>
      </w:r>
      <w:r w:rsidR="00B71A07" w:rsidRPr="00B71A07">
        <w:rPr>
          <w:rFonts w:ascii="Times New Roman" w:hAnsi="Times New Roman" w:cs="Times New Roman"/>
          <w:color w:val="4472C4" w:themeColor="accent1"/>
          <w:sz w:val="28"/>
          <w:szCs w:val="28"/>
        </w:rPr>
        <w:t>Outreach Worker</w:t>
      </w:r>
      <w:r w:rsidR="00DE2678">
        <w:rPr>
          <w:rFonts w:ascii="Times New Roman" w:hAnsi="Times New Roman" w:cs="Times New Roman"/>
          <w:color w:val="4472C4" w:themeColor="accent1"/>
          <w:sz w:val="28"/>
          <w:szCs w:val="28"/>
        </w:rPr>
        <w:t xml:space="preserve"> </w:t>
      </w:r>
      <w:r w:rsidRPr="0049547A">
        <w:rPr>
          <w:rFonts w:ascii="Times New Roman" w:hAnsi="Times New Roman" w:cs="Times New Roman"/>
          <w:color w:val="4472C4" w:themeColor="accent1"/>
          <w:sz w:val="28"/>
          <w:szCs w:val="28"/>
        </w:rPr>
        <w:t>in Healthcare</w:t>
      </w:r>
    </w:p>
    <w:p w14:paraId="4FEEB128"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The role of an Outreach Worker resonates with the property of connecting and understanding people through various procedures and strategies, such as active listening, being professionally resilient, and providing compassion (Fight For Right, 2025). These particular skills were chosen due to their direct influence on utilising services by the customers and engaging with them for various healthcare interventions.</w:t>
      </w:r>
    </w:p>
    <w:p w14:paraId="130F1FC1"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The strategy of listening actively is also termed a non-judgmental approach, as this helps to build trust among the patients and communicate without any hesitation. In contrast, this procedure also provides clear hints of empathetic compassion, making the patient feel valued and heard. This feature is extremely vital within the health and social care sector, where employees among themselves can show humility. For instance, the outreach workers are also empathetic towards their co-workers, including supporters, nurses, and more. This helps any organization to cooperate effectively and leap ahead with a better rapport (</w:t>
      </w:r>
      <w:proofErr w:type="spellStart"/>
      <w:r w:rsidRPr="0049547A">
        <w:rPr>
          <w:rFonts w:ascii="Times New Roman" w:hAnsi="Times New Roman" w:cs="Times New Roman"/>
          <w:sz w:val="24"/>
          <w:szCs w:val="24"/>
        </w:rPr>
        <w:t>Tustonja</w:t>
      </w:r>
      <w:r w:rsidRPr="0049547A">
        <w:rPr>
          <w:rFonts w:ascii="Times New Roman" w:hAnsi="Times New Roman" w:cs="Times New Roman"/>
          <w:i/>
          <w:iCs/>
          <w:sz w:val="24"/>
          <w:szCs w:val="24"/>
        </w:rPr>
        <w:t>et</w:t>
      </w:r>
      <w:proofErr w:type="spellEnd"/>
      <w:r w:rsidRPr="0049547A">
        <w:rPr>
          <w:rFonts w:ascii="Times New Roman" w:hAnsi="Times New Roman" w:cs="Times New Roman"/>
          <w:i/>
          <w:iCs/>
          <w:sz w:val="24"/>
          <w:szCs w:val="24"/>
        </w:rPr>
        <w:t xml:space="preserve"> al</w:t>
      </w:r>
      <w:r w:rsidRPr="0049547A">
        <w:rPr>
          <w:rFonts w:ascii="Times New Roman" w:hAnsi="Times New Roman" w:cs="Times New Roman"/>
          <w:sz w:val="24"/>
          <w:szCs w:val="24"/>
        </w:rPr>
        <w:t>., 2024). It is also identified in the past years that active listening with thorough communication can be foundational to the quality care along with the safety of the patients.</w:t>
      </w:r>
    </w:p>
    <w:p w14:paraId="4641E8E2"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 xml:space="preserve">Simultaneously, the duties of an outreach worker in any situation require resilience, as various scenes can lead to the exposure of emotions. This can further lead to constant distress and include habits such as addiction or abuse (Oye, 2024). In such cases, emotional resilience has to be put into effect with professionalism, which benefits the staff to prevent the rush of burnout as well as manage stress effectively. The situations where a lack of professional and </w:t>
      </w:r>
      <w:r w:rsidRPr="0049547A">
        <w:rPr>
          <w:rFonts w:ascii="Times New Roman" w:hAnsi="Times New Roman" w:cs="Times New Roman"/>
          <w:sz w:val="24"/>
          <w:szCs w:val="24"/>
        </w:rPr>
        <w:lastRenderedPageBreak/>
        <w:t>emotional resilience existed eventually led to fatigue of compassion and high absenteeism, where instant, poor decisions were observed. This had further led to the compromise of service quality provided to the patients (Reinken and Rizek, 2025). Thus, it is suggested that resilience is one of the crucial factors that can help in sustaining better care delivery while keeping the community standards in mind, which also involves empathy (</w:t>
      </w:r>
      <w:proofErr w:type="spellStart"/>
      <w:r w:rsidRPr="0049547A">
        <w:rPr>
          <w:rFonts w:ascii="Times New Roman" w:hAnsi="Times New Roman" w:cs="Times New Roman"/>
          <w:sz w:val="24"/>
          <w:szCs w:val="24"/>
        </w:rPr>
        <w:t>Afroogh</w:t>
      </w:r>
      <w:r w:rsidRPr="0049547A">
        <w:rPr>
          <w:rFonts w:ascii="Times New Roman" w:hAnsi="Times New Roman" w:cs="Times New Roman"/>
          <w:i/>
          <w:iCs/>
          <w:sz w:val="24"/>
          <w:szCs w:val="24"/>
        </w:rPr>
        <w:t>et</w:t>
      </w:r>
      <w:proofErr w:type="spellEnd"/>
      <w:r w:rsidRPr="0049547A">
        <w:rPr>
          <w:rFonts w:ascii="Times New Roman" w:hAnsi="Times New Roman" w:cs="Times New Roman"/>
          <w:i/>
          <w:iCs/>
          <w:sz w:val="24"/>
          <w:szCs w:val="24"/>
        </w:rPr>
        <w:t xml:space="preserve"> al</w:t>
      </w:r>
      <w:r w:rsidRPr="0049547A">
        <w:rPr>
          <w:rFonts w:ascii="Times New Roman" w:hAnsi="Times New Roman" w:cs="Times New Roman"/>
          <w:sz w:val="24"/>
          <w:szCs w:val="24"/>
        </w:rPr>
        <w:t>., 2021).</w:t>
      </w:r>
    </w:p>
    <w:p w14:paraId="699001A9" w14:textId="77777777" w:rsidR="00006DC0" w:rsidRPr="0049547A" w:rsidRDefault="00006DC0" w:rsidP="00006DC0">
      <w:pPr>
        <w:spacing w:line="360" w:lineRule="auto"/>
        <w:jc w:val="center"/>
        <w:rPr>
          <w:rFonts w:ascii="Times New Roman" w:hAnsi="Times New Roman" w:cs="Times New Roman"/>
          <w:sz w:val="24"/>
          <w:szCs w:val="24"/>
        </w:rPr>
      </w:pPr>
      <w:r w:rsidRPr="0049547A">
        <w:rPr>
          <w:rFonts w:ascii="Times New Roman" w:hAnsi="Times New Roman" w:cs="Times New Roman"/>
          <w:noProof/>
          <w:sz w:val="24"/>
          <w:szCs w:val="24"/>
          <w:lang w:val="en-US" w:eastAsia="en-US"/>
        </w:rPr>
        <w:drawing>
          <wp:inline distT="0" distB="0" distL="0" distR="0" wp14:anchorId="30556DC4" wp14:editId="5860CD3F">
            <wp:extent cx="3747051" cy="2154555"/>
            <wp:effectExtent l="19050" t="19050" r="25400" b="17145"/>
            <wp:docPr id="29336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63826" name=""/>
                    <pic:cNvPicPr/>
                  </pic:nvPicPr>
                  <pic:blipFill>
                    <a:blip r:embed="rId8"/>
                    <a:stretch>
                      <a:fillRect/>
                    </a:stretch>
                  </pic:blipFill>
                  <pic:spPr>
                    <a:xfrm>
                      <a:off x="0" y="0"/>
                      <a:ext cx="3792748" cy="2180831"/>
                    </a:xfrm>
                    <a:prstGeom prst="rect">
                      <a:avLst/>
                    </a:prstGeom>
                    <a:ln>
                      <a:solidFill>
                        <a:schemeClr val="tx1"/>
                      </a:solidFill>
                    </a:ln>
                  </pic:spPr>
                </pic:pic>
              </a:graphicData>
            </a:graphic>
          </wp:inline>
        </w:drawing>
      </w:r>
    </w:p>
    <w:p w14:paraId="549CAF3F" w14:textId="77777777" w:rsidR="00006DC0" w:rsidRPr="0049547A" w:rsidRDefault="00006DC0" w:rsidP="00006DC0">
      <w:pPr>
        <w:pStyle w:val="Legend"/>
        <w:spacing w:line="360" w:lineRule="auto"/>
        <w:jc w:val="center"/>
        <w:rPr>
          <w:rFonts w:ascii="Times New Roman" w:hAnsi="Times New Roman" w:cs="Times New Roman"/>
          <w:b/>
          <w:bCs/>
          <w:i w:val="0"/>
          <w:iCs w:val="0"/>
          <w:color w:val="000000" w:themeColor="text1"/>
          <w:sz w:val="24"/>
          <w:szCs w:val="24"/>
        </w:rPr>
      </w:pPr>
      <w:bookmarkStart w:id="4" w:name="_Toc212557694"/>
      <w:r w:rsidRPr="0049547A">
        <w:rPr>
          <w:rFonts w:ascii="Times New Roman" w:hAnsi="Times New Roman" w:cs="Times New Roman"/>
          <w:b/>
          <w:bCs/>
          <w:i w:val="0"/>
          <w:iCs w:val="0"/>
          <w:color w:val="000000" w:themeColor="text1"/>
          <w:sz w:val="24"/>
          <w:szCs w:val="24"/>
        </w:rPr>
        <w:t>Figure: Emotional and Professional Resilience</w:t>
      </w:r>
      <w:bookmarkEnd w:id="4"/>
    </w:p>
    <w:p w14:paraId="19FBF196" w14:textId="77777777" w:rsidR="00006DC0" w:rsidRPr="0049547A" w:rsidRDefault="00006DC0" w:rsidP="00006DC0">
      <w:pPr>
        <w:spacing w:line="360" w:lineRule="auto"/>
        <w:jc w:val="center"/>
        <w:rPr>
          <w:rFonts w:ascii="Times New Roman" w:hAnsi="Times New Roman" w:cs="Times New Roman"/>
          <w:sz w:val="24"/>
          <w:szCs w:val="24"/>
        </w:rPr>
      </w:pPr>
      <w:r w:rsidRPr="0049547A">
        <w:rPr>
          <w:rFonts w:ascii="Times New Roman" w:hAnsi="Times New Roman" w:cs="Times New Roman"/>
          <w:sz w:val="24"/>
          <w:szCs w:val="24"/>
        </w:rPr>
        <w:t>(Source: Online Library, 2025)</w:t>
      </w:r>
    </w:p>
    <w:p w14:paraId="716FB7F8"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Furthermore, in the default settings of an outreach worker, various clients may be stressed out with historical trauma or any sort of discrimination that hindered their mental state. In such cases, providing constant compassion to the patients can reassure them that their perceptions are clearly valued. For instance, Clelland (2022), suggests that if any patient has undergone a severe or stressful diagnosis, they are offered immense comprehension and attention with a better explanation of the situation politely.   </w:t>
      </w:r>
    </w:p>
    <w:p w14:paraId="65F192F0" w14:textId="77777777" w:rsidR="00006DC0" w:rsidRPr="0049547A" w:rsidRDefault="00006DC0" w:rsidP="00006DC0">
      <w:pPr>
        <w:pStyle w:val="Titlu2"/>
        <w:spacing w:line="360" w:lineRule="auto"/>
        <w:rPr>
          <w:rFonts w:ascii="Times New Roman" w:hAnsi="Times New Roman" w:cs="Times New Roman"/>
          <w:color w:val="4472C4" w:themeColor="accent1"/>
          <w:szCs w:val="24"/>
        </w:rPr>
      </w:pPr>
      <w:bookmarkStart w:id="5" w:name="_Toc212567788"/>
      <w:r w:rsidRPr="0049547A">
        <w:rPr>
          <w:rFonts w:ascii="Times New Roman" w:hAnsi="Times New Roman" w:cs="Times New Roman"/>
          <w:color w:val="4472C4" w:themeColor="accent1"/>
          <w:szCs w:val="24"/>
        </w:rPr>
        <w:t xml:space="preserve">1.4 Strategies to improve the skills for </w:t>
      </w:r>
      <w:r w:rsidR="00DE2678" w:rsidRPr="00DE2678">
        <w:rPr>
          <w:rFonts w:ascii="Times New Roman" w:hAnsi="Times New Roman" w:cs="Times New Roman"/>
          <w:color w:val="4472C4" w:themeColor="accent1"/>
          <w:szCs w:val="24"/>
        </w:rPr>
        <w:t>Outreach Worker</w:t>
      </w:r>
      <w:bookmarkEnd w:id="5"/>
    </w:p>
    <w:p w14:paraId="7F9EE61D"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Professional and emotional skills are highly required for the role of an outreach worker, and this also involves three respective strategies for further enhancement over time. These respective strategies also help combine training and provide better reflection on topics within a practice support ecosystem. The strategies to enhance key skills include peer monitoring, continuous professional development (CDP), and indicative practice (</w:t>
      </w:r>
      <w:proofErr w:type="spellStart"/>
      <w:r w:rsidRPr="0049547A">
        <w:rPr>
          <w:rFonts w:ascii="Times New Roman" w:hAnsi="Times New Roman" w:cs="Times New Roman"/>
          <w:sz w:val="24"/>
          <w:szCs w:val="24"/>
        </w:rPr>
        <w:t>Spotterful</w:t>
      </w:r>
      <w:proofErr w:type="spellEnd"/>
      <w:r w:rsidRPr="0049547A">
        <w:rPr>
          <w:rFonts w:ascii="Times New Roman" w:hAnsi="Times New Roman" w:cs="Times New Roman"/>
          <w:sz w:val="24"/>
          <w:szCs w:val="24"/>
        </w:rPr>
        <w:t>, 2023).</w:t>
      </w:r>
    </w:p>
    <w:p w14:paraId="0DEEDA14"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 xml:space="preserve">The strategy of peer supervision is one of the most influential procedures that requires assistance from other groups who look forward to working in a collaborative work culture. </w:t>
      </w:r>
      <w:r w:rsidRPr="0049547A">
        <w:rPr>
          <w:rFonts w:ascii="Times New Roman" w:hAnsi="Times New Roman" w:cs="Times New Roman"/>
          <w:sz w:val="24"/>
          <w:szCs w:val="24"/>
        </w:rPr>
        <w:lastRenderedPageBreak/>
        <w:t xml:space="preserve">This also helps to discuss the factors that cause emotional distress in patients and resolve them with ideologies and procedures that are time-conserving. Moreover, the support from other colleagues and senior practitioners can help in less stressful situations and make one feel more encouraged. Peer monitoring can also be stated to be a key dynamic that assists in the maintenance of service quality, along with the well-being of the staff (Saab </w:t>
      </w:r>
      <w:r w:rsidRPr="0049547A">
        <w:rPr>
          <w:rFonts w:ascii="Times New Roman" w:hAnsi="Times New Roman" w:cs="Times New Roman"/>
          <w:i/>
          <w:iCs/>
          <w:sz w:val="24"/>
          <w:szCs w:val="24"/>
        </w:rPr>
        <w:t>et al</w:t>
      </w:r>
      <w:r w:rsidRPr="0049547A">
        <w:rPr>
          <w:rFonts w:ascii="Times New Roman" w:hAnsi="Times New Roman" w:cs="Times New Roman"/>
          <w:sz w:val="24"/>
          <w:szCs w:val="24"/>
        </w:rPr>
        <w:t>., 2021). This strategy is chosen for the role of an outreach worker due to its significant resilience property that can be enhanced through emotional support and taking the edge off isolating procedures.</w:t>
      </w:r>
    </w:p>
    <w:p w14:paraId="1F30E857"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 xml:space="preserve">Similarly, CPD helps in ensuring a competitive work structure that can help the employees feel confident and communicate seamlessly with a diverse majority. The evolution of digital technology in the current generation has also been a part of the flourishing procedures that have helped patients to comprehend various situations with convenience (Al-mutairi </w:t>
      </w:r>
      <w:r w:rsidRPr="0049547A">
        <w:rPr>
          <w:rFonts w:ascii="Times New Roman" w:hAnsi="Times New Roman" w:cs="Times New Roman"/>
          <w:i/>
          <w:iCs/>
          <w:sz w:val="24"/>
          <w:szCs w:val="24"/>
        </w:rPr>
        <w:t>et al</w:t>
      </w:r>
      <w:r w:rsidRPr="0049547A">
        <w:rPr>
          <w:rFonts w:ascii="Times New Roman" w:hAnsi="Times New Roman" w:cs="Times New Roman"/>
          <w:sz w:val="24"/>
          <w:szCs w:val="24"/>
        </w:rPr>
        <w:t xml:space="preserve">., 2024). Technologies rising with time can also lead to an advanced working culture where patients as well as employees face non-hesitant scenarios, further enhancing non-verbal communication procedures. For instance, the operations held at the NHS offer the employees as well as the </w:t>
      </w:r>
      <w:r w:rsidR="00726B4E" w:rsidRPr="0049547A">
        <w:rPr>
          <w:rFonts w:ascii="Times New Roman" w:hAnsi="Times New Roman" w:cs="Times New Roman"/>
          <w:sz w:val="24"/>
          <w:szCs w:val="24"/>
        </w:rPr>
        <w:t>patients’</w:t>
      </w:r>
      <w:r w:rsidRPr="0049547A">
        <w:rPr>
          <w:rFonts w:ascii="Times New Roman" w:hAnsi="Times New Roman" w:cs="Times New Roman"/>
          <w:sz w:val="24"/>
          <w:szCs w:val="24"/>
        </w:rPr>
        <w:t xml:space="preserve"> new ways of progression that can benefit them ultimately. </w:t>
      </w:r>
    </w:p>
    <w:p w14:paraId="324E187D"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t>Additionally, CPD also follows the theory of Maslow, where employee motivation is also executed by various organisations and offers measurable enhancement feedback for the procedures (Health Careers NHS, 2024).</w:t>
      </w:r>
    </w:p>
    <w:p w14:paraId="790E46CD" w14:textId="77777777" w:rsidR="00006DC0" w:rsidRPr="0049547A" w:rsidRDefault="00006DC0" w:rsidP="00006DC0">
      <w:pPr>
        <w:spacing w:line="360" w:lineRule="auto"/>
        <w:jc w:val="center"/>
        <w:rPr>
          <w:rFonts w:ascii="Times New Roman" w:hAnsi="Times New Roman" w:cs="Times New Roman"/>
          <w:sz w:val="24"/>
          <w:szCs w:val="24"/>
        </w:rPr>
      </w:pPr>
      <w:r w:rsidRPr="0049547A">
        <w:rPr>
          <w:rFonts w:ascii="Times New Roman" w:hAnsi="Times New Roman" w:cs="Times New Roman"/>
          <w:noProof/>
          <w:sz w:val="24"/>
          <w:szCs w:val="24"/>
          <w:lang w:val="en-US" w:eastAsia="en-US"/>
        </w:rPr>
        <w:drawing>
          <wp:inline distT="0" distB="0" distL="0" distR="0" wp14:anchorId="14AEC9F3" wp14:editId="10861D83">
            <wp:extent cx="3562184" cy="2402214"/>
            <wp:effectExtent l="19050" t="19050" r="19685" b="17145"/>
            <wp:docPr id="1330639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39182" name=""/>
                    <pic:cNvPicPr/>
                  </pic:nvPicPr>
                  <pic:blipFill>
                    <a:blip r:embed="rId9"/>
                    <a:stretch>
                      <a:fillRect/>
                    </a:stretch>
                  </pic:blipFill>
                  <pic:spPr>
                    <a:xfrm>
                      <a:off x="0" y="0"/>
                      <a:ext cx="3599423" cy="2427327"/>
                    </a:xfrm>
                    <a:prstGeom prst="rect">
                      <a:avLst/>
                    </a:prstGeom>
                    <a:ln>
                      <a:solidFill>
                        <a:schemeClr val="tx1"/>
                      </a:solidFill>
                    </a:ln>
                  </pic:spPr>
                </pic:pic>
              </a:graphicData>
            </a:graphic>
          </wp:inline>
        </w:drawing>
      </w:r>
    </w:p>
    <w:p w14:paraId="33BF2D0C" w14:textId="77777777" w:rsidR="00006DC0" w:rsidRPr="0049547A" w:rsidRDefault="00006DC0" w:rsidP="00006DC0">
      <w:pPr>
        <w:pStyle w:val="Legend"/>
        <w:spacing w:line="360" w:lineRule="auto"/>
        <w:jc w:val="center"/>
        <w:rPr>
          <w:rFonts w:ascii="Times New Roman" w:hAnsi="Times New Roman" w:cs="Times New Roman"/>
          <w:b/>
          <w:bCs/>
          <w:i w:val="0"/>
          <w:iCs w:val="0"/>
          <w:color w:val="000000" w:themeColor="text1"/>
          <w:sz w:val="24"/>
          <w:szCs w:val="24"/>
        </w:rPr>
      </w:pPr>
      <w:bookmarkStart w:id="6" w:name="_Toc212557698"/>
      <w:r w:rsidRPr="0049547A">
        <w:rPr>
          <w:rFonts w:ascii="Times New Roman" w:hAnsi="Times New Roman" w:cs="Times New Roman"/>
          <w:b/>
          <w:bCs/>
          <w:i w:val="0"/>
          <w:iCs w:val="0"/>
          <w:color w:val="000000" w:themeColor="text1"/>
          <w:sz w:val="24"/>
          <w:szCs w:val="24"/>
        </w:rPr>
        <w:t>Figure: Maslow’s Hierarchy of Needs</w:t>
      </w:r>
      <w:bookmarkEnd w:id="6"/>
    </w:p>
    <w:p w14:paraId="482FE187" w14:textId="77777777" w:rsidR="00006DC0" w:rsidRPr="0049547A" w:rsidRDefault="00006DC0" w:rsidP="00006DC0">
      <w:pPr>
        <w:spacing w:line="360" w:lineRule="auto"/>
        <w:jc w:val="center"/>
        <w:rPr>
          <w:rFonts w:ascii="Times New Roman" w:hAnsi="Times New Roman" w:cs="Times New Roman"/>
          <w:sz w:val="24"/>
          <w:szCs w:val="24"/>
        </w:rPr>
      </w:pPr>
      <w:r w:rsidRPr="0049547A">
        <w:rPr>
          <w:rFonts w:ascii="Times New Roman" w:hAnsi="Times New Roman" w:cs="Times New Roman"/>
          <w:sz w:val="24"/>
          <w:szCs w:val="24"/>
        </w:rPr>
        <w:t>(Source: Simply Psychology, 2024)</w:t>
      </w:r>
    </w:p>
    <w:p w14:paraId="6FEBCC69" w14:textId="77777777" w:rsidR="00006DC0" w:rsidRPr="0049547A" w:rsidRDefault="00006DC0" w:rsidP="00006DC0">
      <w:pPr>
        <w:spacing w:line="360" w:lineRule="auto"/>
        <w:jc w:val="both"/>
        <w:rPr>
          <w:rFonts w:ascii="Times New Roman" w:hAnsi="Times New Roman" w:cs="Times New Roman"/>
          <w:sz w:val="24"/>
          <w:szCs w:val="24"/>
        </w:rPr>
      </w:pPr>
      <w:r w:rsidRPr="0049547A">
        <w:rPr>
          <w:rFonts w:ascii="Times New Roman" w:hAnsi="Times New Roman" w:cs="Times New Roman"/>
          <w:sz w:val="24"/>
          <w:szCs w:val="24"/>
        </w:rPr>
        <w:lastRenderedPageBreak/>
        <w:t>Tol and Van-</w:t>
      </w:r>
      <w:proofErr w:type="spellStart"/>
      <w:r w:rsidRPr="0049547A">
        <w:rPr>
          <w:rFonts w:ascii="Times New Roman" w:hAnsi="Times New Roman" w:cs="Times New Roman"/>
          <w:sz w:val="24"/>
          <w:szCs w:val="24"/>
        </w:rPr>
        <w:t>Seggelen</w:t>
      </w:r>
      <w:proofErr w:type="spellEnd"/>
      <w:r w:rsidRPr="0049547A">
        <w:rPr>
          <w:rFonts w:ascii="Times New Roman" w:hAnsi="Times New Roman" w:cs="Times New Roman"/>
          <w:sz w:val="24"/>
          <w:szCs w:val="24"/>
        </w:rPr>
        <w:t>-Damen (2025), state that the strategy of indicative practice can also be termed a reflective practice such as that of Gibbs reflective Cycle and this enables the respective employees to review the challenging consequences and comprehend the factors that trigger emotions. For example, the post scenario with meeting a difficult client can immediately reveal barriers of communicative index, thus pertaining to forming a new conversation outlook (Vogt, 2025). This also helps to improve empathy, as keeping a record of basic reflections can help to plan a future strategy.</w:t>
      </w:r>
    </w:p>
    <w:p w14:paraId="440DC637" w14:textId="77777777" w:rsidR="00006DC0" w:rsidRPr="0049547A" w:rsidRDefault="00006DC0" w:rsidP="00006DC0">
      <w:pPr>
        <w:pStyle w:val="Titlu2"/>
        <w:spacing w:line="360" w:lineRule="auto"/>
        <w:rPr>
          <w:rFonts w:ascii="Times New Roman" w:hAnsi="Times New Roman" w:cs="Times New Roman"/>
          <w:color w:val="4472C4" w:themeColor="accent1"/>
          <w:szCs w:val="24"/>
        </w:rPr>
      </w:pPr>
      <w:bookmarkStart w:id="7" w:name="_Toc212567789"/>
      <w:r w:rsidRPr="0049547A">
        <w:rPr>
          <w:rFonts w:ascii="Times New Roman" w:hAnsi="Times New Roman" w:cs="Times New Roman"/>
          <w:color w:val="4472C4" w:themeColor="accent1"/>
          <w:szCs w:val="24"/>
        </w:rPr>
        <w:t>1.4 Conclusion</w:t>
      </w:r>
      <w:bookmarkEnd w:id="7"/>
    </w:p>
    <w:p w14:paraId="5F79FF60" w14:textId="77777777" w:rsidR="00006DC0" w:rsidRDefault="00006DC0" w:rsidP="00006DC0">
      <w:pPr>
        <w:spacing w:line="360" w:lineRule="auto"/>
        <w:jc w:val="both"/>
        <w:rPr>
          <w:rFonts w:ascii="Times New Roman" w:hAnsi="Times New Roman" w:cs="Times New Roman"/>
          <w:sz w:val="24"/>
          <w:szCs w:val="24"/>
        </w:rPr>
      </w:pPr>
      <w:r w:rsidRPr="000558D9">
        <w:rPr>
          <w:rFonts w:ascii="Times New Roman" w:hAnsi="Times New Roman" w:cs="Times New Roman"/>
          <w:sz w:val="24"/>
          <w:szCs w:val="24"/>
        </w:rPr>
        <w:t>Therefore, effective practices related to the core skills of an outreach worker involve great compassion and empathetic approaches with healthy and transparent communication strategies. The factor of resilience is also essential, and each of the quadrants provides better integration with the delivery of safe community healthcare procedures. Moreover, CPD, along with reflections and peer monitoring, might also be beneficial to build and maintain a professional and person-centred space.</w:t>
      </w:r>
    </w:p>
    <w:p w14:paraId="6646E615" w14:textId="77777777" w:rsidR="0093483C" w:rsidRDefault="0093483C">
      <w:pPr>
        <w:rPr>
          <w:rFonts w:ascii="Times New Roman" w:eastAsiaTheme="majorEastAsia" w:hAnsi="Times New Roman" w:cs="Times New Roman"/>
          <w:color w:val="4472C4" w:themeColor="accent1"/>
          <w:sz w:val="32"/>
          <w:szCs w:val="24"/>
          <w:lang w:val="en-IN" w:eastAsia="en-US"/>
        </w:rPr>
      </w:pPr>
      <w:r>
        <w:rPr>
          <w:rFonts w:ascii="Times New Roman" w:hAnsi="Times New Roman" w:cs="Times New Roman"/>
          <w:color w:val="4472C4" w:themeColor="accent1"/>
          <w:szCs w:val="24"/>
        </w:rPr>
        <w:br w:type="page"/>
      </w:r>
    </w:p>
    <w:p w14:paraId="48F59629" w14:textId="77777777" w:rsidR="00006DC0" w:rsidRPr="0049547A" w:rsidRDefault="00006DC0" w:rsidP="00006DC0">
      <w:pPr>
        <w:pStyle w:val="Titlu2"/>
        <w:spacing w:line="360" w:lineRule="auto"/>
        <w:rPr>
          <w:rFonts w:ascii="Times New Roman" w:hAnsi="Times New Roman" w:cs="Times New Roman"/>
          <w:color w:val="4472C4" w:themeColor="accent1"/>
          <w:szCs w:val="24"/>
        </w:rPr>
      </w:pPr>
      <w:bookmarkStart w:id="8" w:name="_Toc212567790"/>
      <w:r w:rsidRPr="0049547A">
        <w:rPr>
          <w:rFonts w:ascii="Times New Roman" w:hAnsi="Times New Roman" w:cs="Times New Roman"/>
          <w:color w:val="4472C4" w:themeColor="accent1"/>
          <w:szCs w:val="24"/>
        </w:rPr>
        <w:lastRenderedPageBreak/>
        <w:t>1.5 Reference List</w:t>
      </w:r>
      <w:bookmarkEnd w:id="8"/>
    </w:p>
    <w:p w14:paraId="108E7744"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proofErr w:type="spellStart"/>
      <w:r w:rsidRPr="00083915">
        <w:rPr>
          <w:rFonts w:ascii="Times New Roman" w:eastAsia="Times New Roman" w:hAnsi="Times New Roman" w:cs="Times New Roman"/>
          <w:sz w:val="24"/>
          <w:szCs w:val="24"/>
          <w:lang w:eastAsia="en-IN"/>
        </w:rPr>
        <w:t>Afroogh</w:t>
      </w:r>
      <w:proofErr w:type="spellEnd"/>
      <w:r w:rsidRPr="00083915">
        <w:rPr>
          <w:rFonts w:ascii="Times New Roman" w:eastAsia="Times New Roman" w:hAnsi="Times New Roman" w:cs="Times New Roman"/>
          <w:sz w:val="24"/>
          <w:szCs w:val="24"/>
          <w:lang w:eastAsia="en-IN"/>
        </w:rPr>
        <w:t xml:space="preserve">, S., </w:t>
      </w:r>
      <w:proofErr w:type="spellStart"/>
      <w:r w:rsidRPr="00083915">
        <w:rPr>
          <w:rFonts w:ascii="Times New Roman" w:eastAsia="Times New Roman" w:hAnsi="Times New Roman" w:cs="Times New Roman"/>
          <w:sz w:val="24"/>
          <w:szCs w:val="24"/>
          <w:lang w:eastAsia="en-IN"/>
        </w:rPr>
        <w:t>Esmalian</w:t>
      </w:r>
      <w:proofErr w:type="spellEnd"/>
      <w:r w:rsidRPr="00083915">
        <w:rPr>
          <w:rFonts w:ascii="Times New Roman" w:eastAsia="Times New Roman" w:hAnsi="Times New Roman" w:cs="Times New Roman"/>
          <w:sz w:val="24"/>
          <w:szCs w:val="24"/>
          <w:lang w:eastAsia="en-IN"/>
        </w:rPr>
        <w:t xml:space="preserve">, A., Donaldson, J.P. and Mostafavi, A., 2021. Empathic design in engineering education and practice: An approach for achieving inclusive and effective community resilience. </w:t>
      </w:r>
      <w:r w:rsidRPr="00083915">
        <w:rPr>
          <w:rFonts w:ascii="Times New Roman" w:eastAsia="Times New Roman" w:hAnsi="Times New Roman" w:cs="Times New Roman"/>
          <w:i/>
          <w:iCs/>
          <w:sz w:val="24"/>
          <w:szCs w:val="24"/>
          <w:lang w:eastAsia="en-IN"/>
        </w:rPr>
        <w:t>Sustainability</w:t>
      </w:r>
      <w:r w:rsidRPr="00083915">
        <w:rPr>
          <w:rFonts w:ascii="Times New Roman" w:eastAsia="Times New Roman" w:hAnsi="Times New Roman" w:cs="Times New Roman"/>
          <w:sz w:val="24"/>
          <w:szCs w:val="24"/>
          <w:lang w:eastAsia="en-IN"/>
        </w:rPr>
        <w:t xml:space="preserve">, </w:t>
      </w:r>
      <w:r w:rsidRPr="00083915">
        <w:rPr>
          <w:rFonts w:ascii="Times New Roman" w:eastAsia="Times New Roman" w:hAnsi="Times New Roman" w:cs="Times New Roman"/>
          <w:i/>
          <w:iCs/>
          <w:sz w:val="24"/>
          <w:szCs w:val="24"/>
          <w:lang w:eastAsia="en-IN"/>
        </w:rPr>
        <w:t>13</w:t>
      </w:r>
      <w:r w:rsidRPr="00083915">
        <w:rPr>
          <w:rFonts w:ascii="Times New Roman" w:eastAsia="Times New Roman" w:hAnsi="Times New Roman" w:cs="Times New Roman"/>
          <w:sz w:val="24"/>
          <w:szCs w:val="24"/>
          <w:lang w:eastAsia="en-IN"/>
        </w:rPr>
        <w:t>(7), p.4060.</w:t>
      </w:r>
    </w:p>
    <w:p w14:paraId="44823369"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 xml:space="preserve">Al-Mutairi, D.S., Almutairi, R.G., </w:t>
      </w:r>
      <w:proofErr w:type="spellStart"/>
      <w:r w:rsidRPr="00083915">
        <w:rPr>
          <w:rFonts w:ascii="Times New Roman" w:eastAsia="Times New Roman" w:hAnsi="Times New Roman" w:cs="Times New Roman"/>
          <w:sz w:val="24"/>
          <w:szCs w:val="24"/>
          <w:lang w:eastAsia="en-IN"/>
        </w:rPr>
        <w:t>Aldusaeri</w:t>
      </w:r>
      <w:proofErr w:type="spellEnd"/>
      <w:r w:rsidRPr="00083915">
        <w:rPr>
          <w:rFonts w:ascii="Times New Roman" w:eastAsia="Times New Roman" w:hAnsi="Times New Roman" w:cs="Times New Roman"/>
          <w:sz w:val="24"/>
          <w:szCs w:val="24"/>
          <w:lang w:eastAsia="en-IN"/>
        </w:rPr>
        <w:t xml:space="preserve">, A.F., Aljaber, K.S., </w:t>
      </w:r>
      <w:proofErr w:type="spellStart"/>
      <w:r w:rsidRPr="00083915">
        <w:rPr>
          <w:rFonts w:ascii="Times New Roman" w:eastAsia="Times New Roman" w:hAnsi="Times New Roman" w:cs="Times New Roman"/>
          <w:sz w:val="24"/>
          <w:szCs w:val="24"/>
          <w:lang w:eastAsia="en-IN"/>
        </w:rPr>
        <w:t>Alzahed</w:t>
      </w:r>
      <w:proofErr w:type="spellEnd"/>
      <w:r w:rsidRPr="00083915">
        <w:rPr>
          <w:rFonts w:ascii="Times New Roman" w:eastAsia="Times New Roman" w:hAnsi="Times New Roman" w:cs="Times New Roman"/>
          <w:sz w:val="24"/>
          <w:szCs w:val="24"/>
          <w:lang w:eastAsia="en-IN"/>
        </w:rPr>
        <w:t xml:space="preserve">, L.A., Alzahrani, M.S., Algarni, A.M.A. and </w:t>
      </w:r>
      <w:proofErr w:type="spellStart"/>
      <w:r w:rsidRPr="00083915">
        <w:rPr>
          <w:rFonts w:ascii="Times New Roman" w:eastAsia="Times New Roman" w:hAnsi="Times New Roman" w:cs="Times New Roman"/>
          <w:sz w:val="24"/>
          <w:szCs w:val="24"/>
          <w:lang w:eastAsia="en-IN"/>
        </w:rPr>
        <w:t>ALotaibe</w:t>
      </w:r>
      <w:proofErr w:type="spellEnd"/>
      <w:r w:rsidRPr="00083915">
        <w:rPr>
          <w:rFonts w:ascii="Times New Roman" w:eastAsia="Times New Roman" w:hAnsi="Times New Roman" w:cs="Times New Roman"/>
          <w:sz w:val="24"/>
          <w:szCs w:val="24"/>
          <w:lang w:eastAsia="en-IN"/>
        </w:rPr>
        <w:t>, M.J., 2024. The Role of Continuous Professional Development (CPD) in Enhancing Nursing Competence and Patient Care. </w:t>
      </w:r>
      <w:r w:rsidRPr="00083915">
        <w:rPr>
          <w:rFonts w:ascii="Times New Roman" w:eastAsia="Times New Roman" w:hAnsi="Times New Roman" w:cs="Times New Roman"/>
          <w:i/>
          <w:iCs/>
          <w:sz w:val="24"/>
          <w:szCs w:val="24"/>
          <w:lang w:eastAsia="en-IN"/>
        </w:rPr>
        <w:t>Journal of International Crisis and Risk Communication Research</w:t>
      </w:r>
      <w:r w:rsidRPr="00083915">
        <w:rPr>
          <w:rFonts w:ascii="Times New Roman" w:eastAsia="Times New Roman" w:hAnsi="Times New Roman" w:cs="Times New Roman"/>
          <w:sz w:val="24"/>
          <w:szCs w:val="24"/>
          <w:lang w:eastAsia="en-IN"/>
        </w:rPr>
        <w:t>, </w:t>
      </w:r>
      <w:r w:rsidRPr="00083915">
        <w:rPr>
          <w:rFonts w:ascii="Times New Roman" w:eastAsia="Times New Roman" w:hAnsi="Times New Roman" w:cs="Times New Roman"/>
          <w:i/>
          <w:iCs/>
          <w:sz w:val="24"/>
          <w:szCs w:val="24"/>
          <w:lang w:eastAsia="en-IN"/>
        </w:rPr>
        <w:t>7</w:t>
      </w:r>
      <w:r w:rsidRPr="00083915">
        <w:rPr>
          <w:rFonts w:ascii="Times New Roman" w:eastAsia="Times New Roman" w:hAnsi="Times New Roman" w:cs="Times New Roman"/>
          <w:sz w:val="24"/>
          <w:szCs w:val="24"/>
          <w:lang w:eastAsia="en-IN"/>
        </w:rPr>
        <w:t>(S3), p.553.</w:t>
      </w:r>
    </w:p>
    <w:p w14:paraId="51FB1677"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Bonder, B., Matin, L. and Papadakis, A., 2024. </w:t>
      </w:r>
      <w:r w:rsidRPr="00083915">
        <w:rPr>
          <w:rFonts w:ascii="Times New Roman" w:eastAsia="Times New Roman" w:hAnsi="Times New Roman" w:cs="Times New Roman"/>
          <w:i/>
          <w:iCs/>
          <w:sz w:val="24"/>
          <w:szCs w:val="24"/>
          <w:lang w:eastAsia="en-IN"/>
        </w:rPr>
        <w:t>Culture in clinical care: Strategies for competence</w:t>
      </w:r>
      <w:r w:rsidRPr="00083915">
        <w:rPr>
          <w:rFonts w:ascii="Times New Roman" w:eastAsia="Times New Roman" w:hAnsi="Times New Roman" w:cs="Times New Roman"/>
          <w:sz w:val="24"/>
          <w:szCs w:val="24"/>
          <w:lang w:eastAsia="en-IN"/>
        </w:rPr>
        <w:t xml:space="preserve">. Routledge. </w:t>
      </w:r>
    </w:p>
    <w:p w14:paraId="2899AC79"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Clelland, H.T., 2022. </w:t>
      </w:r>
      <w:r w:rsidRPr="00083915">
        <w:rPr>
          <w:rFonts w:ascii="Times New Roman" w:eastAsia="Times New Roman" w:hAnsi="Times New Roman" w:cs="Times New Roman"/>
          <w:i/>
          <w:iCs/>
          <w:sz w:val="24"/>
          <w:szCs w:val="24"/>
          <w:lang w:eastAsia="en-IN"/>
        </w:rPr>
        <w:t>Understanding how pragmatic factors influence ambiguity in the production and comprehension of health information</w:t>
      </w:r>
      <w:r w:rsidRPr="00083915">
        <w:rPr>
          <w:rFonts w:ascii="Times New Roman" w:eastAsia="Times New Roman" w:hAnsi="Times New Roman" w:cs="Times New Roman"/>
          <w:sz w:val="24"/>
          <w:szCs w:val="24"/>
          <w:lang w:eastAsia="en-IN"/>
        </w:rPr>
        <w:t>. University of Northumbria at Newcastle (United Kingdom).</w:t>
      </w:r>
    </w:p>
    <w:p w14:paraId="2A7A5E3F" w14:textId="77777777" w:rsidR="00083915" w:rsidRPr="00083915" w:rsidRDefault="00083915" w:rsidP="00083915">
      <w:pPr>
        <w:tabs>
          <w:tab w:val="left" w:pos="5960"/>
        </w:tabs>
        <w:spacing w:line="360" w:lineRule="auto"/>
        <w:jc w:val="both"/>
        <w:rPr>
          <w:rFonts w:ascii="Times New Roman" w:eastAsia="Times New Roman" w:hAnsi="Times New Roman" w:cs="Times New Roman"/>
          <w:sz w:val="24"/>
          <w:szCs w:val="24"/>
          <w:lang w:eastAsia="en-IN"/>
        </w:rPr>
      </w:pPr>
      <w:bookmarkStart w:id="9" w:name="_Hlk212551888"/>
      <w:r w:rsidRPr="00083915">
        <w:rPr>
          <w:rFonts w:ascii="Times New Roman" w:eastAsia="Times New Roman" w:hAnsi="Times New Roman" w:cs="Times New Roman"/>
          <w:sz w:val="24"/>
          <w:szCs w:val="24"/>
          <w:lang w:eastAsia="en-IN"/>
        </w:rPr>
        <w:t>Fight For Right. (2025) </w:t>
      </w:r>
      <w:r w:rsidRPr="00083915">
        <w:rPr>
          <w:rFonts w:ascii="Times New Roman" w:eastAsia="Times New Roman" w:hAnsi="Times New Roman" w:cs="Times New Roman"/>
          <w:i/>
          <w:iCs/>
          <w:sz w:val="24"/>
          <w:szCs w:val="24"/>
          <w:lang w:eastAsia="en-IN"/>
        </w:rPr>
        <w:t>Is Community Outreach a Skill? Essential Abilities and Tips Explained</w:t>
      </w:r>
      <w:r w:rsidRPr="00083915">
        <w:rPr>
          <w:rFonts w:ascii="Times New Roman" w:eastAsia="Times New Roman" w:hAnsi="Times New Roman" w:cs="Times New Roman"/>
          <w:sz w:val="24"/>
          <w:szCs w:val="24"/>
          <w:lang w:eastAsia="en-IN"/>
        </w:rPr>
        <w:t>, </w:t>
      </w:r>
      <w:r w:rsidRPr="00083915">
        <w:rPr>
          <w:rFonts w:ascii="Times New Roman" w:eastAsia="Times New Roman" w:hAnsi="Times New Roman" w:cs="Times New Roman"/>
          <w:i/>
          <w:iCs/>
          <w:sz w:val="24"/>
          <w:szCs w:val="24"/>
          <w:lang w:eastAsia="en-IN"/>
        </w:rPr>
        <w:t>Advocate for Justice</w:t>
      </w:r>
      <w:r w:rsidRPr="00083915">
        <w:rPr>
          <w:rFonts w:ascii="Times New Roman" w:eastAsia="Times New Roman" w:hAnsi="Times New Roman" w:cs="Times New Roman"/>
          <w:sz w:val="24"/>
          <w:szCs w:val="24"/>
          <w:lang w:eastAsia="en-IN"/>
        </w:rPr>
        <w:t xml:space="preserve">. Advocate for Justice. </w:t>
      </w:r>
      <w:bookmarkEnd w:id="9"/>
      <w:r w:rsidRPr="00083915">
        <w:rPr>
          <w:rFonts w:ascii="Times New Roman" w:eastAsia="Times New Roman" w:hAnsi="Times New Roman" w:cs="Times New Roman"/>
          <w:sz w:val="24"/>
          <w:szCs w:val="24"/>
          <w:lang w:eastAsia="en-IN"/>
        </w:rPr>
        <w:t xml:space="preserve">Available at: </w:t>
      </w:r>
      <w:hyperlink r:id="rId10" w:anchor=":~:text=Communication:%20Clear%2C%20honest%20conversations%20build,Not%20true" w:history="1">
        <w:r w:rsidRPr="00083915">
          <w:rPr>
            <w:rStyle w:val="Hyperlink"/>
            <w:rFonts w:ascii="Times New Roman" w:eastAsia="Times New Roman" w:hAnsi="Times New Roman" w:cs="Times New Roman"/>
            <w:sz w:val="24"/>
            <w:szCs w:val="24"/>
            <w:lang w:eastAsia="en-IN"/>
          </w:rPr>
          <w:t>https://fightforright.in/is-community-outreach-a-skill-essential-abilities-and-tips-explained#:~:text=Communication:%20Clear%2C%20honest%20conversations%20build,Not%20true</w:t>
        </w:r>
      </w:hyperlink>
      <w:r w:rsidRPr="00083915">
        <w:rPr>
          <w:rFonts w:ascii="Times New Roman" w:eastAsia="Times New Roman" w:hAnsi="Times New Roman" w:cs="Times New Roman"/>
          <w:sz w:val="24"/>
          <w:szCs w:val="24"/>
          <w:lang w:eastAsia="en-IN"/>
        </w:rPr>
        <w:t xml:space="preserve"> (Accessed: 28 October 2025).</w:t>
      </w:r>
    </w:p>
    <w:p w14:paraId="337E6AE2" w14:textId="77777777" w:rsidR="00083915" w:rsidRPr="00083915" w:rsidRDefault="00083915" w:rsidP="00083915">
      <w:pPr>
        <w:tabs>
          <w:tab w:val="left" w:pos="5960"/>
        </w:tabs>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Health Careers NHS (2024) </w:t>
      </w:r>
      <w:r w:rsidRPr="00083915">
        <w:rPr>
          <w:rFonts w:ascii="Times New Roman" w:eastAsia="Times New Roman" w:hAnsi="Times New Roman" w:cs="Times New Roman"/>
          <w:i/>
          <w:iCs/>
          <w:sz w:val="24"/>
          <w:szCs w:val="24"/>
          <w:lang w:eastAsia="en-IN"/>
        </w:rPr>
        <w:t>NHS Choices</w:t>
      </w:r>
      <w:r w:rsidRPr="00083915">
        <w:rPr>
          <w:rFonts w:ascii="Times New Roman" w:eastAsia="Times New Roman" w:hAnsi="Times New Roman" w:cs="Times New Roman"/>
          <w:sz w:val="24"/>
          <w:szCs w:val="24"/>
          <w:lang w:eastAsia="en-IN"/>
        </w:rPr>
        <w:t xml:space="preserve">. NHS. Available at: </w:t>
      </w:r>
      <w:hyperlink r:id="rId11" w:history="1">
        <w:r w:rsidRPr="00083915">
          <w:rPr>
            <w:rStyle w:val="Hyperlink"/>
            <w:rFonts w:ascii="Times New Roman" w:eastAsia="Times New Roman" w:hAnsi="Times New Roman" w:cs="Times New Roman"/>
            <w:sz w:val="24"/>
            <w:szCs w:val="24"/>
            <w:lang w:eastAsia="en-IN"/>
          </w:rPr>
          <w:t>https://www.healthcareers.nhs.uk/career-planning/developing-your-health-career/continuing-professional-development-cpd</w:t>
        </w:r>
      </w:hyperlink>
      <w:r w:rsidRPr="00083915">
        <w:rPr>
          <w:rFonts w:ascii="Times New Roman" w:eastAsia="Times New Roman" w:hAnsi="Times New Roman" w:cs="Times New Roman"/>
          <w:sz w:val="24"/>
          <w:szCs w:val="24"/>
          <w:lang w:eastAsia="en-IN"/>
        </w:rPr>
        <w:t xml:space="preserve"> (Accessed: 28 October 2025).</w:t>
      </w:r>
    </w:p>
    <w:p w14:paraId="13D72B55"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Oye, B., 2024. </w:t>
      </w:r>
      <w:r w:rsidRPr="00083915">
        <w:rPr>
          <w:rFonts w:ascii="Times New Roman" w:eastAsia="Times New Roman" w:hAnsi="Times New Roman" w:cs="Times New Roman"/>
          <w:i/>
          <w:iCs/>
          <w:sz w:val="24"/>
          <w:szCs w:val="24"/>
          <w:lang w:eastAsia="en-IN"/>
        </w:rPr>
        <w:t>RESILIENCE AND RECOVERY: Supporting Clients through Life's Challenges</w:t>
      </w:r>
      <w:r w:rsidRPr="00083915">
        <w:rPr>
          <w:rFonts w:ascii="Times New Roman" w:eastAsia="Times New Roman" w:hAnsi="Times New Roman" w:cs="Times New Roman"/>
          <w:sz w:val="24"/>
          <w:szCs w:val="24"/>
          <w:lang w:eastAsia="en-IN"/>
        </w:rPr>
        <w:t xml:space="preserve">. </w:t>
      </w:r>
      <w:proofErr w:type="spellStart"/>
      <w:r w:rsidRPr="00083915">
        <w:rPr>
          <w:rFonts w:ascii="Times New Roman" w:eastAsia="Times New Roman" w:hAnsi="Times New Roman" w:cs="Times New Roman"/>
          <w:sz w:val="24"/>
          <w:szCs w:val="24"/>
          <w:lang w:eastAsia="en-IN"/>
        </w:rPr>
        <w:t>Faloyeoyewale</w:t>
      </w:r>
      <w:proofErr w:type="spellEnd"/>
      <w:r w:rsidRPr="00083915">
        <w:rPr>
          <w:rFonts w:ascii="Times New Roman" w:eastAsia="Times New Roman" w:hAnsi="Times New Roman" w:cs="Times New Roman"/>
          <w:sz w:val="24"/>
          <w:szCs w:val="24"/>
          <w:lang w:eastAsia="en-IN"/>
        </w:rPr>
        <w:t>.</w:t>
      </w:r>
    </w:p>
    <w:p w14:paraId="40A61D71"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 xml:space="preserve">Reinken, D.N. and Rizek, J., 2025. Strategies to prevent and effectively respond to compassion fatigue and burnout. </w:t>
      </w:r>
      <w:r w:rsidRPr="00083915">
        <w:rPr>
          <w:rFonts w:ascii="Times New Roman" w:eastAsia="Times New Roman" w:hAnsi="Times New Roman" w:cs="Times New Roman"/>
          <w:i/>
          <w:iCs/>
          <w:sz w:val="24"/>
          <w:szCs w:val="24"/>
          <w:lang w:eastAsia="en-IN"/>
        </w:rPr>
        <w:t>Journal of Emergency Nursing</w:t>
      </w:r>
      <w:r w:rsidRPr="00083915">
        <w:rPr>
          <w:rFonts w:ascii="Times New Roman" w:eastAsia="Times New Roman" w:hAnsi="Times New Roman" w:cs="Times New Roman"/>
          <w:sz w:val="24"/>
          <w:szCs w:val="24"/>
          <w:lang w:eastAsia="en-IN"/>
        </w:rPr>
        <w:t xml:space="preserve">, </w:t>
      </w:r>
      <w:r w:rsidRPr="00083915">
        <w:rPr>
          <w:rFonts w:ascii="Times New Roman" w:eastAsia="Times New Roman" w:hAnsi="Times New Roman" w:cs="Times New Roman"/>
          <w:i/>
          <w:iCs/>
          <w:sz w:val="24"/>
          <w:szCs w:val="24"/>
          <w:lang w:eastAsia="en-IN"/>
        </w:rPr>
        <w:t>51</w:t>
      </w:r>
      <w:r w:rsidRPr="00083915">
        <w:rPr>
          <w:rFonts w:ascii="Times New Roman" w:eastAsia="Times New Roman" w:hAnsi="Times New Roman" w:cs="Times New Roman"/>
          <w:sz w:val="24"/>
          <w:szCs w:val="24"/>
          <w:lang w:eastAsia="en-IN"/>
        </w:rPr>
        <w:t>(2), pp.205-210.</w:t>
      </w:r>
    </w:p>
    <w:p w14:paraId="3FC44F6B"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 xml:space="preserve">Saab, M.M., Kilty, C., Meehan, E., Goodwin, J., Connaire, S., Buckley, C., Walsh, A., O'Mahony, J., McCarthy, V.J. and Horgan, A., 2021. Peer group clinical supervision: Qualitative perspectives from nurse supervisees, managers, and supervisors. </w:t>
      </w:r>
      <w:r w:rsidRPr="00083915">
        <w:rPr>
          <w:rFonts w:ascii="Times New Roman" w:eastAsia="Times New Roman" w:hAnsi="Times New Roman" w:cs="Times New Roman"/>
          <w:i/>
          <w:iCs/>
          <w:sz w:val="24"/>
          <w:szCs w:val="24"/>
          <w:lang w:eastAsia="en-IN"/>
        </w:rPr>
        <w:t>Collegian</w:t>
      </w:r>
      <w:r w:rsidRPr="00083915">
        <w:rPr>
          <w:rFonts w:ascii="Times New Roman" w:eastAsia="Times New Roman" w:hAnsi="Times New Roman" w:cs="Times New Roman"/>
          <w:sz w:val="24"/>
          <w:szCs w:val="24"/>
          <w:lang w:eastAsia="en-IN"/>
        </w:rPr>
        <w:t xml:space="preserve">, </w:t>
      </w:r>
      <w:r w:rsidRPr="00083915">
        <w:rPr>
          <w:rFonts w:ascii="Times New Roman" w:eastAsia="Times New Roman" w:hAnsi="Times New Roman" w:cs="Times New Roman"/>
          <w:i/>
          <w:iCs/>
          <w:sz w:val="24"/>
          <w:szCs w:val="24"/>
          <w:lang w:eastAsia="en-IN"/>
        </w:rPr>
        <w:t>28</w:t>
      </w:r>
      <w:r w:rsidRPr="00083915">
        <w:rPr>
          <w:rFonts w:ascii="Times New Roman" w:eastAsia="Times New Roman" w:hAnsi="Times New Roman" w:cs="Times New Roman"/>
          <w:sz w:val="24"/>
          <w:szCs w:val="24"/>
          <w:lang w:eastAsia="en-IN"/>
        </w:rPr>
        <w:t>(4), pp.359-368.</w:t>
      </w:r>
    </w:p>
    <w:p w14:paraId="69278DC4" w14:textId="77777777" w:rsidR="00083915" w:rsidRPr="00083915" w:rsidRDefault="00083915" w:rsidP="00083915">
      <w:pPr>
        <w:tabs>
          <w:tab w:val="left" w:pos="5960"/>
        </w:tabs>
        <w:spacing w:line="360" w:lineRule="auto"/>
        <w:jc w:val="both"/>
        <w:rPr>
          <w:rFonts w:ascii="Times New Roman" w:eastAsia="Times New Roman" w:hAnsi="Times New Roman" w:cs="Times New Roman"/>
          <w:sz w:val="24"/>
          <w:szCs w:val="24"/>
          <w:lang w:eastAsia="en-IN"/>
        </w:rPr>
      </w:pPr>
      <w:proofErr w:type="spellStart"/>
      <w:r w:rsidRPr="00083915">
        <w:rPr>
          <w:rFonts w:ascii="Times New Roman" w:eastAsia="Times New Roman" w:hAnsi="Times New Roman" w:cs="Times New Roman"/>
          <w:sz w:val="24"/>
          <w:szCs w:val="24"/>
          <w:lang w:eastAsia="en-IN"/>
        </w:rPr>
        <w:lastRenderedPageBreak/>
        <w:t>Spotterful</w:t>
      </w:r>
      <w:proofErr w:type="spellEnd"/>
      <w:r w:rsidRPr="00083915">
        <w:rPr>
          <w:rFonts w:ascii="Times New Roman" w:eastAsia="Times New Roman" w:hAnsi="Times New Roman" w:cs="Times New Roman"/>
          <w:sz w:val="24"/>
          <w:szCs w:val="24"/>
          <w:lang w:eastAsia="en-IN"/>
        </w:rPr>
        <w:t xml:space="preserve">. (2023) </w:t>
      </w:r>
      <w:r w:rsidRPr="00083915">
        <w:rPr>
          <w:rFonts w:ascii="Times New Roman" w:eastAsia="Times New Roman" w:hAnsi="Times New Roman" w:cs="Times New Roman"/>
          <w:i/>
          <w:iCs/>
          <w:sz w:val="24"/>
          <w:szCs w:val="24"/>
          <w:lang w:eastAsia="en-IN"/>
        </w:rPr>
        <w:t>Main Responsibilities and Required Skills for Outreach Worker</w:t>
      </w:r>
      <w:r w:rsidRPr="00083915">
        <w:rPr>
          <w:rFonts w:ascii="Times New Roman" w:eastAsia="Times New Roman" w:hAnsi="Times New Roman" w:cs="Times New Roman"/>
          <w:sz w:val="24"/>
          <w:szCs w:val="24"/>
          <w:lang w:eastAsia="en-IN"/>
        </w:rPr>
        <w:t xml:space="preserve">, </w:t>
      </w:r>
      <w:proofErr w:type="spellStart"/>
      <w:r w:rsidRPr="00083915">
        <w:rPr>
          <w:rFonts w:ascii="Times New Roman" w:eastAsia="Times New Roman" w:hAnsi="Times New Roman" w:cs="Times New Roman"/>
          <w:i/>
          <w:iCs/>
          <w:sz w:val="24"/>
          <w:szCs w:val="24"/>
          <w:lang w:eastAsia="en-IN"/>
        </w:rPr>
        <w:t>Spotterful</w:t>
      </w:r>
      <w:proofErr w:type="spellEnd"/>
      <w:r w:rsidRPr="00083915">
        <w:rPr>
          <w:rFonts w:ascii="Times New Roman" w:eastAsia="Times New Roman" w:hAnsi="Times New Roman" w:cs="Times New Roman"/>
          <w:sz w:val="24"/>
          <w:szCs w:val="24"/>
          <w:lang w:eastAsia="en-IN"/>
        </w:rPr>
        <w:t xml:space="preserve">. Available at: </w:t>
      </w:r>
      <w:hyperlink r:id="rId12" w:history="1">
        <w:r w:rsidRPr="00083915">
          <w:rPr>
            <w:rStyle w:val="Hyperlink"/>
            <w:rFonts w:ascii="Times New Roman" w:eastAsia="Times New Roman" w:hAnsi="Times New Roman" w:cs="Times New Roman"/>
            <w:sz w:val="24"/>
            <w:szCs w:val="24"/>
            <w:lang w:eastAsia="en-IN"/>
          </w:rPr>
          <w:t>https://spotterful.com/en/blog/job-description-template/outreach-worker-responsibilities-and-required-skills</w:t>
        </w:r>
      </w:hyperlink>
      <w:r w:rsidRPr="00083915">
        <w:rPr>
          <w:rFonts w:ascii="Times New Roman" w:eastAsia="Times New Roman" w:hAnsi="Times New Roman" w:cs="Times New Roman"/>
          <w:sz w:val="24"/>
          <w:szCs w:val="24"/>
          <w:lang w:eastAsia="en-IN"/>
        </w:rPr>
        <w:t>  (Accessed: 28 October 2025).</w:t>
      </w:r>
    </w:p>
    <w:p w14:paraId="2D768680"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 xml:space="preserve">Taylor, A., </w:t>
      </w:r>
      <w:proofErr w:type="spellStart"/>
      <w:r w:rsidRPr="00083915">
        <w:rPr>
          <w:rFonts w:ascii="Times New Roman" w:eastAsia="Times New Roman" w:hAnsi="Times New Roman" w:cs="Times New Roman"/>
          <w:sz w:val="24"/>
          <w:szCs w:val="24"/>
          <w:lang w:eastAsia="en-IN"/>
        </w:rPr>
        <w:t>Sokatha</w:t>
      </w:r>
      <w:proofErr w:type="spellEnd"/>
      <w:r w:rsidRPr="00083915">
        <w:rPr>
          <w:rFonts w:ascii="Times New Roman" w:eastAsia="Times New Roman" w:hAnsi="Times New Roman" w:cs="Times New Roman"/>
          <w:sz w:val="24"/>
          <w:szCs w:val="24"/>
          <w:lang w:eastAsia="en-IN"/>
        </w:rPr>
        <w:t>, Z. and Junck, L., 2024. Navigating Knowledge Engineering Challenges in Integrating Large Language Models into Social Support Initiatives: Lessons from Malawi and South Africa. </w:t>
      </w:r>
      <w:r w:rsidRPr="00083915">
        <w:rPr>
          <w:rFonts w:ascii="Times New Roman" w:eastAsia="Times New Roman" w:hAnsi="Times New Roman" w:cs="Times New Roman"/>
          <w:i/>
          <w:iCs/>
          <w:sz w:val="24"/>
          <w:szCs w:val="24"/>
          <w:lang w:eastAsia="en-IN"/>
        </w:rPr>
        <w:t>Available at SSRN 5338803</w:t>
      </w:r>
      <w:r w:rsidRPr="00083915">
        <w:rPr>
          <w:rFonts w:ascii="Times New Roman" w:eastAsia="Times New Roman" w:hAnsi="Times New Roman" w:cs="Times New Roman"/>
          <w:sz w:val="24"/>
          <w:szCs w:val="24"/>
          <w:lang w:eastAsia="en-IN"/>
        </w:rPr>
        <w:t>.</w:t>
      </w:r>
    </w:p>
    <w:p w14:paraId="37129E5D"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r w:rsidRPr="00083915">
        <w:rPr>
          <w:rFonts w:ascii="Times New Roman" w:eastAsia="Times New Roman" w:hAnsi="Times New Roman" w:cs="Times New Roman"/>
          <w:sz w:val="24"/>
          <w:szCs w:val="24"/>
          <w:lang w:eastAsia="en-IN"/>
        </w:rPr>
        <w:t>Tol, T. and Van Seggelen–Damen, I.C., 2025. Reflective practice and career decision-making: the role of emotions. </w:t>
      </w:r>
      <w:r w:rsidRPr="00083915">
        <w:rPr>
          <w:rFonts w:ascii="Times New Roman" w:eastAsia="Times New Roman" w:hAnsi="Times New Roman" w:cs="Times New Roman"/>
          <w:i/>
          <w:iCs/>
          <w:sz w:val="24"/>
          <w:szCs w:val="24"/>
          <w:lang w:eastAsia="en-IN"/>
        </w:rPr>
        <w:t>Reflective Practice</w:t>
      </w:r>
      <w:r w:rsidRPr="00083915">
        <w:rPr>
          <w:rFonts w:ascii="Times New Roman" w:eastAsia="Times New Roman" w:hAnsi="Times New Roman" w:cs="Times New Roman"/>
          <w:sz w:val="24"/>
          <w:szCs w:val="24"/>
          <w:lang w:eastAsia="en-IN"/>
        </w:rPr>
        <w:t>, pp.1-11.</w:t>
      </w:r>
    </w:p>
    <w:p w14:paraId="605222A9" w14:textId="77777777" w:rsidR="00083915" w:rsidRPr="00083915" w:rsidRDefault="00083915" w:rsidP="00083915">
      <w:pPr>
        <w:spacing w:line="360" w:lineRule="auto"/>
        <w:jc w:val="both"/>
        <w:rPr>
          <w:rFonts w:ascii="Times New Roman" w:eastAsia="Times New Roman" w:hAnsi="Times New Roman" w:cs="Times New Roman"/>
          <w:sz w:val="24"/>
          <w:szCs w:val="24"/>
          <w:lang w:eastAsia="en-IN"/>
        </w:rPr>
      </w:pPr>
      <w:proofErr w:type="spellStart"/>
      <w:r w:rsidRPr="00083915">
        <w:rPr>
          <w:rFonts w:ascii="Times New Roman" w:eastAsia="Times New Roman" w:hAnsi="Times New Roman" w:cs="Times New Roman"/>
          <w:sz w:val="24"/>
          <w:szCs w:val="24"/>
          <w:lang w:eastAsia="en-IN"/>
        </w:rPr>
        <w:t>Tustonja</w:t>
      </w:r>
      <w:proofErr w:type="spellEnd"/>
      <w:r w:rsidRPr="00083915">
        <w:rPr>
          <w:rFonts w:ascii="Times New Roman" w:eastAsia="Times New Roman" w:hAnsi="Times New Roman" w:cs="Times New Roman"/>
          <w:sz w:val="24"/>
          <w:szCs w:val="24"/>
          <w:lang w:eastAsia="en-IN"/>
        </w:rPr>
        <w:t>, M., Stipić, D.T., Skoko, I., Čuljak, A. and Vegar, A., 2024. Active listening–a model of empathetic communication in the helping professions. </w:t>
      </w:r>
      <w:r w:rsidRPr="00083915">
        <w:rPr>
          <w:rFonts w:ascii="Times New Roman" w:eastAsia="Times New Roman" w:hAnsi="Times New Roman" w:cs="Times New Roman"/>
          <w:i/>
          <w:iCs/>
          <w:sz w:val="24"/>
          <w:szCs w:val="24"/>
          <w:lang w:eastAsia="en-IN"/>
        </w:rPr>
        <w:t xml:space="preserve">Medicina Academica </w:t>
      </w:r>
      <w:proofErr w:type="spellStart"/>
      <w:r w:rsidRPr="00083915">
        <w:rPr>
          <w:rFonts w:ascii="Times New Roman" w:eastAsia="Times New Roman" w:hAnsi="Times New Roman" w:cs="Times New Roman"/>
          <w:i/>
          <w:iCs/>
          <w:sz w:val="24"/>
          <w:szCs w:val="24"/>
          <w:lang w:eastAsia="en-IN"/>
        </w:rPr>
        <w:t>Integrativa</w:t>
      </w:r>
      <w:proofErr w:type="spellEnd"/>
      <w:r w:rsidRPr="00083915">
        <w:rPr>
          <w:rFonts w:ascii="Times New Roman" w:eastAsia="Times New Roman" w:hAnsi="Times New Roman" w:cs="Times New Roman"/>
          <w:sz w:val="24"/>
          <w:szCs w:val="24"/>
          <w:lang w:eastAsia="en-IN"/>
        </w:rPr>
        <w:t>, </w:t>
      </w:r>
      <w:r w:rsidRPr="00083915">
        <w:rPr>
          <w:rFonts w:ascii="Times New Roman" w:eastAsia="Times New Roman" w:hAnsi="Times New Roman" w:cs="Times New Roman"/>
          <w:i/>
          <w:iCs/>
          <w:sz w:val="24"/>
          <w:szCs w:val="24"/>
          <w:lang w:eastAsia="en-IN"/>
        </w:rPr>
        <w:t>1</w:t>
      </w:r>
      <w:r w:rsidRPr="00083915">
        <w:rPr>
          <w:rFonts w:ascii="Times New Roman" w:eastAsia="Times New Roman" w:hAnsi="Times New Roman" w:cs="Times New Roman"/>
          <w:sz w:val="24"/>
          <w:szCs w:val="24"/>
          <w:lang w:eastAsia="en-IN"/>
        </w:rPr>
        <w:t>(1), pp.42-47.</w:t>
      </w:r>
    </w:p>
    <w:p w14:paraId="4A08952C" w14:textId="77777777" w:rsidR="00083915" w:rsidRPr="0049547A" w:rsidRDefault="00083915" w:rsidP="00083915">
      <w:pPr>
        <w:spacing w:line="360" w:lineRule="auto"/>
        <w:jc w:val="both"/>
        <w:rPr>
          <w:rFonts w:ascii="Times New Roman" w:hAnsi="Times New Roman" w:cs="Times New Roman"/>
          <w:color w:val="FF0000"/>
        </w:rPr>
      </w:pPr>
      <w:r w:rsidRPr="00083915">
        <w:rPr>
          <w:rFonts w:ascii="Times New Roman" w:eastAsia="Times New Roman" w:hAnsi="Times New Roman" w:cs="Times New Roman"/>
          <w:sz w:val="24"/>
          <w:szCs w:val="24"/>
          <w:lang w:eastAsia="en-IN"/>
        </w:rPr>
        <w:t xml:space="preserve">Vogt, S.M., 2025. </w:t>
      </w:r>
      <w:r w:rsidRPr="00083915">
        <w:rPr>
          <w:rFonts w:ascii="Times New Roman" w:eastAsia="Times New Roman" w:hAnsi="Times New Roman" w:cs="Times New Roman"/>
          <w:i/>
          <w:iCs/>
          <w:sz w:val="24"/>
          <w:szCs w:val="24"/>
          <w:lang w:eastAsia="en-IN"/>
        </w:rPr>
        <w:t>Leveraging Client Organizations Internal Resistance to Change to Enhance Consulting Project Outcomes in the Strategy Phase</w:t>
      </w:r>
      <w:r w:rsidRPr="00083915">
        <w:rPr>
          <w:rFonts w:ascii="Times New Roman" w:eastAsia="Times New Roman" w:hAnsi="Times New Roman" w:cs="Times New Roman"/>
          <w:sz w:val="24"/>
          <w:szCs w:val="24"/>
          <w:lang w:eastAsia="en-IN"/>
        </w:rPr>
        <w:t xml:space="preserve"> (Master's thesis, </w:t>
      </w:r>
      <w:proofErr w:type="spellStart"/>
      <w:r w:rsidRPr="00083915">
        <w:rPr>
          <w:rFonts w:ascii="Times New Roman" w:eastAsia="Times New Roman" w:hAnsi="Times New Roman" w:cs="Times New Roman"/>
          <w:sz w:val="24"/>
          <w:szCs w:val="24"/>
          <w:lang w:eastAsia="en-IN"/>
        </w:rPr>
        <w:t>Universidade</w:t>
      </w:r>
      <w:proofErr w:type="spellEnd"/>
      <w:r w:rsidRPr="00083915">
        <w:rPr>
          <w:rFonts w:ascii="Times New Roman" w:eastAsia="Times New Roman" w:hAnsi="Times New Roman" w:cs="Times New Roman"/>
          <w:sz w:val="24"/>
          <w:szCs w:val="24"/>
          <w:lang w:eastAsia="en-IN"/>
        </w:rPr>
        <w:t xml:space="preserve"> NOVA de Lisboa (Portugal)).</w:t>
      </w:r>
    </w:p>
    <w:p w14:paraId="464F826A" w14:textId="77777777" w:rsidR="00495FC4" w:rsidRDefault="00495FC4"/>
    <w:sectPr w:rsidR="00495FC4" w:rsidSect="00FE1C1A">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78A97" w14:textId="77777777" w:rsidR="00D03409" w:rsidRDefault="00D03409" w:rsidP="00FE1C1A">
      <w:pPr>
        <w:spacing w:after="0" w:line="240" w:lineRule="auto"/>
      </w:pPr>
      <w:r>
        <w:separator/>
      </w:r>
    </w:p>
  </w:endnote>
  <w:endnote w:type="continuationSeparator" w:id="0">
    <w:p w14:paraId="5197D774" w14:textId="77777777" w:rsidR="00D03409" w:rsidRDefault="00D03409" w:rsidP="00FE1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66486"/>
      <w:docPartObj>
        <w:docPartGallery w:val="Page Numbers (Bottom of Page)"/>
        <w:docPartUnique/>
      </w:docPartObj>
    </w:sdtPr>
    <w:sdtEndPr>
      <w:rPr>
        <w:rFonts w:ascii="Times New Roman" w:hAnsi="Times New Roman" w:cs="Times New Roman"/>
      </w:rPr>
    </w:sdtEndPr>
    <w:sdtContent>
      <w:p w14:paraId="49C522A9" w14:textId="77777777" w:rsidR="00FE1C1A" w:rsidRPr="00FE1C1A" w:rsidRDefault="00FE1C1A">
        <w:pPr>
          <w:pStyle w:val="Subsol"/>
          <w:jc w:val="right"/>
          <w:rPr>
            <w:rFonts w:ascii="Times New Roman" w:hAnsi="Times New Roman" w:cs="Times New Roman"/>
          </w:rPr>
        </w:pPr>
        <w:r w:rsidRPr="00FE1C1A">
          <w:rPr>
            <w:rFonts w:ascii="Times New Roman" w:hAnsi="Times New Roman" w:cs="Times New Roman"/>
          </w:rPr>
          <w:fldChar w:fldCharType="begin"/>
        </w:r>
        <w:r w:rsidRPr="00FE1C1A">
          <w:rPr>
            <w:rFonts w:ascii="Times New Roman" w:hAnsi="Times New Roman" w:cs="Times New Roman"/>
          </w:rPr>
          <w:instrText xml:space="preserve"> PAGE   \* MERGEFORMAT </w:instrText>
        </w:r>
        <w:r w:rsidRPr="00FE1C1A">
          <w:rPr>
            <w:rFonts w:ascii="Times New Roman" w:hAnsi="Times New Roman" w:cs="Times New Roman"/>
          </w:rPr>
          <w:fldChar w:fldCharType="separate"/>
        </w:r>
        <w:r>
          <w:rPr>
            <w:rFonts w:ascii="Times New Roman" w:hAnsi="Times New Roman" w:cs="Times New Roman"/>
            <w:noProof/>
          </w:rPr>
          <w:t>2</w:t>
        </w:r>
        <w:r w:rsidRPr="00FE1C1A">
          <w:rPr>
            <w:rFonts w:ascii="Times New Roman" w:hAnsi="Times New Roman" w:cs="Times New Roman"/>
          </w:rPr>
          <w:fldChar w:fldCharType="end"/>
        </w:r>
      </w:p>
    </w:sdtContent>
  </w:sdt>
  <w:p w14:paraId="2ACF879C" w14:textId="77777777" w:rsidR="00FE1C1A" w:rsidRDefault="00FE1C1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7C13B" w14:textId="77777777" w:rsidR="00D03409" w:rsidRDefault="00D03409" w:rsidP="00FE1C1A">
      <w:pPr>
        <w:spacing w:after="0" w:line="240" w:lineRule="auto"/>
      </w:pPr>
      <w:r>
        <w:separator/>
      </w:r>
    </w:p>
  </w:footnote>
  <w:footnote w:type="continuationSeparator" w:id="0">
    <w:p w14:paraId="2EA1F384" w14:textId="77777777" w:rsidR="00D03409" w:rsidRDefault="00D03409" w:rsidP="00FE1C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6DC0"/>
    <w:rsid w:val="00006DC0"/>
    <w:rsid w:val="000713E7"/>
    <w:rsid w:val="00083915"/>
    <w:rsid w:val="000933AD"/>
    <w:rsid w:val="001224D6"/>
    <w:rsid w:val="00191AA5"/>
    <w:rsid w:val="002B4E88"/>
    <w:rsid w:val="002D3070"/>
    <w:rsid w:val="002F014E"/>
    <w:rsid w:val="00406668"/>
    <w:rsid w:val="00437CEC"/>
    <w:rsid w:val="004672DF"/>
    <w:rsid w:val="00495FC4"/>
    <w:rsid w:val="00703564"/>
    <w:rsid w:val="00726B4E"/>
    <w:rsid w:val="00777ABB"/>
    <w:rsid w:val="007D4795"/>
    <w:rsid w:val="00892207"/>
    <w:rsid w:val="008B2280"/>
    <w:rsid w:val="008B5304"/>
    <w:rsid w:val="0093483C"/>
    <w:rsid w:val="009E00F3"/>
    <w:rsid w:val="00A070E3"/>
    <w:rsid w:val="00AA5375"/>
    <w:rsid w:val="00AC76E8"/>
    <w:rsid w:val="00B36BFC"/>
    <w:rsid w:val="00B71A07"/>
    <w:rsid w:val="00BC1939"/>
    <w:rsid w:val="00BE008B"/>
    <w:rsid w:val="00C7743A"/>
    <w:rsid w:val="00D03409"/>
    <w:rsid w:val="00D4434F"/>
    <w:rsid w:val="00D67C0A"/>
    <w:rsid w:val="00DE2678"/>
    <w:rsid w:val="00DE3C4E"/>
    <w:rsid w:val="00DF3558"/>
    <w:rsid w:val="00EE131B"/>
    <w:rsid w:val="00F43424"/>
    <w:rsid w:val="00FE1C1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4CF44"/>
  <w15:docId w15:val="{B4DAE319-636C-4D47-8732-E1208E5A8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DC0"/>
    <w:rPr>
      <w:rFonts w:ascii="Segoe UI" w:eastAsiaTheme="minorEastAsia" w:hAnsi="Segoe UI"/>
      <w:sz w:val="20"/>
      <w:lang w:val="en-GB" w:eastAsia="zh-CN"/>
    </w:rPr>
  </w:style>
  <w:style w:type="paragraph" w:styleId="Titlu1">
    <w:name w:val="heading 1"/>
    <w:basedOn w:val="Normal"/>
    <w:next w:val="Normal"/>
    <w:link w:val="Titlu1Caracter"/>
    <w:uiPriority w:val="9"/>
    <w:qFormat/>
    <w:rsid w:val="00006DC0"/>
    <w:pPr>
      <w:keepNext/>
      <w:keepLines/>
      <w:spacing w:before="360" w:after="80"/>
      <w:outlineLvl w:val="0"/>
    </w:pPr>
    <w:rPr>
      <w:rFonts w:asciiTheme="majorHAnsi" w:eastAsiaTheme="majorEastAsia" w:hAnsiTheme="majorHAnsi" w:cstheme="majorBidi"/>
      <w:color w:val="2F5496" w:themeColor="accent1" w:themeShade="BF"/>
      <w:sz w:val="40"/>
      <w:szCs w:val="40"/>
      <w:lang w:val="en-IN" w:eastAsia="en-US"/>
    </w:rPr>
  </w:style>
  <w:style w:type="paragraph" w:styleId="Titlu2">
    <w:name w:val="heading 2"/>
    <w:basedOn w:val="Normal"/>
    <w:next w:val="Normal"/>
    <w:link w:val="Titlu2Caracter"/>
    <w:uiPriority w:val="9"/>
    <w:unhideWhenUsed/>
    <w:qFormat/>
    <w:rsid w:val="00006DC0"/>
    <w:pPr>
      <w:keepNext/>
      <w:keepLines/>
      <w:spacing w:before="160" w:after="80"/>
      <w:outlineLvl w:val="1"/>
    </w:pPr>
    <w:rPr>
      <w:rFonts w:asciiTheme="majorHAnsi" w:eastAsiaTheme="majorEastAsia" w:hAnsiTheme="majorHAnsi" w:cstheme="majorBidi"/>
      <w:color w:val="2F5496" w:themeColor="accent1" w:themeShade="BF"/>
      <w:sz w:val="32"/>
      <w:szCs w:val="32"/>
      <w:lang w:val="en-IN" w:eastAsia="en-US"/>
    </w:rPr>
  </w:style>
  <w:style w:type="paragraph" w:styleId="Titlu3">
    <w:name w:val="heading 3"/>
    <w:basedOn w:val="Normal"/>
    <w:next w:val="Normal"/>
    <w:link w:val="Titlu3Caracter"/>
    <w:uiPriority w:val="9"/>
    <w:semiHidden/>
    <w:unhideWhenUsed/>
    <w:qFormat/>
    <w:rsid w:val="00006DC0"/>
    <w:pPr>
      <w:keepNext/>
      <w:keepLines/>
      <w:spacing w:before="160" w:after="80"/>
      <w:outlineLvl w:val="2"/>
    </w:pPr>
    <w:rPr>
      <w:rFonts w:asciiTheme="minorHAnsi" w:eastAsiaTheme="majorEastAsia" w:hAnsiTheme="minorHAnsi" w:cstheme="majorBidi"/>
      <w:color w:val="2F5496" w:themeColor="accent1" w:themeShade="BF"/>
      <w:sz w:val="28"/>
      <w:szCs w:val="28"/>
      <w:lang w:val="en-IN" w:eastAsia="en-US"/>
    </w:rPr>
  </w:style>
  <w:style w:type="paragraph" w:styleId="Titlu4">
    <w:name w:val="heading 4"/>
    <w:basedOn w:val="Normal"/>
    <w:next w:val="Normal"/>
    <w:link w:val="Titlu4Caracter"/>
    <w:uiPriority w:val="9"/>
    <w:semiHidden/>
    <w:unhideWhenUsed/>
    <w:qFormat/>
    <w:rsid w:val="00006DC0"/>
    <w:pPr>
      <w:keepNext/>
      <w:keepLines/>
      <w:spacing w:before="80" w:after="40"/>
      <w:outlineLvl w:val="3"/>
    </w:pPr>
    <w:rPr>
      <w:rFonts w:asciiTheme="minorHAnsi" w:eastAsiaTheme="majorEastAsia" w:hAnsiTheme="minorHAnsi" w:cstheme="majorBidi"/>
      <w:i/>
      <w:iCs/>
      <w:color w:val="2F5496" w:themeColor="accent1" w:themeShade="BF"/>
      <w:sz w:val="22"/>
      <w:lang w:val="en-IN" w:eastAsia="en-US"/>
    </w:rPr>
  </w:style>
  <w:style w:type="paragraph" w:styleId="Titlu5">
    <w:name w:val="heading 5"/>
    <w:basedOn w:val="Normal"/>
    <w:next w:val="Normal"/>
    <w:link w:val="Titlu5Caracter"/>
    <w:uiPriority w:val="9"/>
    <w:semiHidden/>
    <w:unhideWhenUsed/>
    <w:qFormat/>
    <w:rsid w:val="00006DC0"/>
    <w:pPr>
      <w:keepNext/>
      <w:keepLines/>
      <w:spacing w:before="80" w:after="40"/>
      <w:outlineLvl w:val="4"/>
    </w:pPr>
    <w:rPr>
      <w:rFonts w:asciiTheme="minorHAnsi" w:eastAsiaTheme="majorEastAsia" w:hAnsiTheme="minorHAnsi" w:cstheme="majorBidi"/>
      <w:color w:val="2F5496" w:themeColor="accent1" w:themeShade="BF"/>
      <w:sz w:val="22"/>
      <w:lang w:val="en-IN" w:eastAsia="en-US"/>
    </w:rPr>
  </w:style>
  <w:style w:type="paragraph" w:styleId="Titlu6">
    <w:name w:val="heading 6"/>
    <w:basedOn w:val="Normal"/>
    <w:next w:val="Normal"/>
    <w:link w:val="Titlu6Caracter"/>
    <w:uiPriority w:val="9"/>
    <w:semiHidden/>
    <w:unhideWhenUsed/>
    <w:qFormat/>
    <w:rsid w:val="00006DC0"/>
    <w:pPr>
      <w:keepNext/>
      <w:keepLines/>
      <w:spacing w:before="40" w:after="0"/>
      <w:outlineLvl w:val="5"/>
    </w:pPr>
    <w:rPr>
      <w:rFonts w:asciiTheme="minorHAnsi" w:eastAsiaTheme="majorEastAsia" w:hAnsiTheme="minorHAnsi" w:cstheme="majorBidi"/>
      <w:i/>
      <w:iCs/>
      <w:color w:val="595959" w:themeColor="text1" w:themeTint="A6"/>
      <w:sz w:val="22"/>
      <w:lang w:val="en-IN" w:eastAsia="en-US"/>
    </w:rPr>
  </w:style>
  <w:style w:type="paragraph" w:styleId="Titlu7">
    <w:name w:val="heading 7"/>
    <w:basedOn w:val="Normal"/>
    <w:next w:val="Normal"/>
    <w:link w:val="Titlu7Caracter"/>
    <w:uiPriority w:val="9"/>
    <w:semiHidden/>
    <w:unhideWhenUsed/>
    <w:qFormat/>
    <w:rsid w:val="00006DC0"/>
    <w:pPr>
      <w:keepNext/>
      <w:keepLines/>
      <w:spacing w:before="40" w:after="0"/>
      <w:outlineLvl w:val="6"/>
    </w:pPr>
    <w:rPr>
      <w:rFonts w:asciiTheme="minorHAnsi" w:eastAsiaTheme="majorEastAsia" w:hAnsiTheme="minorHAnsi" w:cstheme="majorBidi"/>
      <w:color w:val="595959" w:themeColor="text1" w:themeTint="A6"/>
      <w:sz w:val="22"/>
      <w:lang w:val="en-IN" w:eastAsia="en-US"/>
    </w:rPr>
  </w:style>
  <w:style w:type="paragraph" w:styleId="Titlu8">
    <w:name w:val="heading 8"/>
    <w:basedOn w:val="Normal"/>
    <w:next w:val="Normal"/>
    <w:link w:val="Titlu8Caracter"/>
    <w:uiPriority w:val="9"/>
    <w:semiHidden/>
    <w:unhideWhenUsed/>
    <w:qFormat/>
    <w:rsid w:val="00006DC0"/>
    <w:pPr>
      <w:keepNext/>
      <w:keepLines/>
      <w:spacing w:after="0"/>
      <w:outlineLvl w:val="7"/>
    </w:pPr>
    <w:rPr>
      <w:rFonts w:asciiTheme="minorHAnsi" w:eastAsiaTheme="majorEastAsia" w:hAnsiTheme="minorHAnsi" w:cstheme="majorBidi"/>
      <w:i/>
      <w:iCs/>
      <w:color w:val="272727" w:themeColor="text1" w:themeTint="D8"/>
      <w:sz w:val="22"/>
      <w:lang w:val="en-IN" w:eastAsia="en-US"/>
    </w:rPr>
  </w:style>
  <w:style w:type="paragraph" w:styleId="Titlu9">
    <w:name w:val="heading 9"/>
    <w:basedOn w:val="Normal"/>
    <w:next w:val="Normal"/>
    <w:link w:val="Titlu9Caracter"/>
    <w:uiPriority w:val="9"/>
    <w:semiHidden/>
    <w:unhideWhenUsed/>
    <w:qFormat/>
    <w:rsid w:val="00006DC0"/>
    <w:pPr>
      <w:keepNext/>
      <w:keepLines/>
      <w:spacing w:after="0"/>
      <w:outlineLvl w:val="8"/>
    </w:pPr>
    <w:rPr>
      <w:rFonts w:asciiTheme="minorHAnsi" w:eastAsiaTheme="majorEastAsia" w:hAnsiTheme="minorHAnsi" w:cstheme="majorBidi"/>
      <w:color w:val="272727" w:themeColor="text1" w:themeTint="D8"/>
      <w:sz w:val="22"/>
      <w:lang w:val="en-IN" w:eastAsia="en-US"/>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06DC0"/>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rsid w:val="00006DC0"/>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006DC0"/>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006DC0"/>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006DC0"/>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006DC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06DC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06DC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06DC0"/>
    <w:rPr>
      <w:rFonts w:eastAsiaTheme="majorEastAsia" w:cstheme="majorBidi"/>
      <w:color w:val="272727" w:themeColor="text1" w:themeTint="D8"/>
    </w:rPr>
  </w:style>
  <w:style w:type="paragraph" w:styleId="Titlu">
    <w:name w:val="Title"/>
    <w:basedOn w:val="Normal"/>
    <w:next w:val="Normal"/>
    <w:link w:val="TitluCaracter"/>
    <w:uiPriority w:val="10"/>
    <w:qFormat/>
    <w:rsid w:val="00006DC0"/>
    <w:pPr>
      <w:spacing w:after="80" w:line="240" w:lineRule="auto"/>
      <w:contextualSpacing/>
    </w:pPr>
    <w:rPr>
      <w:rFonts w:asciiTheme="majorHAnsi" w:eastAsiaTheme="majorEastAsia" w:hAnsiTheme="majorHAnsi" w:cstheme="majorBidi"/>
      <w:spacing w:val="-10"/>
      <w:kern w:val="28"/>
      <w:sz w:val="56"/>
      <w:szCs w:val="56"/>
      <w:lang w:val="en-IN" w:eastAsia="en-US"/>
    </w:rPr>
  </w:style>
  <w:style w:type="character" w:customStyle="1" w:styleId="TitluCaracter">
    <w:name w:val="Titlu Caracter"/>
    <w:basedOn w:val="Fontdeparagrafimplicit"/>
    <w:link w:val="Titlu"/>
    <w:uiPriority w:val="10"/>
    <w:rsid w:val="00006DC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06DC0"/>
    <w:pPr>
      <w:numPr>
        <w:ilvl w:val="1"/>
      </w:numPr>
    </w:pPr>
    <w:rPr>
      <w:rFonts w:asciiTheme="minorHAnsi" w:eastAsiaTheme="majorEastAsia" w:hAnsiTheme="minorHAnsi" w:cstheme="majorBidi"/>
      <w:color w:val="595959" w:themeColor="text1" w:themeTint="A6"/>
      <w:spacing w:val="15"/>
      <w:sz w:val="28"/>
      <w:szCs w:val="28"/>
      <w:lang w:val="en-IN" w:eastAsia="en-US"/>
    </w:rPr>
  </w:style>
  <w:style w:type="character" w:customStyle="1" w:styleId="SubtitluCaracter">
    <w:name w:val="Subtitlu Caracter"/>
    <w:basedOn w:val="Fontdeparagrafimplicit"/>
    <w:link w:val="Subtitlu"/>
    <w:uiPriority w:val="11"/>
    <w:rsid w:val="00006DC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06DC0"/>
    <w:pPr>
      <w:spacing w:before="160"/>
      <w:jc w:val="center"/>
    </w:pPr>
    <w:rPr>
      <w:rFonts w:asciiTheme="minorHAnsi" w:eastAsiaTheme="minorHAnsi" w:hAnsiTheme="minorHAnsi"/>
      <w:i/>
      <w:iCs/>
      <w:color w:val="404040" w:themeColor="text1" w:themeTint="BF"/>
      <w:sz w:val="22"/>
      <w:lang w:val="en-IN" w:eastAsia="en-US"/>
    </w:rPr>
  </w:style>
  <w:style w:type="character" w:customStyle="1" w:styleId="CitatCaracter">
    <w:name w:val="Citat Caracter"/>
    <w:basedOn w:val="Fontdeparagrafimplicit"/>
    <w:link w:val="Citat"/>
    <w:uiPriority w:val="29"/>
    <w:rsid w:val="00006DC0"/>
    <w:rPr>
      <w:i/>
      <w:iCs/>
      <w:color w:val="404040" w:themeColor="text1" w:themeTint="BF"/>
    </w:rPr>
  </w:style>
  <w:style w:type="paragraph" w:styleId="Listparagraf">
    <w:name w:val="List Paragraph"/>
    <w:basedOn w:val="Normal"/>
    <w:uiPriority w:val="34"/>
    <w:qFormat/>
    <w:rsid w:val="00006DC0"/>
    <w:pPr>
      <w:ind w:left="720"/>
      <w:contextualSpacing/>
    </w:pPr>
    <w:rPr>
      <w:rFonts w:asciiTheme="minorHAnsi" w:eastAsiaTheme="minorHAnsi" w:hAnsiTheme="minorHAnsi"/>
      <w:sz w:val="22"/>
      <w:lang w:val="en-IN" w:eastAsia="en-US"/>
    </w:rPr>
  </w:style>
  <w:style w:type="character" w:styleId="Accentuareintens">
    <w:name w:val="Intense Emphasis"/>
    <w:basedOn w:val="Fontdeparagrafimplicit"/>
    <w:uiPriority w:val="21"/>
    <w:qFormat/>
    <w:rsid w:val="00006DC0"/>
    <w:rPr>
      <w:i/>
      <w:iCs/>
      <w:color w:val="2F5496" w:themeColor="accent1" w:themeShade="BF"/>
    </w:rPr>
  </w:style>
  <w:style w:type="paragraph" w:styleId="Citatintens">
    <w:name w:val="Intense Quote"/>
    <w:basedOn w:val="Normal"/>
    <w:next w:val="Normal"/>
    <w:link w:val="CitatintensCaracter"/>
    <w:uiPriority w:val="30"/>
    <w:qFormat/>
    <w:rsid w:val="00006DC0"/>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i/>
      <w:iCs/>
      <w:color w:val="2F5496" w:themeColor="accent1" w:themeShade="BF"/>
      <w:sz w:val="22"/>
      <w:lang w:val="en-IN" w:eastAsia="en-US"/>
    </w:rPr>
  </w:style>
  <w:style w:type="character" w:customStyle="1" w:styleId="CitatintensCaracter">
    <w:name w:val="Citat intens Caracter"/>
    <w:basedOn w:val="Fontdeparagrafimplicit"/>
    <w:link w:val="Citatintens"/>
    <w:uiPriority w:val="30"/>
    <w:rsid w:val="00006DC0"/>
    <w:rPr>
      <w:i/>
      <w:iCs/>
      <w:color w:val="2F5496" w:themeColor="accent1" w:themeShade="BF"/>
    </w:rPr>
  </w:style>
  <w:style w:type="character" w:styleId="Referireintens">
    <w:name w:val="Intense Reference"/>
    <w:basedOn w:val="Fontdeparagrafimplicit"/>
    <w:uiPriority w:val="32"/>
    <w:qFormat/>
    <w:rsid w:val="00006DC0"/>
    <w:rPr>
      <w:b/>
      <w:bCs/>
      <w:smallCaps/>
      <w:color w:val="2F5496" w:themeColor="accent1" w:themeShade="BF"/>
      <w:spacing w:val="5"/>
    </w:rPr>
  </w:style>
  <w:style w:type="paragraph" w:styleId="Titlucuprins">
    <w:name w:val="TOC Heading"/>
    <w:basedOn w:val="Titlu1"/>
    <w:next w:val="Normal"/>
    <w:uiPriority w:val="39"/>
    <w:unhideWhenUsed/>
    <w:qFormat/>
    <w:rsid w:val="00006DC0"/>
    <w:pPr>
      <w:spacing w:before="480" w:after="0" w:line="276" w:lineRule="auto"/>
      <w:outlineLvl w:val="9"/>
    </w:pPr>
    <w:rPr>
      <w:rFonts w:ascii="Segoe UI" w:hAnsi="Segoe UI"/>
      <w:bCs/>
      <w:kern w:val="0"/>
      <w:sz w:val="28"/>
      <w:szCs w:val="28"/>
      <w:lang w:val="en-US"/>
    </w:rPr>
  </w:style>
  <w:style w:type="paragraph" w:styleId="Cuprins1">
    <w:name w:val="toc 1"/>
    <w:basedOn w:val="Normal"/>
    <w:next w:val="Normal"/>
    <w:autoRedefine/>
    <w:uiPriority w:val="39"/>
    <w:unhideWhenUsed/>
    <w:rsid w:val="00006DC0"/>
    <w:pPr>
      <w:spacing w:before="120" w:after="0"/>
    </w:pPr>
    <w:rPr>
      <w:rFonts w:cstheme="minorHAnsi"/>
      <w:b/>
      <w:bCs/>
      <w:i/>
      <w:iCs/>
      <w:sz w:val="24"/>
      <w:szCs w:val="24"/>
    </w:rPr>
  </w:style>
  <w:style w:type="paragraph" w:styleId="Cuprins2">
    <w:name w:val="toc 2"/>
    <w:basedOn w:val="Normal"/>
    <w:next w:val="Normal"/>
    <w:autoRedefine/>
    <w:uiPriority w:val="39"/>
    <w:unhideWhenUsed/>
    <w:rsid w:val="00006DC0"/>
    <w:pPr>
      <w:spacing w:before="120" w:after="0"/>
      <w:ind w:left="220"/>
    </w:pPr>
    <w:rPr>
      <w:rFonts w:cstheme="minorHAnsi"/>
      <w:b/>
      <w:bCs/>
    </w:rPr>
  </w:style>
  <w:style w:type="character" w:styleId="Hyperlink">
    <w:name w:val="Hyperlink"/>
    <w:basedOn w:val="Fontdeparagrafimplicit"/>
    <w:uiPriority w:val="99"/>
    <w:unhideWhenUsed/>
    <w:rsid w:val="00006DC0"/>
    <w:rPr>
      <w:color w:val="0563C1" w:themeColor="hyperlink"/>
      <w:u w:val="single"/>
    </w:rPr>
  </w:style>
  <w:style w:type="paragraph" w:styleId="Legend">
    <w:name w:val="caption"/>
    <w:basedOn w:val="Normal"/>
    <w:next w:val="Normal"/>
    <w:uiPriority w:val="35"/>
    <w:unhideWhenUsed/>
    <w:qFormat/>
    <w:rsid w:val="00006DC0"/>
    <w:pPr>
      <w:spacing w:after="200" w:line="240" w:lineRule="auto"/>
    </w:pPr>
    <w:rPr>
      <w:rFonts w:asciiTheme="minorHAnsi" w:eastAsiaTheme="minorHAnsi" w:hAnsiTheme="minorHAnsi"/>
      <w:i/>
      <w:iCs/>
      <w:color w:val="44546A" w:themeColor="text2"/>
      <w:sz w:val="18"/>
      <w:szCs w:val="18"/>
      <w:lang w:val="en-IN" w:eastAsia="en-US"/>
    </w:rPr>
  </w:style>
  <w:style w:type="paragraph" w:styleId="TextnBalon">
    <w:name w:val="Balloon Text"/>
    <w:basedOn w:val="Normal"/>
    <w:link w:val="TextnBalonCaracter"/>
    <w:uiPriority w:val="99"/>
    <w:semiHidden/>
    <w:unhideWhenUsed/>
    <w:rsid w:val="00BC193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C1939"/>
    <w:rPr>
      <w:rFonts w:ascii="Tahoma" w:eastAsiaTheme="minorEastAsia" w:hAnsi="Tahoma" w:cs="Tahoma"/>
      <w:sz w:val="16"/>
      <w:szCs w:val="16"/>
      <w:lang w:val="en-GB" w:eastAsia="zh-CN"/>
    </w:rPr>
  </w:style>
  <w:style w:type="paragraph" w:styleId="Antet">
    <w:name w:val="header"/>
    <w:basedOn w:val="Normal"/>
    <w:link w:val="AntetCaracter"/>
    <w:uiPriority w:val="99"/>
    <w:semiHidden/>
    <w:unhideWhenUsed/>
    <w:rsid w:val="00FE1C1A"/>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FE1C1A"/>
    <w:rPr>
      <w:rFonts w:ascii="Segoe UI" w:eastAsiaTheme="minorEastAsia" w:hAnsi="Segoe UI"/>
      <w:sz w:val="20"/>
      <w:lang w:val="en-GB" w:eastAsia="zh-CN"/>
    </w:rPr>
  </w:style>
  <w:style w:type="paragraph" w:styleId="Subsol">
    <w:name w:val="footer"/>
    <w:basedOn w:val="Normal"/>
    <w:link w:val="SubsolCaracter"/>
    <w:uiPriority w:val="99"/>
    <w:unhideWhenUsed/>
    <w:rsid w:val="00FE1C1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E1C1A"/>
    <w:rPr>
      <w:rFonts w:ascii="Segoe UI" w:eastAsiaTheme="minorEastAsia" w:hAnsi="Segoe UI"/>
      <w:sz w:val="20"/>
      <w:lang w:val="en-GB" w:eastAsia="zh-CN"/>
    </w:rPr>
  </w:style>
  <w:style w:type="paragraph" w:styleId="NormalWeb">
    <w:name w:val="Normal (Web)"/>
    <w:basedOn w:val="Normal"/>
    <w:uiPriority w:val="99"/>
    <w:semiHidden/>
    <w:unhideWhenUsed/>
    <w:rsid w:val="004672D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spotterful.com/en/blog/job-description-template/outreach-worker-responsibilities-and-required-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ealthcareers.nhs.uk/career-planning/developing-your-health-career/continuing-professional-development-cpd"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fightforright.in/is-community-outreach-a-skill-essential-abilities-and-tips-explained"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1</Pages>
  <Words>1877</Words>
  <Characters>10888</Characters>
  <Application>Microsoft Office Word</Application>
  <DocSecurity>0</DocSecurity>
  <Lines>90</Lines>
  <Paragraphs>25</Paragraphs>
  <ScaleCrop>false</ScaleCrop>
  <Company/>
  <LinksUpToDate>false</LinksUpToDate>
  <CharactersWithSpaces>12740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George Priboi</cp:lastModifiedBy>
  <cp:revision>30</cp:revision>
  <dcterms:created xsi:type="dcterms:W3CDTF">2025-10-25T11:42:00Z</dcterms:created>
  <dcterms:modified xsi:type="dcterms:W3CDTF">2025-11-20T18:28:00Z</dcterms:modified>
</cp:coreProperties>
</file>