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AAC586" wp14:paraId="1E5A367F" wp14:textId="20E683E0">
      <w:pPr>
        <w:spacing w:before="240" w:beforeAutospacing="off" w:after="240" w:afterAutospacing="off"/>
      </w:pPr>
      <w:r w:rsidRPr="17AAC586" w:rsidR="6281613E">
        <w:rPr>
          <w:rFonts w:ascii="Times New Roman" w:hAnsi="Times New Roman" w:eastAsia="Times New Roman" w:cs="Times New Roman"/>
          <w:b w:val="1"/>
          <w:bCs w:val="1"/>
          <w:sz w:val="48"/>
          <w:szCs w:val="48"/>
        </w:rPr>
        <w:t>Financial Ratio Analysis of The Coca-Cola Company</w:t>
      </w:r>
    </w:p>
    <w:p xmlns:wp14="http://schemas.microsoft.com/office/word/2010/wordml" w:rsidP="17AAC586" wp14:paraId="644EE5D0" wp14:textId="00A595FB">
      <w:pPr>
        <w:spacing w:before="240" w:beforeAutospacing="off" w:after="240" w:afterAutospacing="off"/>
      </w:pPr>
      <w:r w:rsidRPr="17AAC586" w:rsidR="6281613E">
        <w:rPr>
          <w:rFonts w:ascii="Times New Roman" w:hAnsi="Times New Roman" w:eastAsia="Times New Roman" w:cs="Times New Roman"/>
          <w:b w:val="1"/>
          <w:bCs w:val="1"/>
          <w:sz w:val="36"/>
          <w:szCs w:val="36"/>
        </w:rPr>
        <w:t>1. Introduction</w:t>
      </w:r>
    </w:p>
    <w:p xmlns:wp14="http://schemas.microsoft.com/office/word/2010/wordml" w:rsidP="17AAC586" wp14:paraId="36B391C4" wp14:textId="03A29762">
      <w:pPr>
        <w:shd w:val="clear" w:color="auto" w:fill="FCFBF7"/>
        <w:spacing w:before="0" w:beforeAutospacing="off" w:after="0" w:afterAutospacing="off"/>
        <w:jc w:val="left"/>
        <w:rPr>
          <w:rFonts w:ascii="system-ui" w:hAnsi="system-ui" w:eastAsia="system-ui" w:cs="system-ui"/>
          <w:b w:val="0"/>
          <w:bCs w:val="0"/>
          <w:i w:val="0"/>
          <w:iCs w:val="0"/>
          <w:caps w:val="0"/>
          <w:smallCaps w:val="0"/>
          <w:color w:val="auto"/>
          <w:sz w:val="23"/>
          <w:szCs w:val="23"/>
        </w:rPr>
      </w:pPr>
      <w:r w:rsidRPr="17AAC586" w:rsidR="0D5D314B">
        <w:rPr>
          <w:rFonts w:ascii="system-ui" w:hAnsi="system-ui" w:eastAsia="system-ui" w:cs="system-ui"/>
          <w:b w:val="0"/>
          <w:bCs w:val="0"/>
          <w:i w:val="0"/>
          <w:iCs w:val="0"/>
          <w:caps w:val="0"/>
          <w:smallCaps w:val="0"/>
          <w:color w:val="auto"/>
          <w:sz w:val="23"/>
          <w:szCs w:val="23"/>
        </w:rPr>
        <w:t xml:space="preserve">Financial statement analysis is an </w:t>
      </w:r>
      <w:r w:rsidRPr="17AAC586" w:rsidR="0D5D314B">
        <w:rPr>
          <w:rFonts w:ascii="system-ui" w:hAnsi="system-ui" w:eastAsia="system-ui" w:cs="system-ui"/>
          <w:b w:val="0"/>
          <w:bCs w:val="0"/>
          <w:i w:val="0"/>
          <w:iCs w:val="0"/>
          <w:caps w:val="0"/>
          <w:smallCaps w:val="0"/>
          <w:color w:val="auto"/>
          <w:sz w:val="23"/>
          <w:szCs w:val="23"/>
        </w:rPr>
        <w:t>essential</w:t>
      </w:r>
      <w:r w:rsidRPr="17AAC586" w:rsidR="0D5D314B">
        <w:rPr>
          <w:rFonts w:ascii="system-ui" w:hAnsi="system-ui" w:eastAsia="system-ui" w:cs="system-ui"/>
          <w:b w:val="0"/>
          <w:bCs w:val="0"/>
          <w:i w:val="0"/>
          <w:iCs w:val="0"/>
          <w:caps w:val="0"/>
          <w:smallCaps w:val="0"/>
          <w:color w:val="auto"/>
          <w:sz w:val="23"/>
          <w:szCs w:val="23"/>
        </w:rPr>
        <w:t xml:space="preserve"> accounting technique used to </w:t>
      </w:r>
      <w:r w:rsidRPr="17AAC586" w:rsidR="0D5D314B">
        <w:rPr>
          <w:rFonts w:ascii="system-ui" w:hAnsi="system-ui" w:eastAsia="system-ui" w:cs="system-ui"/>
          <w:b w:val="0"/>
          <w:bCs w:val="0"/>
          <w:i w:val="0"/>
          <w:iCs w:val="0"/>
          <w:caps w:val="0"/>
          <w:smallCaps w:val="0"/>
          <w:color w:val="auto"/>
          <w:sz w:val="23"/>
          <w:szCs w:val="23"/>
        </w:rPr>
        <w:t>assess</w:t>
      </w:r>
      <w:r w:rsidRPr="17AAC586" w:rsidR="0D5D314B">
        <w:rPr>
          <w:rFonts w:ascii="system-ui" w:hAnsi="system-ui" w:eastAsia="system-ui" w:cs="system-ui"/>
          <w:b w:val="0"/>
          <w:bCs w:val="0"/>
          <w:i w:val="0"/>
          <w:iCs w:val="0"/>
          <w:caps w:val="0"/>
          <w:smallCaps w:val="0"/>
          <w:color w:val="auto"/>
          <w:sz w:val="23"/>
          <w:szCs w:val="23"/>
        </w:rPr>
        <w:t xml:space="preserve"> an organisation's financial performance and position. </w:t>
      </w:r>
      <w:r w:rsidRPr="17AAC586" w:rsidR="0D5D314B">
        <w:rPr>
          <w:rFonts w:ascii="system-ui" w:hAnsi="system-ui" w:eastAsia="system-ui" w:cs="system-ui"/>
          <w:b w:val="0"/>
          <w:bCs w:val="0"/>
          <w:i w:val="0"/>
          <w:iCs w:val="0"/>
          <w:caps w:val="0"/>
          <w:smallCaps w:val="0"/>
          <w:color w:val="auto"/>
          <w:sz w:val="23"/>
          <w:szCs w:val="23"/>
        </w:rPr>
        <w:t>Ratio analysis is one</w:t>
      </w:r>
      <w:r w:rsidRPr="17AAC586" w:rsidR="0D5D314B">
        <w:rPr>
          <w:rFonts w:ascii="system-ui" w:hAnsi="system-ui" w:eastAsia="system-ui" w:cs="system-ui"/>
          <w:b w:val="0"/>
          <w:bCs w:val="0"/>
          <w:i w:val="0"/>
          <w:iCs w:val="0"/>
          <w:caps w:val="0"/>
          <w:smallCaps w:val="0"/>
          <w:color w:val="auto"/>
          <w:sz w:val="23"/>
          <w:szCs w:val="23"/>
        </w:rPr>
        <w:t xml:space="preserve"> of the most </w:t>
      </w:r>
      <w:r w:rsidRPr="17AAC586" w:rsidR="0D5D314B">
        <w:rPr>
          <w:rFonts w:ascii="system-ui" w:hAnsi="system-ui" w:eastAsia="system-ui" w:cs="system-ui"/>
          <w:b w:val="0"/>
          <w:bCs w:val="0"/>
          <w:i w:val="0"/>
          <w:iCs w:val="0"/>
          <w:caps w:val="0"/>
          <w:smallCaps w:val="0"/>
          <w:color w:val="auto"/>
          <w:sz w:val="23"/>
          <w:szCs w:val="23"/>
        </w:rPr>
        <w:t>popular methods that convert</w:t>
      </w:r>
      <w:r w:rsidRPr="17AAC586" w:rsidR="0D5D314B">
        <w:rPr>
          <w:rFonts w:ascii="system-ui" w:hAnsi="system-ui" w:eastAsia="system-ui" w:cs="system-ui"/>
          <w:b w:val="0"/>
          <w:bCs w:val="0"/>
          <w:i w:val="0"/>
          <w:iCs w:val="0"/>
          <w:caps w:val="0"/>
          <w:smallCaps w:val="0"/>
          <w:color w:val="auto"/>
          <w:sz w:val="23"/>
          <w:szCs w:val="23"/>
        </w:rPr>
        <w:t xml:space="preserve"> financial statement </w:t>
      </w:r>
      <w:r w:rsidRPr="17AAC586" w:rsidR="0D5D314B">
        <w:rPr>
          <w:rFonts w:ascii="system-ui" w:hAnsi="system-ui" w:eastAsia="system-ui" w:cs="system-ui"/>
          <w:b w:val="0"/>
          <w:bCs w:val="0"/>
          <w:i w:val="0"/>
          <w:iCs w:val="0"/>
          <w:caps w:val="0"/>
          <w:smallCaps w:val="0"/>
          <w:color w:val="auto"/>
          <w:sz w:val="23"/>
          <w:szCs w:val="23"/>
        </w:rPr>
        <w:t>data</w:t>
      </w:r>
      <w:r w:rsidRPr="17AAC586" w:rsidR="0D5D314B">
        <w:rPr>
          <w:rFonts w:ascii="system-ui" w:hAnsi="system-ui" w:eastAsia="system-ui" w:cs="system-ui"/>
          <w:b w:val="0"/>
          <w:bCs w:val="0"/>
          <w:i w:val="0"/>
          <w:iCs w:val="0"/>
          <w:caps w:val="0"/>
          <w:smallCaps w:val="0"/>
          <w:color w:val="auto"/>
          <w:sz w:val="23"/>
          <w:szCs w:val="23"/>
        </w:rPr>
        <w:t xml:space="preserve"> into</w:t>
      </w:r>
      <w:r w:rsidRPr="17AAC586" w:rsidR="0D5D314B">
        <w:rPr>
          <w:rFonts w:ascii="system-ui" w:hAnsi="system-ui" w:eastAsia="system-ui" w:cs="system-ui"/>
          <w:b w:val="0"/>
          <w:bCs w:val="0"/>
          <w:i w:val="0"/>
          <w:iCs w:val="0"/>
          <w:caps w:val="0"/>
          <w:smallCaps w:val="0"/>
          <w:color w:val="auto"/>
          <w:sz w:val="23"/>
          <w:szCs w:val="23"/>
        </w:rPr>
        <w:t xml:space="preserve"> a set of</w:t>
      </w:r>
      <w:r w:rsidRPr="17AAC586" w:rsidR="0D5D314B">
        <w:rPr>
          <w:rFonts w:ascii="system-ui" w:hAnsi="system-ui" w:eastAsia="system-ui" w:cs="system-ui"/>
          <w:b w:val="0"/>
          <w:bCs w:val="0"/>
          <w:i w:val="0"/>
          <w:iCs w:val="0"/>
          <w:caps w:val="0"/>
          <w:smallCaps w:val="0"/>
          <w:color w:val="auto"/>
          <w:sz w:val="23"/>
          <w:szCs w:val="23"/>
        </w:rPr>
        <w:t xml:space="preserve"> relationships that can be </w:t>
      </w:r>
      <w:r w:rsidRPr="17AAC586" w:rsidR="0D5D314B">
        <w:rPr>
          <w:rFonts w:ascii="system-ui" w:hAnsi="system-ui" w:eastAsia="system-ui" w:cs="system-ui"/>
          <w:b w:val="0"/>
          <w:bCs w:val="0"/>
          <w:i w:val="0"/>
          <w:iCs w:val="0"/>
          <w:caps w:val="0"/>
          <w:smallCaps w:val="0"/>
          <w:color w:val="auto"/>
          <w:sz w:val="23"/>
          <w:szCs w:val="23"/>
        </w:rPr>
        <w:t>used to compare the company's financial performance</w:t>
      </w:r>
      <w:r w:rsidRPr="17AAC586" w:rsidR="0D5D314B">
        <w:rPr>
          <w:rFonts w:ascii="system-ui" w:hAnsi="system-ui" w:eastAsia="system-ui" w:cs="system-ui"/>
          <w:b w:val="0"/>
          <w:bCs w:val="0"/>
          <w:i w:val="0"/>
          <w:iCs w:val="0"/>
          <w:caps w:val="0"/>
          <w:smallCaps w:val="0"/>
          <w:color w:val="auto"/>
          <w:sz w:val="23"/>
          <w:szCs w:val="23"/>
        </w:rPr>
        <w:t xml:space="preserve"> between</w:t>
      </w:r>
      <w:r w:rsidRPr="17AAC586" w:rsidR="0D5D314B">
        <w:rPr>
          <w:rFonts w:ascii="system-ui" w:hAnsi="system-ui" w:eastAsia="system-ui" w:cs="system-ui"/>
          <w:b w:val="0"/>
          <w:bCs w:val="0"/>
          <w:i w:val="0"/>
          <w:iCs w:val="0"/>
          <w:caps w:val="0"/>
          <w:smallCaps w:val="0"/>
          <w:color w:val="auto"/>
          <w:sz w:val="23"/>
          <w:szCs w:val="23"/>
        </w:rPr>
        <w:t xml:space="preserve"> different</w:t>
      </w:r>
      <w:r w:rsidRPr="17AAC586" w:rsidR="0D5D314B">
        <w:rPr>
          <w:rFonts w:ascii="system-ui" w:hAnsi="system-ui" w:eastAsia="system-ui" w:cs="system-ui"/>
          <w:b w:val="0"/>
          <w:bCs w:val="0"/>
          <w:i w:val="0"/>
          <w:iCs w:val="0"/>
          <w:caps w:val="0"/>
          <w:smallCaps w:val="0"/>
          <w:color w:val="auto"/>
          <w:sz w:val="23"/>
          <w:szCs w:val="23"/>
        </w:rPr>
        <w:t xml:space="preserve"> accounting periods. Financial ratios can be used to </w:t>
      </w:r>
      <w:r w:rsidRPr="17AAC586" w:rsidR="0D5D314B">
        <w:rPr>
          <w:rFonts w:ascii="system-ui" w:hAnsi="system-ui" w:eastAsia="system-ui" w:cs="system-ui"/>
          <w:b w:val="0"/>
          <w:bCs w:val="0"/>
          <w:i w:val="0"/>
          <w:iCs w:val="0"/>
          <w:caps w:val="0"/>
          <w:smallCaps w:val="0"/>
          <w:color w:val="auto"/>
          <w:sz w:val="23"/>
          <w:szCs w:val="23"/>
        </w:rPr>
        <w:t>analyse</w:t>
      </w:r>
      <w:r w:rsidRPr="17AAC586" w:rsidR="0D5D314B">
        <w:rPr>
          <w:rFonts w:ascii="system-ui" w:hAnsi="system-ui" w:eastAsia="system-ui" w:cs="system-ui"/>
          <w:b w:val="0"/>
          <w:bCs w:val="0"/>
          <w:i w:val="0"/>
          <w:iCs w:val="0"/>
          <w:caps w:val="0"/>
          <w:smallCaps w:val="0"/>
          <w:color w:val="auto"/>
          <w:sz w:val="23"/>
          <w:szCs w:val="23"/>
        </w:rPr>
        <w:t xml:space="preserve"> liquidity, profitability, efficiency and solvency</w:t>
      </w:r>
      <w:r w:rsidRPr="17AAC586" w:rsidR="0D5D314B">
        <w:rPr>
          <w:rFonts w:ascii="system-ui" w:hAnsi="system-ui" w:eastAsia="system-ui" w:cs="system-ui"/>
          <w:b w:val="0"/>
          <w:bCs w:val="0"/>
          <w:i w:val="0"/>
          <w:iCs w:val="0"/>
          <w:caps w:val="0"/>
          <w:smallCaps w:val="0"/>
          <w:color w:val="auto"/>
          <w:sz w:val="23"/>
          <w:szCs w:val="23"/>
        </w:rPr>
        <w:t>,</w:t>
      </w:r>
      <w:r w:rsidRPr="17AAC586" w:rsidR="0D5D314B">
        <w:rPr>
          <w:rFonts w:ascii="system-ui" w:hAnsi="system-ui" w:eastAsia="system-ui" w:cs="system-ui"/>
          <w:b w:val="0"/>
          <w:bCs w:val="0"/>
          <w:i w:val="0"/>
          <w:iCs w:val="0"/>
          <w:caps w:val="0"/>
          <w:smallCaps w:val="0"/>
          <w:color w:val="auto"/>
          <w:sz w:val="23"/>
          <w:szCs w:val="23"/>
        </w:rPr>
        <w:t xml:space="preserve"> and </w:t>
      </w:r>
      <w:r w:rsidRPr="17AAC586" w:rsidR="0D5D314B">
        <w:rPr>
          <w:rFonts w:ascii="system-ui" w:hAnsi="system-ui" w:eastAsia="system-ui" w:cs="system-ui"/>
          <w:b w:val="0"/>
          <w:bCs w:val="0"/>
          <w:i w:val="0"/>
          <w:iCs w:val="0"/>
          <w:caps w:val="0"/>
          <w:smallCaps w:val="0"/>
          <w:color w:val="auto"/>
          <w:sz w:val="23"/>
          <w:szCs w:val="23"/>
        </w:rPr>
        <w:t xml:space="preserve">they </w:t>
      </w:r>
      <w:r w:rsidRPr="17AAC586" w:rsidR="0D5D314B">
        <w:rPr>
          <w:rFonts w:ascii="system-ui" w:hAnsi="system-ui" w:eastAsia="system-ui" w:cs="system-ui"/>
          <w:b w:val="0"/>
          <w:bCs w:val="0"/>
          <w:i w:val="0"/>
          <w:iCs w:val="0"/>
          <w:caps w:val="0"/>
          <w:smallCaps w:val="0"/>
          <w:color w:val="auto"/>
          <w:sz w:val="23"/>
          <w:szCs w:val="23"/>
        </w:rPr>
        <w:t xml:space="preserve">can </w:t>
      </w:r>
      <w:r w:rsidRPr="17AAC586" w:rsidR="0D5D314B">
        <w:rPr>
          <w:rFonts w:ascii="system-ui" w:hAnsi="system-ui" w:eastAsia="system-ui" w:cs="system-ui"/>
          <w:b w:val="0"/>
          <w:bCs w:val="0"/>
          <w:i w:val="0"/>
          <w:iCs w:val="0"/>
          <w:caps w:val="0"/>
          <w:smallCaps w:val="0"/>
          <w:color w:val="auto"/>
          <w:sz w:val="23"/>
          <w:szCs w:val="23"/>
        </w:rPr>
        <w:t>help</w:t>
      </w:r>
      <w:r w:rsidRPr="17AAC586" w:rsidR="0D5D314B">
        <w:rPr>
          <w:rFonts w:ascii="system-ui" w:hAnsi="system-ui" w:eastAsia="system-ui" w:cs="system-ui"/>
          <w:b w:val="0"/>
          <w:bCs w:val="0"/>
          <w:i w:val="0"/>
          <w:iCs w:val="0"/>
          <w:caps w:val="0"/>
          <w:smallCaps w:val="0"/>
          <w:color w:val="auto"/>
          <w:sz w:val="23"/>
          <w:szCs w:val="23"/>
        </w:rPr>
        <w:t xml:space="preserve"> managers, investors and creditors </w:t>
      </w:r>
      <w:r w:rsidRPr="17AAC586" w:rsidR="0D5D314B">
        <w:rPr>
          <w:rFonts w:ascii="system-ui" w:hAnsi="system-ui" w:eastAsia="system-ui" w:cs="system-ui"/>
          <w:b w:val="0"/>
          <w:bCs w:val="0"/>
          <w:i w:val="0"/>
          <w:iCs w:val="0"/>
          <w:caps w:val="0"/>
          <w:smallCaps w:val="0"/>
          <w:color w:val="auto"/>
          <w:sz w:val="23"/>
          <w:szCs w:val="23"/>
        </w:rPr>
        <w:t>make the right</w:t>
      </w:r>
      <w:r w:rsidRPr="17AAC586" w:rsidR="0D5D314B">
        <w:rPr>
          <w:rFonts w:ascii="system-ui" w:hAnsi="system-ui" w:eastAsia="system-ui" w:cs="system-ui"/>
          <w:b w:val="0"/>
          <w:bCs w:val="0"/>
          <w:i w:val="0"/>
          <w:iCs w:val="0"/>
          <w:caps w:val="0"/>
          <w:smallCaps w:val="0"/>
          <w:color w:val="auto"/>
          <w:sz w:val="23"/>
          <w:szCs w:val="23"/>
        </w:rPr>
        <w:t xml:space="preserve"> decisions (Franklin et al., 2019).</w:t>
      </w:r>
    </w:p>
    <w:p xmlns:wp14="http://schemas.microsoft.com/office/word/2010/wordml" w:rsidP="17AAC586" wp14:paraId="2D1776D8" wp14:textId="1A5F7B80">
      <w:pPr>
        <w:shd w:val="clear" w:color="auto" w:fill="FCFBF7"/>
        <w:spacing w:before="0" w:beforeAutospacing="off" w:after="0" w:afterAutospacing="off"/>
        <w:jc w:val="left"/>
        <w:rPr>
          <w:color w:val="auto"/>
        </w:rPr>
      </w:pPr>
    </w:p>
    <w:p xmlns:wp14="http://schemas.microsoft.com/office/word/2010/wordml" w:rsidP="17AAC586" wp14:paraId="5EE9BA11" wp14:textId="5803D47C">
      <w:pPr>
        <w:shd w:val="clear" w:color="auto" w:fill="FCFBF7"/>
        <w:spacing w:before="0" w:beforeAutospacing="off" w:after="0" w:afterAutospacing="off"/>
        <w:jc w:val="left"/>
        <w:rPr>
          <w:rFonts w:ascii="system-ui" w:hAnsi="system-ui" w:eastAsia="system-ui" w:cs="system-ui"/>
          <w:b w:val="0"/>
          <w:bCs w:val="0"/>
          <w:i w:val="0"/>
          <w:iCs w:val="0"/>
          <w:caps w:val="0"/>
          <w:smallCaps w:val="0"/>
          <w:color w:val="auto"/>
          <w:sz w:val="23"/>
          <w:szCs w:val="23"/>
        </w:rPr>
      </w:pPr>
      <w:r w:rsidRPr="17AAC586" w:rsidR="0D5D314B">
        <w:rPr>
          <w:rFonts w:ascii="system-ui" w:hAnsi="system-ui" w:eastAsia="system-ui" w:cs="system-ui"/>
          <w:b w:val="0"/>
          <w:bCs w:val="0"/>
          <w:i w:val="0"/>
          <w:iCs w:val="0"/>
          <w:caps w:val="0"/>
          <w:smallCaps w:val="0"/>
          <w:color w:val="auto"/>
          <w:sz w:val="23"/>
          <w:szCs w:val="23"/>
        </w:rPr>
        <w:t xml:space="preserve">This report provides an analysis of The Coca-Cola Company's (Coca-Cola) financial performance for the two-year period 2023-2024. Coca-Cola was chosen for its prominence as a multinational corporation with publicly available audited financial statements. The analysis encompasses data from Coca-Cola's 2024 Form 10-K and is focused on examining liquidity, profitability, </w:t>
      </w:r>
      <w:r w:rsidRPr="17AAC586" w:rsidR="0D5D314B">
        <w:rPr>
          <w:rFonts w:ascii="system-ui" w:hAnsi="system-ui" w:eastAsia="system-ui" w:cs="system-ui"/>
          <w:b w:val="0"/>
          <w:bCs w:val="0"/>
          <w:i w:val="0"/>
          <w:iCs w:val="0"/>
          <w:caps w:val="0"/>
          <w:smallCaps w:val="0"/>
          <w:color w:val="auto"/>
          <w:sz w:val="23"/>
          <w:szCs w:val="23"/>
        </w:rPr>
        <w:t>efficiency</w:t>
      </w:r>
      <w:r w:rsidRPr="17AAC586" w:rsidR="0D5D314B">
        <w:rPr>
          <w:rFonts w:ascii="system-ui" w:hAnsi="system-ui" w:eastAsia="system-ui" w:cs="system-ui"/>
          <w:b w:val="0"/>
          <w:bCs w:val="0"/>
          <w:i w:val="0"/>
          <w:iCs w:val="0"/>
          <w:caps w:val="0"/>
          <w:smallCaps w:val="0"/>
          <w:color w:val="auto"/>
          <w:sz w:val="23"/>
          <w:szCs w:val="23"/>
        </w:rPr>
        <w:t xml:space="preserve"> and solvency ratios. The report will also discuss factors that may have contributed to changes in the company's financial performance and propose recommendations for enhancing Coca-Cola's financial and environmental sustainability.</w:t>
      </w:r>
    </w:p>
    <w:p xmlns:wp14="http://schemas.microsoft.com/office/word/2010/wordml" w:rsidP="17AAC586" wp14:paraId="7683C1EC" wp14:textId="1780043F">
      <w:pPr>
        <w:pStyle w:val="Normal"/>
        <w:spacing w:before="240" w:beforeAutospacing="off" w:after="240" w:afterAutospacing="off"/>
        <w:rPr>
          <w:rFonts w:ascii="Times New Roman" w:hAnsi="Times New Roman" w:eastAsia="Times New Roman" w:cs="Times New Roman"/>
          <w:b w:val="1"/>
          <w:bCs w:val="1"/>
          <w:sz w:val="36"/>
          <w:szCs w:val="36"/>
        </w:rPr>
      </w:pPr>
    </w:p>
    <w:p xmlns:wp14="http://schemas.microsoft.com/office/word/2010/wordml" w:rsidP="17AAC586" wp14:paraId="6D08370A" wp14:textId="63E56EFB">
      <w:pPr>
        <w:pStyle w:val="Normal"/>
        <w:spacing w:before="240" w:beforeAutospacing="off" w:after="240" w:afterAutospacing="off"/>
      </w:pPr>
      <w:r w:rsidRPr="17AAC586" w:rsidR="6281613E">
        <w:rPr>
          <w:rFonts w:ascii="Times New Roman" w:hAnsi="Times New Roman" w:eastAsia="Times New Roman" w:cs="Times New Roman"/>
          <w:b w:val="1"/>
          <w:bCs w:val="1"/>
          <w:sz w:val="36"/>
          <w:szCs w:val="36"/>
        </w:rPr>
        <w:t>2. Financial Statement and Ratio Analysis</w:t>
      </w:r>
    </w:p>
    <w:p xmlns:wp14="http://schemas.microsoft.com/office/word/2010/wordml" w:rsidP="17AAC586" wp14:paraId="22686438" wp14:textId="79AE9E45">
      <w:pPr>
        <w:pStyle w:val="Normal"/>
        <w:spacing w:before="240" w:beforeAutospacing="off" w:after="240" w:afterAutospacing="off"/>
        <w:rPr>
          <w:rFonts w:ascii="Times New Roman" w:hAnsi="Times New Roman" w:eastAsia="Times New Roman" w:cs="Times New Roman"/>
          <w:b w:val="0"/>
          <w:bCs w:val="0"/>
          <w:sz w:val="24"/>
          <w:szCs w:val="24"/>
        </w:rPr>
      </w:pPr>
      <w:r w:rsidRPr="17AAC586" w:rsidR="322B5324">
        <w:rPr>
          <w:rFonts w:ascii="Times New Roman" w:hAnsi="Times New Roman" w:eastAsia="Times New Roman" w:cs="Times New Roman"/>
          <w:b w:val="0"/>
          <w:bCs w:val="0"/>
          <w:sz w:val="24"/>
          <w:szCs w:val="24"/>
        </w:rPr>
        <w:t xml:space="preserve">The company’s financial information was obtained from Coca-Cola’s </w:t>
      </w:r>
      <w:r w:rsidRPr="17AAC586" w:rsidR="322B5324">
        <w:rPr>
          <w:rFonts w:ascii="Times New Roman" w:hAnsi="Times New Roman" w:eastAsia="Times New Roman" w:cs="Times New Roman"/>
          <w:b w:val="0"/>
          <w:bCs w:val="0"/>
          <w:sz w:val="24"/>
          <w:szCs w:val="24"/>
        </w:rPr>
        <w:t>consolidated</w:t>
      </w:r>
      <w:r w:rsidRPr="17AAC586" w:rsidR="322B5324">
        <w:rPr>
          <w:rFonts w:ascii="Times New Roman" w:hAnsi="Times New Roman" w:eastAsia="Times New Roman" w:cs="Times New Roman"/>
          <w:b w:val="0"/>
          <w:bCs w:val="0"/>
          <w:sz w:val="24"/>
          <w:szCs w:val="24"/>
        </w:rPr>
        <w:t xml:space="preserve"> financial statements. The company’s net operating revenue grew by about 2.9% in 2024, compared to </w:t>
      </w:r>
      <w:r w:rsidRPr="17AAC586" w:rsidR="322B5324">
        <w:rPr>
          <w:rFonts w:ascii="Times New Roman" w:hAnsi="Times New Roman" w:eastAsia="Times New Roman" w:cs="Times New Roman"/>
          <w:b w:val="0"/>
          <w:bCs w:val="0"/>
          <w:sz w:val="24"/>
          <w:szCs w:val="24"/>
        </w:rPr>
        <w:t>$45.754 billion</w:t>
      </w:r>
      <w:r w:rsidRPr="17AAC586" w:rsidR="322B5324">
        <w:rPr>
          <w:rFonts w:ascii="Times New Roman" w:hAnsi="Times New Roman" w:eastAsia="Times New Roman" w:cs="Times New Roman"/>
          <w:b w:val="0"/>
          <w:bCs w:val="0"/>
          <w:sz w:val="24"/>
          <w:szCs w:val="24"/>
        </w:rPr>
        <w:t xml:space="preserve"> in 2023 to </w:t>
      </w:r>
      <w:r w:rsidRPr="17AAC586" w:rsidR="322B5324">
        <w:rPr>
          <w:rFonts w:ascii="Times New Roman" w:hAnsi="Times New Roman" w:eastAsia="Times New Roman" w:cs="Times New Roman"/>
          <w:b w:val="0"/>
          <w:bCs w:val="0"/>
          <w:sz w:val="24"/>
          <w:szCs w:val="24"/>
        </w:rPr>
        <w:t>$47.061 billion</w:t>
      </w:r>
      <w:r w:rsidRPr="17AAC586" w:rsidR="322B5324">
        <w:rPr>
          <w:rFonts w:ascii="Times New Roman" w:hAnsi="Times New Roman" w:eastAsia="Times New Roman" w:cs="Times New Roman"/>
          <w:b w:val="0"/>
          <w:bCs w:val="0"/>
          <w:sz w:val="24"/>
          <w:szCs w:val="24"/>
        </w:rPr>
        <w:t xml:space="preserve"> in the previous year. Conversely, the company’s operating income decreased by </w:t>
      </w:r>
      <w:r w:rsidRPr="17AAC586" w:rsidR="322B5324">
        <w:rPr>
          <w:rFonts w:ascii="Times New Roman" w:hAnsi="Times New Roman" w:eastAsia="Times New Roman" w:cs="Times New Roman"/>
          <w:b w:val="0"/>
          <w:bCs w:val="0"/>
          <w:sz w:val="24"/>
          <w:szCs w:val="24"/>
        </w:rPr>
        <w:t>$11.311 billion</w:t>
      </w:r>
      <w:r w:rsidRPr="17AAC586" w:rsidR="322B5324">
        <w:rPr>
          <w:rFonts w:ascii="Times New Roman" w:hAnsi="Times New Roman" w:eastAsia="Times New Roman" w:cs="Times New Roman"/>
          <w:b w:val="0"/>
          <w:bCs w:val="0"/>
          <w:sz w:val="24"/>
          <w:szCs w:val="24"/>
        </w:rPr>
        <w:t xml:space="preserve"> to </w:t>
      </w:r>
      <w:r w:rsidRPr="17AAC586" w:rsidR="322B5324">
        <w:rPr>
          <w:rFonts w:ascii="Times New Roman" w:hAnsi="Times New Roman" w:eastAsia="Times New Roman" w:cs="Times New Roman"/>
          <w:b w:val="0"/>
          <w:bCs w:val="0"/>
          <w:sz w:val="24"/>
          <w:szCs w:val="24"/>
        </w:rPr>
        <w:t>$9.992 billion</w:t>
      </w:r>
      <w:r w:rsidRPr="17AAC586" w:rsidR="322B5324">
        <w:rPr>
          <w:rFonts w:ascii="Times New Roman" w:hAnsi="Times New Roman" w:eastAsia="Times New Roman" w:cs="Times New Roman"/>
          <w:b w:val="0"/>
          <w:bCs w:val="0"/>
          <w:sz w:val="24"/>
          <w:szCs w:val="24"/>
        </w:rPr>
        <w:t xml:space="preserve"> during the same period (The Coca-Cola Company, 2025). </w:t>
      </w:r>
    </w:p>
    <w:p xmlns:wp14="http://schemas.microsoft.com/office/word/2010/wordml" w:rsidP="17AAC586" wp14:paraId="4561EB76" wp14:textId="2596BE78">
      <w:pPr>
        <w:spacing w:before="240" w:beforeAutospacing="off" w:after="240" w:afterAutospacing="off"/>
      </w:pPr>
      <w:r w:rsidRPr="17AAC586" w:rsidR="6281613E">
        <w:rPr>
          <w:rFonts w:ascii="Times New Roman" w:hAnsi="Times New Roman" w:eastAsia="Times New Roman" w:cs="Times New Roman"/>
          <w:b w:val="1"/>
          <w:bCs w:val="1"/>
          <w:sz w:val="24"/>
          <w:szCs w:val="24"/>
        </w:rPr>
        <w:t>Key Financial Ratios for Coca-Cola, 2023–2024</w:t>
      </w:r>
    </w:p>
    <w:tbl>
      <w:tblPr>
        <w:tblStyle w:val="TableNormal"/>
        <w:bidiVisual w:val="0"/>
        <w:tblW w:w="0" w:type="auto"/>
        <w:tblLook w:val="06A0" w:firstRow="1" w:lastRow="0" w:firstColumn="1" w:lastColumn="0" w:noHBand="1" w:noVBand="1"/>
      </w:tblPr>
      <w:tblGrid>
        <w:gridCol w:w="2288"/>
        <w:gridCol w:w="3868"/>
        <w:gridCol w:w="1000"/>
        <w:gridCol w:w="1000"/>
        <w:gridCol w:w="1462"/>
      </w:tblGrid>
      <w:tr w:rsidR="17AAC586" w:rsidTr="17AAC586" w14:paraId="04344EC8">
        <w:trPr>
          <w:trHeight w:val="300"/>
        </w:trPr>
        <w:tc>
          <w:tcPr>
            <w:tcW w:w="2288" w:type="dxa"/>
            <w:tcMar/>
            <w:vAlign w:val="center"/>
          </w:tcPr>
          <w:p w:rsidR="17AAC586" w:rsidP="17AAC586" w:rsidRDefault="17AAC586" w14:paraId="36765777" w14:textId="1FF045DA">
            <w:pPr>
              <w:spacing w:before="0" w:beforeAutospacing="off" w:after="0" w:afterAutospacing="off"/>
              <w:jc w:val="center"/>
            </w:pPr>
            <w:r w:rsidRPr="17AAC586" w:rsidR="17AAC586">
              <w:rPr>
                <w:b w:val="1"/>
                <w:bCs w:val="1"/>
              </w:rPr>
              <w:t>Ratio</w:t>
            </w:r>
          </w:p>
        </w:tc>
        <w:tc>
          <w:tcPr>
            <w:tcW w:w="3868" w:type="dxa"/>
            <w:tcMar/>
            <w:vAlign w:val="center"/>
          </w:tcPr>
          <w:p w:rsidR="17AAC586" w:rsidP="17AAC586" w:rsidRDefault="17AAC586" w14:paraId="700F1202" w14:textId="084B950F">
            <w:pPr>
              <w:spacing w:before="0" w:beforeAutospacing="off" w:after="0" w:afterAutospacing="off"/>
              <w:jc w:val="center"/>
            </w:pPr>
            <w:r w:rsidRPr="17AAC586" w:rsidR="17AAC586">
              <w:rPr>
                <w:b w:val="1"/>
                <w:bCs w:val="1"/>
              </w:rPr>
              <w:t>Formula</w:t>
            </w:r>
          </w:p>
        </w:tc>
        <w:tc>
          <w:tcPr>
            <w:tcW w:w="1000" w:type="dxa"/>
            <w:tcMar/>
            <w:vAlign w:val="center"/>
          </w:tcPr>
          <w:p w:rsidR="17AAC586" w:rsidP="17AAC586" w:rsidRDefault="17AAC586" w14:paraId="57CEAADE" w14:textId="5E3F9662">
            <w:pPr>
              <w:spacing w:before="0" w:beforeAutospacing="off" w:after="0" w:afterAutospacing="off"/>
              <w:jc w:val="center"/>
            </w:pPr>
            <w:r w:rsidRPr="17AAC586" w:rsidR="17AAC586">
              <w:rPr>
                <w:b w:val="1"/>
                <w:bCs w:val="1"/>
              </w:rPr>
              <w:t>2023</w:t>
            </w:r>
          </w:p>
        </w:tc>
        <w:tc>
          <w:tcPr>
            <w:tcW w:w="1000" w:type="dxa"/>
            <w:tcMar/>
            <w:vAlign w:val="center"/>
          </w:tcPr>
          <w:p w:rsidR="17AAC586" w:rsidP="17AAC586" w:rsidRDefault="17AAC586" w14:paraId="6FBD44D7" w14:textId="04B14933">
            <w:pPr>
              <w:spacing w:before="0" w:beforeAutospacing="off" w:after="0" w:afterAutospacing="off"/>
              <w:jc w:val="center"/>
            </w:pPr>
            <w:r w:rsidRPr="17AAC586" w:rsidR="17AAC586">
              <w:rPr>
                <w:b w:val="1"/>
                <w:bCs w:val="1"/>
              </w:rPr>
              <w:t>2024</w:t>
            </w:r>
          </w:p>
        </w:tc>
        <w:tc>
          <w:tcPr>
            <w:tcW w:w="1462" w:type="dxa"/>
            <w:tcMar/>
            <w:vAlign w:val="center"/>
          </w:tcPr>
          <w:p w:rsidR="17AAC586" w:rsidP="17AAC586" w:rsidRDefault="17AAC586" w14:paraId="6BAE2080" w14:textId="14D702D7">
            <w:pPr>
              <w:spacing w:before="0" w:beforeAutospacing="off" w:after="0" w:afterAutospacing="off"/>
              <w:jc w:val="center"/>
            </w:pPr>
            <w:r w:rsidRPr="17AAC586" w:rsidR="17AAC586">
              <w:rPr>
                <w:b w:val="1"/>
                <w:bCs w:val="1"/>
              </w:rPr>
              <w:t>Interpretation</w:t>
            </w:r>
          </w:p>
        </w:tc>
      </w:tr>
      <w:tr w:rsidR="17AAC586" w:rsidTr="17AAC586" w14:paraId="2A442B6A">
        <w:trPr>
          <w:trHeight w:val="300"/>
        </w:trPr>
        <w:tc>
          <w:tcPr>
            <w:tcW w:w="2288" w:type="dxa"/>
            <w:tcMar/>
            <w:vAlign w:val="center"/>
          </w:tcPr>
          <w:p w:rsidR="17AAC586" w:rsidP="17AAC586" w:rsidRDefault="17AAC586" w14:paraId="08B8AD24" w14:textId="13E07966">
            <w:pPr>
              <w:spacing w:before="0" w:beforeAutospacing="off" w:after="0" w:afterAutospacing="off"/>
            </w:pPr>
            <w:r w:rsidR="17AAC586">
              <w:rPr/>
              <w:t>Current ratio</w:t>
            </w:r>
          </w:p>
        </w:tc>
        <w:tc>
          <w:tcPr>
            <w:tcW w:w="3868" w:type="dxa"/>
            <w:tcMar/>
            <w:vAlign w:val="center"/>
          </w:tcPr>
          <w:p w:rsidR="17AAC586" w:rsidP="17AAC586" w:rsidRDefault="17AAC586" w14:paraId="69B00A2A" w14:textId="2BD7286B">
            <w:pPr>
              <w:spacing w:before="0" w:beforeAutospacing="off" w:after="0" w:afterAutospacing="off"/>
            </w:pPr>
            <w:r w:rsidR="17AAC586">
              <w:rPr/>
              <w:t>Current assets ÷ Current liabilities</w:t>
            </w:r>
          </w:p>
        </w:tc>
        <w:tc>
          <w:tcPr>
            <w:tcW w:w="1000" w:type="dxa"/>
            <w:tcMar/>
            <w:vAlign w:val="center"/>
          </w:tcPr>
          <w:p w:rsidR="17AAC586" w:rsidP="17AAC586" w:rsidRDefault="17AAC586" w14:paraId="19C0006D" w14:textId="617322C0">
            <w:pPr>
              <w:spacing w:before="0" w:beforeAutospacing="off" w:after="0" w:afterAutospacing="off"/>
              <w:jc w:val="right"/>
            </w:pPr>
            <w:r w:rsidR="17AAC586">
              <w:rPr/>
              <w:t>1.13:1</w:t>
            </w:r>
          </w:p>
        </w:tc>
        <w:tc>
          <w:tcPr>
            <w:tcW w:w="1000" w:type="dxa"/>
            <w:tcMar/>
            <w:vAlign w:val="center"/>
          </w:tcPr>
          <w:p w:rsidR="17AAC586" w:rsidP="17AAC586" w:rsidRDefault="17AAC586" w14:paraId="0CEDD203" w14:textId="329769C9">
            <w:pPr>
              <w:spacing w:before="0" w:beforeAutospacing="off" w:after="0" w:afterAutospacing="off"/>
              <w:jc w:val="right"/>
            </w:pPr>
            <w:r w:rsidR="17AAC586">
              <w:rPr/>
              <w:t>1.03:1</w:t>
            </w:r>
          </w:p>
        </w:tc>
        <w:tc>
          <w:tcPr>
            <w:tcW w:w="1462" w:type="dxa"/>
            <w:tcMar/>
            <w:vAlign w:val="center"/>
          </w:tcPr>
          <w:p w:rsidR="17AAC586" w:rsidP="17AAC586" w:rsidRDefault="17AAC586" w14:paraId="5AF1747D" w14:textId="75EF77E2">
            <w:pPr>
              <w:spacing w:before="0" w:beforeAutospacing="off" w:after="0" w:afterAutospacing="off"/>
            </w:pPr>
            <w:r w:rsidR="17AAC586">
              <w:rPr/>
              <w:t>Decreased</w:t>
            </w:r>
          </w:p>
        </w:tc>
      </w:tr>
      <w:tr w:rsidR="17AAC586" w:rsidTr="17AAC586" w14:paraId="496C017A">
        <w:trPr>
          <w:trHeight w:val="300"/>
        </w:trPr>
        <w:tc>
          <w:tcPr>
            <w:tcW w:w="2288" w:type="dxa"/>
            <w:tcMar/>
            <w:vAlign w:val="center"/>
          </w:tcPr>
          <w:p w:rsidR="17AAC586" w:rsidP="17AAC586" w:rsidRDefault="17AAC586" w14:paraId="34D07901" w14:textId="661411B6">
            <w:pPr>
              <w:spacing w:before="0" w:beforeAutospacing="off" w:after="0" w:afterAutospacing="off"/>
            </w:pPr>
            <w:r w:rsidR="17AAC586">
              <w:rPr/>
              <w:t>Quick ratio</w:t>
            </w:r>
          </w:p>
        </w:tc>
        <w:tc>
          <w:tcPr>
            <w:tcW w:w="3868" w:type="dxa"/>
            <w:tcMar/>
            <w:vAlign w:val="center"/>
          </w:tcPr>
          <w:p w:rsidR="17AAC586" w:rsidP="17AAC586" w:rsidRDefault="17AAC586" w14:paraId="1519A133" w14:textId="5300EDF4">
            <w:pPr>
              <w:spacing w:before="0" w:beforeAutospacing="off" w:after="0" w:afterAutospacing="off"/>
            </w:pPr>
            <w:r w:rsidR="17AAC586">
              <w:rPr/>
              <w:t>Quick assets ÷ Current liabilities</w:t>
            </w:r>
          </w:p>
        </w:tc>
        <w:tc>
          <w:tcPr>
            <w:tcW w:w="1000" w:type="dxa"/>
            <w:tcMar/>
            <w:vAlign w:val="center"/>
          </w:tcPr>
          <w:p w:rsidR="17AAC586" w:rsidP="17AAC586" w:rsidRDefault="17AAC586" w14:paraId="5A3BE7DE" w14:textId="24EDE847">
            <w:pPr>
              <w:spacing w:before="0" w:beforeAutospacing="off" w:after="0" w:afterAutospacing="off"/>
              <w:jc w:val="right"/>
            </w:pPr>
            <w:r w:rsidR="17AAC586">
              <w:rPr/>
              <w:t>0.72:1</w:t>
            </w:r>
          </w:p>
        </w:tc>
        <w:tc>
          <w:tcPr>
            <w:tcW w:w="1000" w:type="dxa"/>
            <w:tcMar/>
            <w:vAlign w:val="center"/>
          </w:tcPr>
          <w:p w:rsidR="17AAC586" w:rsidP="17AAC586" w:rsidRDefault="17AAC586" w14:paraId="6DD70F05" w14:textId="3A547C9B">
            <w:pPr>
              <w:spacing w:before="0" w:beforeAutospacing="off" w:after="0" w:afterAutospacing="off"/>
              <w:jc w:val="right"/>
            </w:pPr>
            <w:r w:rsidR="17AAC586">
              <w:rPr/>
              <w:t>0.72:1</w:t>
            </w:r>
          </w:p>
        </w:tc>
        <w:tc>
          <w:tcPr>
            <w:tcW w:w="1462" w:type="dxa"/>
            <w:tcMar/>
            <w:vAlign w:val="center"/>
          </w:tcPr>
          <w:p w:rsidR="17AAC586" w:rsidP="17AAC586" w:rsidRDefault="17AAC586" w14:paraId="697060A2" w14:textId="65953835">
            <w:pPr>
              <w:spacing w:before="0" w:beforeAutospacing="off" w:after="0" w:afterAutospacing="off"/>
            </w:pPr>
            <w:r w:rsidR="17AAC586">
              <w:rPr/>
              <w:t>Stable</w:t>
            </w:r>
          </w:p>
        </w:tc>
      </w:tr>
      <w:tr w:rsidR="17AAC586" w:rsidTr="17AAC586" w14:paraId="5211E470">
        <w:trPr>
          <w:trHeight w:val="300"/>
        </w:trPr>
        <w:tc>
          <w:tcPr>
            <w:tcW w:w="2288" w:type="dxa"/>
            <w:tcMar/>
            <w:vAlign w:val="center"/>
          </w:tcPr>
          <w:p w:rsidR="17AAC586" w:rsidP="17AAC586" w:rsidRDefault="17AAC586" w14:paraId="5A3A6996" w14:textId="7AFADE23">
            <w:pPr>
              <w:spacing w:before="0" w:beforeAutospacing="off" w:after="0" w:afterAutospacing="off"/>
            </w:pPr>
            <w:r w:rsidR="17AAC586">
              <w:rPr/>
              <w:t>Gross profit margin</w:t>
            </w:r>
          </w:p>
        </w:tc>
        <w:tc>
          <w:tcPr>
            <w:tcW w:w="3868" w:type="dxa"/>
            <w:tcMar/>
            <w:vAlign w:val="center"/>
          </w:tcPr>
          <w:p w:rsidR="17AAC586" w:rsidP="17AAC586" w:rsidRDefault="17AAC586" w14:paraId="2A1BB26C" w14:textId="15EAEE02">
            <w:pPr>
              <w:spacing w:before="0" w:beforeAutospacing="off" w:after="0" w:afterAutospacing="off"/>
            </w:pPr>
            <w:r w:rsidR="17AAC586">
              <w:rPr/>
              <w:t>Gross profit ÷ Revenue × 100</w:t>
            </w:r>
          </w:p>
        </w:tc>
        <w:tc>
          <w:tcPr>
            <w:tcW w:w="1000" w:type="dxa"/>
            <w:tcMar/>
            <w:vAlign w:val="center"/>
          </w:tcPr>
          <w:p w:rsidR="17AAC586" w:rsidP="17AAC586" w:rsidRDefault="17AAC586" w14:paraId="5BECC509" w14:textId="771F5AEA">
            <w:pPr>
              <w:spacing w:before="0" w:beforeAutospacing="off" w:after="0" w:afterAutospacing="off"/>
              <w:jc w:val="right"/>
            </w:pPr>
            <w:r w:rsidR="17AAC586">
              <w:rPr/>
              <w:t>59.52%</w:t>
            </w:r>
          </w:p>
        </w:tc>
        <w:tc>
          <w:tcPr>
            <w:tcW w:w="1000" w:type="dxa"/>
            <w:tcMar/>
            <w:vAlign w:val="center"/>
          </w:tcPr>
          <w:p w:rsidR="17AAC586" w:rsidP="17AAC586" w:rsidRDefault="17AAC586" w14:paraId="0AD952D8" w14:textId="13EA83C5">
            <w:pPr>
              <w:spacing w:before="0" w:beforeAutospacing="off" w:after="0" w:afterAutospacing="off"/>
              <w:jc w:val="right"/>
            </w:pPr>
            <w:r w:rsidR="17AAC586">
              <w:rPr/>
              <w:t>61.06%</w:t>
            </w:r>
          </w:p>
        </w:tc>
        <w:tc>
          <w:tcPr>
            <w:tcW w:w="1462" w:type="dxa"/>
            <w:tcMar/>
            <w:vAlign w:val="center"/>
          </w:tcPr>
          <w:p w:rsidR="17AAC586" w:rsidP="17AAC586" w:rsidRDefault="17AAC586" w14:paraId="172660B2" w14:textId="0F072075">
            <w:pPr>
              <w:spacing w:before="0" w:beforeAutospacing="off" w:after="0" w:afterAutospacing="off"/>
            </w:pPr>
            <w:r w:rsidR="17AAC586">
              <w:rPr/>
              <w:t>Improved</w:t>
            </w:r>
          </w:p>
        </w:tc>
      </w:tr>
      <w:tr w:rsidR="17AAC586" w:rsidTr="17AAC586" w14:paraId="32F08F41">
        <w:trPr>
          <w:trHeight w:val="300"/>
        </w:trPr>
        <w:tc>
          <w:tcPr>
            <w:tcW w:w="2288" w:type="dxa"/>
            <w:tcMar/>
            <w:vAlign w:val="center"/>
          </w:tcPr>
          <w:p w:rsidR="17AAC586" w:rsidP="17AAC586" w:rsidRDefault="17AAC586" w14:paraId="469AE939" w14:textId="28402FFC">
            <w:pPr>
              <w:spacing w:before="0" w:beforeAutospacing="off" w:after="0" w:afterAutospacing="off"/>
            </w:pPr>
            <w:r w:rsidR="17AAC586">
              <w:rPr/>
              <w:t>Operating profit margin</w:t>
            </w:r>
          </w:p>
        </w:tc>
        <w:tc>
          <w:tcPr>
            <w:tcW w:w="3868" w:type="dxa"/>
            <w:tcMar/>
            <w:vAlign w:val="center"/>
          </w:tcPr>
          <w:p w:rsidR="17AAC586" w:rsidP="17AAC586" w:rsidRDefault="17AAC586" w14:paraId="55336116" w14:textId="18F3B81F">
            <w:pPr>
              <w:spacing w:before="0" w:beforeAutospacing="off" w:after="0" w:afterAutospacing="off"/>
            </w:pPr>
            <w:r w:rsidR="17AAC586">
              <w:rPr/>
              <w:t>Operating income ÷ Revenue × 100</w:t>
            </w:r>
          </w:p>
        </w:tc>
        <w:tc>
          <w:tcPr>
            <w:tcW w:w="1000" w:type="dxa"/>
            <w:tcMar/>
            <w:vAlign w:val="center"/>
          </w:tcPr>
          <w:p w:rsidR="17AAC586" w:rsidP="17AAC586" w:rsidRDefault="17AAC586" w14:paraId="09701A35" w14:textId="015C4376">
            <w:pPr>
              <w:spacing w:before="0" w:beforeAutospacing="off" w:after="0" w:afterAutospacing="off"/>
              <w:jc w:val="right"/>
            </w:pPr>
            <w:r w:rsidR="17AAC586">
              <w:rPr/>
              <w:t>24.72%</w:t>
            </w:r>
          </w:p>
        </w:tc>
        <w:tc>
          <w:tcPr>
            <w:tcW w:w="1000" w:type="dxa"/>
            <w:tcMar/>
            <w:vAlign w:val="center"/>
          </w:tcPr>
          <w:p w:rsidR="17AAC586" w:rsidP="17AAC586" w:rsidRDefault="17AAC586" w14:paraId="286F8690" w14:textId="32456405">
            <w:pPr>
              <w:spacing w:before="0" w:beforeAutospacing="off" w:after="0" w:afterAutospacing="off"/>
              <w:jc w:val="right"/>
            </w:pPr>
            <w:r w:rsidR="17AAC586">
              <w:rPr/>
              <w:t>21.23%</w:t>
            </w:r>
          </w:p>
        </w:tc>
        <w:tc>
          <w:tcPr>
            <w:tcW w:w="1462" w:type="dxa"/>
            <w:tcMar/>
            <w:vAlign w:val="center"/>
          </w:tcPr>
          <w:p w:rsidR="17AAC586" w:rsidP="17AAC586" w:rsidRDefault="17AAC586" w14:paraId="2C3D5C10" w14:textId="668D7D9D">
            <w:pPr>
              <w:spacing w:before="0" w:beforeAutospacing="off" w:after="0" w:afterAutospacing="off"/>
            </w:pPr>
            <w:r w:rsidR="17AAC586">
              <w:rPr/>
              <w:t>Declined</w:t>
            </w:r>
          </w:p>
        </w:tc>
      </w:tr>
      <w:tr w:rsidR="17AAC586" w:rsidTr="17AAC586" w14:paraId="087065F3">
        <w:trPr>
          <w:trHeight w:val="300"/>
        </w:trPr>
        <w:tc>
          <w:tcPr>
            <w:tcW w:w="2288" w:type="dxa"/>
            <w:tcMar/>
            <w:vAlign w:val="center"/>
          </w:tcPr>
          <w:p w:rsidR="17AAC586" w:rsidP="17AAC586" w:rsidRDefault="17AAC586" w14:paraId="7DC3F04B" w14:textId="72320EDB">
            <w:pPr>
              <w:spacing w:before="0" w:beforeAutospacing="off" w:after="0" w:afterAutospacing="off"/>
            </w:pPr>
            <w:r w:rsidR="17AAC586">
              <w:rPr/>
              <w:t>Net profit margin</w:t>
            </w:r>
          </w:p>
        </w:tc>
        <w:tc>
          <w:tcPr>
            <w:tcW w:w="3868" w:type="dxa"/>
            <w:tcMar/>
            <w:vAlign w:val="center"/>
          </w:tcPr>
          <w:p w:rsidR="17AAC586" w:rsidP="17AAC586" w:rsidRDefault="17AAC586" w14:paraId="47D3E198" w14:textId="77FD0875">
            <w:pPr>
              <w:spacing w:before="0" w:beforeAutospacing="off" w:after="0" w:afterAutospacing="off"/>
            </w:pPr>
            <w:r w:rsidR="17AAC586">
              <w:rPr/>
              <w:t>Net income ÷ Revenue × 100</w:t>
            </w:r>
          </w:p>
        </w:tc>
        <w:tc>
          <w:tcPr>
            <w:tcW w:w="1000" w:type="dxa"/>
            <w:tcMar/>
            <w:vAlign w:val="center"/>
          </w:tcPr>
          <w:p w:rsidR="17AAC586" w:rsidP="17AAC586" w:rsidRDefault="17AAC586" w14:paraId="102A0248" w14:textId="64581E86">
            <w:pPr>
              <w:spacing w:before="0" w:beforeAutospacing="off" w:after="0" w:afterAutospacing="off"/>
              <w:jc w:val="right"/>
            </w:pPr>
            <w:r w:rsidR="17AAC586">
              <w:rPr/>
              <w:t>23.42%</w:t>
            </w:r>
          </w:p>
        </w:tc>
        <w:tc>
          <w:tcPr>
            <w:tcW w:w="1000" w:type="dxa"/>
            <w:tcMar/>
            <w:vAlign w:val="center"/>
          </w:tcPr>
          <w:p w:rsidR="17AAC586" w:rsidP="17AAC586" w:rsidRDefault="17AAC586" w14:paraId="10DCCB69" w14:textId="01BD2599">
            <w:pPr>
              <w:spacing w:before="0" w:beforeAutospacing="off" w:after="0" w:afterAutospacing="off"/>
              <w:jc w:val="right"/>
            </w:pPr>
            <w:r w:rsidR="17AAC586">
              <w:rPr/>
              <w:t>22.59%</w:t>
            </w:r>
          </w:p>
        </w:tc>
        <w:tc>
          <w:tcPr>
            <w:tcW w:w="1462" w:type="dxa"/>
            <w:tcMar/>
            <w:vAlign w:val="center"/>
          </w:tcPr>
          <w:p w:rsidR="17AAC586" w:rsidP="17AAC586" w:rsidRDefault="17AAC586" w14:paraId="26C69C11" w14:textId="2F9E2522">
            <w:pPr>
              <w:spacing w:before="0" w:beforeAutospacing="off" w:after="0" w:afterAutospacing="off"/>
            </w:pPr>
            <w:r w:rsidR="17AAC586">
              <w:rPr/>
              <w:t>Declined</w:t>
            </w:r>
          </w:p>
        </w:tc>
      </w:tr>
      <w:tr w:rsidR="17AAC586" w:rsidTr="17AAC586" w14:paraId="75DB9122">
        <w:trPr>
          <w:trHeight w:val="300"/>
        </w:trPr>
        <w:tc>
          <w:tcPr>
            <w:tcW w:w="2288" w:type="dxa"/>
            <w:tcMar/>
            <w:vAlign w:val="center"/>
          </w:tcPr>
          <w:p w:rsidR="17AAC586" w:rsidP="17AAC586" w:rsidRDefault="17AAC586" w14:paraId="07835E11" w14:textId="7F4F128D">
            <w:pPr>
              <w:spacing w:before="0" w:beforeAutospacing="off" w:after="0" w:afterAutospacing="off"/>
            </w:pPr>
            <w:r w:rsidR="17AAC586">
              <w:rPr/>
              <w:t>Return on assets</w:t>
            </w:r>
          </w:p>
        </w:tc>
        <w:tc>
          <w:tcPr>
            <w:tcW w:w="3868" w:type="dxa"/>
            <w:tcMar/>
            <w:vAlign w:val="center"/>
          </w:tcPr>
          <w:p w:rsidR="17AAC586" w:rsidP="17AAC586" w:rsidRDefault="17AAC586" w14:paraId="40E934DB" w14:textId="7B6F260B">
            <w:pPr>
              <w:spacing w:before="0" w:beforeAutospacing="off" w:after="0" w:afterAutospacing="off"/>
            </w:pPr>
            <w:r w:rsidR="17AAC586">
              <w:rPr/>
              <w:t>Net income ÷ Average total assets × 100</w:t>
            </w:r>
          </w:p>
        </w:tc>
        <w:tc>
          <w:tcPr>
            <w:tcW w:w="1000" w:type="dxa"/>
            <w:tcMar/>
            <w:vAlign w:val="center"/>
          </w:tcPr>
          <w:p w:rsidR="17AAC586" w:rsidP="17AAC586" w:rsidRDefault="17AAC586" w14:paraId="509F4207" w14:textId="0A3F0346">
            <w:pPr>
              <w:spacing w:before="0" w:beforeAutospacing="off" w:after="0" w:afterAutospacing="off"/>
              <w:jc w:val="right"/>
            </w:pPr>
            <w:r w:rsidR="17AAC586">
              <w:rPr/>
              <w:t>11.25%</w:t>
            </w:r>
          </w:p>
        </w:tc>
        <w:tc>
          <w:tcPr>
            <w:tcW w:w="1000" w:type="dxa"/>
            <w:tcMar/>
            <w:vAlign w:val="center"/>
          </w:tcPr>
          <w:p w:rsidR="17AAC586" w:rsidP="17AAC586" w:rsidRDefault="17AAC586" w14:paraId="1E6869BA" w14:textId="54FB670C">
            <w:pPr>
              <w:spacing w:before="0" w:beforeAutospacing="off" w:after="0" w:afterAutospacing="off"/>
              <w:jc w:val="right"/>
            </w:pPr>
            <w:r w:rsidR="17AAC586">
              <w:rPr/>
              <w:t>10.73%</w:t>
            </w:r>
          </w:p>
        </w:tc>
        <w:tc>
          <w:tcPr>
            <w:tcW w:w="1462" w:type="dxa"/>
            <w:tcMar/>
            <w:vAlign w:val="center"/>
          </w:tcPr>
          <w:p w:rsidR="17AAC586" w:rsidP="17AAC586" w:rsidRDefault="17AAC586" w14:paraId="3CF3DD20" w14:textId="3689F992">
            <w:pPr>
              <w:spacing w:before="0" w:beforeAutospacing="off" w:after="0" w:afterAutospacing="off"/>
            </w:pPr>
            <w:r w:rsidR="17AAC586">
              <w:rPr/>
              <w:t>Declined</w:t>
            </w:r>
          </w:p>
        </w:tc>
      </w:tr>
      <w:tr w:rsidR="17AAC586" w:rsidTr="17AAC586" w14:paraId="648456BB">
        <w:trPr>
          <w:trHeight w:val="300"/>
        </w:trPr>
        <w:tc>
          <w:tcPr>
            <w:tcW w:w="2288" w:type="dxa"/>
            <w:tcMar/>
            <w:vAlign w:val="center"/>
          </w:tcPr>
          <w:p w:rsidR="17AAC586" w:rsidP="17AAC586" w:rsidRDefault="17AAC586" w14:paraId="7EB8EA17" w14:textId="3D230CFA">
            <w:pPr>
              <w:spacing w:before="0" w:beforeAutospacing="off" w:after="0" w:afterAutospacing="off"/>
            </w:pPr>
            <w:r w:rsidR="17AAC586">
              <w:rPr/>
              <w:t>Debt-to-equity</w:t>
            </w:r>
          </w:p>
        </w:tc>
        <w:tc>
          <w:tcPr>
            <w:tcW w:w="3868" w:type="dxa"/>
            <w:tcMar/>
            <w:vAlign w:val="center"/>
          </w:tcPr>
          <w:p w:rsidR="17AAC586" w:rsidP="17AAC586" w:rsidRDefault="17AAC586" w14:paraId="25033950" w14:textId="46C3B70D">
            <w:pPr>
              <w:spacing w:before="0" w:beforeAutospacing="off" w:after="0" w:afterAutospacing="off"/>
            </w:pPr>
            <w:r w:rsidR="17AAC586">
              <w:rPr/>
              <w:t>Total liabilities ÷ Total equity × 100</w:t>
            </w:r>
          </w:p>
        </w:tc>
        <w:tc>
          <w:tcPr>
            <w:tcW w:w="1000" w:type="dxa"/>
            <w:tcMar/>
            <w:vAlign w:val="center"/>
          </w:tcPr>
          <w:p w:rsidR="17AAC586" w:rsidP="17AAC586" w:rsidRDefault="17AAC586" w14:paraId="7C86EE4B" w14:textId="7B587F30">
            <w:pPr>
              <w:spacing w:before="0" w:beforeAutospacing="off" w:after="0" w:afterAutospacing="off"/>
              <w:jc w:val="right"/>
            </w:pPr>
            <w:r w:rsidR="17AAC586">
              <w:rPr/>
              <w:t>255.36%</w:t>
            </w:r>
          </w:p>
        </w:tc>
        <w:tc>
          <w:tcPr>
            <w:tcW w:w="1000" w:type="dxa"/>
            <w:tcMar/>
            <w:vAlign w:val="center"/>
          </w:tcPr>
          <w:p w:rsidR="17AAC586" w:rsidP="17AAC586" w:rsidRDefault="17AAC586" w14:paraId="3029A8B5" w14:textId="5C177ADD">
            <w:pPr>
              <w:spacing w:before="0" w:beforeAutospacing="off" w:after="0" w:afterAutospacing="off"/>
              <w:jc w:val="right"/>
            </w:pPr>
            <w:r w:rsidR="17AAC586">
              <w:rPr/>
              <w:t>281.25%</w:t>
            </w:r>
          </w:p>
        </w:tc>
        <w:tc>
          <w:tcPr>
            <w:tcW w:w="1462" w:type="dxa"/>
            <w:tcMar/>
            <w:vAlign w:val="center"/>
          </w:tcPr>
          <w:p w:rsidR="17AAC586" w:rsidP="17AAC586" w:rsidRDefault="17AAC586" w14:paraId="312DE939" w14:textId="073C5825">
            <w:pPr>
              <w:spacing w:before="0" w:beforeAutospacing="off" w:after="0" w:afterAutospacing="off"/>
            </w:pPr>
            <w:r w:rsidR="17AAC586">
              <w:rPr/>
              <w:t>Increased</w:t>
            </w:r>
          </w:p>
        </w:tc>
      </w:tr>
      <w:tr w:rsidR="17AAC586" w:rsidTr="17AAC586" w14:paraId="7D874B5A">
        <w:trPr>
          <w:trHeight w:val="300"/>
        </w:trPr>
        <w:tc>
          <w:tcPr>
            <w:tcW w:w="2288" w:type="dxa"/>
            <w:tcMar/>
            <w:vAlign w:val="center"/>
          </w:tcPr>
          <w:p w:rsidR="17AAC586" w:rsidP="17AAC586" w:rsidRDefault="17AAC586" w14:paraId="6E727885" w14:textId="014513D4">
            <w:pPr>
              <w:spacing w:before="0" w:beforeAutospacing="off" w:after="0" w:afterAutospacing="off"/>
            </w:pPr>
            <w:r w:rsidR="17AAC586">
              <w:rPr/>
              <w:t>Interest cover</w:t>
            </w:r>
          </w:p>
        </w:tc>
        <w:tc>
          <w:tcPr>
            <w:tcW w:w="3868" w:type="dxa"/>
            <w:tcMar/>
            <w:vAlign w:val="center"/>
          </w:tcPr>
          <w:p w:rsidR="17AAC586" w:rsidP="17AAC586" w:rsidRDefault="17AAC586" w14:paraId="049784F8" w14:textId="5F6DA348">
            <w:pPr>
              <w:spacing w:before="0" w:beforeAutospacing="off" w:after="0" w:afterAutospacing="off"/>
            </w:pPr>
            <w:r w:rsidR="17AAC586">
              <w:rPr/>
              <w:t>Operating income ÷ Interest expense</w:t>
            </w:r>
          </w:p>
        </w:tc>
        <w:tc>
          <w:tcPr>
            <w:tcW w:w="1000" w:type="dxa"/>
            <w:tcMar/>
            <w:vAlign w:val="center"/>
          </w:tcPr>
          <w:p w:rsidR="17AAC586" w:rsidP="17AAC586" w:rsidRDefault="17AAC586" w14:paraId="4D9C44CE" w14:textId="6FE4C484">
            <w:pPr>
              <w:spacing w:before="0" w:beforeAutospacing="off" w:after="0" w:afterAutospacing="off"/>
              <w:jc w:val="right"/>
            </w:pPr>
            <w:r w:rsidR="17AAC586">
              <w:rPr/>
              <w:t>7.41 times</w:t>
            </w:r>
          </w:p>
        </w:tc>
        <w:tc>
          <w:tcPr>
            <w:tcW w:w="1000" w:type="dxa"/>
            <w:tcMar/>
            <w:vAlign w:val="center"/>
          </w:tcPr>
          <w:p w:rsidR="17AAC586" w:rsidP="17AAC586" w:rsidRDefault="17AAC586" w14:paraId="6DA02F78" w14:textId="1E01437C">
            <w:pPr>
              <w:spacing w:before="0" w:beforeAutospacing="off" w:after="0" w:afterAutospacing="off"/>
              <w:jc w:val="right"/>
            </w:pPr>
            <w:r w:rsidR="17AAC586">
              <w:rPr/>
              <w:t>6.03 times</w:t>
            </w:r>
          </w:p>
        </w:tc>
        <w:tc>
          <w:tcPr>
            <w:tcW w:w="1462" w:type="dxa"/>
            <w:tcMar/>
            <w:vAlign w:val="center"/>
          </w:tcPr>
          <w:p w:rsidR="17AAC586" w:rsidP="17AAC586" w:rsidRDefault="17AAC586" w14:paraId="24821F03" w14:textId="18749C60">
            <w:pPr>
              <w:spacing w:before="0" w:beforeAutospacing="off" w:after="0" w:afterAutospacing="off"/>
            </w:pPr>
            <w:r w:rsidR="17AAC586">
              <w:rPr/>
              <w:t>Declined</w:t>
            </w:r>
          </w:p>
        </w:tc>
      </w:tr>
      <w:tr w:rsidR="17AAC586" w:rsidTr="17AAC586" w14:paraId="3E94D0B4">
        <w:trPr>
          <w:trHeight w:val="300"/>
        </w:trPr>
        <w:tc>
          <w:tcPr>
            <w:tcW w:w="2288" w:type="dxa"/>
            <w:tcMar/>
            <w:vAlign w:val="center"/>
          </w:tcPr>
          <w:p w:rsidR="17AAC586" w:rsidP="17AAC586" w:rsidRDefault="17AAC586" w14:paraId="34B922C4" w14:textId="5F840CD4">
            <w:pPr>
              <w:spacing w:before="0" w:beforeAutospacing="off" w:after="0" w:afterAutospacing="off"/>
            </w:pPr>
            <w:r w:rsidR="17AAC586">
              <w:rPr/>
              <w:t>Asset turnover</w:t>
            </w:r>
          </w:p>
        </w:tc>
        <w:tc>
          <w:tcPr>
            <w:tcW w:w="3868" w:type="dxa"/>
            <w:tcMar/>
            <w:vAlign w:val="center"/>
          </w:tcPr>
          <w:p w:rsidR="17AAC586" w:rsidP="17AAC586" w:rsidRDefault="17AAC586" w14:paraId="37C082F1" w14:textId="5F42BDA1">
            <w:pPr>
              <w:spacing w:before="0" w:beforeAutospacing="off" w:after="0" w:afterAutospacing="off"/>
            </w:pPr>
            <w:r w:rsidR="17AAC586">
              <w:rPr/>
              <w:t>Revenue ÷ Average total assets</w:t>
            </w:r>
          </w:p>
        </w:tc>
        <w:tc>
          <w:tcPr>
            <w:tcW w:w="1000" w:type="dxa"/>
            <w:tcMar/>
            <w:vAlign w:val="center"/>
          </w:tcPr>
          <w:p w:rsidR="17AAC586" w:rsidP="17AAC586" w:rsidRDefault="17AAC586" w14:paraId="584355AE" w14:textId="26AC3E22">
            <w:pPr>
              <w:spacing w:before="0" w:beforeAutospacing="off" w:after="0" w:afterAutospacing="off"/>
              <w:jc w:val="right"/>
            </w:pPr>
            <w:r w:rsidR="17AAC586">
              <w:rPr/>
              <w:t>0.48 times</w:t>
            </w:r>
          </w:p>
        </w:tc>
        <w:tc>
          <w:tcPr>
            <w:tcW w:w="1000" w:type="dxa"/>
            <w:tcMar/>
            <w:vAlign w:val="center"/>
          </w:tcPr>
          <w:p w:rsidR="17AAC586" w:rsidP="17AAC586" w:rsidRDefault="17AAC586" w14:paraId="187BABA5" w14:textId="1C928955">
            <w:pPr>
              <w:spacing w:before="0" w:beforeAutospacing="off" w:after="0" w:afterAutospacing="off"/>
              <w:jc w:val="right"/>
            </w:pPr>
            <w:r w:rsidR="17AAC586">
              <w:rPr/>
              <w:t>0.47 times</w:t>
            </w:r>
          </w:p>
        </w:tc>
        <w:tc>
          <w:tcPr>
            <w:tcW w:w="1462" w:type="dxa"/>
            <w:tcMar/>
            <w:vAlign w:val="center"/>
          </w:tcPr>
          <w:p w:rsidR="17AAC586" w:rsidP="17AAC586" w:rsidRDefault="17AAC586" w14:paraId="0D03BC10" w14:textId="786D04E4">
            <w:pPr>
              <w:spacing w:before="0" w:beforeAutospacing="off" w:after="0" w:afterAutospacing="off"/>
            </w:pPr>
            <w:r w:rsidR="17AAC586">
              <w:rPr/>
              <w:t>Slight decline</w:t>
            </w:r>
          </w:p>
        </w:tc>
      </w:tr>
    </w:tbl>
    <w:p xmlns:wp14="http://schemas.microsoft.com/office/word/2010/wordml" w:rsidP="17AAC586" wp14:paraId="36CF8C67" wp14:textId="01B2FD53">
      <w:pPr>
        <w:bidi w:val="0"/>
        <w:spacing w:before="240" w:beforeAutospacing="off" w:after="240" w:afterAutospacing="off"/>
      </w:pPr>
      <w:r w:rsidRPr="17AAC586" w:rsidR="4CF8B27D">
        <w:rPr>
          <w:rFonts w:ascii="Times New Roman" w:hAnsi="Times New Roman" w:eastAsia="Times New Roman" w:cs="Times New Roman"/>
          <w:b w:val="1"/>
          <w:bCs w:val="1"/>
          <w:sz w:val="28"/>
          <w:szCs w:val="28"/>
        </w:rPr>
        <w:t>Liquidity</w:t>
      </w:r>
    </w:p>
    <w:p xmlns:wp14="http://schemas.microsoft.com/office/word/2010/wordml" w:rsidP="17AAC586" wp14:paraId="02925E7B" wp14:textId="4782F05F">
      <w:pPr>
        <w:bidi w:val="0"/>
        <w:spacing w:before="240" w:beforeAutospacing="off" w:after="240" w:afterAutospacing="off"/>
      </w:pPr>
      <w:r w:rsidRPr="17AAC586" w:rsidR="31F91588">
        <w:rPr>
          <w:rFonts w:ascii="Times New Roman" w:hAnsi="Times New Roman" w:eastAsia="Times New Roman" w:cs="Times New Roman"/>
          <w:sz w:val="24"/>
          <w:szCs w:val="24"/>
        </w:rPr>
        <w:t xml:space="preserve">The current ratio decreased from </w:t>
      </w:r>
      <w:r w:rsidRPr="17AAC586" w:rsidR="31F91588">
        <w:rPr>
          <w:rFonts w:ascii="Times New Roman" w:hAnsi="Times New Roman" w:eastAsia="Times New Roman" w:cs="Times New Roman"/>
          <w:b w:val="1"/>
          <w:bCs w:val="1"/>
          <w:sz w:val="24"/>
          <w:szCs w:val="24"/>
        </w:rPr>
        <w:t>1.13:1 in 2023 to 1.03:1 in 2024</w:t>
      </w:r>
      <w:r w:rsidRPr="17AAC586" w:rsidR="31F91588">
        <w:rPr>
          <w:rFonts w:ascii="Times New Roman" w:hAnsi="Times New Roman" w:eastAsia="Times New Roman" w:cs="Times New Roman"/>
          <w:sz w:val="24"/>
          <w:szCs w:val="24"/>
        </w:rPr>
        <w:t>. The current ratio measures an organisation's ability to meet short-term liabilities using current assets (Franklin et al., 2019). A decrease therefore indicates that Coca-Cola had a smaller short-term financial safety margin in 2024.</w:t>
      </w:r>
    </w:p>
    <w:p xmlns:wp14="http://schemas.microsoft.com/office/word/2010/wordml" w:rsidP="17AAC586" wp14:paraId="426559FA" wp14:textId="4AB7099A">
      <w:pPr>
        <w:bidi w:val="0"/>
        <w:spacing w:before="240" w:beforeAutospacing="off" w:after="240" w:afterAutospacing="off"/>
      </w:pPr>
      <w:r w:rsidRPr="17AAC586" w:rsidR="31F91588">
        <w:rPr>
          <w:rFonts w:ascii="Times New Roman" w:hAnsi="Times New Roman" w:eastAsia="Times New Roman" w:cs="Times New Roman"/>
          <w:sz w:val="24"/>
          <w:szCs w:val="24"/>
        </w:rPr>
        <w:t xml:space="preserve">Coca-Cola's current assets declined from </w:t>
      </w:r>
      <w:r w:rsidRPr="17AAC586" w:rsidR="31F91588">
        <w:rPr>
          <w:rFonts w:ascii="Times New Roman" w:hAnsi="Times New Roman" w:eastAsia="Times New Roman" w:cs="Times New Roman"/>
          <w:sz w:val="24"/>
          <w:szCs w:val="24"/>
        </w:rPr>
        <w:t>$26.732 billion</w:t>
      </w:r>
      <w:r w:rsidRPr="17AAC586" w:rsidR="31F91588">
        <w:rPr>
          <w:rFonts w:ascii="Times New Roman" w:hAnsi="Times New Roman" w:eastAsia="Times New Roman" w:cs="Times New Roman"/>
          <w:sz w:val="24"/>
          <w:szCs w:val="24"/>
        </w:rPr>
        <w:t xml:space="preserve"> to </w:t>
      </w:r>
      <w:r w:rsidRPr="17AAC586" w:rsidR="31F91588">
        <w:rPr>
          <w:rFonts w:ascii="Times New Roman" w:hAnsi="Times New Roman" w:eastAsia="Times New Roman" w:cs="Times New Roman"/>
          <w:sz w:val="24"/>
          <w:szCs w:val="24"/>
        </w:rPr>
        <w:t>$25.997 billion</w:t>
      </w:r>
      <w:r w:rsidRPr="17AAC586" w:rsidR="31F91588">
        <w:rPr>
          <w:rFonts w:ascii="Times New Roman" w:hAnsi="Times New Roman" w:eastAsia="Times New Roman" w:cs="Times New Roman"/>
          <w:sz w:val="24"/>
          <w:szCs w:val="24"/>
        </w:rPr>
        <w:t xml:space="preserve">, while current liabilities increased from </w:t>
      </w:r>
      <w:r w:rsidRPr="17AAC586" w:rsidR="31F91588">
        <w:rPr>
          <w:rFonts w:ascii="Times New Roman" w:hAnsi="Times New Roman" w:eastAsia="Times New Roman" w:cs="Times New Roman"/>
          <w:sz w:val="24"/>
          <w:szCs w:val="24"/>
        </w:rPr>
        <w:t>$23.571 billion</w:t>
      </w:r>
      <w:r w:rsidRPr="17AAC586" w:rsidR="31F91588">
        <w:rPr>
          <w:rFonts w:ascii="Times New Roman" w:hAnsi="Times New Roman" w:eastAsia="Times New Roman" w:cs="Times New Roman"/>
          <w:sz w:val="24"/>
          <w:szCs w:val="24"/>
        </w:rPr>
        <w:t xml:space="preserve"> to $25.249 billion (The Coca-Cola Company, 2025). </w:t>
      </w:r>
      <w:r w:rsidRPr="17AAC586" w:rsidR="31F91588">
        <w:rPr>
          <w:rFonts w:ascii="Times New Roman" w:hAnsi="Times New Roman" w:eastAsia="Times New Roman" w:cs="Times New Roman"/>
          <w:sz w:val="24"/>
          <w:szCs w:val="24"/>
        </w:rPr>
        <w:t xml:space="preserve">The increase in current liabilities was particularly influenced by higher accounts payable and </w:t>
      </w:r>
      <w:r w:rsidRPr="17AAC586" w:rsidR="31F91588">
        <w:rPr>
          <w:rFonts w:ascii="Times New Roman" w:hAnsi="Times New Roman" w:eastAsia="Times New Roman" w:cs="Times New Roman"/>
          <w:sz w:val="24"/>
          <w:szCs w:val="24"/>
        </w:rPr>
        <w:t>accrued</w:t>
      </w:r>
      <w:r w:rsidRPr="17AAC586" w:rsidR="31F91588">
        <w:rPr>
          <w:rFonts w:ascii="Times New Roman" w:hAnsi="Times New Roman" w:eastAsia="Times New Roman" w:cs="Times New Roman"/>
          <w:sz w:val="24"/>
          <w:szCs w:val="24"/>
        </w:rPr>
        <w:t xml:space="preserve"> expenses.</w:t>
      </w:r>
    </w:p>
    <w:p xmlns:wp14="http://schemas.microsoft.com/office/word/2010/wordml" w:rsidP="17AAC586" wp14:paraId="0926BBD7" wp14:textId="682A8121">
      <w:pPr>
        <w:bidi w:val="0"/>
        <w:spacing w:before="240" w:beforeAutospacing="off" w:after="240" w:afterAutospacing="off"/>
        <w:rPr>
          <w:rFonts w:ascii="Times New Roman" w:hAnsi="Times New Roman" w:eastAsia="Times New Roman" w:cs="Times New Roman"/>
          <w:sz w:val="24"/>
          <w:szCs w:val="24"/>
        </w:rPr>
      </w:pPr>
      <w:r w:rsidRPr="17AAC586" w:rsidR="31F91588">
        <w:rPr>
          <w:rFonts w:ascii="Times New Roman" w:hAnsi="Times New Roman" w:eastAsia="Times New Roman" w:cs="Times New Roman"/>
          <w:sz w:val="24"/>
          <w:szCs w:val="24"/>
        </w:rPr>
        <w:t xml:space="preserve">The quick ratio remained </w:t>
      </w:r>
      <w:r w:rsidRPr="17AAC586" w:rsidR="31F91588">
        <w:rPr>
          <w:rFonts w:ascii="Times New Roman" w:hAnsi="Times New Roman" w:eastAsia="Times New Roman" w:cs="Times New Roman"/>
          <w:sz w:val="24"/>
          <w:szCs w:val="24"/>
        </w:rPr>
        <w:t>relatively stable</w:t>
      </w:r>
      <w:r w:rsidRPr="17AAC586" w:rsidR="31F91588">
        <w:rPr>
          <w:rFonts w:ascii="Times New Roman" w:hAnsi="Times New Roman" w:eastAsia="Times New Roman" w:cs="Times New Roman"/>
          <w:sz w:val="24"/>
          <w:szCs w:val="24"/>
        </w:rPr>
        <w:t xml:space="preserve"> at approximately </w:t>
      </w:r>
      <w:r w:rsidRPr="17AAC586" w:rsidR="31F91588">
        <w:rPr>
          <w:rFonts w:ascii="Times New Roman" w:hAnsi="Times New Roman" w:eastAsia="Times New Roman" w:cs="Times New Roman"/>
          <w:b w:val="1"/>
          <w:bCs w:val="1"/>
          <w:sz w:val="24"/>
          <w:szCs w:val="24"/>
        </w:rPr>
        <w:t>0.72:1</w:t>
      </w:r>
      <w:r w:rsidRPr="17AAC586" w:rsidR="31F91588">
        <w:rPr>
          <w:rFonts w:ascii="Times New Roman" w:hAnsi="Times New Roman" w:eastAsia="Times New Roman" w:cs="Times New Roman"/>
          <w:sz w:val="24"/>
          <w:szCs w:val="24"/>
        </w:rPr>
        <w:t xml:space="preserve">. This </w:t>
      </w:r>
      <w:r w:rsidRPr="17AAC586" w:rsidR="31F91588">
        <w:rPr>
          <w:rFonts w:ascii="Times New Roman" w:hAnsi="Times New Roman" w:eastAsia="Times New Roman" w:cs="Times New Roman"/>
          <w:sz w:val="24"/>
          <w:szCs w:val="24"/>
        </w:rPr>
        <w:t>indicates</w:t>
      </w:r>
      <w:r w:rsidRPr="17AAC586" w:rsidR="31F91588">
        <w:rPr>
          <w:rFonts w:ascii="Times New Roman" w:hAnsi="Times New Roman" w:eastAsia="Times New Roman" w:cs="Times New Roman"/>
          <w:sz w:val="24"/>
          <w:szCs w:val="24"/>
        </w:rPr>
        <w:t xml:space="preserve"> that Coca-Cola's most liquid assets were below its current liabilities. However, the ratio should not be interpreted in isolation because Coca-Cola is a large multinational business with substantial recurring operating cash flows. Ratio analysis is most useful when trends are considered alongside the company's industry and wider financial circumstances (Gitman et al., 2026). </w:t>
      </w:r>
    </w:p>
    <w:p xmlns:wp14="http://schemas.microsoft.com/office/word/2010/wordml" w:rsidP="17AAC586" wp14:paraId="456E640D" wp14:textId="2B1AB257">
      <w:pPr>
        <w:bidi w:val="0"/>
        <w:spacing w:before="240" w:beforeAutospacing="off" w:after="240" w:afterAutospacing="off"/>
        <w:rPr>
          <w:rFonts w:ascii="Times New Roman" w:hAnsi="Times New Roman" w:eastAsia="Times New Roman" w:cs="Times New Roman"/>
          <w:b w:val="1"/>
          <w:bCs w:val="1"/>
          <w:sz w:val="28"/>
          <w:szCs w:val="28"/>
        </w:rPr>
      </w:pPr>
      <w:r w:rsidRPr="17AAC586" w:rsidR="31F91588">
        <w:rPr>
          <w:rFonts w:ascii="Times New Roman" w:hAnsi="Times New Roman" w:eastAsia="Times New Roman" w:cs="Times New Roman"/>
          <w:b w:val="1"/>
          <w:bCs w:val="1"/>
          <w:sz w:val="28"/>
          <w:szCs w:val="28"/>
        </w:rPr>
        <w:t>Profitability</w:t>
      </w:r>
      <w:r w:rsidRPr="17AAC586" w:rsidR="31F91588">
        <w:rPr>
          <w:rFonts w:ascii="Times New Roman" w:hAnsi="Times New Roman" w:eastAsia="Times New Roman" w:cs="Times New Roman"/>
          <w:b w:val="1"/>
          <w:bCs w:val="1"/>
          <w:sz w:val="28"/>
          <w:szCs w:val="28"/>
        </w:rPr>
        <w:t xml:space="preserve"> </w:t>
      </w:r>
    </w:p>
    <w:p xmlns:wp14="http://schemas.microsoft.com/office/word/2010/wordml" w:rsidP="17AAC586" wp14:paraId="75A1EF26" wp14:textId="383D1745">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r w:rsidRPr="17AAC586" w:rsidR="116028CF">
        <w:rPr>
          <w:rFonts w:ascii="Inter" w:hAnsi="Inter" w:eastAsia="Inter" w:cs="Inter"/>
          <w:b w:val="0"/>
          <w:bCs w:val="0"/>
          <w:i w:val="0"/>
          <w:iCs w:val="0"/>
          <w:caps w:val="0"/>
          <w:smallCaps w:val="0"/>
          <w:color w:val="auto"/>
          <w:sz w:val="24"/>
          <w:szCs w:val="24"/>
        </w:rPr>
        <w:t xml:space="preserve">Profitability ratios </w:t>
      </w:r>
      <w:r w:rsidRPr="17AAC586" w:rsidR="116028CF">
        <w:rPr>
          <w:rFonts w:ascii="Inter" w:hAnsi="Inter" w:eastAsia="Inter" w:cs="Inter"/>
          <w:b w:val="0"/>
          <w:bCs w:val="0"/>
          <w:i w:val="0"/>
          <w:iCs w:val="0"/>
          <w:caps w:val="0"/>
          <w:smallCaps w:val="0"/>
          <w:color w:val="auto"/>
          <w:sz w:val="24"/>
          <w:szCs w:val="24"/>
        </w:rPr>
        <w:t>measure the ability of an enterprise to generate revenues from its</w:t>
      </w:r>
      <w:r w:rsidRPr="17AAC586" w:rsidR="116028CF">
        <w:rPr>
          <w:rFonts w:ascii="Inter" w:hAnsi="Inter" w:eastAsia="Inter" w:cs="Inter"/>
          <w:b w:val="0"/>
          <w:bCs w:val="0"/>
          <w:i w:val="0"/>
          <w:iCs w:val="0"/>
          <w:caps w:val="0"/>
          <w:smallCaps w:val="0"/>
          <w:color w:val="auto"/>
          <w:sz w:val="24"/>
          <w:szCs w:val="24"/>
        </w:rPr>
        <w:t xml:space="preserve"> resources (Franklin et al., 2019). Coca-Cola</w:t>
      </w:r>
      <w:r w:rsidRPr="17AAC586" w:rsidR="116028CF">
        <w:rPr>
          <w:rFonts w:ascii="Inter" w:hAnsi="Inter" w:eastAsia="Inter" w:cs="Inter"/>
          <w:b w:val="0"/>
          <w:bCs w:val="0"/>
          <w:i w:val="0"/>
          <w:iCs w:val="0"/>
          <w:caps w:val="0"/>
          <w:smallCaps w:val="0"/>
          <w:color w:val="auto"/>
          <w:sz w:val="24"/>
          <w:szCs w:val="24"/>
        </w:rPr>
        <w:t>’</w:t>
      </w:r>
      <w:r w:rsidRPr="17AAC586" w:rsidR="116028CF">
        <w:rPr>
          <w:rFonts w:ascii="Inter" w:hAnsi="Inter" w:eastAsia="Inter" w:cs="Inter"/>
          <w:b w:val="0"/>
          <w:bCs w:val="0"/>
          <w:i w:val="0"/>
          <w:iCs w:val="0"/>
          <w:caps w:val="0"/>
          <w:smallCaps w:val="0"/>
          <w:color w:val="auto"/>
          <w:sz w:val="24"/>
          <w:szCs w:val="24"/>
        </w:rPr>
        <w:t xml:space="preserve">s gross profit </w:t>
      </w:r>
      <w:r w:rsidRPr="17AAC586" w:rsidR="116028CF">
        <w:rPr>
          <w:rFonts w:ascii="Inter" w:hAnsi="Inter" w:eastAsia="Inter" w:cs="Inter"/>
          <w:b w:val="0"/>
          <w:bCs w:val="0"/>
          <w:i w:val="0"/>
          <w:iCs w:val="0"/>
          <w:caps w:val="0"/>
          <w:smallCaps w:val="0"/>
          <w:color w:val="auto"/>
          <w:sz w:val="24"/>
          <w:szCs w:val="24"/>
        </w:rPr>
        <w:t>grew to</w:t>
      </w:r>
      <w:r w:rsidRPr="17AAC586" w:rsidR="116028CF">
        <w:rPr>
          <w:rFonts w:ascii="Inter" w:hAnsi="Inter" w:eastAsia="Inter" w:cs="Inter"/>
          <w:b w:val="0"/>
          <w:bCs w:val="0"/>
          <w:i w:val="0"/>
          <w:iCs w:val="0"/>
          <w:caps w:val="0"/>
          <w:smallCaps w:val="0"/>
          <w:color w:val="auto"/>
          <w:sz w:val="24"/>
          <w:szCs w:val="24"/>
        </w:rPr>
        <w:t xml:space="preserve"> $27.234 billion in 2023 to $28.737 billion in 2024, </w:t>
      </w:r>
      <w:r w:rsidRPr="17AAC586" w:rsidR="116028CF">
        <w:rPr>
          <w:rFonts w:ascii="Inter" w:hAnsi="Inter" w:eastAsia="Inter" w:cs="Inter"/>
          <w:b w:val="0"/>
          <w:bCs w:val="0"/>
          <w:i w:val="0"/>
          <w:iCs w:val="0"/>
          <w:caps w:val="0"/>
          <w:smallCaps w:val="0"/>
          <w:color w:val="auto"/>
          <w:sz w:val="24"/>
          <w:szCs w:val="24"/>
        </w:rPr>
        <w:t>increasing</w:t>
      </w:r>
      <w:r w:rsidRPr="17AAC586" w:rsidR="116028CF">
        <w:rPr>
          <w:rFonts w:ascii="Inter" w:hAnsi="Inter" w:eastAsia="Inter" w:cs="Inter"/>
          <w:b w:val="0"/>
          <w:bCs w:val="0"/>
          <w:i w:val="0"/>
          <w:iCs w:val="0"/>
          <w:caps w:val="0"/>
          <w:smallCaps w:val="0"/>
          <w:color w:val="auto"/>
          <w:sz w:val="24"/>
          <w:szCs w:val="24"/>
        </w:rPr>
        <w:t xml:space="preserve"> the gross margin from 59.52% to 61.06%. (The Coca-Cola Company) </w:t>
      </w:r>
      <w:r w:rsidRPr="17AAC586" w:rsidR="116028CF">
        <w:rPr>
          <w:rFonts w:ascii="Inter" w:hAnsi="Inter" w:eastAsia="Inter" w:cs="Inter"/>
          <w:b w:val="0"/>
          <w:bCs w:val="0"/>
          <w:i w:val="0"/>
          <w:iCs w:val="0"/>
          <w:caps w:val="0"/>
          <w:smallCaps w:val="0"/>
          <w:color w:val="auto"/>
          <w:sz w:val="24"/>
          <w:szCs w:val="24"/>
        </w:rPr>
        <w:t>It</w:t>
      </w:r>
      <w:r w:rsidRPr="17AAC586" w:rsidR="116028CF">
        <w:rPr>
          <w:rFonts w:ascii="Inter" w:hAnsi="Inter" w:eastAsia="Inter" w:cs="Inter"/>
          <w:b w:val="0"/>
          <w:bCs w:val="0"/>
          <w:i w:val="0"/>
          <w:iCs w:val="0"/>
          <w:caps w:val="0"/>
          <w:smallCaps w:val="0"/>
          <w:color w:val="auto"/>
          <w:sz w:val="24"/>
          <w:szCs w:val="24"/>
        </w:rPr>
        <w:t xml:space="preserve"> is a positive </w:t>
      </w:r>
      <w:r w:rsidRPr="17AAC586" w:rsidR="116028CF">
        <w:rPr>
          <w:rFonts w:ascii="Inter" w:hAnsi="Inter" w:eastAsia="Inter" w:cs="Inter"/>
          <w:b w:val="0"/>
          <w:bCs w:val="0"/>
          <w:i w:val="0"/>
          <w:iCs w:val="0"/>
          <w:caps w:val="0"/>
          <w:smallCaps w:val="0"/>
          <w:color w:val="auto"/>
          <w:sz w:val="24"/>
          <w:szCs w:val="24"/>
        </w:rPr>
        <w:t>sign</w:t>
      </w:r>
      <w:r w:rsidRPr="17AAC586" w:rsidR="116028CF">
        <w:rPr>
          <w:rFonts w:ascii="Inter" w:hAnsi="Inter" w:eastAsia="Inter" w:cs="Inter"/>
          <w:b w:val="0"/>
          <w:bCs w:val="0"/>
          <w:i w:val="0"/>
          <w:iCs w:val="0"/>
          <w:caps w:val="0"/>
          <w:smallCaps w:val="0"/>
          <w:color w:val="auto"/>
          <w:sz w:val="24"/>
          <w:szCs w:val="24"/>
        </w:rPr>
        <w:t xml:space="preserve"> that </w:t>
      </w:r>
      <w:r w:rsidRPr="17AAC586" w:rsidR="116028CF">
        <w:rPr>
          <w:rFonts w:ascii="Inter" w:hAnsi="Inter" w:eastAsia="Inter" w:cs="Inter"/>
          <w:b w:val="0"/>
          <w:bCs w:val="0"/>
          <w:i w:val="0"/>
          <w:iCs w:val="0"/>
          <w:caps w:val="0"/>
          <w:smallCaps w:val="0"/>
          <w:color w:val="auto"/>
          <w:sz w:val="24"/>
          <w:szCs w:val="24"/>
        </w:rPr>
        <w:t>demonstrates the company’s ability to maintain revenues while increasing revenues in the current period</w:t>
      </w:r>
      <w:r w:rsidRPr="17AAC586" w:rsidR="116028CF">
        <w:rPr>
          <w:rFonts w:ascii="Inter" w:hAnsi="Inter" w:eastAsia="Inter" w:cs="Inter"/>
          <w:b w:val="0"/>
          <w:bCs w:val="0"/>
          <w:i w:val="0"/>
          <w:iCs w:val="0"/>
          <w:caps w:val="0"/>
          <w:smallCaps w:val="0"/>
          <w:color w:val="auto"/>
          <w:sz w:val="24"/>
          <w:szCs w:val="24"/>
        </w:rPr>
        <w:t xml:space="preserve"> after the cost of </w:t>
      </w:r>
      <w:r w:rsidRPr="17AAC586" w:rsidR="116028CF">
        <w:rPr>
          <w:rFonts w:ascii="Inter" w:hAnsi="Inter" w:eastAsia="Inter" w:cs="Inter"/>
          <w:b w:val="0"/>
          <w:bCs w:val="0"/>
          <w:i w:val="0"/>
          <w:iCs w:val="0"/>
          <w:caps w:val="0"/>
          <w:smallCaps w:val="0"/>
          <w:color w:val="auto"/>
          <w:sz w:val="24"/>
          <w:szCs w:val="24"/>
        </w:rPr>
        <w:t xml:space="preserve">sales. </w:t>
      </w:r>
      <w:r w:rsidRPr="17AAC586" w:rsidR="116028CF">
        <w:rPr>
          <w:rFonts w:ascii="Inter" w:hAnsi="Inter" w:eastAsia="Inter" w:cs="Inter"/>
          <w:b w:val="0"/>
          <w:bCs w:val="0"/>
          <w:i w:val="0"/>
          <w:iCs w:val="0"/>
          <w:caps w:val="0"/>
          <w:smallCaps w:val="0"/>
          <w:color w:val="auto"/>
          <w:sz w:val="24"/>
          <w:szCs w:val="24"/>
        </w:rPr>
        <w:t>However,</w:t>
      </w:r>
      <w:r w:rsidRPr="17AAC586" w:rsidR="116028CF">
        <w:rPr>
          <w:rFonts w:ascii="Inter" w:hAnsi="Inter" w:eastAsia="Inter" w:cs="Inter"/>
          <w:b w:val="0"/>
          <w:bCs w:val="0"/>
          <w:i w:val="0"/>
          <w:iCs w:val="0"/>
          <w:caps w:val="0"/>
          <w:smallCaps w:val="0"/>
          <w:color w:val="auto"/>
          <w:sz w:val="24"/>
          <w:szCs w:val="24"/>
        </w:rPr>
        <w:t xml:space="preserve"> the</w:t>
      </w:r>
      <w:r w:rsidRPr="17AAC586" w:rsidR="116028CF">
        <w:rPr>
          <w:rFonts w:ascii="Inter" w:hAnsi="Inter" w:eastAsia="Inter" w:cs="Inter"/>
          <w:b w:val="0"/>
          <w:bCs w:val="0"/>
          <w:i w:val="0"/>
          <w:iCs w:val="0"/>
          <w:caps w:val="0"/>
          <w:smallCaps w:val="0"/>
          <w:color w:val="auto"/>
          <w:sz w:val="24"/>
          <w:szCs w:val="24"/>
        </w:rPr>
        <w:t xml:space="preserve"> operating profitability </w:t>
      </w:r>
      <w:r w:rsidRPr="17AAC586" w:rsidR="116028CF">
        <w:rPr>
          <w:rFonts w:ascii="Inter" w:hAnsi="Inter" w:eastAsia="Inter" w:cs="Inter"/>
          <w:b w:val="0"/>
          <w:bCs w:val="0"/>
          <w:i w:val="0"/>
          <w:iCs w:val="0"/>
          <w:caps w:val="0"/>
          <w:smallCaps w:val="0"/>
          <w:color w:val="auto"/>
          <w:sz w:val="24"/>
          <w:szCs w:val="24"/>
        </w:rPr>
        <w:t>of the company decreased, as total operating</w:t>
      </w:r>
      <w:r w:rsidRPr="17AAC586" w:rsidR="116028CF">
        <w:rPr>
          <w:rFonts w:ascii="Inter" w:hAnsi="Inter" w:eastAsia="Inter" w:cs="Inter"/>
          <w:b w:val="0"/>
          <w:bCs w:val="0"/>
          <w:i w:val="0"/>
          <w:iCs w:val="0"/>
          <w:caps w:val="0"/>
          <w:smallCaps w:val="0"/>
          <w:color w:val="auto"/>
          <w:sz w:val="24"/>
          <w:szCs w:val="24"/>
        </w:rPr>
        <w:t xml:space="preserve"> income </w:t>
      </w:r>
      <w:r w:rsidRPr="17AAC586" w:rsidR="116028CF">
        <w:rPr>
          <w:rFonts w:ascii="Inter" w:hAnsi="Inter" w:eastAsia="Inter" w:cs="Inter"/>
          <w:b w:val="0"/>
          <w:bCs w:val="0"/>
          <w:i w:val="0"/>
          <w:iCs w:val="0"/>
          <w:caps w:val="0"/>
          <w:smallCaps w:val="0"/>
          <w:color w:val="auto"/>
          <w:sz w:val="24"/>
          <w:szCs w:val="24"/>
        </w:rPr>
        <w:t>dropped to</w:t>
      </w:r>
      <w:r w:rsidRPr="17AAC586" w:rsidR="116028CF">
        <w:rPr>
          <w:rFonts w:ascii="Inter" w:hAnsi="Inter" w:eastAsia="Inter" w:cs="Inter"/>
          <w:b w:val="0"/>
          <w:bCs w:val="0"/>
          <w:i w:val="0"/>
          <w:iCs w:val="0"/>
          <w:caps w:val="0"/>
          <w:smallCaps w:val="0"/>
          <w:color w:val="auto"/>
          <w:sz w:val="24"/>
          <w:szCs w:val="24"/>
        </w:rPr>
        <w:t xml:space="preserve"> $11.311 billion to $9.992 billion, </w:t>
      </w:r>
      <w:r w:rsidRPr="17AAC586" w:rsidR="116028CF">
        <w:rPr>
          <w:rFonts w:ascii="Inter" w:hAnsi="Inter" w:eastAsia="Inter" w:cs="Inter"/>
          <w:b w:val="0"/>
          <w:bCs w:val="0"/>
          <w:i w:val="0"/>
          <w:iCs w:val="0"/>
          <w:caps w:val="0"/>
          <w:smallCaps w:val="0"/>
          <w:color w:val="auto"/>
          <w:sz w:val="24"/>
          <w:szCs w:val="24"/>
        </w:rPr>
        <w:t>decreasing</w:t>
      </w:r>
      <w:r w:rsidRPr="17AAC586" w:rsidR="116028CF">
        <w:rPr>
          <w:rFonts w:ascii="Inter" w:hAnsi="Inter" w:eastAsia="Inter" w:cs="Inter"/>
          <w:b w:val="0"/>
          <w:bCs w:val="0"/>
          <w:i w:val="0"/>
          <w:iCs w:val="0"/>
          <w:caps w:val="0"/>
          <w:smallCaps w:val="0"/>
          <w:color w:val="auto"/>
          <w:sz w:val="24"/>
          <w:szCs w:val="24"/>
        </w:rPr>
        <w:t xml:space="preserve"> the operating profit margin </w:t>
      </w:r>
      <w:r w:rsidRPr="17AAC586" w:rsidR="116028CF">
        <w:rPr>
          <w:rFonts w:ascii="Inter" w:hAnsi="Inter" w:eastAsia="Inter" w:cs="Inter"/>
          <w:b w:val="0"/>
          <w:bCs w:val="0"/>
          <w:i w:val="0"/>
          <w:iCs w:val="0"/>
          <w:caps w:val="0"/>
          <w:smallCaps w:val="0"/>
          <w:color w:val="auto"/>
          <w:sz w:val="24"/>
          <w:szCs w:val="24"/>
        </w:rPr>
        <w:t>by</w:t>
      </w:r>
      <w:r w:rsidRPr="17AAC586" w:rsidR="116028CF">
        <w:rPr>
          <w:rFonts w:ascii="Inter" w:hAnsi="Inter" w:eastAsia="Inter" w:cs="Inter"/>
          <w:b w:val="0"/>
          <w:bCs w:val="0"/>
          <w:i w:val="0"/>
          <w:iCs w:val="0"/>
          <w:caps w:val="0"/>
          <w:smallCaps w:val="0"/>
          <w:color w:val="auto"/>
          <w:sz w:val="24"/>
          <w:szCs w:val="24"/>
        </w:rPr>
        <w:t xml:space="preserve"> 24.72% to 21.23%. (The Coca-Cola Company)</w:t>
      </w:r>
    </w:p>
    <w:p xmlns:wp14="http://schemas.microsoft.com/office/word/2010/wordml" w:rsidP="17AAC586" wp14:paraId="44718A0C" wp14:textId="66ABF350">
      <w:pPr>
        <w:shd w:val="clear" w:color="auto" w:fill="FCFBF7"/>
        <w:bidi w:val="0"/>
        <w:spacing w:before="0" w:beforeAutospacing="off" w:after="0" w:afterAutospacing="off"/>
        <w:jc w:val="left"/>
        <w:rPr>
          <w:color w:val="auto"/>
          <w:sz w:val="24"/>
          <w:szCs w:val="24"/>
        </w:rPr>
      </w:pPr>
    </w:p>
    <w:p xmlns:wp14="http://schemas.microsoft.com/office/word/2010/wordml" w:rsidP="17AAC586" wp14:paraId="0D778E19" wp14:textId="7DEE36AD">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r w:rsidRPr="17AAC586" w:rsidR="116028CF">
        <w:rPr>
          <w:rFonts w:ascii="Inter" w:hAnsi="Inter" w:eastAsia="Inter" w:cs="Inter"/>
          <w:b w:val="0"/>
          <w:bCs w:val="0"/>
          <w:i w:val="0"/>
          <w:iCs w:val="0"/>
          <w:caps w:val="0"/>
          <w:smallCaps w:val="0"/>
          <w:color w:val="auto"/>
          <w:sz w:val="24"/>
          <w:szCs w:val="24"/>
        </w:rPr>
        <w:t>Selling</w:t>
      </w:r>
      <w:r w:rsidRPr="17AAC586" w:rsidR="116028CF">
        <w:rPr>
          <w:rFonts w:ascii="Inter" w:hAnsi="Inter" w:eastAsia="Inter" w:cs="Inter"/>
          <w:b w:val="0"/>
          <w:bCs w:val="0"/>
          <w:i w:val="0"/>
          <w:iCs w:val="0"/>
          <w:caps w:val="0"/>
          <w:smallCaps w:val="0"/>
          <w:color w:val="auto"/>
          <w:sz w:val="24"/>
          <w:szCs w:val="24"/>
        </w:rPr>
        <w:t xml:space="preserve">, general and administrative expenses </w:t>
      </w:r>
      <w:r w:rsidRPr="17AAC586" w:rsidR="116028CF">
        <w:rPr>
          <w:rFonts w:ascii="Inter" w:hAnsi="Inter" w:eastAsia="Inter" w:cs="Inter"/>
          <w:b w:val="0"/>
          <w:bCs w:val="0"/>
          <w:i w:val="0"/>
          <w:iCs w:val="0"/>
          <w:caps w:val="0"/>
          <w:smallCaps w:val="0"/>
          <w:color w:val="auto"/>
          <w:sz w:val="24"/>
          <w:szCs w:val="24"/>
        </w:rPr>
        <w:t>jumped from</w:t>
      </w:r>
      <w:r w:rsidRPr="17AAC586" w:rsidR="116028CF">
        <w:rPr>
          <w:rFonts w:ascii="Inter" w:hAnsi="Inter" w:eastAsia="Inter" w:cs="Inter"/>
          <w:b w:val="0"/>
          <w:bCs w:val="0"/>
          <w:i w:val="0"/>
          <w:iCs w:val="0"/>
          <w:caps w:val="0"/>
          <w:smallCaps w:val="0"/>
          <w:color w:val="auto"/>
          <w:sz w:val="24"/>
          <w:szCs w:val="24"/>
        </w:rPr>
        <w:t xml:space="preserve"> </w:t>
      </w:r>
      <w:r w:rsidRPr="17AAC586" w:rsidR="116028CF">
        <w:rPr>
          <w:rFonts w:ascii="Inter" w:hAnsi="Inter" w:eastAsia="Inter" w:cs="Inter"/>
          <w:b w:val="0"/>
          <w:bCs w:val="0"/>
          <w:i w:val="0"/>
          <w:iCs w:val="0"/>
          <w:caps w:val="0"/>
          <w:smallCaps w:val="0"/>
          <w:color w:val="auto"/>
          <w:sz w:val="24"/>
          <w:szCs w:val="24"/>
        </w:rPr>
        <w:t>$13.972 billion</w:t>
      </w:r>
      <w:r w:rsidRPr="17AAC586" w:rsidR="116028CF">
        <w:rPr>
          <w:rFonts w:ascii="Inter" w:hAnsi="Inter" w:eastAsia="Inter" w:cs="Inter"/>
          <w:b w:val="0"/>
          <w:bCs w:val="0"/>
          <w:i w:val="0"/>
          <w:iCs w:val="0"/>
          <w:caps w:val="0"/>
          <w:smallCaps w:val="0"/>
          <w:color w:val="auto"/>
          <w:sz w:val="24"/>
          <w:szCs w:val="24"/>
        </w:rPr>
        <w:t xml:space="preserve"> to </w:t>
      </w:r>
      <w:r w:rsidRPr="17AAC586" w:rsidR="116028CF">
        <w:rPr>
          <w:rFonts w:ascii="Inter" w:hAnsi="Inter" w:eastAsia="Inter" w:cs="Inter"/>
          <w:b w:val="0"/>
          <w:bCs w:val="0"/>
          <w:i w:val="0"/>
          <w:iCs w:val="0"/>
          <w:caps w:val="0"/>
          <w:smallCaps w:val="0"/>
          <w:color w:val="auto"/>
          <w:sz w:val="24"/>
          <w:szCs w:val="24"/>
        </w:rPr>
        <w:t>$14.582 billion</w:t>
      </w:r>
      <w:r w:rsidRPr="17AAC586" w:rsidR="116028CF">
        <w:rPr>
          <w:rFonts w:ascii="Inter" w:hAnsi="Inter" w:eastAsia="Inter" w:cs="Inter"/>
          <w:b w:val="0"/>
          <w:bCs w:val="0"/>
          <w:i w:val="0"/>
          <w:iCs w:val="0"/>
          <w:caps w:val="0"/>
          <w:smallCaps w:val="0"/>
          <w:color w:val="auto"/>
          <w:sz w:val="24"/>
          <w:szCs w:val="24"/>
        </w:rPr>
        <w:t xml:space="preserve">, while other operating charges increased </w:t>
      </w:r>
      <w:r w:rsidRPr="17AAC586" w:rsidR="116028CF">
        <w:rPr>
          <w:rFonts w:ascii="Inter" w:hAnsi="Inter" w:eastAsia="Inter" w:cs="Inter"/>
          <w:b w:val="0"/>
          <w:bCs w:val="0"/>
          <w:i w:val="0"/>
          <w:iCs w:val="0"/>
          <w:caps w:val="0"/>
          <w:smallCaps w:val="0"/>
          <w:color w:val="auto"/>
          <w:sz w:val="24"/>
          <w:szCs w:val="24"/>
        </w:rPr>
        <w:t>significantly from</w:t>
      </w:r>
      <w:r w:rsidRPr="17AAC586" w:rsidR="116028CF">
        <w:rPr>
          <w:rFonts w:ascii="Inter" w:hAnsi="Inter" w:eastAsia="Inter" w:cs="Inter"/>
          <w:b w:val="0"/>
          <w:bCs w:val="0"/>
          <w:i w:val="0"/>
          <w:iCs w:val="0"/>
          <w:caps w:val="0"/>
          <w:smallCaps w:val="0"/>
          <w:color w:val="auto"/>
          <w:sz w:val="24"/>
          <w:szCs w:val="24"/>
        </w:rPr>
        <w:t xml:space="preserve"> </w:t>
      </w:r>
      <w:r w:rsidRPr="17AAC586" w:rsidR="116028CF">
        <w:rPr>
          <w:rFonts w:ascii="Inter" w:hAnsi="Inter" w:eastAsia="Inter" w:cs="Inter"/>
          <w:b w:val="0"/>
          <w:bCs w:val="0"/>
          <w:i w:val="0"/>
          <w:iCs w:val="0"/>
          <w:caps w:val="0"/>
          <w:smallCaps w:val="0"/>
          <w:color w:val="auto"/>
          <w:sz w:val="24"/>
          <w:szCs w:val="24"/>
        </w:rPr>
        <w:t>$1.951 billion</w:t>
      </w:r>
      <w:r w:rsidRPr="17AAC586" w:rsidR="116028CF">
        <w:rPr>
          <w:rFonts w:ascii="Inter" w:hAnsi="Inter" w:eastAsia="Inter" w:cs="Inter"/>
          <w:b w:val="0"/>
          <w:bCs w:val="0"/>
          <w:i w:val="0"/>
          <w:iCs w:val="0"/>
          <w:caps w:val="0"/>
          <w:smallCaps w:val="0"/>
          <w:color w:val="auto"/>
          <w:sz w:val="24"/>
          <w:szCs w:val="24"/>
        </w:rPr>
        <w:t xml:space="preserve"> to </w:t>
      </w:r>
      <w:r w:rsidRPr="17AAC586" w:rsidR="116028CF">
        <w:rPr>
          <w:rFonts w:ascii="Inter" w:hAnsi="Inter" w:eastAsia="Inter" w:cs="Inter"/>
          <w:b w:val="0"/>
          <w:bCs w:val="0"/>
          <w:i w:val="0"/>
          <w:iCs w:val="0"/>
          <w:caps w:val="0"/>
          <w:smallCaps w:val="0"/>
          <w:color w:val="auto"/>
          <w:sz w:val="24"/>
          <w:szCs w:val="24"/>
        </w:rPr>
        <w:t>$4.163 billion</w:t>
      </w:r>
      <w:r w:rsidRPr="17AAC586" w:rsidR="116028CF">
        <w:rPr>
          <w:rFonts w:ascii="Inter" w:hAnsi="Inter" w:eastAsia="Inter" w:cs="Inter"/>
          <w:b w:val="0"/>
          <w:bCs w:val="0"/>
          <w:i w:val="0"/>
          <w:iCs w:val="0"/>
          <w:caps w:val="0"/>
          <w:smallCaps w:val="0"/>
          <w:color w:val="auto"/>
          <w:sz w:val="24"/>
          <w:szCs w:val="24"/>
        </w:rPr>
        <w:t>.</w:t>
      </w:r>
      <w:r w:rsidRPr="17AAC586" w:rsidR="116028CF">
        <w:rPr>
          <w:rFonts w:ascii="Inter" w:hAnsi="Inter" w:eastAsia="Inter" w:cs="Inter"/>
          <w:b w:val="0"/>
          <w:bCs w:val="0"/>
          <w:i w:val="0"/>
          <w:iCs w:val="0"/>
          <w:caps w:val="0"/>
          <w:smallCaps w:val="0"/>
          <w:color w:val="auto"/>
          <w:sz w:val="24"/>
          <w:szCs w:val="24"/>
        </w:rPr>
        <w:t xml:space="preserve"> </w:t>
      </w:r>
      <w:r w:rsidRPr="17AAC586" w:rsidR="116028CF">
        <w:rPr>
          <w:rFonts w:ascii="Inter" w:hAnsi="Inter" w:eastAsia="Inter" w:cs="Inter"/>
          <w:b w:val="0"/>
          <w:bCs w:val="0"/>
          <w:i w:val="0"/>
          <w:iCs w:val="0"/>
          <w:caps w:val="0"/>
          <w:smallCaps w:val="0"/>
          <w:color w:val="auto"/>
          <w:sz w:val="24"/>
          <w:szCs w:val="24"/>
        </w:rPr>
        <w:t xml:space="preserve">Net profit margin also </w:t>
      </w:r>
      <w:r w:rsidRPr="17AAC586" w:rsidR="116028CF">
        <w:rPr>
          <w:rFonts w:ascii="Inter" w:hAnsi="Inter" w:eastAsia="Inter" w:cs="Inter"/>
          <w:b w:val="0"/>
          <w:bCs w:val="0"/>
          <w:i w:val="0"/>
          <w:iCs w:val="0"/>
          <w:caps w:val="0"/>
          <w:smallCaps w:val="0"/>
          <w:color w:val="auto"/>
          <w:sz w:val="24"/>
          <w:szCs w:val="24"/>
        </w:rPr>
        <w:t>decreased to 22.59%</w:t>
      </w:r>
      <w:r w:rsidRPr="17AAC586" w:rsidR="116028CF">
        <w:rPr>
          <w:rFonts w:ascii="Inter" w:hAnsi="Inter" w:eastAsia="Inter" w:cs="Inter"/>
          <w:b w:val="0"/>
          <w:bCs w:val="0"/>
          <w:i w:val="0"/>
          <w:iCs w:val="0"/>
          <w:caps w:val="0"/>
          <w:smallCaps w:val="0"/>
          <w:color w:val="auto"/>
          <w:sz w:val="24"/>
          <w:szCs w:val="24"/>
        </w:rPr>
        <w:t xml:space="preserve"> from 23.42%</w:t>
      </w:r>
      <w:r w:rsidRPr="17AAC586" w:rsidR="116028CF">
        <w:rPr>
          <w:rFonts w:ascii="Inter" w:hAnsi="Inter" w:eastAsia="Inter" w:cs="Inter"/>
          <w:b w:val="0"/>
          <w:bCs w:val="0"/>
          <w:i w:val="0"/>
          <w:iCs w:val="0"/>
          <w:caps w:val="0"/>
          <w:smallCaps w:val="0"/>
          <w:color w:val="auto"/>
          <w:sz w:val="24"/>
          <w:szCs w:val="24"/>
        </w:rPr>
        <w:t>. Thus</w:t>
      </w:r>
      <w:r w:rsidRPr="17AAC586" w:rsidR="116028CF">
        <w:rPr>
          <w:rFonts w:ascii="Inter" w:hAnsi="Inter" w:eastAsia="Inter" w:cs="Inter"/>
          <w:b w:val="0"/>
          <w:bCs w:val="0"/>
          <w:i w:val="0"/>
          <w:iCs w:val="0"/>
          <w:caps w:val="0"/>
          <w:smallCaps w:val="0"/>
          <w:color w:val="auto"/>
          <w:sz w:val="24"/>
          <w:szCs w:val="24"/>
        </w:rPr>
        <w:t xml:space="preserve">, </w:t>
      </w:r>
      <w:r w:rsidRPr="17AAC586" w:rsidR="116028CF">
        <w:rPr>
          <w:rFonts w:ascii="Inter" w:hAnsi="Inter" w:eastAsia="Inter" w:cs="Inter"/>
          <w:b w:val="0"/>
          <w:bCs w:val="0"/>
          <w:i w:val="0"/>
          <w:iCs w:val="0"/>
          <w:caps w:val="0"/>
          <w:smallCaps w:val="0"/>
          <w:color w:val="auto"/>
          <w:sz w:val="24"/>
          <w:szCs w:val="24"/>
        </w:rPr>
        <w:t>although</w:t>
      </w:r>
      <w:r w:rsidRPr="17AAC586" w:rsidR="116028CF">
        <w:rPr>
          <w:rFonts w:ascii="Inter" w:hAnsi="Inter" w:eastAsia="Inter" w:cs="Inter"/>
          <w:b w:val="0"/>
          <w:bCs w:val="0"/>
          <w:i w:val="0"/>
          <w:iCs w:val="0"/>
          <w:caps w:val="0"/>
          <w:smallCaps w:val="0"/>
          <w:color w:val="auto"/>
          <w:sz w:val="24"/>
          <w:szCs w:val="24"/>
        </w:rPr>
        <w:t xml:space="preserve"> the company</w:t>
      </w:r>
      <w:r w:rsidRPr="17AAC586" w:rsidR="116028CF">
        <w:rPr>
          <w:rFonts w:ascii="Inter" w:hAnsi="Inter" w:eastAsia="Inter" w:cs="Inter"/>
          <w:b w:val="0"/>
          <w:bCs w:val="0"/>
          <w:i w:val="0"/>
          <w:iCs w:val="0"/>
          <w:caps w:val="0"/>
          <w:smallCaps w:val="0"/>
          <w:color w:val="auto"/>
          <w:sz w:val="24"/>
          <w:szCs w:val="24"/>
        </w:rPr>
        <w:t xml:space="preserve"> was able to generate more revenues</w:t>
      </w:r>
      <w:r w:rsidRPr="17AAC586" w:rsidR="116028CF">
        <w:rPr>
          <w:rFonts w:ascii="Inter" w:hAnsi="Inter" w:eastAsia="Inter" w:cs="Inter"/>
          <w:b w:val="0"/>
          <w:bCs w:val="0"/>
          <w:i w:val="0"/>
          <w:iCs w:val="0"/>
          <w:caps w:val="0"/>
          <w:smallCaps w:val="0"/>
          <w:color w:val="auto"/>
          <w:sz w:val="24"/>
          <w:szCs w:val="24"/>
        </w:rPr>
        <w:t xml:space="preserve">, </w:t>
      </w:r>
      <w:r w:rsidRPr="17AAC586" w:rsidR="116028CF">
        <w:rPr>
          <w:rFonts w:ascii="Inter" w:hAnsi="Inter" w:eastAsia="Inter" w:cs="Inter"/>
          <w:b w:val="0"/>
          <w:bCs w:val="0"/>
          <w:i w:val="0"/>
          <w:iCs w:val="0"/>
          <w:caps w:val="0"/>
          <w:smallCaps w:val="0"/>
          <w:color w:val="auto"/>
          <w:sz w:val="24"/>
          <w:szCs w:val="24"/>
        </w:rPr>
        <w:t xml:space="preserve">it </w:t>
      </w:r>
      <w:r w:rsidRPr="17AAC586" w:rsidR="116028CF">
        <w:rPr>
          <w:rFonts w:ascii="Inter" w:hAnsi="Inter" w:eastAsia="Inter" w:cs="Inter"/>
          <w:b w:val="0"/>
          <w:bCs w:val="0"/>
          <w:i w:val="0"/>
          <w:iCs w:val="0"/>
          <w:caps w:val="0"/>
          <w:smallCaps w:val="0"/>
          <w:color w:val="auto"/>
          <w:sz w:val="24"/>
          <w:szCs w:val="24"/>
        </w:rPr>
        <w:t>could not</w:t>
      </w:r>
      <w:r w:rsidRPr="17AAC586" w:rsidR="116028CF">
        <w:rPr>
          <w:rFonts w:ascii="Inter" w:hAnsi="Inter" w:eastAsia="Inter" w:cs="Inter"/>
          <w:b w:val="0"/>
          <w:bCs w:val="0"/>
          <w:i w:val="0"/>
          <w:iCs w:val="0"/>
          <w:caps w:val="0"/>
          <w:smallCaps w:val="0"/>
          <w:color w:val="auto"/>
          <w:sz w:val="24"/>
          <w:szCs w:val="24"/>
        </w:rPr>
        <w:t xml:space="preserve"> </w:t>
      </w:r>
      <w:r w:rsidRPr="17AAC586" w:rsidR="116028CF">
        <w:rPr>
          <w:rFonts w:ascii="Inter" w:hAnsi="Inter" w:eastAsia="Inter" w:cs="Inter"/>
          <w:b w:val="0"/>
          <w:bCs w:val="0"/>
          <w:i w:val="0"/>
          <w:iCs w:val="0"/>
          <w:caps w:val="0"/>
          <w:smallCaps w:val="0"/>
          <w:color w:val="auto"/>
          <w:sz w:val="24"/>
          <w:szCs w:val="24"/>
        </w:rPr>
        <w:t>effectively convert it into higher operating and net profits.</w:t>
      </w:r>
    </w:p>
    <w:p xmlns:wp14="http://schemas.microsoft.com/office/word/2010/wordml" w:rsidP="17AAC586" wp14:paraId="4A29F9EF" wp14:textId="5CCC2C8E">
      <w:pPr>
        <w:shd w:val="clear" w:color="auto" w:fill="FCFBF7"/>
        <w:bidi w:val="0"/>
        <w:spacing w:before="0" w:beforeAutospacing="off" w:after="0" w:afterAutospacing="off"/>
        <w:jc w:val="left"/>
        <w:rPr>
          <w:color w:val="auto"/>
          <w:sz w:val="24"/>
          <w:szCs w:val="24"/>
        </w:rPr>
      </w:pPr>
    </w:p>
    <w:p xmlns:wp14="http://schemas.microsoft.com/office/word/2010/wordml" w:rsidP="17AAC586" wp14:paraId="76960077" wp14:textId="0B641A2D">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r w:rsidRPr="17AAC586" w:rsidR="116028CF">
        <w:rPr>
          <w:rFonts w:ascii="Inter" w:hAnsi="Inter" w:eastAsia="Inter" w:cs="Inter"/>
          <w:b w:val="0"/>
          <w:bCs w:val="0"/>
          <w:i w:val="0"/>
          <w:iCs w:val="0"/>
          <w:caps w:val="0"/>
          <w:smallCaps w:val="0"/>
          <w:color w:val="auto"/>
          <w:sz w:val="24"/>
          <w:szCs w:val="24"/>
        </w:rPr>
        <w:t xml:space="preserve">The </w:t>
      </w:r>
      <w:r w:rsidRPr="17AAC586" w:rsidR="116028CF">
        <w:rPr>
          <w:rFonts w:ascii="Inter" w:hAnsi="Inter" w:eastAsia="Inter" w:cs="Inter"/>
          <w:b w:val="0"/>
          <w:bCs w:val="0"/>
          <w:i w:val="0"/>
          <w:iCs w:val="0"/>
          <w:caps w:val="0"/>
          <w:smallCaps w:val="0"/>
          <w:color w:val="auto"/>
          <w:sz w:val="24"/>
          <w:szCs w:val="24"/>
        </w:rPr>
        <w:t>return</w:t>
      </w:r>
      <w:r w:rsidRPr="17AAC586" w:rsidR="116028CF">
        <w:rPr>
          <w:rFonts w:ascii="Inter" w:hAnsi="Inter" w:eastAsia="Inter" w:cs="Inter"/>
          <w:b w:val="0"/>
          <w:bCs w:val="0"/>
          <w:i w:val="0"/>
          <w:iCs w:val="0"/>
          <w:caps w:val="0"/>
          <w:smallCaps w:val="0"/>
          <w:color w:val="auto"/>
          <w:sz w:val="24"/>
          <w:szCs w:val="24"/>
        </w:rPr>
        <w:t xml:space="preserve"> on assets </w:t>
      </w:r>
      <w:r w:rsidRPr="17AAC586" w:rsidR="116028CF">
        <w:rPr>
          <w:rFonts w:ascii="Inter" w:hAnsi="Inter" w:eastAsia="Inter" w:cs="Inter"/>
          <w:b w:val="0"/>
          <w:bCs w:val="0"/>
          <w:i w:val="0"/>
          <w:iCs w:val="0"/>
          <w:caps w:val="0"/>
          <w:smallCaps w:val="0"/>
          <w:color w:val="auto"/>
          <w:sz w:val="24"/>
          <w:szCs w:val="24"/>
        </w:rPr>
        <w:t xml:space="preserve">also </w:t>
      </w:r>
      <w:r w:rsidRPr="17AAC586" w:rsidR="116028CF">
        <w:rPr>
          <w:rFonts w:ascii="Inter" w:hAnsi="Inter" w:eastAsia="Inter" w:cs="Inter"/>
          <w:b w:val="0"/>
          <w:bCs w:val="0"/>
          <w:i w:val="0"/>
          <w:iCs w:val="0"/>
          <w:caps w:val="0"/>
          <w:smallCaps w:val="0"/>
          <w:color w:val="auto"/>
          <w:sz w:val="24"/>
          <w:szCs w:val="24"/>
        </w:rPr>
        <w:t xml:space="preserve">decreased </w:t>
      </w:r>
      <w:r w:rsidRPr="17AAC586" w:rsidR="116028CF">
        <w:rPr>
          <w:rFonts w:ascii="Inter" w:hAnsi="Inter" w:eastAsia="Inter" w:cs="Inter"/>
          <w:b w:val="0"/>
          <w:bCs w:val="0"/>
          <w:i w:val="0"/>
          <w:iCs w:val="0"/>
          <w:caps w:val="0"/>
          <w:smallCaps w:val="0"/>
          <w:color w:val="auto"/>
          <w:sz w:val="24"/>
          <w:szCs w:val="24"/>
        </w:rPr>
        <w:t xml:space="preserve">to approximately 10.73% </w:t>
      </w:r>
      <w:r w:rsidRPr="17AAC586" w:rsidR="116028CF">
        <w:rPr>
          <w:rFonts w:ascii="Inter" w:hAnsi="Inter" w:eastAsia="Inter" w:cs="Inter"/>
          <w:b w:val="0"/>
          <w:bCs w:val="0"/>
          <w:i w:val="0"/>
          <w:iCs w:val="0"/>
          <w:caps w:val="0"/>
          <w:smallCaps w:val="0"/>
          <w:color w:val="auto"/>
          <w:sz w:val="24"/>
          <w:szCs w:val="24"/>
        </w:rPr>
        <w:t xml:space="preserve">from 11.25%, </w:t>
      </w:r>
      <w:r w:rsidRPr="17AAC586" w:rsidR="116028CF">
        <w:rPr>
          <w:rFonts w:ascii="Inter" w:hAnsi="Inter" w:eastAsia="Inter" w:cs="Inter"/>
          <w:b w:val="0"/>
          <w:bCs w:val="0"/>
          <w:i w:val="0"/>
          <w:iCs w:val="0"/>
          <w:caps w:val="0"/>
          <w:smallCaps w:val="0"/>
          <w:color w:val="auto"/>
          <w:sz w:val="24"/>
          <w:szCs w:val="24"/>
        </w:rPr>
        <w:t>implying</w:t>
      </w:r>
      <w:r w:rsidRPr="17AAC586" w:rsidR="116028CF">
        <w:rPr>
          <w:rFonts w:ascii="Inter" w:hAnsi="Inter" w:eastAsia="Inter" w:cs="Inter"/>
          <w:b w:val="0"/>
          <w:bCs w:val="0"/>
          <w:i w:val="0"/>
          <w:iCs w:val="0"/>
          <w:caps w:val="0"/>
          <w:smallCaps w:val="0"/>
          <w:color w:val="auto"/>
          <w:sz w:val="24"/>
          <w:szCs w:val="24"/>
        </w:rPr>
        <w:t xml:space="preserve"> that the company</w:t>
      </w:r>
      <w:r w:rsidRPr="17AAC586" w:rsidR="116028CF">
        <w:rPr>
          <w:rFonts w:ascii="Inter" w:hAnsi="Inter" w:eastAsia="Inter" w:cs="Inter"/>
          <w:b w:val="0"/>
          <w:bCs w:val="0"/>
          <w:i w:val="0"/>
          <w:iCs w:val="0"/>
          <w:caps w:val="0"/>
          <w:smallCaps w:val="0"/>
          <w:color w:val="auto"/>
          <w:sz w:val="24"/>
          <w:szCs w:val="24"/>
        </w:rPr>
        <w:t>’</w:t>
      </w:r>
      <w:r w:rsidRPr="17AAC586" w:rsidR="116028CF">
        <w:rPr>
          <w:rFonts w:ascii="Inter" w:hAnsi="Inter" w:eastAsia="Inter" w:cs="Inter"/>
          <w:b w:val="0"/>
          <w:bCs w:val="0"/>
          <w:i w:val="0"/>
          <w:iCs w:val="0"/>
          <w:caps w:val="0"/>
          <w:smallCaps w:val="0"/>
          <w:color w:val="auto"/>
          <w:sz w:val="24"/>
          <w:szCs w:val="24"/>
        </w:rPr>
        <w:t xml:space="preserve">s assets </w:t>
      </w:r>
      <w:r w:rsidRPr="17AAC586" w:rsidR="116028CF">
        <w:rPr>
          <w:rFonts w:ascii="Inter" w:hAnsi="Inter" w:eastAsia="Inter" w:cs="Inter"/>
          <w:b w:val="0"/>
          <w:bCs w:val="0"/>
          <w:i w:val="0"/>
          <w:iCs w:val="0"/>
          <w:caps w:val="0"/>
          <w:smallCaps w:val="0"/>
          <w:color w:val="auto"/>
          <w:sz w:val="24"/>
          <w:szCs w:val="24"/>
        </w:rPr>
        <w:t>were less profitable</w:t>
      </w:r>
      <w:r w:rsidRPr="17AAC586" w:rsidR="116028CF">
        <w:rPr>
          <w:rFonts w:ascii="Inter" w:hAnsi="Inter" w:eastAsia="Inter" w:cs="Inter"/>
          <w:b w:val="0"/>
          <w:bCs w:val="0"/>
          <w:i w:val="0"/>
          <w:iCs w:val="0"/>
          <w:caps w:val="0"/>
          <w:smallCaps w:val="0"/>
          <w:color w:val="auto"/>
          <w:sz w:val="24"/>
          <w:szCs w:val="24"/>
        </w:rPr>
        <w:t xml:space="preserve"> in 2024. </w:t>
      </w:r>
      <w:r w:rsidRPr="17AAC586" w:rsidR="116028CF">
        <w:rPr>
          <w:rFonts w:ascii="Inter" w:hAnsi="Inter" w:eastAsia="Inter" w:cs="Inter"/>
          <w:b w:val="0"/>
          <w:bCs w:val="0"/>
          <w:i w:val="0"/>
          <w:iCs w:val="0"/>
          <w:caps w:val="0"/>
          <w:smallCaps w:val="0"/>
          <w:color w:val="auto"/>
          <w:sz w:val="24"/>
          <w:szCs w:val="24"/>
        </w:rPr>
        <w:t>Assets</w:t>
      </w:r>
      <w:r w:rsidRPr="17AAC586" w:rsidR="116028CF">
        <w:rPr>
          <w:rFonts w:ascii="Inter" w:hAnsi="Inter" w:eastAsia="Inter" w:cs="Inter"/>
          <w:b w:val="0"/>
          <w:bCs w:val="0"/>
          <w:i w:val="0"/>
          <w:iCs w:val="0"/>
          <w:caps w:val="0"/>
          <w:smallCaps w:val="0"/>
          <w:color w:val="auto"/>
          <w:sz w:val="24"/>
          <w:szCs w:val="24"/>
        </w:rPr>
        <w:t xml:space="preserve"> turnover </w:t>
      </w:r>
      <w:r w:rsidRPr="17AAC586" w:rsidR="116028CF">
        <w:rPr>
          <w:rFonts w:ascii="Inter" w:hAnsi="Inter" w:eastAsia="Inter" w:cs="Inter"/>
          <w:b w:val="0"/>
          <w:bCs w:val="0"/>
          <w:i w:val="0"/>
          <w:iCs w:val="0"/>
          <w:caps w:val="0"/>
          <w:smallCaps w:val="0"/>
          <w:color w:val="auto"/>
          <w:sz w:val="24"/>
          <w:szCs w:val="24"/>
        </w:rPr>
        <w:t>decreased slightly</w:t>
      </w:r>
      <w:r w:rsidRPr="17AAC586" w:rsidR="116028CF">
        <w:rPr>
          <w:rFonts w:ascii="Inter" w:hAnsi="Inter" w:eastAsia="Inter" w:cs="Inter"/>
          <w:b w:val="0"/>
          <w:bCs w:val="0"/>
          <w:i w:val="0"/>
          <w:iCs w:val="0"/>
          <w:caps w:val="0"/>
          <w:smallCaps w:val="0"/>
          <w:color w:val="auto"/>
          <w:sz w:val="24"/>
          <w:szCs w:val="24"/>
        </w:rPr>
        <w:t xml:space="preserve"> to 0.47 times</w:t>
      </w:r>
      <w:r w:rsidRPr="17AAC586" w:rsidR="116028CF">
        <w:rPr>
          <w:rFonts w:ascii="Inter" w:hAnsi="Inter" w:eastAsia="Inter" w:cs="Inter"/>
          <w:b w:val="0"/>
          <w:bCs w:val="0"/>
          <w:i w:val="0"/>
          <w:iCs w:val="0"/>
          <w:caps w:val="0"/>
          <w:smallCaps w:val="0"/>
          <w:color w:val="auto"/>
          <w:sz w:val="24"/>
          <w:szCs w:val="24"/>
        </w:rPr>
        <w:t xml:space="preserve"> from 0</w:t>
      </w:r>
      <w:r w:rsidRPr="17AAC586" w:rsidR="116028CF">
        <w:rPr>
          <w:rFonts w:ascii="Inter" w:hAnsi="Inter" w:eastAsia="Inter" w:cs="Inter"/>
          <w:b w:val="0"/>
          <w:bCs w:val="0"/>
          <w:i w:val="0"/>
          <w:iCs w:val="0"/>
          <w:caps w:val="0"/>
          <w:smallCaps w:val="0"/>
          <w:color w:val="auto"/>
          <w:sz w:val="24"/>
          <w:szCs w:val="24"/>
        </w:rPr>
        <w:t>.</w:t>
      </w:r>
      <w:r w:rsidRPr="17AAC586" w:rsidR="116028CF">
        <w:rPr>
          <w:rFonts w:ascii="Inter" w:hAnsi="Inter" w:eastAsia="Inter" w:cs="Inter"/>
          <w:b w:val="0"/>
          <w:bCs w:val="0"/>
          <w:i w:val="0"/>
          <w:iCs w:val="0"/>
          <w:caps w:val="0"/>
          <w:smallCaps w:val="0"/>
          <w:color w:val="auto"/>
          <w:sz w:val="24"/>
          <w:szCs w:val="24"/>
        </w:rPr>
        <w:t>48 times.</w:t>
      </w:r>
    </w:p>
    <w:p xmlns:wp14="http://schemas.microsoft.com/office/word/2010/wordml" w:rsidP="17AAC586" wp14:paraId="766EDA46" wp14:textId="31049E14">
      <w:pPr>
        <w:pStyle w:val="Heading3"/>
        <w:bidi w:val="0"/>
        <w:rPr>
          <w:b w:val="1"/>
          <w:bCs w:val="1"/>
          <w:color w:val="auto"/>
        </w:rPr>
      </w:pPr>
      <w:r w:rsidRPr="17AAC586" w:rsidR="116028CF">
        <w:rPr>
          <w:b w:val="1"/>
          <w:bCs w:val="1"/>
          <w:color w:val="auto"/>
        </w:rPr>
        <w:t>solvency</w:t>
      </w:r>
    </w:p>
    <w:p xmlns:wp14="http://schemas.microsoft.com/office/word/2010/wordml" w:rsidP="17AAC586" wp14:paraId="027906F1" wp14:textId="76D8BCF1">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2F43862A">
        <w:rPr>
          <w:rFonts w:ascii="Inter" w:hAnsi="Inter" w:eastAsia="Inter" w:cs="Inter"/>
          <w:b w:val="0"/>
          <w:bCs w:val="0"/>
          <w:i w:val="0"/>
          <w:iCs w:val="0"/>
          <w:caps w:val="0"/>
          <w:smallCaps w:val="0"/>
          <w:color w:val="auto"/>
          <w:sz w:val="23"/>
          <w:szCs w:val="23"/>
        </w:rPr>
        <w:t xml:space="preserve">Solvency ratios </w:t>
      </w:r>
      <w:r w:rsidRPr="17AAC586" w:rsidR="2F43862A">
        <w:rPr>
          <w:rFonts w:ascii="Inter" w:hAnsi="Inter" w:eastAsia="Inter" w:cs="Inter"/>
          <w:b w:val="0"/>
          <w:bCs w:val="0"/>
          <w:i w:val="0"/>
          <w:iCs w:val="0"/>
          <w:caps w:val="0"/>
          <w:smallCaps w:val="0"/>
          <w:color w:val="auto"/>
          <w:sz w:val="23"/>
          <w:szCs w:val="23"/>
        </w:rPr>
        <w:t>determine a company</w:t>
      </w:r>
      <w:r w:rsidRPr="17AAC586" w:rsidR="2F43862A">
        <w:rPr>
          <w:rFonts w:ascii="Inter" w:hAnsi="Inter" w:eastAsia="Inter" w:cs="Inter"/>
          <w:b w:val="0"/>
          <w:bCs w:val="0"/>
          <w:i w:val="0"/>
          <w:iCs w:val="0"/>
          <w:caps w:val="0"/>
          <w:smallCaps w:val="0"/>
          <w:color w:val="auto"/>
          <w:sz w:val="23"/>
          <w:szCs w:val="23"/>
        </w:rPr>
        <w:t xml:space="preserve">'s ability to meet its long-term financial </w:t>
      </w:r>
      <w:r w:rsidRPr="17AAC586" w:rsidR="2F43862A">
        <w:rPr>
          <w:rFonts w:ascii="Inter" w:hAnsi="Inter" w:eastAsia="Inter" w:cs="Inter"/>
          <w:b w:val="0"/>
          <w:bCs w:val="0"/>
          <w:i w:val="0"/>
          <w:iCs w:val="0"/>
          <w:caps w:val="0"/>
          <w:smallCaps w:val="0"/>
          <w:color w:val="auto"/>
          <w:sz w:val="23"/>
          <w:szCs w:val="23"/>
        </w:rPr>
        <w:t>obligations</w:t>
      </w:r>
      <w:r w:rsidRPr="17AAC586" w:rsidR="2F43862A">
        <w:rPr>
          <w:rFonts w:ascii="Inter" w:hAnsi="Inter" w:eastAsia="Inter" w:cs="Inter"/>
          <w:b w:val="0"/>
          <w:bCs w:val="0"/>
          <w:i w:val="0"/>
          <w:iCs w:val="0"/>
          <w:caps w:val="0"/>
          <w:smallCaps w:val="0"/>
          <w:color w:val="auto"/>
          <w:sz w:val="23"/>
          <w:szCs w:val="23"/>
        </w:rPr>
        <w:t xml:space="preserve">. The debt-to-equity ratio </w:t>
      </w:r>
      <w:r w:rsidRPr="17AAC586" w:rsidR="2F43862A">
        <w:rPr>
          <w:rFonts w:ascii="Inter" w:hAnsi="Inter" w:eastAsia="Inter" w:cs="Inter"/>
          <w:b w:val="0"/>
          <w:bCs w:val="0"/>
          <w:i w:val="0"/>
          <w:iCs w:val="0"/>
          <w:caps w:val="0"/>
          <w:smallCaps w:val="0"/>
          <w:color w:val="auto"/>
          <w:sz w:val="23"/>
          <w:szCs w:val="23"/>
        </w:rPr>
        <w:t>for the Coca-Cola Company grew</w:t>
      </w:r>
      <w:r w:rsidRPr="17AAC586" w:rsidR="2F43862A">
        <w:rPr>
          <w:rFonts w:ascii="Inter" w:hAnsi="Inter" w:eastAsia="Inter" w:cs="Inter"/>
          <w:b w:val="0"/>
          <w:bCs w:val="0"/>
          <w:i w:val="0"/>
          <w:iCs w:val="0"/>
          <w:caps w:val="0"/>
          <w:smallCaps w:val="0"/>
          <w:color w:val="auto"/>
          <w:sz w:val="23"/>
          <w:szCs w:val="23"/>
        </w:rPr>
        <w:t xml:space="preserve"> from approximately 255.36% in 2023 to 281.25% in 2024. This </w:t>
      </w:r>
      <w:r w:rsidRPr="17AAC586" w:rsidR="2F43862A">
        <w:rPr>
          <w:rFonts w:ascii="Inter" w:hAnsi="Inter" w:eastAsia="Inter" w:cs="Inter"/>
          <w:b w:val="0"/>
          <w:bCs w:val="0"/>
          <w:i w:val="0"/>
          <w:iCs w:val="0"/>
          <w:caps w:val="0"/>
          <w:smallCaps w:val="0"/>
          <w:color w:val="auto"/>
          <w:sz w:val="23"/>
          <w:szCs w:val="23"/>
        </w:rPr>
        <w:t>computation</w:t>
      </w:r>
      <w:r w:rsidRPr="17AAC586" w:rsidR="2F43862A">
        <w:rPr>
          <w:rFonts w:ascii="Inter" w:hAnsi="Inter" w:eastAsia="Inter" w:cs="Inter"/>
          <w:b w:val="0"/>
          <w:bCs w:val="0"/>
          <w:i w:val="0"/>
          <w:iCs w:val="0"/>
          <w:caps w:val="0"/>
          <w:smallCaps w:val="0"/>
          <w:color w:val="auto"/>
          <w:sz w:val="23"/>
          <w:szCs w:val="23"/>
        </w:rPr>
        <w:t xml:space="preserve"> uses</w:t>
      </w:r>
      <w:r w:rsidRPr="17AAC586" w:rsidR="2F43862A">
        <w:rPr>
          <w:rFonts w:ascii="Inter" w:hAnsi="Inter" w:eastAsia="Inter" w:cs="Inter"/>
          <w:b w:val="0"/>
          <w:bCs w:val="0"/>
          <w:i w:val="0"/>
          <w:iCs w:val="0"/>
          <w:caps w:val="0"/>
          <w:smallCaps w:val="0"/>
          <w:color w:val="auto"/>
          <w:sz w:val="23"/>
          <w:szCs w:val="23"/>
        </w:rPr>
        <w:t xml:space="preserve"> the proportion of</w:t>
      </w:r>
      <w:r w:rsidRPr="17AAC586" w:rsidR="2F43862A">
        <w:rPr>
          <w:rFonts w:ascii="Inter" w:hAnsi="Inter" w:eastAsia="Inter" w:cs="Inter"/>
          <w:b w:val="0"/>
          <w:bCs w:val="0"/>
          <w:i w:val="0"/>
          <w:iCs w:val="0"/>
          <w:caps w:val="0"/>
          <w:smallCaps w:val="0"/>
          <w:color w:val="auto"/>
          <w:sz w:val="23"/>
          <w:szCs w:val="23"/>
        </w:rPr>
        <w:t xml:space="preserve"> total liabilities </w:t>
      </w:r>
      <w:r w:rsidRPr="17AAC586" w:rsidR="2F43862A">
        <w:rPr>
          <w:rFonts w:ascii="Inter" w:hAnsi="Inter" w:eastAsia="Inter" w:cs="Inter"/>
          <w:b w:val="0"/>
          <w:bCs w:val="0"/>
          <w:i w:val="0"/>
          <w:iCs w:val="0"/>
          <w:caps w:val="0"/>
          <w:smallCaps w:val="0"/>
          <w:color w:val="auto"/>
          <w:sz w:val="23"/>
          <w:szCs w:val="23"/>
        </w:rPr>
        <w:t>to</w:t>
      </w:r>
      <w:r w:rsidRPr="17AAC586" w:rsidR="2F43862A">
        <w:rPr>
          <w:rFonts w:ascii="Inter" w:hAnsi="Inter" w:eastAsia="Inter" w:cs="Inter"/>
          <w:b w:val="0"/>
          <w:bCs w:val="0"/>
          <w:i w:val="0"/>
          <w:iCs w:val="0"/>
          <w:caps w:val="0"/>
          <w:smallCaps w:val="0"/>
          <w:color w:val="auto"/>
          <w:sz w:val="23"/>
          <w:szCs w:val="23"/>
        </w:rPr>
        <w:t xml:space="preserve"> total equity, </w:t>
      </w:r>
      <w:r w:rsidRPr="17AAC586" w:rsidR="2F43862A">
        <w:rPr>
          <w:rFonts w:ascii="Inter" w:hAnsi="Inter" w:eastAsia="Inter" w:cs="Inter"/>
          <w:b w:val="0"/>
          <w:bCs w:val="0"/>
          <w:i w:val="0"/>
          <w:iCs w:val="0"/>
          <w:caps w:val="0"/>
          <w:smallCaps w:val="0"/>
          <w:color w:val="auto"/>
          <w:sz w:val="23"/>
          <w:szCs w:val="23"/>
        </w:rPr>
        <w:t xml:space="preserve">which is </w:t>
      </w:r>
      <w:r w:rsidRPr="17AAC586" w:rsidR="2F43862A">
        <w:rPr>
          <w:rFonts w:ascii="Inter" w:hAnsi="Inter" w:eastAsia="Inter" w:cs="Inter"/>
          <w:b w:val="0"/>
          <w:bCs w:val="0"/>
          <w:i w:val="0"/>
          <w:iCs w:val="0"/>
          <w:caps w:val="0"/>
          <w:smallCaps w:val="0"/>
          <w:color w:val="auto"/>
          <w:sz w:val="23"/>
          <w:szCs w:val="23"/>
        </w:rPr>
        <w:t xml:space="preserve">a </w:t>
      </w:r>
      <w:r w:rsidRPr="17AAC586" w:rsidR="2F43862A">
        <w:rPr>
          <w:rFonts w:ascii="Inter" w:hAnsi="Inter" w:eastAsia="Inter" w:cs="Inter"/>
          <w:b w:val="0"/>
          <w:bCs w:val="0"/>
          <w:i w:val="0"/>
          <w:iCs w:val="0"/>
          <w:caps w:val="0"/>
          <w:smallCaps w:val="0"/>
          <w:color w:val="auto"/>
          <w:sz w:val="23"/>
          <w:szCs w:val="23"/>
        </w:rPr>
        <w:t>popular metric for evaluating the level</w:t>
      </w:r>
      <w:r w:rsidRPr="17AAC586" w:rsidR="2F43862A">
        <w:rPr>
          <w:rFonts w:ascii="Inter" w:hAnsi="Inter" w:eastAsia="Inter" w:cs="Inter"/>
          <w:b w:val="0"/>
          <w:bCs w:val="0"/>
          <w:i w:val="0"/>
          <w:iCs w:val="0"/>
          <w:caps w:val="0"/>
          <w:smallCaps w:val="0"/>
          <w:color w:val="auto"/>
          <w:sz w:val="23"/>
          <w:szCs w:val="23"/>
        </w:rPr>
        <w:t xml:space="preserve"> of financial leverage (Franklin et al., 2019).</w:t>
      </w:r>
    </w:p>
    <w:p xmlns:wp14="http://schemas.microsoft.com/office/word/2010/wordml" w:rsidP="17AAC586" wp14:paraId="600F4F4D" wp14:textId="706CAB09">
      <w:pPr>
        <w:shd w:val="clear" w:color="auto" w:fill="FCFBF7"/>
        <w:bidi w:val="0"/>
        <w:spacing w:before="0" w:beforeAutospacing="off" w:after="0" w:afterAutospacing="off"/>
        <w:jc w:val="left"/>
        <w:rPr>
          <w:color w:val="auto"/>
        </w:rPr>
      </w:pPr>
    </w:p>
    <w:p xmlns:wp14="http://schemas.microsoft.com/office/word/2010/wordml" w:rsidP="17AAC586" wp14:paraId="7D678D5E" wp14:textId="380F5866">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2F43862A">
        <w:rPr>
          <w:rFonts w:ascii="Inter" w:hAnsi="Inter" w:eastAsia="Inter" w:cs="Inter"/>
          <w:b w:val="0"/>
          <w:bCs w:val="0"/>
          <w:i w:val="0"/>
          <w:iCs w:val="0"/>
          <w:caps w:val="0"/>
          <w:smallCaps w:val="0"/>
          <w:color w:val="auto"/>
          <w:sz w:val="23"/>
          <w:szCs w:val="23"/>
        </w:rPr>
        <w:t xml:space="preserve">Coca-Cola's total liabilities </w:t>
      </w:r>
      <w:r w:rsidRPr="17AAC586" w:rsidR="2F43862A">
        <w:rPr>
          <w:rFonts w:ascii="Inter" w:hAnsi="Inter" w:eastAsia="Inter" w:cs="Inter"/>
          <w:b w:val="0"/>
          <w:bCs w:val="0"/>
          <w:i w:val="0"/>
          <w:iCs w:val="0"/>
          <w:caps w:val="0"/>
          <w:smallCaps w:val="0"/>
          <w:color w:val="auto"/>
          <w:sz w:val="23"/>
          <w:szCs w:val="23"/>
        </w:rPr>
        <w:t>rose,</w:t>
      </w:r>
      <w:r w:rsidRPr="17AAC586" w:rsidR="2F43862A">
        <w:rPr>
          <w:rFonts w:ascii="Inter" w:hAnsi="Inter" w:eastAsia="Inter" w:cs="Inter"/>
          <w:b w:val="0"/>
          <w:bCs w:val="0"/>
          <w:i w:val="0"/>
          <w:iCs w:val="0"/>
          <w:caps w:val="0"/>
          <w:smallCaps w:val="0"/>
          <w:color w:val="auto"/>
          <w:sz w:val="23"/>
          <w:szCs w:val="23"/>
        </w:rPr>
        <w:t xml:space="preserve"> while</w:t>
      </w:r>
      <w:r w:rsidRPr="17AAC586" w:rsidR="2F43862A">
        <w:rPr>
          <w:rFonts w:ascii="Inter" w:hAnsi="Inter" w:eastAsia="Inter" w:cs="Inter"/>
          <w:b w:val="0"/>
          <w:bCs w:val="0"/>
          <w:i w:val="0"/>
          <w:iCs w:val="0"/>
          <w:caps w:val="0"/>
          <w:smallCaps w:val="0"/>
          <w:color w:val="auto"/>
          <w:sz w:val="23"/>
          <w:szCs w:val="23"/>
        </w:rPr>
        <w:t xml:space="preserve"> the company's</w:t>
      </w:r>
      <w:r w:rsidRPr="17AAC586" w:rsidR="2F43862A">
        <w:rPr>
          <w:rFonts w:ascii="Inter" w:hAnsi="Inter" w:eastAsia="Inter" w:cs="Inter"/>
          <w:b w:val="0"/>
          <w:bCs w:val="0"/>
          <w:i w:val="0"/>
          <w:iCs w:val="0"/>
          <w:caps w:val="0"/>
          <w:smallCaps w:val="0"/>
          <w:color w:val="auto"/>
          <w:sz w:val="23"/>
          <w:szCs w:val="23"/>
        </w:rPr>
        <w:t xml:space="preserve"> total equity </w:t>
      </w:r>
      <w:r w:rsidRPr="17AAC586" w:rsidR="2F43862A">
        <w:rPr>
          <w:rFonts w:ascii="Inter" w:hAnsi="Inter" w:eastAsia="Inter" w:cs="Inter"/>
          <w:b w:val="0"/>
          <w:bCs w:val="0"/>
          <w:i w:val="0"/>
          <w:iCs w:val="0"/>
          <w:caps w:val="0"/>
          <w:smallCaps w:val="0"/>
          <w:color w:val="auto"/>
          <w:sz w:val="23"/>
          <w:szCs w:val="23"/>
        </w:rPr>
        <w:t>fell</w:t>
      </w:r>
      <w:r w:rsidRPr="17AAC586" w:rsidR="2F43862A">
        <w:rPr>
          <w:rFonts w:ascii="Inter" w:hAnsi="Inter" w:eastAsia="Inter" w:cs="Inter"/>
          <w:b w:val="0"/>
          <w:bCs w:val="0"/>
          <w:i w:val="0"/>
          <w:iCs w:val="0"/>
          <w:caps w:val="0"/>
          <w:smallCaps w:val="0"/>
          <w:color w:val="auto"/>
          <w:sz w:val="23"/>
          <w:szCs w:val="23"/>
        </w:rPr>
        <w:t xml:space="preserve">. </w:t>
      </w:r>
      <w:r w:rsidRPr="17AAC586" w:rsidR="2F43862A">
        <w:rPr>
          <w:rFonts w:ascii="Inter" w:hAnsi="Inter" w:eastAsia="Inter" w:cs="Inter"/>
          <w:b w:val="0"/>
          <w:bCs w:val="0"/>
          <w:i w:val="0"/>
          <w:iCs w:val="0"/>
          <w:caps w:val="0"/>
          <w:smallCaps w:val="0"/>
          <w:color w:val="auto"/>
          <w:sz w:val="23"/>
          <w:szCs w:val="23"/>
        </w:rPr>
        <w:t>Coca-Cola's total</w:t>
      </w:r>
      <w:r w:rsidRPr="17AAC586" w:rsidR="2F43862A">
        <w:rPr>
          <w:rFonts w:ascii="Inter" w:hAnsi="Inter" w:eastAsia="Inter" w:cs="Inter"/>
          <w:b w:val="0"/>
          <w:bCs w:val="0"/>
          <w:i w:val="0"/>
          <w:iCs w:val="0"/>
          <w:caps w:val="0"/>
          <w:smallCaps w:val="0"/>
          <w:color w:val="auto"/>
          <w:sz w:val="23"/>
          <w:szCs w:val="23"/>
        </w:rPr>
        <w:t xml:space="preserve"> equity </w:t>
      </w:r>
      <w:r w:rsidRPr="17AAC586" w:rsidR="2F43862A">
        <w:rPr>
          <w:rFonts w:ascii="Inter" w:hAnsi="Inter" w:eastAsia="Inter" w:cs="Inter"/>
          <w:b w:val="0"/>
          <w:bCs w:val="0"/>
          <w:i w:val="0"/>
          <w:iCs w:val="0"/>
          <w:caps w:val="0"/>
          <w:smallCaps w:val="0"/>
          <w:color w:val="auto"/>
          <w:sz w:val="23"/>
          <w:szCs w:val="23"/>
        </w:rPr>
        <w:t>amounted to</w:t>
      </w:r>
      <w:r w:rsidRPr="17AAC586" w:rsidR="2F43862A">
        <w:rPr>
          <w:rFonts w:ascii="Inter" w:hAnsi="Inter" w:eastAsia="Inter" w:cs="Inter"/>
          <w:b w:val="0"/>
          <w:bCs w:val="0"/>
          <w:i w:val="0"/>
          <w:iCs w:val="0"/>
          <w:caps w:val="0"/>
          <w:smallCaps w:val="0"/>
          <w:color w:val="auto"/>
          <w:sz w:val="23"/>
          <w:szCs w:val="23"/>
        </w:rPr>
        <w:t xml:space="preserve"> $27.480 billion in 2023 to $26.372 billion in 2024, while long-term debt </w:t>
      </w:r>
      <w:r w:rsidRPr="17AAC586" w:rsidR="2F43862A">
        <w:rPr>
          <w:rFonts w:ascii="Inter" w:hAnsi="Inter" w:eastAsia="Inter" w:cs="Inter"/>
          <w:b w:val="0"/>
          <w:bCs w:val="0"/>
          <w:i w:val="0"/>
          <w:iCs w:val="0"/>
          <w:caps w:val="0"/>
          <w:smallCaps w:val="0"/>
          <w:color w:val="auto"/>
          <w:sz w:val="23"/>
          <w:szCs w:val="23"/>
        </w:rPr>
        <w:t>climbed to</w:t>
      </w:r>
      <w:r w:rsidRPr="17AAC586" w:rsidR="2F43862A">
        <w:rPr>
          <w:rFonts w:ascii="Inter" w:hAnsi="Inter" w:eastAsia="Inter" w:cs="Inter"/>
          <w:b w:val="0"/>
          <w:bCs w:val="0"/>
          <w:i w:val="0"/>
          <w:iCs w:val="0"/>
          <w:caps w:val="0"/>
          <w:smallCaps w:val="0"/>
          <w:color w:val="auto"/>
          <w:sz w:val="23"/>
          <w:szCs w:val="23"/>
        </w:rPr>
        <w:t xml:space="preserve"> $35.547 billion to $42.375 billion (The Coca-Cola Company, 2025). (The Coca-Cola Company)</w:t>
      </w:r>
    </w:p>
    <w:p xmlns:wp14="http://schemas.microsoft.com/office/word/2010/wordml" w:rsidP="17AAC586" wp14:paraId="494F612A" wp14:textId="5BF79B5C">
      <w:pPr>
        <w:shd w:val="clear" w:color="auto" w:fill="FCFBF7"/>
        <w:bidi w:val="0"/>
        <w:spacing w:before="0" w:beforeAutospacing="off" w:after="0" w:afterAutospacing="off"/>
        <w:jc w:val="left"/>
        <w:rPr>
          <w:color w:val="auto"/>
        </w:rPr>
      </w:pPr>
    </w:p>
    <w:p xmlns:wp14="http://schemas.microsoft.com/office/word/2010/wordml" w:rsidP="17AAC586" wp14:paraId="5032BC8E" wp14:textId="1A704384">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2F43862A">
        <w:rPr>
          <w:rFonts w:ascii="Inter" w:hAnsi="Inter" w:eastAsia="Inter" w:cs="Inter"/>
          <w:b w:val="0"/>
          <w:bCs w:val="0"/>
          <w:i w:val="0"/>
          <w:iCs w:val="0"/>
          <w:caps w:val="0"/>
          <w:smallCaps w:val="0"/>
          <w:color w:val="auto"/>
          <w:sz w:val="23"/>
          <w:szCs w:val="23"/>
        </w:rPr>
        <w:t xml:space="preserve">Similarly, the interest cover decreased from 7.41 times to 6.03 times. Even though Coca-Cola was able to pay its interest from its operating income, the trend is disturbing. The company's interest-covering ratio suggests that it is more likely to be unable to meet its obligations since it employs debt to finance its operations (Gitman et al., 2026). </w:t>
      </w:r>
    </w:p>
    <w:p xmlns:wp14="http://schemas.microsoft.com/office/word/2010/wordml" wp14:paraId="4ABB39BD" wp14:textId="0BBD8BC2"/>
    <w:p xmlns:wp14="http://schemas.microsoft.com/office/word/2010/wordml" w:rsidP="17AAC586" wp14:paraId="74401397" wp14:textId="1727EC35">
      <w:pPr>
        <w:bidi w:val="0"/>
        <w:spacing w:before="240" w:beforeAutospacing="off" w:after="240" w:afterAutospacing="off"/>
      </w:pPr>
      <w:r w:rsidRPr="17AAC586" w:rsidR="2F43862A">
        <w:rPr>
          <w:rFonts w:ascii="Times New Roman" w:hAnsi="Times New Roman" w:eastAsia="Times New Roman" w:cs="Times New Roman"/>
          <w:sz w:val="24"/>
          <w:szCs w:val="24"/>
        </w:rPr>
        <w:t xml:space="preserve">Reasons for changes in coco colas company </w:t>
      </w:r>
    </w:p>
    <w:p xmlns:wp14="http://schemas.microsoft.com/office/word/2010/wordml" w:rsidP="17AAC586" wp14:paraId="21E1E818" wp14:textId="4C8C1D26">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792704E5">
        <w:rPr>
          <w:rFonts w:ascii="Inter" w:hAnsi="Inter" w:eastAsia="Inter" w:cs="Inter"/>
          <w:b w:val="0"/>
          <w:bCs w:val="0"/>
          <w:i w:val="0"/>
          <w:iCs w:val="0"/>
          <w:caps w:val="0"/>
          <w:smallCaps w:val="0"/>
          <w:color w:val="auto"/>
          <w:sz w:val="23"/>
          <w:szCs w:val="23"/>
        </w:rPr>
        <w:t>Coca-Cola's performance in 2024 was mixed</w:t>
      </w:r>
      <w:r w:rsidRPr="17AAC586" w:rsidR="792704E5">
        <w:rPr>
          <w:rFonts w:ascii="Inter" w:hAnsi="Inter" w:eastAsia="Inter" w:cs="Inter"/>
          <w:b w:val="0"/>
          <w:bCs w:val="0"/>
          <w:i w:val="0"/>
          <w:iCs w:val="0"/>
          <w:caps w:val="0"/>
          <w:smallCaps w:val="0"/>
          <w:color w:val="auto"/>
          <w:sz w:val="23"/>
          <w:szCs w:val="23"/>
        </w:rPr>
        <w:t xml:space="preserve"> - while revenue</w:t>
      </w:r>
      <w:r w:rsidRPr="17AAC586" w:rsidR="792704E5">
        <w:rPr>
          <w:rFonts w:ascii="Inter" w:hAnsi="Inter" w:eastAsia="Inter" w:cs="Inter"/>
          <w:b w:val="0"/>
          <w:bCs w:val="0"/>
          <w:i w:val="0"/>
          <w:iCs w:val="0"/>
          <w:caps w:val="0"/>
          <w:smallCaps w:val="0"/>
          <w:color w:val="auto"/>
          <w:sz w:val="23"/>
          <w:szCs w:val="23"/>
        </w:rPr>
        <w:t xml:space="preserve"> increased by </w:t>
      </w:r>
      <w:r w:rsidRPr="17AAC586" w:rsidR="792704E5">
        <w:rPr>
          <w:rFonts w:ascii="Inter" w:hAnsi="Inter" w:eastAsia="Inter" w:cs="Inter"/>
          <w:b w:val="0"/>
          <w:bCs w:val="0"/>
          <w:i w:val="0"/>
          <w:iCs w:val="0"/>
          <w:caps w:val="0"/>
          <w:smallCaps w:val="0"/>
          <w:color w:val="auto"/>
          <w:sz w:val="23"/>
          <w:szCs w:val="23"/>
        </w:rPr>
        <w:t>around</w:t>
      </w:r>
      <w:r w:rsidRPr="17AAC586" w:rsidR="792704E5">
        <w:rPr>
          <w:rFonts w:ascii="Inter" w:hAnsi="Inter" w:eastAsia="Inter" w:cs="Inter"/>
          <w:b w:val="0"/>
          <w:bCs w:val="0"/>
          <w:i w:val="0"/>
          <w:iCs w:val="0"/>
          <w:caps w:val="0"/>
          <w:smallCaps w:val="0"/>
          <w:color w:val="auto"/>
          <w:sz w:val="23"/>
          <w:szCs w:val="23"/>
        </w:rPr>
        <w:t xml:space="preserve"> 2.9%, operating income declined. One </w:t>
      </w:r>
      <w:r w:rsidRPr="17AAC586" w:rsidR="792704E5">
        <w:rPr>
          <w:rFonts w:ascii="Inter" w:hAnsi="Inter" w:eastAsia="Inter" w:cs="Inter"/>
          <w:b w:val="0"/>
          <w:bCs w:val="0"/>
          <w:i w:val="0"/>
          <w:iCs w:val="0"/>
          <w:caps w:val="0"/>
          <w:smallCaps w:val="0"/>
          <w:color w:val="auto"/>
          <w:sz w:val="23"/>
          <w:szCs w:val="23"/>
        </w:rPr>
        <w:t>of the key drivers of</w:t>
      </w:r>
      <w:r w:rsidRPr="17AAC586" w:rsidR="792704E5">
        <w:rPr>
          <w:rFonts w:ascii="Inter" w:hAnsi="Inter" w:eastAsia="Inter" w:cs="Inter"/>
          <w:b w:val="0"/>
          <w:bCs w:val="0"/>
          <w:i w:val="0"/>
          <w:iCs w:val="0"/>
          <w:caps w:val="0"/>
          <w:smallCaps w:val="0"/>
          <w:color w:val="auto"/>
          <w:sz w:val="23"/>
          <w:szCs w:val="23"/>
        </w:rPr>
        <w:t xml:space="preserve"> revenue growth was </w:t>
      </w:r>
      <w:r w:rsidRPr="17AAC586" w:rsidR="792704E5">
        <w:rPr>
          <w:rFonts w:ascii="Inter" w:hAnsi="Inter" w:eastAsia="Inter" w:cs="Inter"/>
          <w:b w:val="0"/>
          <w:bCs w:val="0"/>
          <w:i w:val="0"/>
          <w:iCs w:val="0"/>
          <w:caps w:val="0"/>
          <w:smallCaps w:val="0"/>
          <w:color w:val="auto"/>
          <w:sz w:val="23"/>
          <w:szCs w:val="23"/>
        </w:rPr>
        <w:t>Coca-Cola</w:t>
      </w:r>
      <w:r w:rsidRPr="17AAC586" w:rsidR="792704E5">
        <w:rPr>
          <w:rFonts w:ascii="Inter" w:hAnsi="Inter" w:eastAsia="Inter" w:cs="Inter"/>
          <w:b w:val="0"/>
          <w:bCs w:val="0"/>
          <w:i w:val="0"/>
          <w:iCs w:val="0"/>
          <w:caps w:val="0"/>
          <w:smallCaps w:val="0"/>
          <w:color w:val="auto"/>
          <w:sz w:val="23"/>
          <w:szCs w:val="23"/>
        </w:rPr>
        <w:t xml:space="preserve">'s </w:t>
      </w:r>
      <w:r w:rsidRPr="17AAC586" w:rsidR="792704E5">
        <w:rPr>
          <w:rFonts w:ascii="Inter" w:hAnsi="Inter" w:eastAsia="Inter" w:cs="Inter"/>
          <w:b w:val="0"/>
          <w:bCs w:val="0"/>
          <w:i w:val="0"/>
          <w:iCs w:val="0"/>
          <w:caps w:val="0"/>
          <w:smallCaps w:val="0"/>
          <w:color w:val="auto"/>
          <w:sz w:val="23"/>
          <w:szCs w:val="23"/>
        </w:rPr>
        <w:t>success at raising</w:t>
      </w:r>
      <w:r w:rsidRPr="17AAC586" w:rsidR="792704E5">
        <w:rPr>
          <w:rFonts w:ascii="Inter" w:hAnsi="Inter" w:eastAsia="Inter" w:cs="Inter"/>
          <w:b w:val="0"/>
          <w:bCs w:val="0"/>
          <w:i w:val="0"/>
          <w:iCs w:val="0"/>
          <w:caps w:val="0"/>
          <w:smallCaps w:val="0"/>
          <w:color w:val="auto"/>
          <w:sz w:val="23"/>
          <w:szCs w:val="23"/>
        </w:rPr>
        <w:t xml:space="preserve"> prices and </w:t>
      </w:r>
      <w:r w:rsidRPr="17AAC586" w:rsidR="792704E5">
        <w:rPr>
          <w:rFonts w:ascii="Inter" w:hAnsi="Inter" w:eastAsia="Inter" w:cs="Inter"/>
          <w:b w:val="0"/>
          <w:bCs w:val="0"/>
          <w:i w:val="0"/>
          <w:iCs w:val="0"/>
          <w:caps w:val="0"/>
          <w:smallCaps w:val="0"/>
          <w:color w:val="auto"/>
          <w:sz w:val="23"/>
          <w:szCs w:val="23"/>
        </w:rPr>
        <w:t>improving</w:t>
      </w:r>
      <w:r w:rsidRPr="17AAC586" w:rsidR="792704E5">
        <w:rPr>
          <w:rFonts w:ascii="Inter" w:hAnsi="Inter" w:eastAsia="Inter" w:cs="Inter"/>
          <w:b w:val="0"/>
          <w:bCs w:val="0"/>
          <w:i w:val="0"/>
          <w:iCs w:val="0"/>
          <w:caps w:val="0"/>
          <w:smallCaps w:val="0"/>
          <w:color w:val="auto"/>
          <w:sz w:val="23"/>
          <w:szCs w:val="23"/>
        </w:rPr>
        <w:t xml:space="preserve"> product and geographic mix. Coca-Cola </w:t>
      </w:r>
      <w:r w:rsidRPr="17AAC586" w:rsidR="792704E5">
        <w:rPr>
          <w:rFonts w:ascii="Inter" w:hAnsi="Inter" w:eastAsia="Inter" w:cs="Inter"/>
          <w:b w:val="0"/>
          <w:bCs w:val="0"/>
          <w:i w:val="0"/>
          <w:iCs w:val="0"/>
          <w:caps w:val="0"/>
          <w:smallCaps w:val="0"/>
          <w:color w:val="auto"/>
          <w:sz w:val="23"/>
          <w:szCs w:val="23"/>
        </w:rPr>
        <w:t>reports</w:t>
      </w:r>
      <w:r w:rsidRPr="17AAC586" w:rsidR="792704E5">
        <w:rPr>
          <w:rFonts w:ascii="Inter" w:hAnsi="Inter" w:eastAsia="Inter" w:cs="Inter"/>
          <w:b w:val="0"/>
          <w:bCs w:val="0"/>
          <w:i w:val="0"/>
          <w:iCs w:val="0"/>
          <w:caps w:val="0"/>
          <w:smallCaps w:val="0"/>
          <w:color w:val="auto"/>
          <w:sz w:val="23"/>
          <w:szCs w:val="23"/>
        </w:rPr>
        <w:t xml:space="preserve"> that price and product mix </w:t>
      </w:r>
      <w:r w:rsidRPr="17AAC586" w:rsidR="792704E5">
        <w:rPr>
          <w:rFonts w:ascii="Inter" w:hAnsi="Inter" w:eastAsia="Inter" w:cs="Inter"/>
          <w:b w:val="0"/>
          <w:bCs w:val="0"/>
          <w:i w:val="0"/>
          <w:iCs w:val="0"/>
          <w:caps w:val="0"/>
          <w:smallCaps w:val="0"/>
          <w:color w:val="auto"/>
          <w:sz w:val="23"/>
          <w:szCs w:val="23"/>
        </w:rPr>
        <w:t xml:space="preserve">have </w:t>
      </w:r>
      <w:r w:rsidRPr="17AAC586" w:rsidR="792704E5">
        <w:rPr>
          <w:rFonts w:ascii="Inter" w:hAnsi="Inter" w:eastAsia="Inter" w:cs="Inter"/>
          <w:b w:val="0"/>
          <w:bCs w:val="0"/>
          <w:i w:val="0"/>
          <w:iCs w:val="0"/>
          <w:caps w:val="0"/>
          <w:smallCaps w:val="0"/>
          <w:color w:val="auto"/>
          <w:sz w:val="23"/>
          <w:szCs w:val="23"/>
        </w:rPr>
        <w:t xml:space="preserve">had a positive </w:t>
      </w:r>
      <w:r w:rsidRPr="17AAC586" w:rsidR="792704E5">
        <w:rPr>
          <w:rFonts w:ascii="Inter" w:hAnsi="Inter" w:eastAsia="Inter" w:cs="Inter"/>
          <w:b w:val="0"/>
          <w:bCs w:val="0"/>
          <w:i w:val="0"/>
          <w:iCs w:val="0"/>
          <w:caps w:val="0"/>
          <w:smallCaps w:val="0"/>
          <w:color w:val="auto"/>
          <w:sz w:val="23"/>
          <w:szCs w:val="23"/>
        </w:rPr>
        <w:t>impact</w:t>
      </w:r>
      <w:r w:rsidRPr="17AAC586" w:rsidR="792704E5">
        <w:rPr>
          <w:rFonts w:ascii="Inter" w:hAnsi="Inter" w:eastAsia="Inter" w:cs="Inter"/>
          <w:b w:val="0"/>
          <w:bCs w:val="0"/>
          <w:i w:val="0"/>
          <w:iCs w:val="0"/>
          <w:caps w:val="0"/>
          <w:smallCaps w:val="0"/>
          <w:color w:val="auto"/>
          <w:sz w:val="23"/>
          <w:szCs w:val="23"/>
        </w:rPr>
        <w:t xml:space="preserve"> on revenue, </w:t>
      </w:r>
      <w:r w:rsidRPr="17AAC586" w:rsidR="792704E5">
        <w:rPr>
          <w:rFonts w:ascii="Inter" w:hAnsi="Inter" w:eastAsia="Inter" w:cs="Inter"/>
          <w:b w:val="0"/>
          <w:bCs w:val="0"/>
          <w:i w:val="0"/>
          <w:iCs w:val="0"/>
          <w:caps w:val="0"/>
          <w:smallCaps w:val="0"/>
          <w:color w:val="auto"/>
          <w:sz w:val="23"/>
          <w:szCs w:val="23"/>
        </w:rPr>
        <w:t>whilst</w:t>
      </w:r>
      <w:r w:rsidRPr="17AAC586" w:rsidR="792704E5">
        <w:rPr>
          <w:rFonts w:ascii="Inter" w:hAnsi="Inter" w:eastAsia="Inter" w:cs="Inter"/>
          <w:b w:val="0"/>
          <w:bCs w:val="0"/>
          <w:i w:val="0"/>
          <w:iCs w:val="0"/>
          <w:caps w:val="0"/>
          <w:smallCaps w:val="0"/>
          <w:color w:val="auto"/>
          <w:sz w:val="23"/>
          <w:szCs w:val="23"/>
        </w:rPr>
        <w:t xml:space="preserve"> foreign currency movements </w:t>
      </w:r>
      <w:r w:rsidRPr="17AAC586" w:rsidR="792704E5">
        <w:rPr>
          <w:rFonts w:ascii="Inter" w:hAnsi="Inter" w:eastAsia="Inter" w:cs="Inter"/>
          <w:b w:val="0"/>
          <w:bCs w:val="0"/>
          <w:i w:val="0"/>
          <w:iCs w:val="0"/>
          <w:caps w:val="0"/>
          <w:smallCaps w:val="0"/>
          <w:color w:val="auto"/>
          <w:sz w:val="23"/>
          <w:szCs w:val="23"/>
        </w:rPr>
        <w:t xml:space="preserve">have </w:t>
      </w:r>
      <w:r w:rsidRPr="17AAC586" w:rsidR="792704E5">
        <w:rPr>
          <w:rFonts w:ascii="Inter" w:hAnsi="Inter" w:eastAsia="Inter" w:cs="Inter"/>
          <w:b w:val="0"/>
          <w:bCs w:val="0"/>
          <w:i w:val="0"/>
          <w:iCs w:val="0"/>
          <w:caps w:val="0"/>
          <w:smallCaps w:val="0"/>
          <w:color w:val="auto"/>
          <w:sz w:val="23"/>
          <w:szCs w:val="23"/>
        </w:rPr>
        <w:t xml:space="preserve">had an adverse </w:t>
      </w:r>
      <w:r w:rsidRPr="17AAC586" w:rsidR="792704E5">
        <w:rPr>
          <w:rFonts w:ascii="Inter" w:hAnsi="Inter" w:eastAsia="Inter" w:cs="Inter"/>
          <w:b w:val="0"/>
          <w:bCs w:val="0"/>
          <w:i w:val="0"/>
          <w:iCs w:val="0"/>
          <w:caps w:val="0"/>
          <w:smallCaps w:val="0"/>
          <w:color w:val="auto"/>
          <w:sz w:val="23"/>
          <w:szCs w:val="23"/>
        </w:rPr>
        <w:t>impact</w:t>
      </w:r>
      <w:r w:rsidRPr="17AAC586" w:rsidR="792704E5">
        <w:rPr>
          <w:rFonts w:ascii="Inter" w:hAnsi="Inter" w:eastAsia="Inter" w:cs="Inter"/>
          <w:b w:val="0"/>
          <w:bCs w:val="0"/>
          <w:i w:val="0"/>
          <w:iCs w:val="0"/>
          <w:caps w:val="0"/>
          <w:smallCaps w:val="0"/>
          <w:color w:val="auto"/>
          <w:sz w:val="23"/>
          <w:szCs w:val="23"/>
        </w:rPr>
        <w:t xml:space="preserve"> (The Coca-Cola Company, 2025). (The Coca-Cola Company)</w:t>
      </w:r>
    </w:p>
    <w:p xmlns:wp14="http://schemas.microsoft.com/office/word/2010/wordml" w:rsidP="17AAC586" wp14:paraId="1292FFD2" wp14:textId="5B31BF44">
      <w:pPr>
        <w:shd w:val="clear" w:color="auto" w:fill="FCFBF7"/>
        <w:bidi w:val="0"/>
        <w:spacing w:before="0" w:beforeAutospacing="off" w:after="0" w:afterAutospacing="off"/>
        <w:jc w:val="left"/>
        <w:rPr>
          <w:color w:val="auto"/>
        </w:rPr>
      </w:pPr>
    </w:p>
    <w:p xmlns:wp14="http://schemas.microsoft.com/office/word/2010/wordml" w:rsidP="17AAC586" wp14:paraId="3857D7F5" wp14:textId="330FDA1D">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792704E5">
        <w:rPr>
          <w:rFonts w:ascii="Inter" w:hAnsi="Inter" w:eastAsia="Inter" w:cs="Inter"/>
          <w:b w:val="0"/>
          <w:bCs w:val="0"/>
          <w:i w:val="0"/>
          <w:iCs w:val="0"/>
          <w:caps w:val="0"/>
          <w:smallCaps w:val="0"/>
          <w:color w:val="auto"/>
          <w:sz w:val="23"/>
          <w:szCs w:val="23"/>
        </w:rPr>
        <w:t>Coca-Cola's product innovation also contributed to</w:t>
      </w:r>
      <w:r w:rsidRPr="17AAC586" w:rsidR="792704E5">
        <w:rPr>
          <w:rFonts w:ascii="Inter" w:hAnsi="Inter" w:eastAsia="Inter" w:cs="Inter"/>
          <w:b w:val="0"/>
          <w:bCs w:val="0"/>
          <w:i w:val="0"/>
          <w:iCs w:val="0"/>
          <w:caps w:val="0"/>
          <w:smallCaps w:val="0"/>
          <w:color w:val="auto"/>
          <w:sz w:val="23"/>
          <w:szCs w:val="23"/>
        </w:rPr>
        <w:t xml:space="preserve"> its</w:t>
      </w:r>
      <w:r w:rsidRPr="17AAC586" w:rsidR="792704E5">
        <w:rPr>
          <w:rFonts w:ascii="Inter" w:hAnsi="Inter" w:eastAsia="Inter" w:cs="Inter"/>
          <w:b w:val="0"/>
          <w:bCs w:val="0"/>
          <w:i w:val="0"/>
          <w:iCs w:val="0"/>
          <w:caps w:val="0"/>
          <w:smallCaps w:val="0"/>
          <w:color w:val="auto"/>
          <w:sz w:val="23"/>
          <w:szCs w:val="23"/>
        </w:rPr>
        <w:t xml:space="preserve"> performance. Coca-Cola Zero Sugar continued to </w:t>
      </w:r>
      <w:r w:rsidRPr="17AAC586" w:rsidR="792704E5">
        <w:rPr>
          <w:rFonts w:ascii="Inter" w:hAnsi="Inter" w:eastAsia="Inter" w:cs="Inter"/>
          <w:b w:val="0"/>
          <w:bCs w:val="0"/>
          <w:i w:val="0"/>
          <w:iCs w:val="0"/>
          <w:caps w:val="0"/>
          <w:smallCaps w:val="0"/>
          <w:color w:val="auto"/>
          <w:sz w:val="23"/>
          <w:szCs w:val="23"/>
        </w:rPr>
        <w:t>show outstanding</w:t>
      </w:r>
      <w:r w:rsidRPr="17AAC586" w:rsidR="792704E5">
        <w:rPr>
          <w:rFonts w:ascii="Inter" w:hAnsi="Inter" w:eastAsia="Inter" w:cs="Inter"/>
          <w:b w:val="0"/>
          <w:bCs w:val="0"/>
          <w:i w:val="0"/>
          <w:iCs w:val="0"/>
          <w:caps w:val="0"/>
          <w:smallCaps w:val="0"/>
          <w:color w:val="auto"/>
          <w:sz w:val="23"/>
          <w:szCs w:val="23"/>
        </w:rPr>
        <w:t xml:space="preserve"> growth, reflecting </w:t>
      </w:r>
      <w:r w:rsidRPr="17AAC586" w:rsidR="792704E5">
        <w:rPr>
          <w:rFonts w:ascii="Inter" w:hAnsi="Inter" w:eastAsia="Inter" w:cs="Inter"/>
          <w:b w:val="0"/>
          <w:bCs w:val="0"/>
          <w:i w:val="0"/>
          <w:iCs w:val="0"/>
          <w:caps w:val="0"/>
          <w:smallCaps w:val="0"/>
          <w:color w:val="auto"/>
          <w:sz w:val="23"/>
          <w:szCs w:val="23"/>
        </w:rPr>
        <w:t>a growing</w:t>
      </w:r>
      <w:r w:rsidRPr="17AAC586" w:rsidR="792704E5">
        <w:rPr>
          <w:rFonts w:ascii="Inter" w:hAnsi="Inter" w:eastAsia="Inter" w:cs="Inter"/>
          <w:b w:val="0"/>
          <w:bCs w:val="0"/>
          <w:i w:val="0"/>
          <w:iCs w:val="0"/>
          <w:caps w:val="0"/>
          <w:smallCaps w:val="0"/>
          <w:color w:val="auto"/>
          <w:sz w:val="23"/>
          <w:szCs w:val="23"/>
        </w:rPr>
        <w:t xml:space="preserve"> consumer </w:t>
      </w:r>
      <w:r w:rsidRPr="17AAC586" w:rsidR="792704E5">
        <w:rPr>
          <w:rFonts w:ascii="Inter" w:hAnsi="Inter" w:eastAsia="Inter" w:cs="Inter"/>
          <w:b w:val="0"/>
          <w:bCs w:val="0"/>
          <w:i w:val="0"/>
          <w:iCs w:val="0"/>
          <w:caps w:val="0"/>
          <w:smallCaps w:val="0"/>
          <w:color w:val="auto"/>
          <w:sz w:val="23"/>
          <w:szCs w:val="23"/>
        </w:rPr>
        <w:t>preference</w:t>
      </w:r>
      <w:r w:rsidRPr="17AAC586" w:rsidR="792704E5">
        <w:rPr>
          <w:rFonts w:ascii="Inter" w:hAnsi="Inter" w:eastAsia="Inter" w:cs="Inter"/>
          <w:b w:val="0"/>
          <w:bCs w:val="0"/>
          <w:i w:val="0"/>
          <w:iCs w:val="0"/>
          <w:caps w:val="0"/>
          <w:smallCaps w:val="0"/>
          <w:color w:val="auto"/>
          <w:sz w:val="23"/>
          <w:szCs w:val="23"/>
        </w:rPr>
        <w:t xml:space="preserve"> for </w:t>
      </w:r>
      <w:r w:rsidRPr="17AAC586" w:rsidR="792704E5">
        <w:rPr>
          <w:rFonts w:ascii="Inter" w:hAnsi="Inter" w:eastAsia="Inter" w:cs="Inter"/>
          <w:b w:val="0"/>
          <w:bCs w:val="0"/>
          <w:i w:val="0"/>
          <w:iCs w:val="0"/>
          <w:caps w:val="0"/>
          <w:smallCaps w:val="0"/>
          <w:color w:val="auto"/>
          <w:sz w:val="23"/>
          <w:szCs w:val="23"/>
        </w:rPr>
        <w:t>reduced</w:t>
      </w:r>
      <w:r w:rsidRPr="17AAC586" w:rsidR="792704E5">
        <w:rPr>
          <w:rFonts w:ascii="Inter" w:hAnsi="Inter" w:eastAsia="Inter" w:cs="Inter"/>
          <w:b w:val="0"/>
          <w:bCs w:val="0"/>
          <w:i w:val="0"/>
          <w:iCs w:val="0"/>
          <w:caps w:val="0"/>
          <w:smallCaps w:val="0"/>
          <w:color w:val="auto"/>
          <w:sz w:val="23"/>
          <w:szCs w:val="23"/>
        </w:rPr>
        <w:t xml:space="preserve"> or zero</w:t>
      </w:r>
      <w:r w:rsidRPr="17AAC586" w:rsidR="792704E5">
        <w:rPr>
          <w:rFonts w:ascii="Inter" w:hAnsi="Inter" w:eastAsia="Inter" w:cs="Inter"/>
          <w:b w:val="0"/>
          <w:bCs w:val="0"/>
          <w:i w:val="0"/>
          <w:iCs w:val="0"/>
          <w:caps w:val="0"/>
          <w:smallCaps w:val="0"/>
          <w:color w:val="auto"/>
          <w:sz w:val="23"/>
          <w:szCs w:val="23"/>
        </w:rPr>
        <w:t xml:space="preserve"> </w:t>
      </w:r>
      <w:r w:rsidRPr="17AAC586" w:rsidR="792704E5">
        <w:rPr>
          <w:rFonts w:ascii="Inter" w:hAnsi="Inter" w:eastAsia="Inter" w:cs="Inter"/>
          <w:b w:val="0"/>
          <w:bCs w:val="0"/>
          <w:i w:val="0"/>
          <w:iCs w:val="0"/>
          <w:caps w:val="0"/>
          <w:smallCaps w:val="0"/>
          <w:color w:val="auto"/>
          <w:sz w:val="23"/>
          <w:szCs w:val="23"/>
        </w:rPr>
        <w:t xml:space="preserve">sugar </w:t>
      </w:r>
      <w:r w:rsidRPr="17AAC586" w:rsidR="792704E5">
        <w:rPr>
          <w:rFonts w:ascii="Inter" w:hAnsi="Inter" w:eastAsia="Inter" w:cs="Inter"/>
          <w:b w:val="0"/>
          <w:bCs w:val="0"/>
          <w:i w:val="0"/>
          <w:iCs w:val="0"/>
          <w:caps w:val="0"/>
          <w:smallCaps w:val="0"/>
          <w:color w:val="auto"/>
          <w:sz w:val="23"/>
          <w:szCs w:val="23"/>
        </w:rPr>
        <w:t>drinks</w:t>
      </w:r>
      <w:r w:rsidRPr="17AAC586" w:rsidR="792704E5">
        <w:rPr>
          <w:rFonts w:ascii="Inter" w:hAnsi="Inter" w:eastAsia="Inter" w:cs="Inter"/>
          <w:b w:val="0"/>
          <w:bCs w:val="0"/>
          <w:i w:val="0"/>
          <w:iCs w:val="0"/>
          <w:caps w:val="0"/>
          <w:smallCaps w:val="0"/>
          <w:color w:val="auto"/>
          <w:sz w:val="23"/>
          <w:szCs w:val="23"/>
        </w:rPr>
        <w:t xml:space="preserve">. This </w:t>
      </w:r>
      <w:r w:rsidRPr="17AAC586" w:rsidR="792704E5">
        <w:rPr>
          <w:rFonts w:ascii="Inter" w:hAnsi="Inter" w:eastAsia="Inter" w:cs="Inter"/>
          <w:b w:val="0"/>
          <w:bCs w:val="0"/>
          <w:i w:val="0"/>
          <w:iCs w:val="0"/>
          <w:caps w:val="0"/>
          <w:smallCaps w:val="0"/>
          <w:color w:val="auto"/>
          <w:sz w:val="23"/>
          <w:szCs w:val="23"/>
        </w:rPr>
        <w:t>highlights</w:t>
      </w:r>
      <w:r w:rsidRPr="17AAC586" w:rsidR="792704E5">
        <w:rPr>
          <w:rFonts w:ascii="Inter" w:hAnsi="Inter" w:eastAsia="Inter" w:cs="Inter"/>
          <w:b w:val="0"/>
          <w:bCs w:val="0"/>
          <w:i w:val="0"/>
          <w:iCs w:val="0"/>
          <w:caps w:val="0"/>
          <w:smallCaps w:val="0"/>
          <w:color w:val="auto"/>
          <w:sz w:val="23"/>
          <w:szCs w:val="23"/>
        </w:rPr>
        <w:t xml:space="preserve"> the importance of adapting the product </w:t>
      </w:r>
      <w:r w:rsidRPr="17AAC586" w:rsidR="792704E5">
        <w:rPr>
          <w:rFonts w:ascii="Inter" w:hAnsi="Inter" w:eastAsia="Inter" w:cs="Inter"/>
          <w:b w:val="0"/>
          <w:bCs w:val="0"/>
          <w:i w:val="0"/>
          <w:iCs w:val="0"/>
          <w:caps w:val="0"/>
          <w:smallCaps w:val="0"/>
          <w:color w:val="auto"/>
          <w:sz w:val="23"/>
          <w:szCs w:val="23"/>
        </w:rPr>
        <w:t>mix</w:t>
      </w:r>
      <w:r w:rsidRPr="17AAC586" w:rsidR="792704E5">
        <w:rPr>
          <w:rFonts w:ascii="Inter" w:hAnsi="Inter" w:eastAsia="Inter" w:cs="Inter"/>
          <w:b w:val="0"/>
          <w:bCs w:val="0"/>
          <w:i w:val="0"/>
          <w:iCs w:val="0"/>
          <w:caps w:val="0"/>
          <w:smallCaps w:val="0"/>
          <w:color w:val="auto"/>
          <w:sz w:val="23"/>
          <w:szCs w:val="23"/>
        </w:rPr>
        <w:t xml:space="preserve"> to </w:t>
      </w:r>
      <w:r w:rsidRPr="17AAC586" w:rsidR="792704E5">
        <w:rPr>
          <w:rFonts w:ascii="Inter" w:hAnsi="Inter" w:eastAsia="Inter" w:cs="Inter"/>
          <w:b w:val="0"/>
          <w:bCs w:val="0"/>
          <w:i w:val="0"/>
          <w:iCs w:val="0"/>
          <w:caps w:val="0"/>
          <w:smallCaps w:val="0"/>
          <w:color w:val="auto"/>
          <w:sz w:val="23"/>
          <w:szCs w:val="23"/>
        </w:rPr>
        <w:t>evolving</w:t>
      </w:r>
      <w:r w:rsidRPr="17AAC586" w:rsidR="792704E5">
        <w:rPr>
          <w:rFonts w:ascii="Inter" w:hAnsi="Inter" w:eastAsia="Inter" w:cs="Inter"/>
          <w:b w:val="0"/>
          <w:bCs w:val="0"/>
          <w:i w:val="0"/>
          <w:iCs w:val="0"/>
          <w:caps w:val="0"/>
          <w:smallCaps w:val="0"/>
          <w:color w:val="auto"/>
          <w:sz w:val="23"/>
          <w:szCs w:val="23"/>
        </w:rPr>
        <w:t xml:space="preserve"> consumer </w:t>
      </w:r>
      <w:r w:rsidRPr="17AAC586" w:rsidR="792704E5">
        <w:rPr>
          <w:rFonts w:ascii="Inter" w:hAnsi="Inter" w:eastAsia="Inter" w:cs="Inter"/>
          <w:b w:val="0"/>
          <w:bCs w:val="0"/>
          <w:i w:val="0"/>
          <w:iCs w:val="0"/>
          <w:caps w:val="0"/>
          <w:smallCaps w:val="0"/>
          <w:color w:val="auto"/>
          <w:sz w:val="23"/>
          <w:szCs w:val="23"/>
        </w:rPr>
        <w:t>trends</w:t>
      </w:r>
      <w:r w:rsidRPr="17AAC586" w:rsidR="792704E5">
        <w:rPr>
          <w:rFonts w:ascii="Inter" w:hAnsi="Inter" w:eastAsia="Inter" w:cs="Inter"/>
          <w:b w:val="0"/>
          <w:bCs w:val="0"/>
          <w:i w:val="0"/>
          <w:iCs w:val="0"/>
          <w:caps w:val="0"/>
          <w:smallCaps w:val="0"/>
          <w:color w:val="auto"/>
          <w:sz w:val="23"/>
          <w:szCs w:val="23"/>
        </w:rPr>
        <w:t>.</w:t>
      </w:r>
    </w:p>
    <w:p xmlns:wp14="http://schemas.microsoft.com/office/word/2010/wordml" w:rsidP="17AAC586" wp14:paraId="5B4CEBBB" wp14:textId="2DBB5EDD">
      <w:pPr>
        <w:shd w:val="clear" w:color="auto" w:fill="FCFBF7"/>
        <w:bidi w:val="0"/>
        <w:spacing w:before="0" w:beforeAutospacing="off" w:after="0" w:afterAutospacing="off"/>
        <w:jc w:val="left"/>
        <w:rPr>
          <w:color w:val="auto"/>
        </w:rPr>
      </w:pPr>
    </w:p>
    <w:p xmlns:wp14="http://schemas.microsoft.com/office/word/2010/wordml" w:rsidP="17AAC586" wp14:paraId="4A17093E" wp14:textId="073FC7E3">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792704E5">
        <w:rPr>
          <w:rFonts w:ascii="Inter" w:hAnsi="Inter" w:eastAsia="Inter" w:cs="Inter"/>
          <w:b w:val="0"/>
          <w:bCs w:val="0"/>
          <w:i w:val="0"/>
          <w:iCs w:val="0"/>
          <w:caps w:val="0"/>
          <w:smallCaps w:val="0"/>
          <w:color w:val="auto"/>
          <w:sz w:val="23"/>
          <w:szCs w:val="23"/>
        </w:rPr>
        <w:t>Nevertheless, the increase in operating expenses reduced profitability</w:t>
      </w:r>
      <w:r w:rsidRPr="17AAC586" w:rsidR="792704E5">
        <w:rPr>
          <w:rFonts w:ascii="Inter" w:hAnsi="Inter" w:eastAsia="Inter" w:cs="Inter"/>
          <w:b w:val="0"/>
          <w:bCs w:val="0"/>
          <w:i w:val="0"/>
          <w:iCs w:val="0"/>
          <w:caps w:val="0"/>
          <w:smallCaps w:val="0"/>
          <w:color w:val="auto"/>
          <w:sz w:val="23"/>
          <w:szCs w:val="23"/>
        </w:rPr>
        <w:t>, as selling</w:t>
      </w:r>
      <w:r w:rsidRPr="17AAC586" w:rsidR="792704E5">
        <w:rPr>
          <w:rFonts w:ascii="Inter" w:hAnsi="Inter" w:eastAsia="Inter" w:cs="Inter"/>
          <w:b w:val="0"/>
          <w:bCs w:val="0"/>
          <w:i w:val="0"/>
          <w:iCs w:val="0"/>
          <w:caps w:val="0"/>
          <w:smallCaps w:val="0"/>
          <w:color w:val="auto"/>
          <w:sz w:val="23"/>
          <w:szCs w:val="23"/>
        </w:rPr>
        <w:t xml:space="preserve">, general and administrative expenses </w:t>
      </w:r>
      <w:r w:rsidRPr="17AAC586" w:rsidR="792704E5">
        <w:rPr>
          <w:rFonts w:ascii="Inter" w:hAnsi="Inter" w:eastAsia="Inter" w:cs="Inter"/>
          <w:b w:val="0"/>
          <w:bCs w:val="0"/>
          <w:i w:val="0"/>
          <w:iCs w:val="0"/>
          <w:caps w:val="0"/>
          <w:smallCaps w:val="0"/>
          <w:color w:val="auto"/>
          <w:sz w:val="23"/>
          <w:szCs w:val="23"/>
        </w:rPr>
        <w:t>rose</w:t>
      </w:r>
      <w:r w:rsidRPr="17AAC586" w:rsidR="792704E5">
        <w:rPr>
          <w:rFonts w:ascii="Inter" w:hAnsi="Inter" w:eastAsia="Inter" w:cs="Inter"/>
          <w:b w:val="0"/>
          <w:bCs w:val="0"/>
          <w:i w:val="0"/>
          <w:iCs w:val="0"/>
          <w:caps w:val="0"/>
          <w:smallCaps w:val="0"/>
          <w:color w:val="auto"/>
          <w:sz w:val="23"/>
          <w:szCs w:val="23"/>
        </w:rPr>
        <w:t xml:space="preserve">, while other operating charges more than doubled. </w:t>
      </w:r>
      <w:r w:rsidRPr="17AAC586" w:rsidR="792704E5">
        <w:rPr>
          <w:rFonts w:ascii="Inter" w:hAnsi="Inter" w:eastAsia="Inter" w:cs="Inter"/>
          <w:b w:val="0"/>
          <w:bCs w:val="0"/>
          <w:i w:val="0"/>
          <w:iCs w:val="0"/>
          <w:caps w:val="0"/>
          <w:smallCaps w:val="0"/>
          <w:color w:val="auto"/>
          <w:sz w:val="23"/>
          <w:szCs w:val="23"/>
        </w:rPr>
        <w:t>Thus</w:t>
      </w:r>
      <w:r w:rsidRPr="17AAC586" w:rsidR="792704E5">
        <w:rPr>
          <w:rFonts w:ascii="Inter" w:hAnsi="Inter" w:eastAsia="Inter" w:cs="Inter"/>
          <w:b w:val="0"/>
          <w:bCs w:val="0"/>
          <w:i w:val="0"/>
          <w:iCs w:val="0"/>
          <w:caps w:val="0"/>
          <w:smallCaps w:val="0"/>
          <w:color w:val="auto"/>
          <w:sz w:val="23"/>
          <w:szCs w:val="23"/>
        </w:rPr>
        <w:t xml:space="preserve">, the improvement in </w:t>
      </w:r>
      <w:r w:rsidRPr="17AAC586" w:rsidR="792704E5">
        <w:rPr>
          <w:rFonts w:ascii="Inter" w:hAnsi="Inter" w:eastAsia="Inter" w:cs="Inter"/>
          <w:b w:val="0"/>
          <w:bCs w:val="0"/>
          <w:i w:val="0"/>
          <w:iCs w:val="0"/>
          <w:caps w:val="0"/>
          <w:smallCaps w:val="0"/>
          <w:color w:val="auto"/>
          <w:sz w:val="23"/>
          <w:szCs w:val="23"/>
        </w:rPr>
        <w:t xml:space="preserve">the </w:t>
      </w:r>
      <w:r w:rsidRPr="17AAC586" w:rsidR="792704E5">
        <w:rPr>
          <w:rFonts w:ascii="Inter" w:hAnsi="Inter" w:eastAsia="Inter" w:cs="Inter"/>
          <w:b w:val="0"/>
          <w:bCs w:val="0"/>
          <w:i w:val="0"/>
          <w:iCs w:val="0"/>
          <w:caps w:val="0"/>
          <w:smallCaps w:val="0"/>
          <w:color w:val="auto"/>
          <w:sz w:val="23"/>
          <w:szCs w:val="23"/>
        </w:rPr>
        <w:t xml:space="preserve">gross margin did not </w:t>
      </w:r>
      <w:r w:rsidRPr="17AAC586" w:rsidR="792704E5">
        <w:rPr>
          <w:rFonts w:ascii="Inter" w:hAnsi="Inter" w:eastAsia="Inter" w:cs="Inter"/>
          <w:b w:val="0"/>
          <w:bCs w:val="0"/>
          <w:i w:val="0"/>
          <w:iCs w:val="0"/>
          <w:caps w:val="0"/>
          <w:smallCaps w:val="0"/>
          <w:color w:val="auto"/>
          <w:sz w:val="23"/>
          <w:szCs w:val="23"/>
        </w:rPr>
        <w:t>lead to an improvement in</w:t>
      </w:r>
      <w:r w:rsidRPr="17AAC586" w:rsidR="792704E5">
        <w:rPr>
          <w:rFonts w:ascii="Inter" w:hAnsi="Inter" w:eastAsia="Inter" w:cs="Inter"/>
          <w:b w:val="0"/>
          <w:bCs w:val="0"/>
          <w:i w:val="0"/>
          <w:iCs w:val="0"/>
          <w:caps w:val="0"/>
          <w:smallCaps w:val="0"/>
          <w:color w:val="auto"/>
          <w:sz w:val="23"/>
          <w:szCs w:val="23"/>
        </w:rPr>
        <w:t xml:space="preserve"> operating profitability.</w:t>
      </w:r>
    </w:p>
    <w:p xmlns:wp14="http://schemas.microsoft.com/office/word/2010/wordml" w:rsidP="17AAC586" wp14:paraId="48085CAB" wp14:textId="3F68E03E">
      <w:pPr>
        <w:shd w:val="clear" w:color="auto" w:fill="FCFBF7"/>
        <w:bidi w:val="0"/>
        <w:spacing w:before="0" w:beforeAutospacing="off" w:after="0" w:afterAutospacing="off"/>
        <w:jc w:val="left"/>
        <w:rPr>
          <w:color w:val="auto"/>
        </w:rPr>
      </w:pPr>
    </w:p>
    <w:p xmlns:wp14="http://schemas.microsoft.com/office/word/2010/wordml" w:rsidP="17AAC586" wp14:paraId="027279A5" wp14:textId="38B20CA0">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792704E5">
        <w:rPr>
          <w:rFonts w:ascii="Inter" w:hAnsi="Inter" w:eastAsia="Inter" w:cs="Inter"/>
          <w:b w:val="0"/>
          <w:bCs w:val="0"/>
          <w:i w:val="0"/>
          <w:iCs w:val="0"/>
          <w:caps w:val="0"/>
          <w:smallCaps w:val="0"/>
          <w:color w:val="auto"/>
          <w:sz w:val="23"/>
          <w:szCs w:val="23"/>
        </w:rPr>
        <w:t xml:space="preserve">Foreign exchange movements were another factor that impacted </w:t>
      </w:r>
      <w:r w:rsidRPr="17AAC586" w:rsidR="792704E5">
        <w:rPr>
          <w:rFonts w:ascii="Inter" w:hAnsi="Inter" w:eastAsia="Inter" w:cs="Inter"/>
          <w:b w:val="0"/>
          <w:bCs w:val="0"/>
          <w:i w:val="0"/>
          <w:iCs w:val="0"/>
          <w:caps w:val="0"/>
          <w:smallCaps w:val="0"/>
          <w:color w:val="auto"/>
          <w:sz w:val="23"/>
          <w:szCs w:val="23"/>
        </w:rPr>
        <w:t xml:space="preserve">Coca-Cola's performance in 2024. </w:t>
      </w:r>
      <w:r w:rsidRPr="17AAC586" w:rsidR="792704E5">
        <w:rPr>
          <w:rFonts w:ascii="Inter" w:hAnsi="Inter" w:eastAsia="Inter" w:cs="Inter"/>
          <w:b w:val="0"/>
          <w:bCs w:val="0"/>
          <w:i w:val="0"/>
          <w:iCs w:val="0"/>
          <w:caps w:val="0"/>
          <w:smallCaps w:val="0"/>
          <w:color w:val="auto"/>
          <w:sz w:val="23"/>
          <w:szCs w:val="23"/>
        </w:rPr>
        <w:t>As</w:t>
      </w:r>
      <w:r w:rsidRPr="17AAC586" w:rsidR="792704E5">
        <w:rPr>
          <w:rFonts w:ascii="Inter" w:hAnsi="Inter" w:eastAsia="Inter" w:cs="Inter"/>
          <w:b w:val="0"/>
          <w:bCs w:val="0"/>
          <w:i w:val="0"/>
          <w:iCs w:val="0"/>
          <w:caps w:val="0"/>
          <w:smallCaps w:val="0"/>
          <w:color w:val="auto"/>
          <w:sz w:val="23"/>
          <w:szCs w:val="23"/>
        </w:rPr>
        <w:t xml:space="preserve"> Coca-Cola operates </w:t>
      </w:r>
      <w:r w:rsidRPr="17AAC586" w:rsidR="792704E5">
        <w:rPr>
          <w:rFonts w:ascii="Inter" w:hAnsi="Inter" w:eastAsia="Inter" w:cs="Inter"/>
          <w:b w:val="0"/>
          <w:bCs w:val="0"/>
          <w:i w:val="0"/>
          <w:iCs w:val="0"/>
          <w:caps w:val="0"/>
          <w:smallCaps w:val="0"/>
          <w:color w:val="auto"/>
          <w:sz w:val="23"/>
          <w:szCs w:val="23"/>
        </w:rPr>
        <w:t>in over</w:t>
      </w:r>
      <w:r w:rsidRPr="17AAC586" w:rsidR="792704E5">
        <w:rPr>
          <w:rFonts w:ascii="Inter" w:hAnsi="Inter" w:eastAsia="Inter" w:cs="Inter"/>
          <w:b w:val="0"/>
          <w:bCs w:val="0"/>
          <w:i w:val="0"/>
          <w:iCs w:val="0"/>
          <w:caps w:val="0"/>
          <w:smallCaps w:val="0"/>
          <w:color w:val="auto"/>
          <w:sz w:val="23"/>
          <w:szCs w:val="23"/>
        </w:rPr>
        <w:t xml:space="preserve"> 200 countries and territories, </w:t>
      </w:r>
      <w:r w:rsidRPr="17AAC586" w:rsidR="792704E5">
        <w:rPr>
          <w:rFonts w:ascii="Inter" w:hAnsi="Inter" w:eastAsia="Inter" w:cs="Inter"/>
          <w:b w:val="0"/>
          <w:bCs w:val="0"/>
          <w:i w:val="0"/>
          <w:iCs w:val="0"/>
          <w:caps w:val="0"/>
          <w:smallCaps w:val="0"/>
          <w:color w:val="auto"/>
          <w:sz w:val="23"/>
          <w:szCs w:val="23"/>
        </w:rPr>
        <w:t>changes</w:t>
      </w:r>
      <w:r w:rsidRPr="17AAC586" w:rsidR="792704E5">
        <w:rPr>
          <w:rFonts w:ascii="Inter" w:hAnsi="Inter" w:eastAsia="Inter" w:cs="Inter"/>
          <w:b w:val="0"/>
          <w:bCs w:val="0"/>
          <w:i w:val="0"/>
          <w:iCs w:val="0"/>
          <w:caps w:val="0"/>
          <w:smallCaps w:val="0"/>
          <w:color w:val="auto"/>
          <w:sz w:val="23"/>
          <w:szCs w:val="23"/>
        </w:rPr>
        <w:t xml:space="preserve"> in exchange rates can </w:t>
      </w:r>
      <w:r w:rsidRPr="17AAC586" w:rsidR="792704E5">
        <w:rPr>
          <w:rFonts w:ascii="Inter" w:hAnsi="Inter" w:eastAsia="Inter" w:cs="Inter"/>
          <w:b w:val="0"/>
          <w:bCs w:val="0"/>
          <w:i w:val="0"/>
          <w:iCs w:val="0"/>
          <w:caps w:val="0"/>
          <w:smallCaps w:val="0"/>
          <w:color w:val="auto"/>
          <w:sz w:val="23"/>
          <w:szCs w:val="23"/>
        </w:rPr>
        <w:t>have a significant impact on</w:t>
      </w:r>
      <w:r w:rsidRPr="17AAC586" w:rsidR="792704E5">
        <w:rPr>
          <w:rFonts w:ascii="Inter" w:hAnsi="Inter" w:eastAsia="Inter" w:cs="Inter"/>
          <w:b w:val="0"/>
          <w:bCs w:val="0"/>
          <w:i w:val="0"/>
          <w:iCs w:val="0"/>
          <w:caps w:val="0"/>
          <w:smallCaps w:val="0"/>
          <w:color w:val="auto"/>
          <w:sz w:val="23"/>
          <w:szCs w:val="23"/>
        </w:rPr>
        <w:t xml:space="preserve"> revenue and income when overseas results are </w:t>
      </w:r>
      <w:r w:rsidRPr="17AAC586" w:rsidR="792704E5">
        <w:rPr>
          <w:rFonts w:ascii="Inter" w:hAnsi="Inter" w:eastAsia="Inter" w:cs="Inter"/>
          <w:b w:val="0"/>
          <w:bCs w:val="0"/>
          <w:i w:val="0"/>
          <w:iCs w:val="0"/>
          <w:caps w:val="0"/>
          <w:smallCaps w:val="0"/>
          <w:color w:val="auto"/>
          <w:sz w:val="23"/>
          <w:szCs w:val="23"/>
        </w:rPr>
        <w:t>converted</w:t>
      </w:r>
      <w:r w:rsidRPr="17AAC586" w:rsidR="792704E5">
        <w:rPr>
          <w:rFonts w:ascii="Inter" w:hAnsi="Inter" w:eastAsia="Inter" w:cs="Inter"/>
          <w:b w:val="0"/>
          <w:bCs w:val="0"/>
          <w:i w:val="0"/>
          <w:iCs w:val="0"/>
          <w:caps w:val="0"/>
          <w:smallCaps w:val="0"/>
          <w:color w:val="auto"/>
          <w:sz w:val="23"/>
          <w:szCs w:val="23"/>
        </w:rPr>
        <w:t xml:space="preserve"> into US dollars (The Coca-Cola Company, 2025). (The Coca-Cola Company)</w:t>
      </w:r>
    </w:p>
    <w:p xmlns:wp14="http://schemas.microsoft.com/office/word/2010/wordml" w:rsidP="17AAC586" wp14:paraId="33C04E2D" wp14:textId="118E0F08">
      <w:pPr>
        <w:shd w:val="clear" w:color="auto" w:fill="FCFBF7"/>
        <w:bidi w:val="0"/>
        <w:spacing w:before="0" w:beforeAutospacing="off" w:after="0" w:afterAutospacing="off"/>
        <w:jc w:val="left"/>
        <w:rPr>
          <w:color w:val="auto"/>
        </w:rPr>
      </w:pPr>
    </w:p>
    <w:p xmlns:wp14="http://schemas.microsoft.com/office/word/2010/wordml" w:rsidP="17AAC586" wp14:paraId="68AD7582" wp14:textId="67C09A6D">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792704E5">
        <w:rPr>
          <w:rFonts w:ascii="Inter" w:hAnsi="Inter" w:eastAsia="Inter" w:cs="Inter"/>
          <w:b w:val="0"/>
          <w:bCs w:val="0"/>
          <w:i w:val="0"/>
          <w:iCs w:val="0"/>
          <w:caps w:val="0"/>
          <w:smallCaps w:val="0"/>
          <w:color w:val="auto"/>
          <w:sz w:val="23"/>
          <w:szCs w:val="23"/>
        </w:rPr>
        <w:t xml:space="preserve">Finally, </w:t>
      </w:r>
      <w:r w:rsidRPr="17AAC586" w:rsidR="792704E5">
        <w:rPr>
          <w:rFonts w:ascii="Inter" w:hAnsi="Inter" w:eastAsia="Inter" w:cs="Inter"/>
          <w:b w:val="0"/>
          <w:bCs w:val="0"/>
          <w:i w:val="0"/>
          <w:iCs w:val="0"/>
          <w:caps w:val="0"/>
          <w:smallCaps w:val="0"/>
          <w:color w:val="auto"/>
          <w:sz w:val="23"/>
          <w:szCs w:val="23"/>
        </w:rPr>
        <w:t xml:space="preserve">Coca-Cola's bottling and refranchising strategy </w:t>
      </w:r>
      <w:r w:rsidRPr="17AAC586" w:rsidR="792704E5">
        <w:rPr>
          <w:rFonts w:ascii="Inter" w:hAnsi="Inter" w:eastAsia="Inter" w:cs="Inter"/>
          <w:b w:val="0"/>
          <w:bCs w:val="0"/>
          <w:i w:val="0"/>
          <w:iCs w:val="0"/>
          <w:caps w:val="0"/>
          <w:smallCaps w:val="0"/>
          <w:color w:val="auto"/>
          <w:sz w:val="23"/>
          <w:szCs w:val="23"/>
        </w:rPr>
        <w:t>affected its</w:t>
      </w:r>
      <w:r w:rsidRPr="17AAC586" w:rsidR="792704E5">
        <w:rPr>
          <w:rFonts w:ascii="Inter" w:hAnsi="Inter" w:eastAsia="Inter" w:cs="Inter"/>
          <w:b w:val="0"/>
          <w:bCs w:val="0"/>
          <w:i w:val="0"/>
          <w:iCs w:val="0"/>
          <w:caps w:val="0"/>
          <w:smallCaps w:val="0"/>
          <w:color w:val="auto"/>
          <w:sz w:val="23"/>
          <w:szCs w:val="23"/>
        </w:rPr>
        <w:t xml:space="preserve"> reported performance. Changes to the company's bottling operations can </w:t>
      </w:r>
      <w:r w:rsidRPr="17AAC586" w:rsidR="792704E5">
        <w:rPr>
          <w:rFonts w:ascii="Inter" w:hAnsi="Inter" w:eastAsia="Inter" w:cs="Inter"/>
          <w:b w:val="0"/>
          <w:bCs w:val="0"/>
          <w:i w:val="0"/>
          <w:iCs w:val="0"/>
          <w:caps w:val="0"/>
          <w:smallCaps w:val="0"/>
          <w:color w:val="auto"/>
          <w:sz w:val="23"/>
          <w:szCs w:val="23"/>
        </w:rPr>
        <w:t>depress</w:t>
      </w:r>
      <w:r w:rsidRPr="17AAC586" w:rsidR="792704E5">
        <w:rPr>
          <w:rFonts w:ascii="Inter" w:hAnsi="Inter" w:eastAsia="Inter" w:cs="Inter"/>
          <w:b w:val="0"/>
          <w:bCs w:val="0"/>
          <w:i w:val="0"/>
          <w:iCs w:val="0"/>
          <w:caps w:val="0"/>
          <w:smallCaps w:val="0"/>
          <w:color w:val="auto"/>
          <w:sz w:val="23"/>
          <w:szCs w:val="23"/>
        </w:rPr>
        <w:t xml:space="preserve"> reported revenue</w:t>
      </w:r>
      <w:r w:rsidRPr="17AAC586" w:rsidR="792704E5">
        <w:rPr>
          <w:rFonts w:ascii="Inter" w:hAnsi="Inter" w:eastAsia="Inter" w:cs="Inter"/>
          <w:b w:val="0"/>
          <w:bCs w:val="0"/>
          <w:i w:val="0"/>
          <w:iCs w:val="0"/>
          <w:caps w:val="0"/>
          <w:smallCaps w:val="0"/>
          <w:color w:val="auto"/>
          <w:sz w:val="23"/>
          <w:szCs w:val="23"/>
        </w:rPr>
        <w:t>,</w:t>
      </w:r>
      <w:r w:rsidRPr="17AAC586" w:rsidR="792704E5">
        <w:rPr>
          <w:rFonts w:ascii="Inter" w:hAnsi="Inter" w:eastAsia="Inter" w:cs="Inter"/>
          <w:b w:val="0"/>
          <w:bCs w:val="0"/>
          <w:i w:val="0"/>
          <w:iCs w:val="0"/>
          <w:caps w:val="0"/>
          <w:smallCaps w:val="0"/>
          <w:color w:val="auto"/>
          <w:sz w:val="23"/>
          <w:szCs w:val="23"/>
        </w:rPr>
        <w:t xml:space="preserve"> while potentially allowing Coca-Cola to </w:t>
      </w:r>
      <w:r w:rsidRPr="17AAC586" w:rsidR="792704E5">
        <w:rPr>
          <w:rFonts w:ascii="Inter" w:hAnsi="Inter" w:eastAsia="Inter" w:cs="Inter"/>
          <w:b w:val="0"/>
          <w:bCs w:val="0"/>
          <w:i w:val="0"/>
          <w:iCs w:val="0"/>
          <w:caps w:val="0"/>
          <w:smallCaps w:val="0"/>
          <w:color w:val="auto"/>
          <w:sz w:val="23"/>
          <w:szCs w:val="23"/>
        </w:rPr>
        <w:t>devote</w:t>
      </w:r>
      <w:r w:rsidRPr="17AAC586" w:rsidR="792704E5">
        <w:rPr>
          <w:rFonts w:ascii="Inter" w:hAnsi="Inter" w:eastAsia="Inter" w:cs="Inter"/>
          <w:b w:val="0"/>
          <w:bCs w:val="0"/>
          <w:i w:val="0"/>
          <w:iCs w:val="0"/>
          <w:caps w:val="0"/>
          <w:smallCaps w:val="0"/>
          <w:color w:val="auto"/>
          <w:sz w:val="23"/>
          <w:szCs w:val="23"/>
        </w:rPr>
        <w:t xml:space="preserve"> more </w:t>
      </w:r>
      <w:r w:rsidRPr="17AAC586" w:rsidR="792704E5">
        <w:rPr>
          <w:rFonts w:ascii="Inter" w:hAnsi="Inter" w:eastAsia="Inter" w:cs="Inter"/>
          <w:b w:val="0"/>
          <w:bCs w:val="0"/>
          <w:i w:val="0"/>
          <w:iCs w:val="0"/>
          <w:caps w:val="0"/>
          <w:smallCaps w:val="0"/>
          <w:color w:val="auto"/>
          <w:sz w:val="23"/>
          <w:szCs w:val="23"/>
        </w:rPr>
        <w:t>resources to</w:t>
      </w:r>
      <w:r w:rsidRPr="17AAC586" w:rsidR="792704E5">
        <w:rPr>
          <w:rFonts w:ascii="Inter" w:hAnsi="Inter" w:eastAsia="Inter" w:cs="Inter"/>
          <w:b w:val="0"/>
          <w:bCs w:val="0"/>
          <w:i w:val="0"/>
          <w:iCs w:val="0"/>
          <w:caps w:val="0"/>
          <w:smallCaps w:val="0"/>
          <w:color w:val="auto"/>
          <w:sz w:val="23"/>
          <w:szCs w:val="23"/>
        </w:rPr>
        <w:t xml:space="preserve"> its</w:t>
      </w:r>
      <w:r w:rsidRPr="17AAC586" w:rsidR="792704E5">
        <w:rPr>
          <w:rFonts w:ascii="Inter" w:hAnsi="Inter" w:eastAsia="Inter" w:cs="Inter"/>
          <w:b w:val="0"/>
          <w:bCs w:val="0"/>
          <w:i w:val="0"/>
          <w:iCs w:val="0"/>
          <w:caps w:val="0"/>
          <w:smallCaps w:val="0"/>
          <w:color w:val="auto"/>
          <w:sz w:val="23"/>
          <w:szCs w:val="23"/>
        </w:rPr>
        <w:t xml:space="preserve"> core</w:t>
      </w:r>
      <w:r w:rsidRPr="17AAC586" w:rsidR="792704E5">
        <w:rPr>
          <w:rFonts w:ascii="Inter" w:hAnsi="Inter" w:eastAsia="Inter" w:cs="Inter"/>
          <w:b w:val="0"/>
          <w:bCs w:val="0"/>
          <w:i w:val="0"/>
          <w:iCs w:val="0"/>
          <w:caps w:val="0"/>
          <w:smallCaps w:val="0"/>
          <w:color w:val="auto"/>
          <w:sz w:val="23"/>
          <w:szCs w:val="23"/>
        </w:rPr>
        <w:t xml:space="preserve"> brand, marketing and concentrate businesses.</w:t>
      </w:r>
    </w:p>
    <w:p xmlns:wp14="http://schemas.microsoft.com/office/word/2010/wordml" w:rsidP="17AAC586" wp14:paraId="3155AB00" wp14:textId="0389C457">
      <w:pPr>
        <w:pStyle w:val="Heading3"/>
      </w:pPr>
      <w:r w:rsidRPr="17AAC586" w:rsidR="792704E5">
        <w:rPr>
          <w:color w:val="auto"/>
          <w:sz w:val="36"/>
          <w:szCs w:val="36"/>
        </w:rPr>
        <w:t xml:space="preserve">Recommendations for future financial improvements </w:t>
      </w:r>
    </w:p>
    <w:p xmlns:wp14="http://schemas.microsoft.com/office/word/2010/wordml" w:rsidP="17AAC586" wp14:paraId="60F6DB4B" wp14:textId="0D907340">
      <w:pPr>
        <w:pStyle w:val="Heading3"/>
        <w:bidi w:val="0"/>
        <w:rPr>
          <w:rFonts w:ascii="Times New Roman" w:hAnsi="Times New Roman" w:eastAsia="Times New Roman" w:cs="Times New Roman"/>
          <w:b w:val="1"/>
          <w:bCs w:val="1"/>
          <w:color w:val="auto"/>
          <w:sz w:val="28"/>
          <w:szCs w:val="28"/>
        </w:rPr>
      </w:pPr>
      <w:r w:rsidRPr="17AAC586" w:rsidR="3B28B0C5">
        <w:rPr>
          <w:rFonts w:ascii="Times New Roman" w:hAnsi="Times New Roman" w:eastAsia="Times New Roman" w:cs="Times New Roman"/>
          <w:b w:val="1"/>
          <w:bCs w:val="1"/>
          <w:color w:val="auto"/>
          <w:sz w:val="28"/>
          <w:szCs w:val="28"/>
        </w:rPr>
        <w:t xml:space="preserve">Improve cost control </w:t>
      </w:r>
    </w:p>
    <w:p xmlns:wp14="http://schemas.microsoft.com/office/word/2010/wordml" w:rsidP="17AAC586" wp14:paraId="57F7EEDE" wp14:textId="2E9196DB">
      <w:pPr>
        <w:pStyle w:val="Heading3"/>
        <w:bidi w:val="0"/>
        <w:spacing w:before="281" w:beforeAutospacing="off" w:after="281" w:afterAutospacing="off"/>
        <w:rPr>
          <w:rFonts w:ascii="Times New Roman" w:hAnsi="Times New Roman" w:eastAsia="Times New Roman" w:cs="Times New Roman"/>
          <w:b w:val="0"/>
          <w:bCs w:val="0"/>
          <w:color w:val="auto"/>
          <w:sz w:val="24"/>
          <w:szCs w:val="24"/>
        </w:rPr>
      </w:pPr>
      <w:r w:rsidRPr="17AAC586" w:rsidR="3B28B0C5">
        <w:rPr>
          <w:rFonts w:ascii="Times New Roman" w:hAnsi="Times New Roman" w:eastAsia="Times New Roman" w:cs="Times New Roman"/>
          <w:b w:val="0"/>
          <w:bCs w:val="0"/>
          <w:color w:val="auto"/>
          <w:sz w:val="24"/>
          <w:szCs w:val="24"/>
        </w:rPr>
        <w:t xml:space="preserve">Coca-Cola Company should continue to enhance the control of operating expenses. Having </w:t>
      </w:r>
      <w:r w:rsidRPr="17AAC586" w:rsidR="3B28B0C5">
        <w:rPr>
          <w:rFonts w:ascii="Times New Roman" w:hAnsi="Times New Roman" w:eastAsia="Times New Roman" w:cs="Times New Roman"/>
          <w:b w:val="0"/>
          <w:bCs w:val="0"/>
          <w:color w:val="auto"/>
          <w:sz w:val="24"/>
          <w:szCs w:val="24"/>
        </w:rPr>
        <w:t>witnessed</w:t>
      </w:r>
      <w:r w:rsidRPr="17AAC586" w:rsidR="3B28B0C5">
        <w:rPr>
          <w:rFonts w:ascii="Times New Roman" w:hAnsi="Times New Roman" w:eastAsia="Times New Roman" w:cs="Times New Roman"/>
          <w:b w:val="0"/>
          <w:bCs w:val="0"/>
          <w:color w:val="auto"/>
          <w:sz w:val="24"/>
          <w:szCs w:val="24"/>
        </w:rPr>
        <w:t xml:space="preserve"> the fall in operating profit, despite an increase in revenue, it should be given priority. The management should take a closer look at the administrative expenditure and ensure that marketing and investment expenditure </w:t>
      </w:r>
      <w:r w:rsidRPr="17AAC586" w:rsidR="3B28B0C5">
        <w:rPr>
          <w:rFonts w:ascii="Times New Roman" w:hAnsi="Times New Roman" w:eastAsia="Times New Roman" w:cs="Times New Roman"/>
          <w:b w:val="0"/>
          <w:bCs w:val="0"/>
          <w:color w:val="auto"/>
          <w:sz w:val="24"/>
          <w:szCs w:val="24"/>
        </w:rPr>
        <w:t>is</w:t>
      </w:r>
      <w:r w:rsidRPr="17AAC586" w:rsidR="3B28B0C5">
        <w:rPr>
          <w:rFonts w:ascii="Times New Roman" w:hAnsi="Times New Roman" w:eastAsia="Times New Roman" w:cs="Times New Roman"/>
          <w:b w:val="0"/>
          <w:bCs w:val="0"/>
          <w:color w:val="auto"/>
          <w:sz w:val="24"/>
          <w:szCs w:val="24"/>
        </w:rPr>
        <w:t xml:space="preserve"> fruitful.</w:t>
      </w:r>
    </w:p>
    <w:p xmlns:wp14="http://schemas.microsoft.com/office/word/2010/wordml" w:rsidP="17AAC586" wp14:paraId="076E8BF4" wp14:textId="12CC9E4F">
      <w:pPr>
        <w:pStyle w:val="Heading3"/>
        <w:bidi w:val="0"/>
        <w:spacing w:before="281" w:beforeAutospacing="off" w:after="281" w:afterAutospacing="off"/>
        <w:rPr>
          <w:rFonts w:ascii="Times New Roman" w:hAnsi="Times New Roman" w:eastAsia="Times New Roman" w:cs="Times New Roman"/>
          <w:b w:val="1"/>
          <w:bCs w:val="1"/>
          <w:color w:val="auto"/>
          <w:sz w:val="28"/>
          <w:szCs w:val="28"/>
        </w:rPr>
      </w:pPr>
      <w:r w:rsidRPr="17AAC586" w:rsidR="3B28B0C5">
        <w:rPr>
          <w:rFonts w:ascii="Times New Roman" w:hAnsi="Times New Roman" w:eastAsia="Times New Roman" w:cs="Times New Roman"/>
          <w:b w:val="1"/>
          <w:bCs w:val="1"/>
          <w:color w:val="auto"/>
          <w:sz w:val="28"/>
          <w:szCs w:val="28"/>
        </w:rPr>
        <w:t xml:space="preserve">Strengthen liquidity </w:t>
      </w:r>
    </w:p>
    <w:p xmlns:wp14="http://schemas.microsoft.com/office/word/2010/wordml" w:rsidP="17AAC586" wp14:paraId="56DFFDA8" wp14:textId="625E925B">
      <w:pPr>
        <w:pStyle w:val="Heading3"/>
        <w:bidi w:val="0"/>
        <w:spacing w:before="281" w:beforeAutospacing="off" w:after="281" w:afterAutospacing="off"/>
        <w:rPr>
          <w:rFonts w:ascii="Times New Roman" w:hAnsi="Times New Roman" w:eastAsia="Times New Roman" w:cs="Times New Roman"/>
          <w:b w:val="0"/>
          <w:bCs w:val="0"/>
          <w:color w:val="auto"/>
          <w:sz w:val="24"/>
          <w:szCs w:val="24"/>
        </w:rPr>
      </w:pPr>
      <w:r w:rsidRPr="17AAC586" w:rsidR="3B28B0C5">
        <w:rPr>
          <w:rFonts w:ascii="Times New Roman" w:hAnsi="Times New Roman" w:eastAsia="Times New Roman" w:cs="Times New Roman"/>
          <w:b w:val="0"/>
          <w:bCs w:val="0"/>
          <w:color w:val="auto"/>
          <w:sz w:val="24"/>
          <w:szCs w:val="24"/>
        </w:rPr>
        <w:t>The decrease in the current ratio indicates that Coca-Cola needs to improve its working-capital management. The company can increase liquidity by intensifying efforts to manage receivables, inventories and payables. The need to ensure adequate liquidity is critical since analyses of financial statements can help organisations identify potential short-term financial pressures (Franklin et al., 2019).</w:t>
      </w:r>
    </w:p>
    <w:p xmlns:wp14="http://schemas.microsoft.com/office/word/2010/wordml" w:rsidP="17AAC586" wp14:paraId="3487CC4E" wp14:textId="61DAE4C7">
      <w:pPr>
        <w:pStyle w:val="Heading3"/>
        <w:bidi w:val="0"/>
        <w:spacing w:before="281" w:beforeAutospacing="off" w:after="281" w:afterAutospacing="off"/>
        <w:rPr>
          <w:rFonts w:ascii="Times New Roman" w:hAnsi="Times New Roman" w:eastAsia="Times New Roman" w:cs="Times New Roman"/>
          <w:b w:val="1"/>
          <w:bCs w:val="1"/>
          <w:color w:val="auto"/>
          <w:sz w:val="28"/>
          <w:szCs w:val="28"/>
        </w:rPr>
      </w:pPr>
      <w:r w:rsidRPr="17AAC586" w:rsidR="3B28B0C5">
        <w:rPr>
          <w:rFonts w:ascii="Times New Roman" w:hAnsi="Times New Roman" w:eastAsia="Times New Roman" w:cs="Times New Roman"/>
          <w:b w:val="1"/>
          <w:bCs w:val="1"/>
          <w:color w:val="auto"/>
          <w:sz w:val="28"/>
          <w:szCs w:val="28"/>
        </w:rPr>
        <w:t xml:space="preserve">Manage financial leverage </w:t>
      </w:r>
    </w:p>
    <w:p xmlns:wp14="http://schemas.microsoft.com/office/word/2010/wordml" w:rsidP="17AAC586" wp14:paraId="6E523ADD" wp14:textId="7B0CB0DE">
      <w:pPr>
        <w:pStyle w:val="Heading3"/>
        <w:bidi w:val="0"/>
        <w:spacing w:before="281" w:beforeAutospacing="off" w:after="281" w:afterAutospacing="off"/>
      </w:pPr>
      <w:r w:rsidRPr="17AAC586" w:rsidR="3B28B0C5">
        <w:rPr>
          <w:rFonts w:ascii="Times New Roman" w:hAnsi="Times New Roman" w:eastAsia="Times New Roman" w:cs="Times New Roman"/>
          <w:b w:val="0"/>
          <w:bCs w:val="0"/>
          <w:color w:val="auto"/>
          <w:sz w:val="24"/>
          <w:szCs w:val="24"/>
        </w:rPr>
        <w:t>The ratio of debt to equity has increased, which requires cocoa-cola to moderate additional borrowings. Therefore, future borrowings should be used to finance profitable investments that provide stable cash flow. The company’s management should pay particular attention to the interest coverage ratio and make sure that the company’s interest expenses do not eat up the company’s profits in the future.</w:t>
      </w:r>
    </w:p>
    <w:p xmlns:wp14="http://schemas.microsoft.com/office/word/2010/wordml" w:rsidP="17AAC586" wp14:paraId="6140D045" wp14:textId="02BA988D">
      <w:pPr>
        <w:pStyle w:val="Normal"/>
        <w:bidi w:val="0"/>
        <w:rPr>
          <w:b w:val="1"/>
          <w:bCs w:val="1"/>
          <w:sz w:val="28"/>
          <w:szCs w:val="28"/>
        </w:rPr>
      </w:pPr>
      <w:r w:rsidRPr="17AAC586" w:rsidR="3B28B0C5">
        <w:rPr>
          <w:b w:val="1"/>
          <w:bCs w:val="1"/>
          <w:sz w:val="28"/>
          <w:szCs w:val="28"/>
        </w:rPr>
        <w:t xml:space="preserve">Invest in sustainable options </w:t>
      </w:r>
    </w:p>
    <w:p xmlns:wp14="http://schemas.microsoft.com/office/word/2010/wordml" w:rsidP="17AAC586" wp14:paraId="10920A22" wp14:textId="6CC52F84">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r w:rsidRPr="17AAC586" w:rsidR="53F31959">
        <w:rPr>
          <w:rFonts w:ascii="Inter" w:hAnsi="Inter" w:eastAsia="Inter" w:cs="Inter"/>
          <w:b w:val="0"/>
          <w:bCs w:val="0"/>
          <w:i w:val="0"/>
          <w:iCs w:val="0"/>
          <w:caps w:val="0"/>
          <w:smallCaps w:val="0"/>
          <w:color w:val="auto"/>
          <w:sz w:val="24"/>
          <w:szCs w:val="24"/>
        </w:rPr>
        <w:t xml:space="preserve">Financial sustainability should be </w:t>
      </w:r>
      <w:r w:rsidRPr="17AAC586" w:rsidR="53F31959">
        <w:rPr>
          <w:rFonts w:ascii="Inter" w:hAnsi="Inter" w:eastAsia="Inter" w:cs="Inter"/>
          <w:b w:val="0"/>
          <w:bCs w:val="0"/>
          <w:i w:val="0"/>
          <w:iCs w:val="0"/>
          <w:caps w:val="0"/>
          <w:smallCaps w:val="0"/>
          <w:color w:val="auto"/>
          <w:sz w:val="24"/>
          <w:szCs w:val="24"/>
        </w:rPr>
        <w:t>integrated</w:t>
      </w:r>
      <w:r w:rsidRPr="17AAC586" w:rsidR="53F31959">
        <w:rPr>
          <w:rFonts w:ascii="Inter" w:hAnsi="Inter" w:eastAsia="Inter" w:cs="Inter"/>
          <w:b w:val="0"/>
          <w:bCs w:val="0"/>
          <w:i w:val="0"/>
          <w:iCs w:val="0"/>
          <w:caps w:val="0"/>
          <w:smallCaps w:val="0"/>
          <w:color w:val="auto"/>
          <w:sz w:val="24"/>
          <w:szCs w:val="24"/>
        </w:rPr>
        <w:t xml:space="preserve"> with environmental sustainability. Coca-Cola has </w:t>
      </w:r>
      <w:r w:rsidRPr="17AAC586" w:rsidR="53F31959">
        <w:rPr>
          <w:rFonts w:ascii="Inter" w:hAnsi="Inter" w:eastAsia="Inter" w:cs="Inter"/>
          <w:b w:val="0"/>
          <w:bCs w:val="0"/>
          <w:i w:val="0"/>
          <w:iCs w:val="0"/>
          <w:caps w:val="0"/>
          <w:smallCaps w:val="0"/>
          <w:color w:val="auto"/>
          <w:sz w:val="24"/>
          <w:szCs w:val="24"/>
        </w:rPr>
        <w:t>developed</w:t>
      </w:r>
      <w:r w:rsidRPr="17AAC586" w:rsidR="53F31959">
        <w:rPr>
          <w:rFonts w:ascii="Inter" w:hAnsi="Inter" w:eastAsia="Inter" w:cs="Inter"/>
          <w:b w:val="0"/>
          <w:bCs w:val="0"/>
          <w:i w:val="0"/>
          <w:iCs w:val="0"/>
          <w:caps w:val="0"/>
          <w:smallCaps w:val="0"/>
          <w:color w:val="auto"/>
          <w:sz w:val="24"/>
          <w:szCs w:val="24"/>
        </w:rPr>
        <w:t xml:space="preserve"> 2035 environmental goals </w:t>
      </w:r>
      <w:r w:rsidRPr="17AAC586" w:rsidR="53F31959">
        <w:rPr>
          <w:rFonts w:ascii="Inter" w:hAnsi="Inter" w:eastAsia="Inter" w:cs="Inter"/>
          <w:b w:val="0"/>
          <w:bCs w:val="0"/>
          <w:i w:val="0"/>
          <w:iCs w:val="0"/>
          <w:caps w:val="0"/>
          <w:smallCaps w:val="0"/>
          <w:color w:val="auto"/>
          <w:sz w:val="24"/>
          <w:szCs w:val="24"/>
        </w:rPr>
        <w:t>relating to</w:t>
      </w:r>
      <w:r w:rsidRPr="17AAC586" w:rsidR="53F31959">
        <w:rPr>
          <w:rFonts w:ascii="Inter" w:hAnsi="Inter" w:eastAsia="Inter" w:cs="Inter"/>
          <w:b w:val="0"/>
          <w:bCs w:val="0"/>
          <w:i w:val="0"/>
          <w:iCs w:val="0"/>
          <w:caps w:val="0"/>
          <w:smallCaps w:val="0"/>
          <w:color w:val="auto"/>
          <w:sz w:val="24"/>
          <w:szCs w:val="24"/>
        </w:rPr>
        <w:t xml:space="preserve"> water security, packaging and emissions. For </w:t>
      </w:r>
      <w:r w:rsidRPr="17AAC586" w:rsidR="53F31959">
        <w:rPr>
          <w:rFonts w:ascii="Inter" w:hAnsi="Inter" w:eastAsia="Inter" w:cs="Inter"/>
          <w:b w:val="0"/>
          <w:bCs w:val="0"/>
          <w:i w:val="0"/>
          <w:iCs w:val="0"/>
          <w:caps w:val="0"/>
          <w:smallCaps w:val="0"/>
          <w:color w:val="auto"/>
          <w:sz w:val="24"/>
          <w:szCs w:val="24"/>
        </w:rPr>
        <w:t>instance</w:t>
      </w:r>
      <w:r w:rsidRPr="17AAC586" w:rsidR="53F31959">
        <w:rPr>
          <w:rFonts w:ascii="Inter" w:hAnsi="Inter" w:eastAsia="Inter" w:cs="Inter"/>
          <w:b w:val="0"/>
          <w:bCs w:val="0"/>
          <w:i w:val="0"/>
          <w:iCs w:val="0"/>
          <w:caps w:val="0"/>
          <w:smallCaps w:val="0"/>
          <w:color w:val="auto"/>
          <w:sz w:val="24"/>
          <w:szCs w:val="24"/>
        </w:rPr>
        <w:t xml:space="preserve">, the company </w:t>
      </w:r>
      <w:r w:rsidRPr="17AAC586" w:rsidR="53F31959">
        <w:rPr>
          <w:rFonts w:ascii="Inter" w:hAnsi="Inter" w:eastAsia="Inter" w:cs="Inter"/>
          <w:b w:val="0"/>
          <w:bCs w:val="0"/>
          <w:i w:val="0"/>
          <w:iCs w:val="0"/>
          <w:caps w:val="0"/>
          <w:smallCaps w:val="0"/>
          <w:color w:val="auto"/>
          <w:sz w:val="24"/>
          <w:szCs w:val="24"/>
        </w:rPr>
        <w:t>is committed</w:t>
      </w:r>
      <w:r w:rsidRPr="17AAC586" w:rsidR="53F31959">
        <w:rPr>
          <w:rFonts w:ascii="Inter" w:hAnsi="Inter" w:eastAsia="Inter" w:cs="Inter"/>
          <w:b w:val="0"/>
          <w:bCs w:val="0"/>
          <w:i w:val="0"/>
          <w:iCs w:val="0"/>
          <w:caps w:val="0"/>
          <w:smallCaps w:val="0"/>
          <w:color w:val="auto"/>
          <w:sz w:val="24"/>
          <w:szCs w:val="24"/>
        </w:rPr>
        <w:t xml:space="preserve"> to </w:t>
      </w:r>
      <w:r w:rsidRPr="17AAC586" w:rsidR="53F31959">
        <w:rPr>
          <w:rFonts w:ascii="Inter" w:hAnsi="Inter" w:eastAsia="Inter" w:cs="Inter"/>
          <w:b w:val="0"/>
          <w:bCs w:val="0"/>
          <w:i w:val="0"/>
          <w:iCs w:val="0"/>
          <w:caps w:val="0"/>
          <w:smallCaps w:val="0"/>
          <w:color w:val="auto"/>
          <w:sz w:val="24"/>
          <w:szCs w:val="24"/>
        </w:rPr>
        <w:t>returning</w:t>
      </w:r>
      <w:r w:rsidRPr="17AAC586" w:rsidR="53F31959">
        <w:rPr>
          <w:rFonts w:ascii="Inter" w:hAnsi="Inter" w:eastAsia="Inter" w:cs="Inter"/>
          <w:b w:val="0"/>
          <w:bCs w:val="0"/>
          <w:i w:val="0"/>
          <w:iCs w:val="0"/>
          <w:caps w:val="0"/>
          <w:smallCaps w:val="0"/>
          <w:color w:val="auto"/>
          <w:sz w:val="24"/>
          <w:szCs w:val="24"/>
        </w:rPr>
        <w:t xml:space="preserve"> 100% of the water used in each of more than 200 high-risk locations and to use 35–40% recycled material in primary packaging (The Coca-Cola Company, 2024). (Coca-Cola Company)</w:t>
      </w:r>
    </w:p>
    <w:p xmlns:wp14="http://schemas.microsoft.com/office/word/2010/wordml" w:rsidP="17AAC586" wp14:paraId="5C067AEF" wp14:textId="2545463A">
      <w:pPr>
        <w:shd w:val="clear" w:color="auto" w:fill="FCFBF7"/>
        <w:bidi w:val="0"/>
        <w:spacing w:before="0" w:beforeAutospacing="off" w:after="0" w:afterAutospacing="off"/>
        <w:jc w:val="left"/>
        <w:rPr>
          <w:color w:val="auto"/>
          <w:sz w:val="24"/>
          <w:szCs w:val="24"/>
        </w:rPr>
      </w:pPr>
    </w:p>
    <w:p xmlns:wp14="http://schemas.microsoft.com/office/word/2010/wordml" w:rsidP="17AAC586" wp14:paraId="7D09283A" wp14:textId="0B263FE8">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r w:rsidRPr="17AAC586" w:rsidR="53F31959">
        <w:rPr>
          <w:rFonts w:ascii="Inter" w:hAnsi="Inter" w:eastAsia="Inter" w:cs="Inter"/>
          <w:b w:val="0"/>
          <w:bCs w:val="0"/>
          <w:i w:val="0"/>
          <w:iCs w:val="0"/>
          <w:caps w:val="0"/>
          <w:smallCaps w:val="0"/>
          <w:color w:val="auto"/>
          <w:sz w:val="24"/>
          <w:szCs w:val="24"/>
        </w:rPr>
        <w:t>Further</w:t>
      </w:r>
      <w:r w:rsidRPr="17AAC586" w:rsidR="53F31959">
        <w:rPr>
          <w:rFonts w:ascii="Inter" w:hAnsi="Inter" w:eastAsia="Inter" w:cs="Inter"/>
          <w:b w:val="0"/>
          <w:bCs w:val="0"/>
          <w:i w:val="0"/>
          <w:iCs w:val="0"/>
          <w:caps w:val="0"/>
          <w:smallCaps w:val="0"/>
          <w:color w:val="auto"/>
          <w:sz w:val="24"/>
          <w:szCs w:val="24"/>
        </w:rPr>
        <w:t xml:space="preserve"> investment in water efficiency, recyclable packaging and resource efficiency </w:t>
      </w:r>
      <w:r w:rsidRPr="17AAC586" w:rsidR="53F31959">
        <w:rPr>
          <w:rFonts w:ascii="Inter" w:hAnsi="Inter" w:eastAsia="Inter" w:cs="Inter"/>
          <w:b w:val="0"/>
          <w:bCs w:val="0"/>
          <w:i w:val="0"/>
          <w:iCs w:val="0"/>
          <w:caps w:val="0"/>
          <w:smallCaps w:val="0"/>
          <w:color w:val="auto"/>
          <w:sz w:val="24"/>
          <w:szCs w:val="24"/>
        </w:rPr>
        <w:t>will decrease</w:t>
      </w:r>
      <w:r w:rsidRPr="17AAC586" w:rsidR="53F31959">
        <w:rPr>
          <w:rFonts w:ascii="Inter" w:hAnsi="Inter" w:eastAsia="Inter" w:cs="Inter"/>
          <w:b w:val="0"/>
          <w:bCs w:val="0"/>
          <w:i w:val="0"/>
          <w:iCs w:val="0"/>
          <w:caps w:val="0"/>
          <w:smallCaps w:val="0"/>
          <w:color w:val="auto"/>
          <w:sz w:val="24"/>
          <w:szCs w:val="24"/>
        </w:rPr>
        <w:t xml:space="preserve"> environmental risks while </w:t>
      </w:r>
      <w:r w:rsidRPr="17AAC586" w:rsidR="53F31959">
        <w:rPr>
          <w:rFonts w:ascii="Inter" w:hAnsi="Inter" w:eastAsia="Inter" w:cs="Inter"/>
          <w:b w:val="0"/>
          <w:bCs w:val="0"/>
          <w:i w:val="0"/>
          <w:iCs w:val="0"/>
          <w:caps w:val="0"/>
          <w:smallCaps w:val="0"/>
          <w:color w:val="auto"/>
          <w:sz w:val="24"/>
          <w:szCs w:val="24"/>
        </w:rPr>
        <w:t>also reducing</w:t>
      </w:r>
      <w:r w:rsidRPr="17AAC586" w:rsidR="53F31959">
        <w:rPr>
          <w:rFonts w:ascii="Inter" w:hAnsi="Inter" w:eastAsia="Inter" w:cs="Inter"/>
          <w:b w:val="0"/>
          <w:bCs w:val="0"/>
          <w:i w:val="0"/>
          <w:iCs w:val="0"/>
          <w:caps w:val="0"/>
          <w:smallCaps w:val="0"/>
          <w:color w:val="auto"/>
          <w:sz w:val="24"/>
          <w:szCs w:val="24"/>
        </w:rPr>
        <w:t xml:space="preserve"> long-term costs</w:t>
      </w:r>
      <w:r w:rsidRPr="17AAC586" w:rsidR="53F31959">
        <w:rPr>
          <w:rFonts w:ascii="Inter" w:hAnsi="Inter" w:eastAsia="Inter" w:cs="Inter"/>
          <w:b w:val="0"/>
          <w:bCs w:val="0"/>
          <w:i w:val="0"/>
          <w:iCs w:val="0"/>
          <w:caps w:val="0"/>
          <w:smallCaps w:val="0"/>
          <w:color w:val="auto"/>
          <w:sz w:val="24"/>
          <w:szCs w:val="24"/>
        </w:rPr>
        <w:t xml:space="preserve"> of operations</w:t>
      </w:r>
      <w:r w:rsidRPr="17AAC586" w:rsidR="53F31959">
        <w:rPr>
          <w:rFonts w:ascii="Inter" w:hAnsi="Inter" w:eastAsia="Inter" w:cs="Inter"/>
          <w:b w:val="0"/>
          <w:bCs w:val="0"/>
          <w:i w:val="0"/>
          <w:iCs w:val="0"/>
          <w:caps w:val="0"/>
          <w:smallCaps w:val="0"/>
          <w:color w:val="auto"/>
          <w:sz w:val="24"/>
          <w:szCs w:val="24"/>
        </w:rPr>
        <w:t>. Sustainability investment can the</w:t>
      </w:r>
      <w:r w:rsidRPr="17AAC586" w:rsidR="53F31959">
        <w:rPr>
          <w:rFonts w:ascii="Inter" w:hAnsi="Inter" w:eastAsia="Inter" w:cs="Inter"/>
          <w:b w:val="0"/>
          <w:bCs w:val="0"/>
          <w:i w:val="0"/>
          <w:iCs w:val="0"/>
          <w:caps w:val="0"/>
          <w:smallCaps w:val="0"/>
          <w:color w:val="auto"/>
          <w:sz w:val="24"/>
          <w:szCs w:val="24"/>
        </w:rPr>
        <w:t xml:space="preserve">refore </w:t>
      </w:r>
      <w:r w:rsidRPr="17AAC586" w:rsidR="53F31959">
        <w:rPr>
          <w:rFonts w:ascii="Inter" w:hAnsi="Inter" w:eastAsia="Inter" w:cs="Inter"/>
          <w:b w:val="0"/>
          <w:bCs w:val="0"/>
          <w:i w:val="0"/>
          <w:iCs w:val="0"/>
          <w:caps w:val="0"/>
          <w:smallCaps w:val="0"/>
          <w:color w:val="auto"/>
          <w:sz w:val="24"/>
          <w:szCs w:val="24"/>
        </w:rPr>
        <w:t>be beneficial to</w:t>
      </w:r>
      <w:r w:rsidRPr="17AAC586" w:rsidR="53F31959">
        <w:rPr>
          <w:rFonts w:ascii="Inter" w:hAnsi="Inter" w:eastAsia="Inter" w:cs="Inter"/>
          <w:b w:val="0"/>
          <w:bCs w:val="0"/>
          <w:i w:val="0"/>
          <w:iCs w:val="0"/>
          <w:caps w:val="0"/>
          <w:smallCaps w:val="0"/>
          <w:color w:val="auto"/>
          <w:sz w:val="24"/>
          <w:szCs w:val="24"/>
        </w:rPr>
        <w:t xml:space="preserve"> both corporate responsibility</w:t>
      </w:r>
      <w:r w:rsidRPr="17AAC586" w:rsidR="53F31959">
        <w:rPr>
          <w:rFonts w:ascii="Inter" w:hAnsi="Inter" w:eastAsia="Inter" w:cs="Inter"/>
          <w:b w:val="0"/>
          <w:bCs w:val="0"/>
          <w:i w:val="0"/>
          <w:iCs w:val="0"/>
          <w:caps w:val="0"/>
          <w:smallCaps w:val="0"/>
          <w:color w:val="auto"/>
          <w:sz w:val="24"/>
          <w:szCs w:val="24"/>
        </w:rPr>
        <w:t>,</w:t>
      </w:r>
      <w:r w:rsidRPr="17AAC586" w:rsidR="53F31959">
        <w:rPr>
          <w:rFonts w:ascii="Inter" w:hAnsi="Inter" w:eastAsia="Inter" w:cs="Inter"/>
          <w:b w:val="0"/>
          <w:bCs w:val="0"/>
          <w:i w:val="0"/>
          <w:iCs w:val="0"/>
          <w:caps w:val="0"/>
          <w:smallCaps w:val="0"/>
          <w:color w:val="auto"/>
          <w:sz w:val="24"/>
          <w:szCs w:val="24"/>
        </w:rPr>
        <w:t xml:space="preserve"> long-term business resilience.</w:t>
      </w:r>
    </w:p>
    <w:p xmlns:wp14="http://schemas.microsoft.com/office/word/2010/wordml" wp14:paraId="3D359A39" wp14:textId="0B49D163"/>
    <w:p xmlns:wp14="http://schemas.microsoft.com/office/word/2010/wordml" w:rsidP="17AAC586" wp14:paraId="7C6E1B3E" wp14:textId="0D410E5A">
      <w:pPr>
        <w:bidi w:val="0"/>
        <w:spacing w:before="240" w:beforeAutospacing="off" w:after="240" w:afterAutospacing="off"/>
        <w:rPr>
          <w:rFonts w:ascii="Times New Roman" w:hAnsi="Times New Roman" w:eastAsia="Times New Roman" w:cs="Times New Roman"/>
          <w:sz w:val="24"/>
          <w:szCs w:val="24"/>
        </w:rPr>
      </w:pPr>
    </w:p>
    <w:p xmlns:wp14="http://schemas.microsoft.com/office/word/2010/wordml" wp14:paraId="7D88D347" wp14:textId="500B219A">
      <w:r w:rsidRPr="17AAC586" w:rsidR="11D31AA7">
        <w:rPr>
          <w:b w:val="1"/>
          <w:bCs w:val="1"/>
          <w:sz w:val="28"/>
          <w:szCs w:val="28"/>
        </w:rPr>
        <w:t xml:space="preserve">Conclusion </w:t>
      </w:r>
    </w:p>
    <w:p xmlns:wp14="http://schemas.microsoft.com/office/word/2010/wordml" w:rsidP="17AAC586" wp14:paraId="43D0B36B" wp14:textId="7BA568E5">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r w:rsidRPr="17AAC586" w:rsidR="11D31AA7">
        <w:rPr>
          <w:rFonts w:ascii="Inter" w:hAnsi="Inter" w:eastAsia="Inter" w:cs="Inter"/>
          <w:b w:val="0"/>
          <w:bCs w:val="0"/>
          <w:i w:val="0"/>
          <w:iCs w:val="0"/>
          <w:caps w:val="0"/>
          <w:smallCaps w:val="0"/>
          <w:color w:val="auto"/>
          <w:sz w:val="24"/>
          <w:szCs w:val="24"/>
        </w:rPr>
        <w:t xml:space="preserve">The ratio analysis </w:t>
      </w:r>
      <w:r w:rsidRPr="17AAC586" w:rsidR="11D31AA7">
        <w:rPr>
          <w:rFonts w:ascii="Inter" w:hAnsi="Inter" w:eastAsia="Inter" w:cs="Inter"/>
          <w:b w:val="0"/>
          <w:bCs w:val="0"/>
          <w:i w:val="0"/>
          <w:iCs w:val="0"/>
          <w:caps w:val="0"/>
          <w:smallCaps w:val="0"/>
          <w:color w:val="auto"/>
          <w:sz w:val="24"/>
          <w:szCs w:val="24"/>
        </w:rPr>
        <w:t>indicates</w:t>
      </w:r>
      <w:r w:rsidRPr="17AAC586" w:rsidR="11D31AA7">
        <w:rPr>
          <w:rFonts w:ascii="Inter" w:hAnsi="Inter" w:eastAsia="Inter" w:cs="Inter"/>
          <w:b w:val="0"/>
          <w:bCs w:val="0"/>
          <w:i w:val="0"/>
          <w:iCs w:val="0"/>
          <w:caps w:val="0"/>
          <w:smallCaps w:val="0"/>
          <w:color w:val="auto"/>
          <w:sz w:val="24"/>
          <w:szCs w:val="24"/>
        </w:rPr>
        <w:t xml:space="preserve"> that Coca-Cola </w:t>
      </w:r>
      <w:r w:rsidRPr="17AAC586" w:rsidR="11D31AA7">
        <w:rPr>
          <w:rFonts w:ascii="Inter" w:hAnsi="Inter" w:eastAsia="Inter" w:cs="Inter"/>
          <w:b w:val="0"/>
          <w:bCs w:val="0"/>
          <w:i w:val="0"/>
          <w:iCs w:val="0"/>
          <w:caps w:val="0"/>
          <w:smallCaps w:val="0"/>
          <w:color w:val="auto"/>
          <w:sz w:val="24"/>
          <w:szCs w:val="24"/>
        </w:rPr>
        <w:t>was</w:t>
      </w:r>
      <w:r w:rsidRPr="17AAC586" w:rsidR="11D31AA7">
        <w:rPr>
          <w:rFonts w:ascii="Inter" w:hAnsi="Inter" w:eastAsia="Inter" w:cs="Inter"/>
          <w:b w:val="0"/>
          <w:bCs w:val="0"/>
          <w:i w:val="0"/>
          <w:iCs w:val="0"/>
          <w:caps w:val="0"/>
          <w:smallCaps w:val="0"/>
          <w:color w:val="auto"/>
          <w:sz w:val="24"/>
          <w:szCs w:val="24"/>
        </w:rPr>
        <w:t xml:space="preserve"> a </w:t>
      </w:r>
      <w:r w:rsidRPr="17AAC586" w:rsidR="11D31AA7">
        <w:rPr>
          <w:rFonts w:ascii="Inter" w:hAnsi="Inter" w:eastAsia="Inter" w:cs="Inter"/>
          <w:b w:val="0"/>
          <w:bCs w:val="0"/>
          <w:i w:val="0"/>
          <w:iCs w:val="0"/>
          <w:caps w:val="0"/>
          <w:smallCaps w:val="0"/>
          <w:color w:val="auto"/>
          <w:sz w:val="24"/>
          <w:szCs w:val="24"/>
        </w:rPr>
        <w:t>healthy</w:t>
      </w:r>
      <w:r w:rsidRPr="17AAC586" w:rsidR="11D31AA7">
        <w:rPr>
          <w:rFonts w:ascii="Inter" w:hAnsi="Inter" w:eastAsia="Inter" w:cs="Inter"/>
          <w:b w:val="0"/>
          <w:bCs w:val="0"/>
          <w:i w:val="0"/>
          <w:iCs w:val="0"/>
          <w:caps w:val="0"/>
          <w:smallCaps w:val="0"/>
          <w:color w:val="auto"/>
          <w:sz w:val="24"/>
          <w:szCs w:val="24"/>
        </w:rPr>
        <w:t xml:space="preserve"> global organisation</w:t>
      </w:r>
      <w:r w:rsidRPr="17AAC586" w:rsidR="11D31AA7">
        <w:rPr>
          <w:rFonts w:ascii="Inter" w:hAnsi="Inter" w:eastAsia="Inter" w:cs="Inter"/>
          <w:b w:val="0"/>
          <w:bCs w:val="0"/>
          <w:i w:val="0"/>
          <w:iCs w:val="0"/>
          <w:caps w:val="0"/>
          <w:smallCaps w:val="0"/>
          <w:color w:val="auto"/>
          <w:sz w:val="24"/>
          <w:szCs w:val="24"/>
        </w:rPr>
        <w:t xml:space="preserve"> financially</w:t>
      </w:r>
      <w:r w:rsidRPr="17AAC586" w:rsidR="11D31AA7">
        <w:rPr>
          <w:rFonts w:ascii="Inter" w:hAnsi="Inter" w:eastAsia="Inter" w:cs="Inter"/>
          <w:b w:val="0"/>
          <w:bCs w:val="0"/>
          <w:i w:val="0"/>
          <w:iCs w:val="0"/>
          <w:caps w:val="0"/>
          <w:smallCaps w:val="0"/>
          <w:color w:val="auto"/>
          <w:sz w:val="24"/>
          <w:szCs w:val="24"/>
        </w:rPr>
        <w:t xml:space="preserve"> in 2024, although several financial indicators deteriorated </w:t>
      </w:r>
      <w:r w:rsidRPr="17AAC586" w:rsidR="11D31AA7">
        <w:rPr>
          <w:rFonts w:ascii="Inter" w:hAnsi="Inter" w:eastAsia="Inter" w:cs="Inter"/>
          <w:b w:val="0"/>
          <w:bCs w:val="0"/>
          <w:i w:val="0"/>
          <w:iCs w:val="0"/>
          <w:caps w:val="0"/>
          <w:smallCaps w:val="0"/>
          <w:color w:val="auto"/>
          <w:sz w:val="24"/>
          <w:szCs w:val="24"/>
        </w:rPr>
        <w:t xml:space="preserve">when </w:t>
      </w:r>
      <w:r w:rsidRPr="17AAC586" w:rsidR="11D31AA7">
        <w:rPr>
          <w:rFonts w:ascii="Inter" w:hAnsi="Inter" w:eastAsia="Inter" w:cs="Inter"/>
          <w:b w:val="0"/>
          <w:bCs w:val="0"/>
          <w:i w:val="0"/>
          <w:iCs w:val="0"/>
          <w:caps w:val="0"/>
          <w:smallCaps w:val="0"/>
          <w:color w:val="auto"/>
          <w:sz w:val="24"/>
          <w:szCs w:val="24"/>
        </w:rPr>
        <w:t xml:space="preserve">compared </w:t>
      </w:r>
      <w:r w:rsidRPr="17AAC586" w:rsidR="11D31AA7">
        <w:rPr>
          <w:rFonts w:ascii="Inter" w:hAnsi="Inter" w:eastAsia="Inter" w:cs="Inter"/>
          <w:b w:val="0"/>
          <w:bCs w:val="0"/>
          <w:i w:val="0"/>
          <w:iCs w:val="0"/>
          <w:caps w:val="0"/>
          <w:smallCaps w:val="0"/>
          <w:color w:val="auto"/>
          <w:sz w:val="24"/>
          <w:szCs w:val="24"/>
        </w:rPr>
        <w:t>to the previous year</w:t>
      </w:r>
      <w:r w:rsidRPr="17AAC586" w:rsidR="11D31AA7">
        <w:rPr>
          <w:rFonts w:ascii="Inter" w:hAnsi="Inter" w:eastAsia="Inter" w:cs="Inter"/>
          <w:b w:val="0"/>
          <w:bCs w:val="0"/>
          <w:i w:val="0"/>
          <w:iCs w:val="0"/>
          <w:caps w:val="0"/>
          <w:smallCaps w:val="0"/>
          <w:color w:val="auto"/>
          <w:sz w:val="24"/>
          <w:szCs w:val="24"/>
        </w:rPr>
        <w:t xml:space="preserve">. Revenue </w:t>
      </w:r>
      <w:r w:rsidRPr="17AAC586" w:rsidR="11D31AA7">
        <w:rPr>
          <w:rFonts w:ascii="Inter" w:hAnsi="Inter" w:eastAsia="Inter" w:cs="Inter"/>
          <w:b w:val="0"/>
          <w:bCs w:val="0"/>
          <w:i w:val="0"/>
          <w:iCs w:val="0"/>
          <w:caps w:val="0"/>
          <w:smallCaps w:val="0"/>
          <w:color w:val="auto"/>
          <w:sz w:val="24"/>
          <w:szCs w:val="24"/>
        </w:rPr>
        <w:t>grew</w:t>
      </w:r>
      <w:r w:rsidRPr="17AAC586" w:rsidR="11D31AA7">
        <w:rPr>
          <w:rFonts w:ascii="Inter" w:hAnsi="Inter" w:eastAsia="Inter" w:cs="Inter"/>
          <w:b w:val="0"/>
          <w:bCs w:val="0"/>
          <w:i w:val="0"/>
          <w:iCs w:val="0"/>
          <w:caps w:val="0"/>
          <w:smallCaps w:val="0"/>
          <w:color w:val="auto"/>
          <w:sz w:val="24"/>
          <w:szCs w:val="24"/>
        </w:rPr>
        <w:t xml:space="preserve"> and</w:t>
      </w:r>
      <w:r w:rsidRPr="17AAC586" w:rsidR="11D31AA7">
        <w:rPr>
          <w:rFonts w:ascii="Inter" w:hAnsi="Inter" w:eastAsia="Inter" w:cs="Inter"/>
          <w:b w:val="0"/>
          <w:bCs w:val="0"/>
          <w:i w:val="0"/>
          <w:iCs w:val="0"/>
          <w:caps w:val="0"/>
          <w:smallCaps w:val="0"/>
          <w:color w:val="auto"/>
          <w:sz w:val="24"/>
          <w:szCs w:val="24"/>
        </w:rPr>
        <w:t xml:space="preserve"> the</w:t>
      </w:r>
      <w:r w:rsidRPr="17AAC586" w:rsidR="11D31AA7">
        <w:rPr>
          <w:rFonts w:ascii="Inter" w:hAnsi="Inter" w:eastAsia="Inter" w:cs="Inter"/>
          <w:b w:val="0"/>
          <w:bCs w:val="0"/>
          <w:i w:val="0"/>
          <w:iCs w:val="0"/>
          <w:caps w:val="0"/>
          <w:smallCaps w:val="0"/>
          <w:color w:val="auto"/>
          <w:sz w:val="24"/>
          <w:szCs w:val="24"/>
        </w:rPr>
        <w:t xml:space="preserve"> gross profit margin improved</w:t>
      </w:r>
      <w:r w:rsidRPr="17AAC586" w:rsidR="11D31AA7">
        <w:rPr>
          <w:rFonts w:ascii="Inter" w:hAnsi="Inter" w:eastAsia="Inter" w:cs="Inter"/>
          <w:b w:val="0"/>
          <w:bCs w:val="0"/>
          <w:i w:val="0"/>
          <w:iCs w:val="0"/>
          <w:caps w:val="0"/>
          <w:smallCaps w:val="0"/>
          <w:color w:val="auto"/>
          <w:sz w:val="24"/>
          <w:szCs w:val="24"/>
        </w:rPr>
        <w:t xml:space="preserve"> to demonstrate</w:t>
      </w:r>
      <w:r w:rsidRPr="17AAC586" w:rsidR="11D31AA7">
        <w:rPr>
          <w:rFonts w:ascii="Inter" w:hAnsi="Inter" w:eastAsia="Inter" w:cs="Inter"/>
          <w:b w:val="0"/>
          <w:bCs w:val="0"/>
          <w:i w:val="0"/>
          <w:iCs w:val="0"/>
          <w:caps w:val="0"/>
          <w:smallCaps w:val="0"/>
          <w:color w:val="auto"/>
          <w:sz w:val="24"/>
          <w:szCs w:val="24"/>
        </w:rPr>
        <w:t xml:space="preserve"> the effectiveness of </w:t>
      </w:r>
      <w:r w:rsidRPr="17AAC586" w:rsidR="11D31AA7">
        <w:rPr>
          <w:rFonts w:ascii="Inter" w:hAnsi="Inter" w:eastAsia="Inter" w:cs="Inter"/>
          <w:b w:val="0"/>
          <w:bCs w:val="0"/>
          <w:i w:val="0"/>
          <w:iCs w:val="0"/>
          <w:caps w:val="0"/>
          <w:smallCaps w:val="0"/>
          <w:color w:val="auto"/>
          <w:sz w:val="24"/>
          <w:szCs w:val="24"/>
        </w:rPr>
        <w:t xml:space="preserve">Coca-Cola's </w:t>
      </w:r>
      <w:r w:rsidRPr="17AAC586" w:rsidR="11D31AA7">
        <w:rPr>
          <w:rFonts w:ascii="Inter" w:hAnsi="Inter" w:eastAsia="Inter" w:cs="Inter"/>
          <w:b w:val="0"/>
          <w:bCs w:val="0"/>
          <w:i w:val="0"/>
          <w:iCs w:val="0"/>
          <w:caps w:val="0"/>
          <w:smallCaps w:val="0"/>
          <w:color w:val="auto"/>
          <w:sz w:val="24"/>
          <w:szCs w:val="24"/>
        </w:rPr>
        <w:t>pricing and product</w:t>
      </w:r>
      <w:r w:rsidRPr="17AAC586" w:rsidR="11D31AA7">
        <w:rPr>
          <w:rFonts w:ascii="Inter" w:hAnsi="Inter" w:eastAsia="Inter" w:cs="Inter"/>
          <w:b w:val="0"/>
          <w:bCs w:val="0"/>
          <w:i w:val="0"/>
          <w:iCs w:val="0"/>
          <w:caps w:val="0"/>
          <w:smallCaps w:val="0"/>
          <w:color w:val="auto"/>
          <w:sz w:val="24"/>
          <w:szCs w:val="24"/>
        </w:rPr>
        <w:t xml:space="preserve"> </w:t>
      </w:r>
      <w:r w:rsidRPr="17AAC586" w:rsidR="11D31AA7">
        <w:rPr>
          <w:rFonts w:ascii="Inter" w:hAnsi="Inter" w:eastAsia="Inter" w:cs="Inter"/>
          <w:b w:val="0"/>
          <w:bCs w:val="0"/>
          <w:i w:val="0"/>
          <w:iCs w:val="0"/>
          <w:caps w:val="0"/>
          <w:smallCaps w:val="0"/>
          <w:color w:val="auto"/>
          <w:sz w:val="24"/>
          <w:szCs w:val="24"/>
        </w:rPr>
        <w:t>mix. However,</w:t>
      </w:r>
      <w:r w:rsidRPr="17AAC586" w:rsidR="11D31AA7">
        <w:rPr>
          <w:rFonts w:ascii="Inter" w:hAnsi="Inter" w:eastAsia="Inter" w:cs="Inter"/>
          <w:b w:val="0"/>
          <w:bCs w:val="0"/>
          <w:i w:val="0"/>
          <w:iCs w:val="0"/>
          <w:caps w:val="0"/>
          <w:smallCaps w:val="0"/>
          <w:color w:val="auto"/>
          <w:sz w:val="24"/>
          <w:szCs w:val="24"/>
        </w:rPr>
        <w:t xml:space="preserve"> the</w:t>
      </w:r>
      <w:r w:rsidRPr="17AAC586" w:rsidR="11D31AA7">
        <w:rPr>
          <w:rFonts w:ascii="Inter" w:hAnsi="Inter" w:eastAsia="Inter" w:cs="Inter"/>
          <w:b w:val="0"/>
          <w:bCs w:val="0"/>
          <w:i w:val="0"/>
          <w:iCs w:val="0"/>
          <w:caps w:val="0"/>
          <w:smallCaps w:val="0"/>
          <w:color w:val="auto"/>
          <w:sz w:val="24"/>
          <w:szCs w:val="24"/>
        </w:rPr>
        <w:t xml:space="preserve"> operating profit margin and </w:t>
      </w:r>
      <w:r w:rsidRPr="17AAC586" w:rsidR="11D31AA7">
        <w:rPr>
          <w:rFonts w:ascii="Inter" w:hAnsi="Inter" w:eastAsia="Inter" w:cs="Inter"/>
          <w:b w:val="0"/>
          <w:bCs w:val="0"/>
          <w:i w:val="0"/>
          <w:iCs w:val="0"/>
          <w:caps w:val="0"/>
          <w:smallCaps w:val="0"/>
          <w:color w:val="auto"/>
          <w:sz w:val="24"/>
          <w:szCs w:val="24"/>
        </w:rPr>
        <w:t xml:space="preserve">the </w:t>
      </w:r>
      <w:r w:rsidRPr="17AAC586" w:rsidR="11D31AA7">
        <w:rPr>
          <w:rFonts w:ascii="Inter" w:hAnsi="Inter" w:eastAsia="Inter" w:cs="Inter"/>
          <w:b w:val="0"/>
          <w:bCs w:val="0"/>
          <w:i w:val="0"/>
          <w:iCs w:val="0"/>
          <w:caps w:val="0"/>
          <w:smallCaps w:val="0"/>
          <w:color w:val="auto"/>
          <w:sz w:val="24"/>
          <w:szCs w:val="24"/>
        </w:rPr>
        <w:t xml:space="preserve">net profit margin </w:t>
      </w:r>
      <w:r w:rsidRPr="17AAC586" w:rsidR="11D31AA7">
        <w:rPr>
          <w:rFonts w:ascii="Inter" w:hAnsi="Inter" w:eastAsia="Inter" w:cs="Inter"/>
          <w:b w:val="0"/>
          <w:bCs w:val="0"/>
          <w:i w:val="0"/>
          <w:iCs w:val="0"/>
          <w:caps w:val="0"/>
          <w:smallCaps w:val="0"/>
          <w:color w:val="auto"/>
          <w:sz w:val="24"/>
          <w:szCs w:val="24"/>
        </w:rPr>
        <w:t>decreased as increased</w:t>
      </w:r>
      <w:r w:rsidRPr="17AAC586" w:rsidR="11D31AA7">
        <w:rPr>
          <w:rFonts w:ascii="Inter" w:hAnsi="Inter" w:eastAsia="Inter" w:cs="Inter"/>
          <w:b w:val="0"/>
          <w:bCs w:val="0"/>
          <w:i w:val="0"/>
          <w:iCs w:val="0"/>
          <w:caps w:val="0"/>
          <w:smallCaps w:val="0"/>
          <w:color w:val="auto"/>
          <w:sz w:val="24"/>
          <w:szCs w:val="24"/>
        </w:rPr>
        <w:t xml:space="preserve"> operating expenses and other charges </w:t>
      </w:r>
      <w:r w:rsidRPr="17AAC586" w:rsidR="11D31AA7">
        <w:rPr>
          <w:rFonts w:ascii="Inter" w:hAnsi="Inter" w:eastAsia="Inter" w:cs="Inter"/>
          <w:b w:val="0"/>
          <w:bCs w:val="0"/>
          <w:i w:val="0"/>
          <w:iCs w:val="0"/>
          <w:caps w:val="0"/>
          <w:smallCaps w:val="0"/>
          <w:color w:val="auto"/>
          <w:sz w:val="24"/>
          <w:szCs w:val="24"/>
        </w:rPr>
        <w:t>negated</w:t>
      </w:r>
      <w:r w:rsidRPr="17AAC586" w:rsidR="11D31AA7">
        <w:rPr>
          <w:rFonts w:ascii="Inter" w:hAnsi="Inter" w:eastAsia="Inter" w:cs="Inter"/>
          <w:b w:val="0"/>
          <w:bCs w:val="0"/>
          <w:i w:val="0"/>
          <w:iCs w:val="0"/>
          <w:caps w:val="0"/>
          <w:smallCaps w:val="0"/>
          <w:color w:val="auto"/>
          <w:sz w:val="24"/>
          <w:szCs w:val="24"/>
        </w:rPr>
        <w:t xml:space="preserve"> the improvement in gross profitability.</w:t>
      </w:r>
    </w:p>
    <w:p xmlns:wp14="http://schemas.microsoft.com/office/word/2010/wordml" w:rsidP="17AAC586" wp14:paraId="405EDADA" wp14:textId="5253F909">
      <w:pPr>
        <w:shd w:val="clear" w:color="auto" w:fill="FCFBF7"/>
        <w:bidi w:val="0"/>
        <w:spacing w:before="0" w:beforeAutospacing="off" w:after="0" w:afterAutospacing="off"/>
        <w:jc w:val="left"/>
        <w:rPr>
          <w:color w:val="auto"/>
          <w:sz w:val="24"/>
          <w:szCs w:val="24"/>
        </w:rPr>
      </w:pPr>
    </w:p>
    <w:p xmlns:wp14="http://schemas.microsoft.com/office/word/2010/wordml" w:rsidP="17AAC586" wp14:paraId="284FF676" wp14:textId="0AF1234B">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r w:rsidRPr="17AAC586" w:rsidR="11D31AA7">
        <w:rPr>
          <w:rFonts w:ascii="Inter" w:hAnsi="Inter" w:eastAsia="Inter" w:cs="Inter"/>
          <w:b w:val="0"/>
          <w:bCs w:val="0"/>
          <w:i w:val="0"/>
          <w:iCs w:val="0"/>
          <w:caps w:val="0"/>
          <w:smallCaps w:val="0"/>
          <w:color w:val="auto"/>
          <w:sz w:val="24"/>
          <w:szCs w:val="24"/>
        </w:rPr>
        <w:t xml:space="preserve">The </w:t>
      </w:r>
      <w:r w:rsidRPr="17AAC586" w:rsidR="11D31AA7">
        <w:rPr>
          <w:rFonts w:ascii="Inter" w:hAnsi="Inter" w:eastAsia="Inter" w:cs="Inter"/>
          <w:b w:val="0"/>
          <w:bCs w:val="0"/>
          <w:i w:val="0"/>
          <w:iCs w:val="0"/>
          <w:caps w:val="0"/>
          <w:smallCaps w:val="0"/>
          <w:color w:val="auto"/>
          <w:sz w:val="24"/>
          <w:szCs w:val="24"/>
        </w:rPr>
        <w:t>liquidity position</w:t>
      </w:r>
      <w:r w:rsidRPr="17AAC586" w:rsidR="11D31AA7">
        <w:rPr>
          <w:rFonts w:ascii="Inter" w:hAnsi="Inter" w:eastAsia="Inter" w:cs="Inter"/>
          <w:b w:val="0"/>
          <w:bCs w:val="0"/>
          <w:i w:val="0"/>
          <w:iCs w:val="0"/>
          <w:caps w:val="0"/>
          <w:smallCaps w:val="0"/>
          <w:color w:val="auto"/>
          <w:sz w:val="24"/>
          <w:szCs w:val="24"/>
        </w:rPr>
        <w:t xml:space="preserve"> weakened</w:t>
      </w:r>
      <w:r w:rsidRPr="17AAC586" w:rsidR="11D31AA7">
        <w:rPr>
          <w:rFonts w:ascii="Inter" w:hAnsi="Inter" w:eastAsia="Inter" w:cs="Inter"/>
          <w:b w:val="0"/>
          <w:bCs w:val="0"/>
          <w:i w:val="0"/>
          <w:iCs w:val="0"/>
          <w:caps w:val="0"/>
          <w:smallCaps w:val="0"/>
          <w:color w:val="auto"/>
          <w:sz w:val="24"/>
          <w:szCs w:val="24"/>
        </w:rPr>
        <w:t xml:space="preserve"> as</w:t>
      </w:r>
      <w:r w:rsidRPr="17AAC586" w:rsidR="11D31AA7">
        <w:rPr>
          <w:rFonts w:ascii="Inter" w:hAnsi="Inter" w:eastAsia="Inter" w:cs="Inter"/>
          <w:b w:val="0"/>
          <w:bCs w:val="0"/>
          <w:i w:val="0"/>
          <w:iCs w:val="0"/>
          <w:caps w:val="0"/>
          <w:smallCaps w:val="0"/>
          <w:color w:val="auto"/>
          <w:sz w:val="24"/>
          <w:szCs w:val="24"/>
        </w:rPr>
        <w:t xml:space="preserve"> the current ratio </w:t>
      </w:r>
      <w:r w:rsidRPr="17AAC586" w:rsidR="11D31AA7">
        <w:rPr>
          <w:rFonts w:ascii="Inter" w:hAnsi="Inter" w:eastAsia="Inter" w:cs="Inter"/>
          <w:b w:val="0"/>
          <w:bCs w:val="0"/>
          <w:i w:val="0"/>
          <w:iCs w:val="0"/>
          <w:caps w:val="0"/>
          <w:smallCaps w:val="0"/>
          <w:color w:val="auto"/>
          <w:sz w:val="24"/>
          <w:szCs w:val="24"/>
        </w:rPr>
        <w:t>decreased</w:t>
      </w:r>
      <w:r w:rsidRPr="17AAC586" w:rsidR="11D31AA7">
        <w:rPr>
          <w:rFonts w:ascii="Inter" w:hAnsi="Inter" w:eastAsia="Inter" w:cs="Inter"/>
          <w:b w:val="0"/>
          <w:bCs w:val="0"/>
          <w:i w:val="0"/>
          <w:iCs w:val="0"/>
          <w:caps w:val="0"/>
          <w:smallCaps w:val="0"/>
          <w:color w:val="auto"/>
          <w:sz w:val="24"/>
          <w:szCs w:val="24"/>
        </w:rPr>
        <w:t xml:space="preserve"> from 1.13:1 to 1.03:1. </w:t>
      </w:r>
      <w:r w:rsidRPr="17AAC586" w:rsidR="11D31AA7">
        <w:rPr>
          <w:rFonts w:ascii="Inter" w:hAnsi="Inter" w:eastAsia="Inter" w:cs="Inter"/>
          <w:b w:val="0"/>
          <w:bCs w:val="0"/>
          <w:i w:val="0"/>
          <w:iCs w:val="0"/>
          <w:caps w:val="0"/>
          <w:smallCaps w:val="0"/>
          <w:color w:val="auto"/>
          <w:sz w:val="24"/>
          <w:szCs w:val="24"/>
        </w:rPr>
        <w:t>In contrast,</w:t>
      </w:r>
      <w:r w:rsidRPr="17AAC586" w:rsidR="11D31AA7">
        <w:rPr>
          <w:rFonts w:ascii="Inter" w:hAnsi="Inter" w:eastAsia="Inter" w:cs="Inter"/>
          <w:b w:val="0"/>
          <w:bCs w:val="0"/>
          <w:i w:val="0"/>
          <w:iCs w:val="0"/>
          <w:caps w:val="0"/>
          <w:smallCaps w:val="0"/>
          <w:color w:val="auto"/>
          <w:sz w:val="24"/>
          <w:szCs w:val="24"/>
        </w:rPr>
        <w:t xml:space="preserve"> the financial leverage increased </w:t>
      </w:r>
      <w:r w:rsidRPr="17AAC586" w:rsidR="11D31AA7">
        <w:rPr>
          <w:rFonts w:ascii="Inter" w:hAnsi="Inter" w:eastAsia="Inter" w:cs="Inter"/>
          <w:b w:val="0"/>
          <w:bCs w:val="0"/>
          <w:i w:val="0"/>
          <w:iCs w:val="0"/>
          <w:caps w:val="0"/>
          <w:smallCaps w:val="0"/>
          <w:color w:val="auto"/>
          <w:sz w:val="24"/>
          <w:szCs w:val="24"/>
        </w:rPr>
        <w:t>considerably as</w:t>
      </w:r>
      <w:r w:rsidRPr="17AAC586" w:rsidR="11D31AA7">
        <w:rPr>
          <w:rFonts w:ascii="Inter" w:hAnsi="Inter" w:eastAsia="Inter" w:cs="Inter"/>
          <w:b w:val="0"/>
          <w:bCs w:val="0"/>
          <w:i w:val="0"/>
          <w:iCs w:val="0"/>
          <w:caps w:val="0"/>
          <w:smallCaps w:val="0"/>
          <w:color w:val="auto"/>
          <w:sz w:val="24"/>
          <w:szCs w:val="24"/>
        </w:rPr>
        <w:t xml:space="preserve"> the debt-to-equity ratio </w:t>
      </w:r>
      <w:r w:rsidRPr="17AAC586" w:rsidR="11D31AA7">
        <w:rPr>
          <w:rFonts w:ascii="Inter" w:hAnsi="Inter" w:eastAsia="Inter" w:cs="Inter"/>
          <w:b w:val="0"/>
          <w:bCs w:val="0"/>
          <w:i w:val="0"/>
          <w:iCs w:val="0"/>
          <w:caps w:val="0"/>
          <w:smallCaps w:val="0"/>
          <w:color w:val="auto"/>
          <w:sz w:val="24"/>
          <w:szCs w:val="24"/>
        </w:rPr>
        <w:t>grew</w:t>
      </w:r>
      <w:r w:rsidRPr="17AAC586" w:rsidR="11D31AA7">
        <w:rPr>
          <w:rFonts w:ascii="Inter" w:hAnsi="Inter" w:eastAsia="Inter" w:cs="Inter"/>
          <w:b w:val="0"/>
          <w:bCs w:val="0"/>
          <w:i w:val="0"/>
          <w:iCs w:val="0"/>
          <w:caps w:val="0"/>
          <w:smallCaps w:val="0"/>
          <w:color w:val="auto"/>
          <w:sz w:val="24"/>
          <w:szCs w:val="24"/>
        </w:rPr>
        <w:t xml:space="preserve"> from approximately 255% to 281%. Interest cover also </w:t>
      </w:r>
      <w:r w:rsidRPr="17AAC586" w:rsidR="11D31AA7">
        <w:rPr>
          <w:rFonts w:ascii="Inter" w:hAnsi="Inter" w:eastAsia="Inter" w:cs="Inter"/>
          <w:b w:val="0"/>
          <w:bCs w:val="0"/>
          <w:i w:val="0"/>
          <w:iCs w:val="0"/>
          <w:caps w:val="0"/>
          <w:smallCaps w:val="0"/>
          <w:color w:val="auto"/>
          <w:sz w:val="24"/>
          <w:szCs w:val="24"/>
        </w:rPr>
        <w:t>decreased</w:t>
      </w:r>
      <w:r w:rsidRPr="17AAC586" w:rsidR="11D31AA7">
        <w:rPr>
          <w:rFonts w:ascii="Inter" w:hAnsi="Inter" w:eastAsia="Inter" w:cs="Inter"/>
          <w:b w:val="0"/>
          <w:bCs w:val="0"/>
          <w:i w:val="0"/>
          <w:iCs w:val="0"/>
          <w:caps w:val="0"/>
          <w:smallCaps w:val="0"/>
          <w:color w:val="auto"/>
          <w:sz w:val="24"/>
          <w:szCs w:val="24"/>
        </w:rPr>
        <w:t xml:space="preserve">. These </w:t>
      </w:r>
      <w:r w:rsidRPr="17AAC586" w:rsidR="11D31AA7">
        <w:rPr>
          <w:rFonts w:ascii="Inter" w:hAnsi="Inter" w:eastAsia="Inter" w:cs="Inter"/>
          <w:b w:val="0"/>
          <w:bCs w:val="0"/>
          <w:i w:val="0"/>
          <w:iCs w:val="0"/>
          <w:caps w:val="0"/>
          <w:smallCaps w:val="0"/>
          <w:color w:val="auto"/>
          <w:sz w:val="24"/>
          <w:szCs w:val="24"/>
        </w:rPr>
        <w:t>developments suggest</w:t>
      </w:r>
      <w:r w:rsidRPr="17AAC586" w:rsidR="11D31AA7">
        <w:rPr>
          <w:rFonts w:ascii="Inter" w:hAnsi="Inter" w:eastAsia="Inter" w:cs="Inter"/>
          <w:b w:val="0"/>
          <w:bCs w:val="0"/>
          <w:i w:val="0"/>
          <w:iCs w:val="0"/>
          <w:caps w:val="0"/>
          <w:smallCaps w:val="0"/>
          <w:color w:val="auto"/>
          <w:sz w:val="24"/>
          <w:szCs w:val="24"/>
        </w:rPr>
        <w:t xml:space="preserve"> that Coca-Cola should focus </w:t>
      </w:r>
      <w:r w:rsidRPr="17AAC586" w:rsidR="11D31AA7">
        <w:rPr>
          <w:rFonts w:ascii="Inter" w:hAnsi="Inter" w:eastAsia="Inter" w:cs="Inter"/>
          <w:b w:val="0"/>
          <w:bCs w:val="0"/>
          <w:i w:val="0"/>
          <w:iCs w:val="0"/>
          <w:caps w:val="0"/>
          <w:smallCaps w:val="0"/>
          <w:color w:val="auto"/>
          <w:sz w:val="24"/>
          <w:szCs w:val="24"/>
        </w:rPr>
        <w:t xml:space="preserve">more </w:t>
      </w:r>
      <w:r w:rsidRPr="17AAC586" w:rsidR="11D31AA7">
        <w:rPr>
          <w:rFonts w:ascii="Inter" w:hAnsi="Inter" w:eastAsia="Inter" w:cs="Inter"/>
          <w:b w:val="0"/>
          <w:bCs w:val="0"/>
          <w:i w:val="0"/>
          <w:iCs w:val="0"/>
          <w:caps w:val="0"/>
          <w:smallCaps w:val="0"/>
          <w:color w:val="auto"/>
          <w:sz w:val="24"/>
          <w:szCs w:val="24"/>
        </w:rPr>
        <w:t>on cost control, working</w:t>
      </w:r>
      <w:r w:rsidRPr="17AAC586" w:rsidR="11D31AA7">
        <w:rPr>
          <w:rFonts w:ascii="Inter" w:hAnsi="Inter" w:eastAsia="Inter" w:cs="Inter"/>
          <w:b w:val="0"/>
          <w:bCs w:val="0"/>
          <w:i w:val="0"/>
          <w:iCs w:val="0"/>
          <w:caps w:val="0"/>
          <w:smallCaps w:val="0"/>
          <w:color w:val="auto"/>
          <w:sz w:val="24"/>
          <w:szCs w:val="24"/>
        </w:rPr>
        <w:t xml:space="preserve"> </w:t>
      </w:r>
      <w:r w:rsidRPr="17AAC586" w:rsidR="11D31AA7">
        <w:rPr>
          <w:rFonts w:ascii="Inter" w:hAnsi="Inter" w:eastAsia="Inter" w:cs="Inter"/>
          <w:b w:val="0"/>
          <w:bCs w:val="0"/>
          <w:i w:val="0"/>
          <w:iCs w:val="0"/>
          <w:caps w:val="0"/>
          <w:smallCaps w:val="0"/>
          <w:color w:val="auto"/>
          <w:sz w:val="24"/>
          <w:szCs w:val="24"/>
        </w:rPr>
        <w:t>capital management and responsible debt management.</w:t>
      </w:r>
    </w:p>
    <w:p xmlns:wp14="http://schemas.microsoft.com/office/word/2010/wordml" w:rsidP="17AAC586" wp14:paraId="0882DBFA" wp14:textId="235FB099">
      <w:pPr>
        <w:shd w:val="clear" w:color="auto" w:fill="FCFBF7"/>
        <w:bidi w:val="0"/>
        <w:spacing w:before="0" w:beforeAutospacing="off" w:after="0" w:afterAutospacing="off"/>
        <w:jc w:val="left"/>
        <w:rPr>
          <w:color w:val="auto"/>
          <w:sz w:val="24"/>
          <w:szCs w:val="24"/>
        </w:rPr>
      </w:pPr>
    </w:p>
    <w:p xmlns:wp14="http://schemas.microsoft.com/office/word/2010/wordml" w:rsidP="17AAC586" wp14:paraId="174BB559" wp14:textId="4EFD3E07">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r w:rsidRPr="17AAC586" w:rsidR="11D31AA7">
        <w:rPr>
          <w:rFonts w:ascii="Inter" w:hAnsi="Inter" w:eastAsia="Inter" w:cs="Inter"/>
          <w:b w:val="0"/>
          <w:bCs w:val="0"/>
          <w:i w:val="0"/>
          <w:iCs w:val="0"/>
          <w:caps w:val="0"/>
          <w:smallCaps w:val="0"/>
          <w:color w:val="auto"/>
          <w:sz w:val="24"/>
          <w:szCs w:val="24"/>
        </w:rPr>
        <w:t xml:space="preserve">Ratio analysis has therefore </w:t>
      </w:r>
      <w:r w:rsidRPr="17AAC586" w:rsidR="11D31AA7">
        <w:rPr>
          <w:rFonts w:ascii="Inter" w:hAnsi="Inter" w:eastAsia="Inter" w:cs="Inter"/>
          <w:b w:val="0"/>
          <w:bCs w:val="0"/>
          <w:i w:val="0"/>
          <w:iCs w:val="0"/>
          <w:caps w:val="0"/>
          <w:smallCaps w:val="0"/>
          <w:color w:val="auto"/>
          <w:sz w:val="24"/>
          <w:szCs w:val="24"/>
        </w:rPr>
        <w:t>proved</w:t>
      </w:r>
      <w:r w:rsidRPr="17AAC586" w:rsidR="11D31AA7">
        <w:rPr>
          <w:rFonts w:ascii="Inter" w:hAnsi="Inter" w:eastAsia="Inter" w:cs="Inter"/>
          <w:b w:val="0"/>
          <w:bCs w:val="0"/>
          <w:i w:val="0"/>
          <w:iCs w:val="0"/>
          <w:caps w:val="0"/>
          <w:smallCaps w:val="0"/>
          <w:color w:val="auto"/>
          <w:sz w:val="24"/>
          <w:szCs w:val="24"/>
        </w:rPr>
        <w:t xml:space="preserve"> a useful </w:t>
      </w:r>
      <w:r w:rsidRPr="17AAC586" w:rsidR="11D31AA7">
        <w:rPr>
          <w:rFonts w:ascii="Inter" w:hAnsi="Inter" w:eastAsia="Inter" w:cs="Inter"/>
          <w:b w:val="0"/>
          <w:bCs w:val="0"/>
          <w:i w:val="0"/>
          <w:iCs w:val="0"/>
          <w:caps w:val="0"/>
          <w:smallCaps w:val="0"/>
          <w:color w:val="auto"/>
          <w:sz w:val="24"/>
          <w:szCs w:val="24"/>
        </w:rPr>
        <w:t>tool to assess</w:t>
      </w:r>
      <w:r w:rsidRPr="17AAC586" w:rsidR="11D31AA7">
        <w:rPr>
          <w:rFonts w:ascii="Inter" w:hAnsi="Inter" w:eastAsia="Inter" w:cs="Inter"/>
          <w:b w:val="0"/>
          <w:bCs w:val="0"/>
          <w:i w:val="0"/>
          <w:iCs w:val="0"/>
          <w:caps w:val="0"/>
          <w:smallCaps w:val="0"/>
          <w:color w:val="auto"/>
          <w:sz w:val="24"/>
          <w:szCs w:val="24"/>
        </w:rPr>
        <w:t xml:space="preserve"> Coca-Cola's financial performance</w:t>
      </w:r>
      <w:r w:rsidRPr="17AAC586" w:rsidR="11D31AA7">
        <w:rPr>
          <w:rFonts w:ascii="Inter" w:hAnsi="Inter" w:eastAsia="Inter" w:cs="Inter"/>
          <w:b w:val="0"/>
          <w:bCs w:val="0"/>
          <w:i w:val="0"/>
          <w:iCs w:val="0"/>
          <w:caps w:val="0"/>
          <w:smallCaps w:val="0"/>
          <w:color w:val="auto"/>
          <w:sz w:val="24"/>
          <w:szCs w:val="24"/>
        </w:rPr>
        <w:t>, as</w:t>
      </w:r>
      <w:r w:rsidRPr="17AAC586" w:rsidR="11D31AA7">
        <w:rPr>
          <w:rFonts w:ascii="Inter" w:hAnsi="Inter" w:eastAsia="Inter" w:cs="Inter"/>
          <w:b w:val="0"/>
          <w:bCs w:val="0"/>
          <w:i w:val="0"/>
          <w:iCs w:val="0"/>
          <w:caps w:val="0"/>
          <w:smallCaps w:val="0"/>
          <w:color w:val="auto"/>
          <w:sz w:val="24"/>
          <w:szCs w:val="24"/>
        </w:rPr>
        <w:t xml:space="preserve"> it </w:t>
      </w:r>
      <w:r w:rsidRPr="17AAC586" w:rsidR="11D31AA7">
        <w:rPr>
          <w:rFonts w:ascii="Inter" w:hAnsi="Inter" w:eastAsia="Inter" w:cs="Inter"/>
          <w:b w:val="0"/>
          <w:bCs w:val="0"/>
          <w:i w:val="0"/>
          <w:iCs w:val="0"/>
          <w:caps w:val="0"/>
          <w:smallCaps w:val="0"/>
          <w:color w:val="auto"/>
          <w:sz w:val="24"/>
          <w:szCs w:val="24"/>
        </w:rPr>
        <w:t>highlights</w:t>
      </w:r>
      <w:r w:rsidRPr="17AAC586" w:rsidR="11D31AA7">
        <w:rPr>
          <w:rFonts w:ascii="Inter" w:hAnsi="Inter" w:eastAsia="Inter" w:cs="Inter"/>
          <w:b w:val="0"/>
          <w:bCs w:val="0"/>
          <w:i w:val="0"/>
          <w:iCs w:val="0"/>
          <w:caps w:val="0"/>
          <w:smallCaps w:val="0"/>
          <w:color w:val="auto"/>
          <w:sz w:val="24"/>
          <w:szCs w:val="24"/>
        </w:rPr>
        <w:t xml:space="preserve"> changes that </w:t>
      </w:r>
      <w:r w:rsidRPr="17AAC586" w:rsidR="11D31AA7">
        <w:rPr>
          <w:rFonts w:ascii="Inter" w:hAnsi="Inter" w:eastAsia="Inter" w:cs="Inter"/>
          <w:b w:val="0"/>
          <w:bCs w:val="0"/>
          <w:i w:val="0"/>
          <w:iCs w:val="0"/>
          <w:caps w:val="0"/>
          <w:smallCaps w:val="0"/>
          <w:color w:val="auto"/>
          <w:sz w:val="24"/>
          <w:szCs w:val="24"/>
        </w:rPr>
        <w:t>would</w:t>
      </w:r>
      <w:r w:rsidRPr="17AAC586" w:rsidR="11D31AA7">
        <w:rPr>
          <w:rFonts w:ascii="Inter" w:hAnsi="Inter" w:eastAsia="Inter" w:cs="Inter"/>
          <w:b w:val="0"/>
          <w:bCs w:val="0"/>
          <w:i w:val="0"/>
          <w:iCs w:val="0"/>
          <w:caps w:val="0"/>
          <w:smallCaps w:val="0"/>
          <w:color w:val="auto"/>
          <w:sz w:val="24"/>
          <w:szCs w:val="24"/>
        </w:rPr>
        <w:t xml:space="preserve"> not be </w:t>
      </w:r>
      <w:r w:rsidRPr="17AAC586" w:rsidR="11D31AA7">
        <w:rPr>
          <w:rFonts w:ascii="Inter" w:hAnsi="Inter" w:eastAsia="Inter" w:cs="Inter"/>
          <w:b w:val="0"/>
          <w:bCs w:val="0"/>
          <w:i w:val="0"/>
          <w:iCs w:val="0"/>
          <w:caps w:val="0"/>
          <w:smallCaps w:val="0"/>
          <w:color w:val="auto"/>
          <w:sz w:val="24"/>
          <w:szCs w:val="24"/>
        </w:rPr>
        <w:t>obvious at first glance</w:t>
      </w:r>
      <w:r w:rsidRPr="17AAC586" w:rsidR="11D31AA7">
        <w:rPr>
          <w:rFonts w:ascii="Inter" w:hAnsi="Inter" w:eastAsia="Inter" w:cs="Inter"/>
          <w:b w:val="0"/>
          <w:bCs w:val="0"/>
          <w:i w:val="0"/>
          <w:iCs w:val="0"/>
          <w:caps w:val="0"/>
          <w:smallCaps w:val="0"/>
          <w:color w:val="auto"/>
          <w:sz w:val="24"/>
          <w:szCs w:val="24"/>
        </w:rPr>
        <w:t xml:space="preserve"> from </w:t>
      </w:r>
      <w:r w:rsidRPr="17AAC586" w:rsidR="11D31AA7">
        <w:rPr>
          <w:rFonts w:ascii="Inter" w:hAnsi="Inter" w:eastAsia="Inter" w:cs="Inter"/>
          <w:b w:val="0"/>
          <w:bCs w:val="0"/>
          <w:i w:val="0"/>
          <w:iCs w:val="0"/>
          <w:caps w:val="0"/>
          <w:smallCaps w:val="0"/>
          <w:color w:val="auto"/>
          <w:sz w:val="24"/>
          <w:szCs w:val="24"/>
        </w:rPr>
        <w:t>simply analysing the figures in the</w:t>
      </w:r>
      <w:r w:rsidRPr="17AAC586" w:rsidR="11D31AA7">
        <w:rPr>
          <w:rFonts w:ascii="Inter" w:hAnsi="Inter" w:eastAsia="Inter" w:cs="Inter"/>
          <w:b w:val="0"/>
          <w:bCs w:val="0"/>
          <w:i w:val="0"/>
          <w:iCs w:val="0"/>
          <w:caps w:val="0"/>
          <w:smallCaps w:val="0"/>
          <w:color w:val="auto"/>
          <w:sz w:val="24"/>
          <w:szCs w:val="24"/>
        </w:rPr>
        <w:t xml:space="preserve"> financial </w:t>
      </w:r>
      <w:r w:rsidRPr="17AAC586" w:rsidR="11D31AA7">
        <w:rPr>
          <w:rFonts w:ascii="Inter" w:hAnsi="Inter" w:eastAsia="Inter" w:cs="Inter"/>
          <w:b w:val="0"/>
          <w:bCs w:val="0"/>
          <w:i w:val="0"/>
          <w:iCs w:val="0"/>
          <w:caps w:val="0"/>
          <w:smallCaps w:val="0"/>
          <w:color w:val="auto"/>
          <w:sz w:val="24"/>
          <w:szCs w:val="24"/>
        </w:rPr>
        <w:t>statements</w:t>
      </w:r>
      <w:r w:rsidRPr="17AAC586" w:rsidR="11D31AA7">
        <w:rPr>
          <w:rFonts w:ascii="Inter" w:hAnsi="Inter" w:eastAsia="Inter" w:cs="Inter"/>
          <w:b w:val="0"/>
          <w:bCs w:val="0"/>
          <w:i w:val="0"/>
          <w:iCs w:val="0"/>
          <w:caps w:val="0"/>
          <w:smallCaps w:val="0"/>
          <w:color w:val="auto"/>
          <w:sz w:val="24"/>
          <w:szCs w:val="24"/>
        </w:rPr>
        <w:t xml:space="preserve">. However, ratios are historical </w:t>
      </w:r>
      <w:r w:rsidRPr="17AAC586" w:rsidR="11D31AA7">
        <w:rPr>
          <w:rFonts w:ascii="Inter" w:hAnsi="Inter" w:eastAsia="Inter" w:cs="Inter"/>
          <w:b w:val="0"/>
          <w:bCs w:val="0"/>
          <w:i w:val="0"/>
          <w:iCs w:val="0"/>
          <w:caps w:val="0"/>
          <w:smallCaps w:val="0"/>
          <w:color w:val="auto"/>
          <w:sz w:val="24"/>
          <w:szCs w:val="24"/>
        </w:rPr>
        <w:t>figures</w:t>
      </w:r>
      <w:r w:rsidRPr="17AAC586" w:rsidR="11D31AA7">
        <w:rPr>
          <w:rFonts w:ascii="Inter" w:hAnsi="Inter" w:eastAsia="Inter" w:cs="Inter"/>
          <w:b w:val="0"/>
          <w:bCs w:val="0"/>
          <w:i w:val="0"/>
          <w:iCs w:val="0"/>
          <w:caps w:val="0"/>
          <w:smallCaps w:val="0"/>
          <w:color w:val="auto"/>
          <w:sz w:val="24"/>
          <w:szCs w:val="24"/>
        </w:rPr>
        <w:t xml:space="preserve"> and should </w:t>
      </w:r>
      <w:r w:rsidRPr="17AAC586" w:rsidR="11D31AA7">
        <w:rPr>
          <w:rFonts w:ascii="Inter" w:hAnsi="Inter" w:eastAsia="Inter" w:cs="Inter"/>
          <w:b w:val="0"/>
          <w:bCs w:val="0"/>
          <w:i w:val="0"/>
          <w:iCs w:val="0"/>
          <w:caps w:val="0"/>
          <w:smallCaps w:val="0"/>
          <w:color w:val="auto"/>
          <w:sz w:val="24"/>
          <w:szCs w:val="24"/>
        </w:rPr>
        <w:t xml:space="preserve">therefore </w:t>
      </w:r>
      <w:r w:rsidRPr="17AAC586" w:rsidR="11D31AA7">
        <w:rPr>
          <w:rFonts w:ascii="Inter" w:hAnsi="Inter" w:eastAsia="Inter" w:cs="Inter"/>
          <w:b w:val="0"/>
          <w:bCs w:val="0"/>
          <w:i w:val="0"/>
          <w:iCs w:val="0"/>
          <w:caps w:val="0"/>
          <w:smallCaps w:val="0"/>
          <w:color w:val="auto"/>
          <w:sz w:val="24"/>
          <w:szCs w:val="24"/>
        </w:rPr>
        <w:t xml:space="preserve">be </w:t>
      </w:r>
      <w:r w:rsidRPr="17AAC586" w:rsidR="11D31AA7">
        <w:rPr>
          <w:rFonts w:ascii="Inter" w:hAnsi="Inter" w:eastAsia="Inter" w:cs="Inter"/>
          <w:b w:val="0"/>
          <w:bCs w:val="0"/>
          <w:i w:val="0"/>
          <w:iCs w:val="0"/>
          <w:caps w:val="0"/>
          <w:smallCaps w:val="0"/>
          <w:color w:val="auto"/>
          <w:sz w:val="24"/>
          <w:szCs w:val="24"/>
        </w:rPr>
        <w:t>analysed in conjunction with</w:t>
      </w:r>
      <w:r w:rsidRPr="17AAC586" w:rsidR="11D31AA7">
        <w:rPr>
          <w:rFonts w:ascii="Inter" w:hAnsi="Inter" w:eastAsia="Inter" w:cs="Inter"/>
          <w:b w:val="0"/>
          <w:bCs w:val="0"/>
          <w:i w:val="0"/>
          <w:iCs w:val="0"/>
          <w:caps w:val="0"/>
          <w:smallCaps w:val="0"/>
          <w:color w:val="auto"/>
          <w:sz w:val="24"/>
          <w:szCs w:val="24"/>
        </w:rPr>
        <w:t xml:space="preserve"> industry </w:t>
      </w:r>
      <w:r w:rsidRPr="17AAC586" w:rsidR="11D31AA7">
        <w:rPr>
          <w:rFonts w:ascii="Inter" w:hAnsi="Inter" w:eastAsia="Inter" w:cs="Inter"/>
          <w:b w:val="0"/>
          <w:bCs w:val="0"/>
          <w:i w:val="0"/>
          <w:iCs w:val="0"/>
          <w:caps w:val="0"/>
          <w:smallCaps w:val="0"/>
          <w:color w:val="auto"/>
          <w:sz w:val="24"/>
          <w:szCs w:val="24"/>
        </w:rPr>
        <w:t>trends</w:t>
      </w:r>
      <w:r w:rsidRPr="17AAC586" w:rsidR="11D31AA7">
        <w:rPr>
          <w:rFonts w:ascii="Inter" w:hAnsi="Inter" w:eastAsia="Inter" w:cs="Inter"/>
          <w:b w:val="0"/>
          <w:bCs w:val="0"/>
          <w:i w:val="0"/>
          <w:iCs w:val="0"/>
          <w:caps w:val="0"/>
          <w:smallCaps w:val="0"/>
          <w:color w:val="auto"/>
          <w:sz w:val="24"/>
          <w:szCs w:val="24"/>
        </w:rPr>
        <w:t>, management decisions</w:t>
      </w:r>
      <w:r w:rsidRPr="17AAC586" w:rsidR="11D31AA7">
        <w:rPr>
          <w:rFonts w:ascii="Inter" w:hAnsi="Inter" w:eastAsia="Inter" w:cs="Inter"/>
          <w:b w:val="0"/>
          <w:bCs w:val="0"/>
          <w:i w:val="0"/>
          <w:iCs w:val="0"/>
          <w:caps w:val="0"/>
          <w:smallCaps w:val="0"/>
          <w:color w:val="auto"/>
          <w:sz w:val="24"/>
          <w:szCs w:val="24"/>
        </w:rPr>
        <w:t>,</w:t>
      </w:r>
      <w:r w:rsidRPr="17AAC586" w:rsidR="11D31AA7">
        <w:rPr>
          <w:rFonts w:ascii="Inter" w:hAnsi="Inter" w:eastAsia="Inter" w:cs="Inter"/>
          <w:b w:val="0"/>
          <w:bCs w:val="0"/>
          <w:i w:val="0"/>
          <w:iCs w:val="0"/>
          <w:caps w:val="0"/>
          <w:smallCaps w:val="0"/>
          <w:color w:val="auto"/>
          <w:sz w:val="24"/>
          <w:szCs w:val="24"/>
        </w:rPr>
        <w:t xml:space="preserve"> and economic </w:t>
      </w:r>
      <w:r w:rsidRPr="17AAC586" w:rsidR="11D31AA7">
        <w:rPr>
          <w:rFonts w:ascii="Inter" w:hAnsi="Inter" w:eastAsia="Inter" w:cs="Inter"/>
          <w:b w:val="0"/>
          <w:bCs w:val="0"/>
          <w:i w:val="0"/>
          <w:iCs w:val="0"/>
          <w:caps w:val="0"/>
          <w:smallCaps w:val="0"/>
          <w:color w:val="auto"/>
          <w:sz w:val="24"/>
          <w:szCs w:val="24"/>
        </w:rPr>
        <w:t>conditions</w:t>
      </w:r>
      <w:r w:rsidRPr="17AAC586" w:rsidR="11D31AA7">
        <w:rPr>
          <w:rFonts w:ascii="Inter" w:hAnsi="Inter" w:eastAsia="Inter" w:cs="Inter"/>
          <w:b w:val="0"/>
          <w:bCs w:val="0"/>
          <w:i w:val="0"/>
          <w:iCs w:val="0"/>
          <w:caps w:val="0"/>
          <w:smallCaps w:val="0"/>
          <w:color w:val="auto"/>
          <w:sz w:val="24"/>
          <w:szCs w:val="24"/>
        </w:rPr>
        <w:t xml:space="preserve"> (Gitman et al., 2026). (OpenStax)</w:t>
      </w:r>
    </w:p>
    <w:p xmlns:wp14="http://schemas.microsoft.com/office/word/2010/wordml" w:rsidP="17AAC586" wp14:paraId="01355BAE" wp14:textId="340E7979">
      <w:pPr>
        <w:shd w:val="clear" w:color="auto" w:fill="FCFBF7"/>
        <w:bidi w:val="0"/>
        <w:spacing w:before="0" w:beforeAutospacing="off" w:after="0" w:afterAutospacing="off"/>
        <w:jc w:val="left"/>
        <w:rPr>
          <w:color w:val="auto"/>
          <w:sz w:val="24"/>
          <w:szCs w:val="24"/>
        </w:rPr>
      </w:pPr>
    </w:p>
    <w:p xmlns:wp14="http://schemas.microsoft.com/office/word/2010/wordml" w:rsidP="17AAC586" wp14:paraId="2C078E63" wp14:textId="01C13AE0">
      <w:pPr>
        <w:shd w:val="clear" w:color="auto" w:fill="FCFBF7"/>
        <w:bidi w:val="0"/>
        <w:spacing w:before="0" w:beforeAutospacing="off" w:after="0" w:afterAutospacing="off"/>
        <w:jc w:val="left"/>
      </w:pPr>
      <w:r w:rsidRPr="17AAC586" w:rsidR="11D31AA7">
        <w:rPr>
          <w:rFonts w:ascii="Inter" w:hAnsi="Inter" w:eastAsia="Inter" w:cs="Inter"/>
          <w:b w:val="0"/>
          <w:bCs w:val="0"/>
          <w:i w:val="0"/>
          <w:iCs w:val="0"/>
          <w:caps w:val="0"/>
          <w:smallCaps w:val="0"/>
          <w:color w:val="auto"/>
          <w:sz w:val="24"/>
          <w:szCs w:val="24"/>
        </w:rPr>
        <w:t>In summary, Coca-</w:t>
      </w:r>
      <w:r w:rsidRPr="17AAC586" w:rsidR="11D31AA7">
        <w:rPr>
          <w:rFonts w:ascii="Inter" w:hAnsi="Inter" w:eastAsia="Inter" w:cs="Inter"/>
          <w:b w:val="0"/>
          <w:bCs w:val="0"/>
          <w:i w:val="0"/>
          <w:iCs w:val="0"/>
          <w:caps w:val="0"/>
          <w:smallCaps w:val="0"/>
          <w:color w:val="auto"/>
          <w:sz w:val="24"/>
          <w:szCs w:val="24"/>
        </w:rPr>
        <w:t>Cola's 2024</w:t>
      </w:r>
      <w:r w:rsidRPr="17AAC586" w:rsidR="11D31AA7">
        <w:rPr>
          <w:rFonts w:ascii="Inter" w:hAnsi="Inter" w:eastAsia="Inter" w:cs="Inter"/>
          <w:b w:val="0"/>
          <w:bCs w:val="0"/>
          <w:i w:val="0"/>
          <w:iCs w:val="0"/>
          <w:caps w:val="0"/>
          <w:smallCaps w:val="0"/>
          <w:color w:val="auto"/>
          <w:sz w:val="24"/>
          <w:szCs w:val="24"/>
        </w:rPr>
        <w:t xml:space="preserve"> performance can be </w:t>
      </w:r>
      <w:r w:rsidRPr="17AAC586" w:rsidR="11D31AA7">
        <w:rPr>
          <w:rFonts w:ascii="Inter" w:hAnsi="Inter" w:eastAsia="Inter" w:cs="Inter"/>
          <w:b w:val="0"/>
          <w:bCs w:val="0"/>
          <w:i w:val="0"/>
          <w:iCs w:val="0"/>
          <w:caps w:val="0"/>
          <w:smallCaps w:val="0"/>
          <w:color w:val="auto"/>
          <w:sz w:val="24"/>
          <w:szCs w:val="24"/>
        </w:rPr>
        <w:t xml:space="preserve">characterized as mixed but fundamentally healthy. The company was able to increase revenues and </w:t>
      </w:r>
      <w:r w:rsidRPr="17AAC586" w:rsidR="11D31AA7">
        <w:rPr>
          <w:rFonts w:ascii="Inter" w:hAnsi="Inter" w:eastAsia="Inter" w:cs="Inter"/>
          <w:b w:val="0"/>
          <w:bCs w:val="0"/>
          <w:i w:val="0"/>
          <w:iCs w:val="0"/>
          <w:caps w:val="0"/>
          <w:smallCaps w:val="0"/>
          <w:color w:val="auto"/>
          <w:sz w:val="24"/>
          <w:szCs w:val="24"/>
        </w:rPr>
        <w:t>maintain</w:t>
      </w:r>
      <w:r w:rsidRPr="17AAC586" w:rsidR="11D31AA7">
        <w:rPr>
          <w:rFonts w:ascii="Inter" w:hAnsi="Inter" w:eastAsia="Inter" w:cs="Inter"/>
          <w:b w:val="0"/>
          <w:bCs w:val="0"/>
          <w:i w:val="0"/>
          <w:iCs w:val="0"/>
          <w:caps w:val="0"/>
          <w:smallCaps w:val="0"/>
          <w:color w:val="auto"/>
          <w:sz w:val="24"/>
          <w:szCs w:val="24"/>
        </w:rPr>
        <w:t xml:space="preserve"> strong profitability, but declining operating margins, liquidity and interest coverage highlight areas where management should focus its efforts. Balancing cost control with continued investment in sustainable products, packaging and water management will enable Coca-Cola to strengthen its long-term financial and environmental performance.</w:t>
      </w:r>
    </w:p>
    <w:p w:rsidR="17AAC586" w:rsidP="17AAC586" w:rsidRDefault="17AAC586" w14:paraId="363A19EB" w14:textId="5B82CC83">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p>
    <w:p w:rsidR="6177AE53" w:rsidP="17AAC586" w:rsidRDefault="6177AE53" w14:paraId="0B6819B8" w14:textId="706E7753">
      <w:pPr>
        <w:shd w:val="clear" w:color="auto" w:fill="FCFBF7"/>
        <w:bidi w:val="0"/>
        <w:spacing w:before="0" w:beforeAutospacing="off" w:after="0" w:afterAutospacing="off"/>
        <w:jc w:val="left"/>
      </w:pPr>
      <w:r w:rsidRPr="17AAC586" w:rsidR="6177AE53">
        <w:rPr>
          <w:rFonts w:ascii="Inter" w:hAnsi="Inter" w:eastAsia="Inter" w:cs="Inter"/>
          <w:b w:val="0"/>
          <w:bCs w:val="0"/>
          <w:i w:val="0"/>
          <w:iCs w:val="0"/>
          <w:caps w:val="0"/>
          <w:smallCaps w:val="0"/>
          <w:color w:val="auto"/>
          <w:sz w:val="24"/>
          <w:szCs w:val="24"/>
        </w:rPr>
        <w:t xml:space="preserve">REFERENCES </w:t>
      </w:r>
    </w:p>
    <w:p w:rsidR="17AAC586" w:rsidP="17AAC586" w:rsidRDefault="17AAC586" w14:paraId="17B4CB56" w14:textId="157188C7">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p>
    <w:p w:rsidR="6177AE53" w:rsidP="17AAC586" w:rsidRDefault="6177AE53" w14:paraId="2D9DE65B" w14:textId="631BA6C2">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6177AE53">
        <w:rPr>
          <w:rFonts w:ascii="Inter" w:hAnsi="Inter" w:eastAsia="Inter" w:cs="Inter"/>
          <w:b w:val="0"/>
          <w:bCs w:val="0"/>
          <w:i w:val="0"/>
          <w:iCs w:val="0"/>
          <w:caps w:val="0"/>
          <w:smallCaps w:val="0"/>
          <w:color w:val="auto"/>
          <w:sz w:val="23"/>
          <w:szCs w:val="23"/>
        </w:rPr>
        <w:t xml:space="preserve">Franklin, M., Graybeal, P., &amp; Cooper, D. (2019). Principles of accounting, volume 1: Financial </w:t>
      </w:r>
      <w:r w:rsidRPr="17AAC586" w:rsidR="6177AE53">
        <w:rPr>
          <w:rFonts w:ascii="Inter" w:hAnsi="Inter" w:eastAsia="Inter" w:cs="Inter"/>
          <w:b w:val="0"/>
          <w:bCs w:val="0"/>
          <w:i w:val="0"/>
          <w:iCs w:val="0"/>
          <w:caps w:val="0"/>
          <w:smallCaps w:val="0"/>
          <w:color w:val="auto"/>
          <w:sz w:val="23"/>
          <w:szCs w:val="23"/>
        </w:rPr>
        <w:t>accounting .</w:t>
      </w:r>
    </w:p>
    <w:p w:rsidR="17AAC586" w:rsidP="17AAC586" w:rsidRDefault="17AAC586" w14:paraId="3CE0C0A1" w14:textId="5CED90D9">
      <w:pPr>
        <w:shd w:val="clear" w:color="auto" w:fill="FCFBF7"/>
        <w:bidi w:val="0"/>
        <w:spacing w:before="0" w:beforeAutospacing="off" w:after="0" w:afterAutospacing="off"/>
        <w:jc w:val="left"/>
        <w:rPr>
          <w:color w:val="auto"/>
        </w:rPr>
      </w:pPr>
    </w:p>
    <w:p w:rsidR="6177AE53" w:rsidP="17AAC586" w:rsidRDefault="6177AE53" w14:paraId="28C1CA2D" w14:textId="383AA348">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6177AE53">
        <w:rPr>
          <w:rFonts w:ascii="Inter" w:hAnsi="Inter" w:eastAsia="Inter" w:cs="Inter"/>
          <w:b w:val="0"/>
          <w:bCs w:val="0"/>
          <w:i w:val="0"/>
          <w:iCs w:val="0"/>
          <w:caps w:val="0"/>
          <w:smallCaps w:val="0"/>
          <w:color w:val="auto"/>
          <w:sz w:val="23"/>
          <w:szCs w:val="23"/>
        </w:rPr>
        <w:t xml:space="preserve">Gitman, L. J., McDaniel, C., Shah, A., Reece, M., Koffel, L., Talsma, B., &amp; Hyatt, J. C. (2026). </w:t>
      </w:r>
    </w:p>
    <w:p w:rsidR="17AAC586" w:rsidP="17AAC586" w:rsidRDefault="17AAC586" w14:paraId="1486FDC1" w14:textId="2026FA71">
      <w:pPr>
        <w:shd w:val="clear" w:color="auto" w:fill="FCFBF7"/>
        <w:bidi w:val="0"/>
        <w:spacing w:before="0" w:beforeAutospacing="off" w:after="0" w:afterAutospacing="off"/>
        <w:jc w:val="left"/>
        <w:rPr>
          <w:color w:val="auto"/>
        </w:rPr>
      </w:pPr>
    </w:p>
    <w:p w:rsidR="6177AE53" w:rsidP="17AAC586" w:rsidRDefault="6177AE53" w14:paraId="14741DE7" w14:textId="645A720F">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6177AE53">
        <w:rPr>
          <w:rFonts w:ascii="Inter" w:hAnsi="Inter" w:eastAsia="Inter" w:cs="Inter"/>
          <w:b w:val="0"/>
          <w:bCs w:val="0"/>
          <w:i w:val="0"/>
          <w:iCs w:val="0"/>
          <w:caps w:val="0"/>
          <w:smallCaps w:val="0"/>
          <w:color w:val="auto"/>
          <w:sz w:val="23"/>
          <w:szCs w:val="23"/>
        </w:rPr>
        <w:t>The Coca-Cola Company. (2024, December 2). The Coca-Cola Company evolves voluntary environmental goals</w:t>
      </w:r>
      <w:r w:rsidRPr="17AAC586" w:rsidR="6177AE53">
        <w:rPr>
          <w:rFonts w:ascii="Inter" w:hAnsi="Inter" w:eastAsia="Inter" w:cs="Inter"/>
          <w:b w:val="0"/>
          <w:bCs w:val="0"/>
          <w:i w:val="0"/>
          <w:iCs w:val="0"/>
          <w:caps w:val="0"/>
          <w:smallCaps w:val="0"/>
          <w:color w:val="auto"/>
          <w:sz w:val="23"/>
          <w:szCs w:val="23"/>
        </w:rPr>
        <w:t xml:space="preserve"> </w:t>
      </w:r>
      <w:r w:rsidRPr="17AAC586" w:rsidR="6177AE53">
        <w:rPr>
          <w:rFonts w:ascii="Inter" w:hAnsi="Inter" w:eastAsia="Inter" w:cs="Inter"/>
          <w:b w:val="0"/>
          <w:bCs w:val="0"/>
          <w:i w:val="0"/>
          <w:iCs w:val="0"/>
          <w:caps w:val="0"/>
          <w:smallCaps w:val="0"/>
          <w:color w:val="auto"/>
          <w:sz w:val="23"/>
          <w:szCs w:val="23"/>
        </w:rPr>
        <w:t>. The Coca-Cola Company</w:t>
      </w:r>
    </w:p>
    <w:p w:rsidR="17AAC586" w:rsidP="17AAC586" w:rsidRDefault="17AAC586" w14:paraId="2A6D2B4C" w14:textId="0ED7C4C9">
      <w:pPr>
        <w:shd w:val="clear" w:color="auto" w:fill="FCFBF7"/>
        <w:bidi w:val="0"/>
        <w:spacing w:before="0" w:beforeAutospacing="off" w:after="0" w:afterAutospacing="off"/>
        <w:jc w:val="left"/>
        <w:rPr>
          <w:color w:val="auto"/>
        </w:rPr>
      </w:pPr>
    </w:p>
    <w:p w:rsidR="6177AE53" w:rsidP="17AAC586" w:rsidRDefault="6177AE53" w14:paraId="677DEA5E" w14:textId="7AB20FDC">
      <w:pPr>
        <w:shd w:val="clear" w:color="auto" w:fill="FCFBF7"/>
        <w:bidi w:val="0"/>
        <w:spacing w:before="0" w:beforeAutospacing="off" w:after="0" w:afterAutospacing="off"/>
        <w:jc w:val="left"/>
      </w:pPr>
      <w:r w:rsidRPr="17AAC586" w:rsidR="6177AE53">
        <w:rPr>
          <w:rFonts w:ascii="Inter" w:hAnsi="Inter" w:eastAsia="Inter" w:cs="Inter"/>
          <w:b w:val="0"/>
          <w:bCs w:val="0"/>
          <w:i w:val="0"/>
          <w:iCs w:val="0"/>
          <w:caps w:val="0"/>
          <w:smallCaps w:val="0"/>
          <w:color w:val="auto"/>
          <w:sz w:val="23"/>
          <w:szCs w:val="23"/>
        </w:rPr>
        <w:t xml:space="preserve">The Coca-Cola Company. (2025). 2024 annual </w:t>
      </w:r>
      <w:r w:rsidRPr="17AAC586" w:rsidR="6177AE53">
        <w:rPr>
          <w:rFonts w:ascii="Inter" w:hAnsi="Inter" w:eastAsia="Inter" w:cs="Inter"/>
          <w:b w:val="0"/>
          <w:bCs w:val="0"/>
          <w:i w:val="0"/>
          <w:iCs w:val="0"/>
          <w:caps w:val="0"/>
          <w:smallCaps w:val="0"/>
          <w:color w:val="auto"/>
          <w:sz w:val="23"/>
          <w:szCs w:val="23"/>
        </w:rPr>
        <w:t>report</w:t>
      </w:r>
      <w:r w:rsidRPr="17AAC586" w:rsidR="6177AE53">
        <w:rPr>
          <w:rFonts w:ascii="Inter" w:hAnsi="Inter" w:eastAsia="Inter" w:cs="Inter"/>
          <w:b w:val="0"/>
          <w:bCs w:val="0"/>
          <w:i w:val="0"/>
          <w:iCs w:val="0"/>
          <w:caps w:val="0"/>
          <w:smallCaps w:val="0"/>
          <w:color w:val="auto"/>
          <w:sz w:val="23"/>
          <w:szCs w:val="23"/>
        </w:rPr>
        <w:t xml:space="preserve"> .</w:t>
      </w:r>
    </w:p>
    <w:p w:rsidR="17AAC586" w:rsidP="17AAC586" w:rsidRDefault="17AAC586" w14:paraId="6F0C07B2" w14:textId="2E315507">
      <w:pPr>
        <w:shd w:val="clear" w:color="auto" w:fill="FCFBF7"/>
        <w:bidi w:val="0"/>
        <w:spacing w:before="0" w:beforeAutospacing="off" w:after="0" w:afterAutospacing="off"/>
        <w:jc w:val="left"/>
        <w:rPr>
          <w:color w:val="auto"/>
        </w:rPr>
      </w:pPr>
    </w:p>
    <w:p w:rsidR="6177AE53" w:rsidP="17AAC586" w:rsidRDefault="6177AE53" w14:paraId="3115B10D" w14:textId="2CE70430">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3"/>
          <w:szCs w:val="23"/>
        </w:rPr>
      </w:pPr>
      <w:r w:rsidRPr="17AAC586" w:rsidR="6177AE53">
        <w:rPr>
          <w:rFonts w:ascii="Inter" w:hAnsi="Inter" w:eastAsia="Inter" w:cs="Inter"/>
          <w:b w:val="0"/>
          <w:bCs w:val="0"/>
          <w:i w:val="0"/>
          <w:iCs w:val="0"/>
          <w:caps w:val="0"/>
          <w:smallCaps w:val="0"/>
          <w:color w:val="auto"/>
          <w:sz w:val="23"/>
          <w:szCs w:val="23"/>
        </w:rPr>
        <w:t>The Coca-Cola Company. (2025, February 11). Coca-Cola reports fourth quarter and full year 2024 results.</w:t>
      </w:r>
    </w:p>
    <w:p w:rsidR="17AAC586" w:rsidP="17AAC586" w:rsidRDefault="17AAC586" w14:paraId="03CFCD8A" w14:textId="5D08654A">
      <w:pPr>
        <w:shd w:val="clear" w:color="auto" w:fill="FCFBF7"/>
        <w:bidi w:val="0"/>
        <w:spacing w:before="0" w:beforeAutospacing="off" w:after="0" w:afterAutospacing="off"/>
        <w:jc w:val="left"/>
        <w:rPr>
          <w:rFonts w:ascii="Inter" w:hAnsi="Inter" w:eastAsia="Inter" w:cs="Inter"/>
          <w:b w:val="0"/>
          <w:bCs w:val="0"/>
          <w:i w:val="0"/>
          <w:iCs w:val="0"/>
          <w:caps w:val="0"/>
          <w:smallCaps w:val="0"/>
          <w:color w:val="auto"/>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FF4D70"/>
    <w:rsid w:val="0251FAB7"/>
    <w:rsid w:val="0251FAB7"/>
    <w:rsid w:val="049595AC"/>
    <w:rsid w:val="07B54074"/>
    <w:rsid w:val="0BFF4D70"/>
    <w:rsid w:val="0D5D314B"/>
    <w:rsid w:val="116028CF"/>
    <w:rsid w:val="11D31AA7"/>
    <w:rsid w:val="129A763B"/>
    <w:rsid w:val="13A6741B"/>
    <w:rsid w:val="13A6741B"/>
    <w:rsid w:val="17AAC586"/>
    <w:rsid w:val="1933AF69"/>
    <w:rsid w:val="1933AF69"/>
    <w:rsid w:val="217F0794"/>
    <w:rsid w:val="217F0794"/>
    <w:rsid w:val="2510D789"/>
    <w:rsid w:val="27404168"/>
    <w:rsid w:val="28877F84"/>
    <w:rsid w:val="2CA2C4FD"/>
    <w:rsid w:val="2F43862A"/>
    <w:rsid w:val="31F91588"/>
    <w:rsid w:val="322B5324"/>
    <w:rsid w:val="325BB847"/>
    <w:rsid w:val="328C0692"/>
    <w:rsid w:val="3568F236"/>
    <w:rsid w:val="362FBDF1"/>
    <w:rsid w:val="372A8523"/>
    <w:rsid w:val="38FCE3D4"/>
    <w:rsid w:val="3B28B0C5"/>
    <w:rsid w:val="3E8A5477"/>
    <w:rsid w:val="40075232"/>
    <w:rsid w:val="407A4713"/>
    <w:rsid w:val="408CD08E"/>
    <w:rsid w:val="43A4BCD0"/>
    <w:rsid w:val="43E6FA59"/>
    <w:rsid w:val="43E6FA59"/>
    <w:rsid w:val="450BFE52"/>
    <w:rsid w:val="45954638"/>
    <w:rsid w:val="46F5428A"/>
    <w:rsid w:val="46F5428A"/>
    <w:rsid w:val="4C1E6041"/>
    <w:rsid w:val="4CA0B952"/>
    <w:rsid w:val="4CA0B952"/>
    <w:rsid w:val="4CF8B27D"/>
    <w:rsid w:val="4D77D154"/>
    <w:rsid w:val="4EC68230"/>
    <w:rsid w:val="53F31959"/>
    <w:rsid w:val="5CF88F8F"/>
    <w:rsid w:val="5E70B7C3"/>
    <w:rsid w:val="5F8AE90A"/>
    <w:rsid w:val="5FFFB4A2"/>
    <w:rsid w:val="6177AE53"/>
    <w:rsid w:val="6281613E"/>
    <w:rsid w:val="6602017A"/>
    <w:rsid w:val="66DBEB6A"/>
    <w:rsid w:val="6B5524E0"/>
    <w:rsid w:val="6E0E6B05"/>
    <w:rsid w:val="6E0E6B05"/>
    <w:rsid w:val="7188336B"/>
    <w:rsid w:val="7188336B"/>
    <w:rsid w:val="71F623BA"/>
    <w:rsid w:val="71F623BA"/>
    <w:rsid w:val="77A12407"/>
    <w:rsid w:val="786ABD39"/>
    <w:rsid w:val="792704E5"/>
    <w:rsid w:val="7AABE836"/>
    <w:rsid w:val="7C6B38EA"/>
    <w:rsid w:val="7E9D9979"/>
    <w:rsid w:val="7E9D9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89657"/>
  <w15:chartTrackingRefBased/>
  <w15:docId w15:val="{D2234300-445F-4018-997E-C6194579E2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7AAC58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7AAC58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7AAC58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7AAC58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7AAC58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2026-09-09T18:49:44.3688922Z</dcterms:created>
  <dcterms:modified xsi:type="dcterms:W3CDTF">2026-09-09T19:46:06.1567278Z</dcterms:modified>
  <dc:creator>Jessica Blake (2519795)</dc:creator>
  <lastModifiedBy>Jessica Blake (2519795)</lastModifiedBy>
</coreProperties>
</file>