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000001" w14:textId="77777777" w:rsidR="003E718A" w:rsidRDefault="00FF23BA">
      <w:pPr>
        <w:spacing w:line="360" w:lineRule="auto"/>
        <w:jc w:val="center"/>
        <w:rPr>
          <w:rFonts w:ascii="Times New Roman" w:eastAsia="Times New Roman" w:hAnsi="Times New Roman" w:cs="Times New Roman"/>
          <w:b/>
          <w:color w:val="222222"/>
          <w:sz w:val="32"/>
          <w:szCs w:val="32"/>
        </w:rPr>
      </w:pPr>
      <w:r>
        <w:rPr>
          <w:rFonts w:ascii="Times New Roman" w:eastAsia="Times New Roman" w:hAnsi="Times New Roman" w:cs="Times New Roman"/>
          <w:b/>
          <w:color w:val="222222"/>
          <w:sz w:val="32"/>
          <w:szCs w:val="32"/>
        </w:rPr>
        <w:t>Community Engagement</w:t>
      </w:r>
    </w:p>
    <w:p w14:paraId="00000002" w14:textId="77777777" w:rsidR="003E718A" w:rsidRDefault="00FF23BA">
      <w:pPr>
        <w:spacing w:line="360" w:lineRule="auto"/>
        <w:jc w:val="center"/>
        <w:rPr>
          <w:rFonts w:ascii="Times New Roman" w:eastAsia="Times New Roman" w:hAnsi="Times New Roman" w:cs="Times New Roman"/>
          <w:b/>
          <w:color w:val="222222"/>
          <w:sz w:val="32"/>
          <w:szCs w:val="32"/>
        </w:rPr>
      </w:pPr>
      <w:r>
        <w:rPr>
          <w:rFonts w:ascii="Times New Roman" w:eastAsia="Times New Roman" w:hAnsi="Times New Roman" w:cs="Times New Roman"/>
          <w:b/>
          <w:color w:val="222222"/>
          <w:sz w:val="32"/>
          <w:szCs w:val="32"/>
        </w:rPr>
        <w:t>Assessment 2</w:t>
      </w:r>
    </w:p>
    <w:p w14:paraId="00000003" w14:textId="5882EB45" w:rsidR="003E718A" w:rsidRDefault="00FF23BA">
      <w:pPr>
        <w:spacing w:line="360" w:lineRule="auto"/>
        <w:jc w:val="center"/>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Student Name:</w:t>
      </w:r>
      <w:r w:rsidR="00AD08CF">
        <w:rPr>
          <w:rFonts w:ascii="Times New Roman" w:eastAsia="Times New Roman" w:hAnsi="Times New Roman" w:cs="Times New Roman"/>
          <w:color w:val="222222"/>
          <w:sz w:val="24"/>
          <w:szCs w:val="24"/>
        </w:rPr>
        <w:t xml:space="preserve"> </w:t>
      </w:r>
      <w:proofErr w:type="spellStart"/>
      <w:r w:rsidR="00AD08CF">
        <w:rPr>
          <w:rFonts w:ascii="Times New Roman" w:eastAsia="Times New Roman" w:hAnsi="Times New Roman" w:cs="Times New Roman"/>
          <w:color w:val="222222"/>
          <w:sz w:val="24"/>
          <w:szCs w:val="24"/>
        </w:rPr>
        <w:t>Alexandru</w:t>
      </w:r>
      <w:proofErr w:type="spellEnd"/>
      <w:r w:rsidR="00AD08CF">
        <w:rPr>
          <w:rFonts w:ascii="Times New Roman" w:eastAsia="Times New Roman" w:hAnsi="Times New Roman" w:cs="Times New Roman"/>
          <w:color w:val="222222"/>
          <w:sz w:val="24"/>
          <w:szCs w:val="24"/>
        </w:rPr>
        <w:t xml:space="preserve"> </w:t>
      </w:r>
      <w:proofErr w:type="spellStart"/>
      <w:r w:rsidR="00AD08CF">
        <w:rPr>
          <w:rFonts w:ascii="Times New Roman" w:eastAsia="Times New Roman" w:hAnsi="Times New Roman" w:cs="Times New Roman"/>
          <w:color w:val="222222"/>
          <w:sz w:val="24"/>
          <w:szCs w:val="24"/>
        </w:rPr>
        <w:t>Cretu</w:t>
      </w:r>
      <w:proofErr w:type="spellEnd"/>
    </w:p>
    <w:p w14:paraId="00000005" w14:textId="361AC6B8" w:rsidR="003E718A" w:rsidRDefault="00FF23BA" w:rsidP="00AD08CF">
      <w:pPr>
        <w:spacing w:line="360" w:lineRule="auto"/>
        <w:jc w:val="center"/>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Student ID:</w:t>
      </w:r>
      <w:r w:rsidR="00AD08CF">
        <w:rPr>
          <w:rFonts w:ascii="Times New Roman" w:eastAsia="Times New Roman" w:hAnsi="Times New Roman" w:cs="Times New Roman"/>
          <w:color w:val="222222"/>
          <w:sz w:val="24"/>
          <w:szCs w:val="24"/>
        </w:rPr>
        <w:t xml:space="preserve"> </w:t>
      </w:r>
      <w:r w:rsidR="007E19A0">
        <w:rPr>
          <w:rFonts w:ascii="Times New Roman" w:eastAsia="Times New Roman" w:hAnsi="Times New Roman" w:cs="Times New Roman"/>
          <w:color w:val="222222"/>
          <w:sz w:val="24"/>
          <w:szCs w:val="24"/>
        </w:rPr>
        <w:t>2113196</w:t>
      </w:r>
    </w:p>
    <w:p w14:paraId="00000006" w14:textId="7FC624C4" w:rsidR="003E718A" w:rsidRDefault="00FF23BA">
      <w:pPr>
        <w:spacing w:line="360" w:lineRule="auto"/>
        <w:jc w:val="center"/>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Submission Date:</w:t>
      </w:r>
      <w:r w:rsidR="00AD08CF">
        <w:rPr>
          <w:rFonts w:ascii="Times New Roman" w:eastAsia="Times New Roman" w:hAnsi="Times New Roman" w:cs="Times New Roman"/>
          <w:color w:val="222222"/>
          <w:sz w:val="24"/>
          <w:szCs w:val="24"/>
        </w:rPr>
        <w:t xml:space="preserve"> 29.04.2022</w:t>
      </w:r>
      <w:r>
        <w:br w:type="page"/>
      </w:r>
    </w:p>
    <w:p w14:paraId="00000007" w14:textId="77777777" w:rsidR="003E718A" w:rsidRPr="00734EF0" w:rsidRDefault="0EDACB8C">
      <w:pPr>
        <w:spacing w:line="360" w:lineRule="auto"/>
        <w:jc w:val="center"/>
        <w:rPr>
          <w:rFonts w:ascii="Times New Roman" w:eastAsia="Times New Roman" w:hAnsi="Times New Roman" w:cs="Times New Roman"/>
          <w:b/>
          <w:color w:val="222222"/>
          <w:sz w:val="24"/>
          <w:szCs w:val="24"/>
        </w:rPr>
      </w:pPr>
      <w:r w:rsidRPr="00734EF0">
        <w:rPr>
          <w:rFonts w:ascii="Times New Roman" w:eastAsia="Times New Roman" w:hAnsi="Times New Roman" w:cs="Times New Roman"/>
          <w:b/>
          <w:bCs/>
          <w:color w:val="222222"/>
          <w:sz w:val="24"/>
          <w:szCs w:val="24"/>
        </w:rPr>
        <w:lastRenderedPageBreak/>
        <w:t>Table of Contents</w:t>
      </w:r>
    </w:p>
    <w:sdt>
      <w:sdtPr>
        <w:rPr>
          <w:rFonts w:ascii="Times New Roman" w:hAnsi="Times New Roman" w:cs="Times New Roman"/>
          <w:sz w:val="24"/>
          <w:szCs w:val="24"/>
        </w:rPr>
        <w:id w:val="52278715"/>
        <w:docPartObj>
          <w:docPartGallery w:val="Table of Contents"/>
          <w:docPartUnique/>
        </w:docPartObj>
      </w:sdtPr>
      <w:sdtEndPr/>
      <w:sdtContent>
        <w:p w14:paraId="77BBF5C0" w14:textId="37B47D33" w:rsidR="0EDACB8C" w:rsidRPr="00734EF0" w:rsidRDefault="0EDACB8C" w:rsidP="0EDACB8C">
          <w:pPr>
            <w:pStyle w:val="Cuprins1"/>
            <w:tabs>
              <w:tab w:val="right" w:leader="dot" w:pos="9015"/>
            </w:tabs>
            <w:rPr>
              <w:rFonts w:ascii="Times New Roman" w:hAnsi="Times New Roman" w:cs="Times New Roman"/>
              <w:sz w:val="24"/>
              <w:szCs w:val="24"/>
            </w:rPr>
          </w:pPr>
          <w:r w:rsidRPr="00734EF0">
            <w:rPr>
              <w:rFonts w:ascii="Times New Roman" w:hAnsi="Times New Roman" w:cs="Times New Roman"/>
              <w:sz w:val="24"/>
              <w:szCs w:val="24"/>
            </w:rPr>
            <w:fldChar w:fldCharType="begin"/>
          </w:r>
          <w:r w:rsidRPr="00734EF0">
            <w:rPr>
              <w:rFonts w:ascii="Times New Roman" w:hAnsi="Times New Roman" w:cs="Times New Roman"/>
              <w:sz w:val="24"/>
              <w:szCs w:val="24"/>
            </w:rPr>
            <w:instrText>TOC \o \z \u \h</w:instrText>
          </w:r>
          <w:r w:rsidRPr="00734EF0">
            <w:rPr>
              <w:rFonts w:ascii="Times New Roman" w:hAnsi="Times New Roman" w:cs="Times New Roman"/>
              <w:sz w:val="24"/>
              <w:szCs w:val="24"/>
            </w:rPr>
            <w:fldChar w:fldCharType="separate"/>
          </w:r>
          <w:hyperlink w:anchor="_Toc1123920802">
            <w:r w:rsidRPr="00734EF0">
              <w:rPr>
                <w:rStyle w:val="Hyperlink"/>
                <w:rFonts w:ascii="Times New Roman" w:hAnsi="Times New Roman" w:cs="Times New Roman"/>
                <w:sz w:val="24"/>
                <w:szCs w:val="24"/>
              </w:rPr>
              <w:t>Introduction</w:t>
            </w:r>
            <w:r w:rsidRPr="00734EF0">
              <w:rPr>
                <w:rFonts w:ascii="Times New Roman" w:hAnsi="Times New Roman" w:cs="Times New Roman"/>
                <w:sz w:val="24"/>
                <w:szCs w:val="24"/>
              </w:rPr>
              <w:tab/>
            </w:r>
            <w:r w:rsidRPr="00734EF0">
              <w:rPr>
                <w:rFonts w:ascii="Times New Roman" w:hAnsi="Times New Roman" w:cs="Times New Roman"/>
                <w:sz w:val="24"/>
                <w:szCs w:val="24"/>
              </w:rPr>
              <w:fldChar w:fldCharType="begin"/>
            </w:r>
            <w:r w:rsidRPr="00734EF0">
              <w:rPr>
                <w:rFonts w:ascii="Times New Roman" w:hAnsi="Times New Roman" w:cs="Times New Roman"/>
                <w:sz w:val="24"/>
                <w:szCs w:val="24"/>
              </w:rPr>
              <w:instrText>PAGEREF _Toc1123920802 \h</w:instrText>
            </w:r>
            <w:r w:rsidRPr="00734EF0">
              <w:rPr>
                <w:rFonts w:ascii="Times New Roman" w:hAnsi="Times New Roman" w:cs="Times New Roman"/>
                <w:sz w:val="24"/>
                <w:szCs w:val="24"/>
              </w:rPr>
            </w:r>
            <w:r w:rsidRPr="00734EF0">
              <w:rPr>
                <w:rFonts w:ascii="Times New Roman" w:hAnsi="Times New Roman" w:cs="Times New Roman"/>
                <w:sz w:val="24"/>
                <w:szCs w:val="24"/>
              </w:rPr>
              <w:fldChar w:fldCharType="separate"/>
            </w:r>
            <w:r w:rsidRPr="00734EF0">
              <w:rPr>
                <w:rStyle w:val="Hyperlink"/>
                <w:rFonts w:ascii="Times New Roman" w:hAnsi="Times New Roman" w:cs="Times New Roman"/>
                <w:sz w:val="24"/>
                <w:szCs w:val="24"/>
              </w:rPr>
              <w:t>2</w:t>
            </w:r>
            <w:r w:rsidRPr="00734EF0">
              <w:rPr>
                <w:rFonts w:ascii="Times New Roman" w:hAnsi="Times New Roman" w:cs="Times New Roman"/>
                <w:sz w:val="24"/>
                <w:szCs w:val="24"/>
              </w:rPr>
              <w:fldChar w:fldCharType="end"/>
            </w:r>
          </w:hyperlink>
        </w:p>
        <w:p w14:paraId="7FA1D055" w14:textId="089B02A3" w:rsidR="0EDACB8C" w:rsidRPr="00734EF0" w:rsidRDefault="003C1E46" w:rsidP="0EDACB8C">
          <w:pPr>
            <w:pStyle w:val="Cuprins1"/>
            <w:tabs>
              <w:tab w:val="right" w:leader="dot" w:pos="9015"/>
            </w:tabs>
            <w:rPr>
              <w:rFonts w:ascii="Times New Roman" w:hAnsi="Times New Roman" w:cs="Times New Roman"/>
              <w:sz w:val="24"/>
              <w:szCs w:val="24"/>
            </w:rPr>
          </w:pPr>
          <w:hyperlink w:anchor="_Toc1767883368">
            <w:r w:rsidR="0EDACB8C" w:rsidRPr="00734EF0">
              <w:rPr>
                <w:rStyle w:val="Hyperlink"/>
                <w:rFonts w:ascii="Times New Roman" w:hAnsi="Times New Roman" w:cs="Times New Roman"/>
                <w:sz w:val="24"/>
                <w:szCs w:val="24"/>
              </w:rPr>
              <w:t>Comparison between Two Projects</w:t>
            </w:r>
            <w:r w:rsidR="0EDACB8C" w:rsidRPr="00734EF0">
              <w:rPr>
                <w:rFonts w:ascii="Times New Roman" w:hAnsi="Times New Roman" w:cs="Times New Roman"/>
                <w:sz w:val="24"/>
                <w:szCs w:val="24"/>
              </w:rPr>
              <w:tab/>
            </w:r>
            <w:r w:rsidR="0EDACB8C" w:rsidRPr="00734EF0">
              <w:rPr>
                <w:rFonts w:ascii="Times New Roman" w:hAnsi="Times New Roman" w:cs="Times New Roman"/>
                <w:sz w:val="24"/>
                <w:szCs w:val="24"/>
              </w:rPr>
              <w:fldChar w:fldCharType="begin"/>
            </w:r>
            <w:r w:rsidR="0EDACB8C" w:rsidRPr="00734EF0">
              <w:rPr>
                <w:rFonts w:ascii="Times New Roman" w:hAnsi="Times New Roman" w:cs="Times New Roman"/>
                <w:sz w:val="24"/>
                <w:szCs w:val="24"/>
              </w:rPr>
              <w:instrText>PAGEREF _Toc1767883368 \h</w:instrText>
            </w:r>
            <w:r w:rsidR="0EDACB8C" w:rsidRPr="00734EF0">
              <w:rPr>
                <w:rFonts w:ascii="Times New Roman" w:hAnsi="Times New Roman" w:cs="Times New Roman"/>
                <w:sz w:val="24"/>
                <w:szCs w:val="24"/>
              </w:rPr>
            </w:r>
            <w:r w:rsidR="0EDACB8C" w:rsidRPr="00734EF0">
              <w:rPr>
                <w:rFonts w:ascii="Times New Roman" w:hAnsi="Times New Roman" w:cs="Times New Roman"/>
                <w:sz w:val="24"/>
                <w:szCs w:val="24"/>
              </w:rPr>
              <w:fldChar w:fldCharType="separate"/>
            </w:r>
            <w:r w:rsidR="0EDACB8C" w:rsidRPr="00734EF0">
              <w:rPr>
                <w:rStyle w:val="Hyperlink"/>
                <w:rFonts w:ascii="Times New Roman" w:hAnsi="Times New Roman" w:cs="Times New Roman"/>
                <w:sz w:val="24"/>
                <w:szCs w:val="24"/>
              </w:rPr>
              <w:t>3</w:t>
            </w:r>
            <w:r w:rsidR="0EDACB8C" w:rsidRPr="00734EF0">
              <w:rPr>
                <w:rFonts w:ascii="Times New Roman" w:hAnsi="Times New Roman" w:cs="Times New Roman"/>
                <w:sz w:val="24"/>
                <w:szCs w:val="24"/>
              </w:rPr>
              <w:fldChar w:fldCharType="end"/>
            </w:r>
          </w:hyperlink>
        </w:p>
        <w:p w14:paraId="5EC98548" w14:textId="4C5DC227" w:rsidR="0EDACB8C" w:rsidRPr="00734EF0" w:rsidRDefault="003C1E46" w:rsidP="0EDACB8C">
          <w:pPr>
            <w:pStyle w:val="Cuprins2"/>
            <w:tabs>
              <w:tab w:val="right" w:leader="dot" w:pos="9015"/>
            </w:tabs>
            <w:rPr>
              <w:rFonts w:ascii="Times New Roman" w:hAnsi="Times New Roman" w:cs="Times New Roman"/>
              <w:sz w:val="24"/>
              <w:szCs w:val="24"/>
            </w:rPr>
          </w:pPr>
          <w:hyperlink w:anchor="_Toc1652540176">
            <w:r w:rsidR="0EDACB8C" w:rsidRPr="00734EF0">
              <w:rPr>
                <w:rStyle w:val="Hyperlink"/>
                <w:rFonts w:ascii="Times New Roman" w:hAnsi="Times New Roman" w:cs="Times New Roman"/>
                <w:sz w:val="24"/>
                <w:szCs w:val="24"/>
              </w:rPr>
              <w:t>Active Consultation</w:t>
            </w:r>
            <w:r w:rsidR="0EDACB8C" w:rsidRPr="00734EF0">
              <w:rPr>
                <w:rFonts w:ascii="Times New Roman" w:hAnsi="Times New Roman" w:cs="Times New Roman"/>
                <w:sz w:val="24"/>
                <w:szCs w:val="24"/>
              </w:rPr>
              <w:tab/>
            </w:r>
            <w:r w:rsidR="0EDACB8C" w:rsidRPr="00734EF0">
              <w:rPr>
                <w:rFonts w:ascii="Times New Roman" w:hAnsi="Times New Roman" w:cs="Times New Roman"/>
                <w:sz w:val="24"/>
                <w:szCs w:val="24"/>
              </w:rPr>
              <w:fldChar w:fldCharType="begin"/>
            </w:r>
            <w:r w:rsidR="0EDACB8C" w:rsidRPr="00734EF0">
              <w:rPr>
                <w:rFonts w:ascii="Times New Roman" w:hAnsi="Times New Roman" w:cs="Times New Roman"/>
                <w:sz w:val="24"/>
                <w:szCs w:val="24"/>
              </w:rPr>
              <w:instrText>PAGEREF _Toc1652540176 \h</w:instrText>
            </w:r>
            <w:r w:rsidR="0EDACB8C" w:rsidRPr="00734EF0">
              <w:rPr>
                <w:rFonts w:ascii="Times New Roman" w:hAnsi="Times New Roman" w:cs="Times New Roman"/>
                <w:sz w:val="24"/>
                <w:szCs w:val="24"/>
              </w:rPr>
            </w:r>
            <w:r w:rsidR="0EDACB8C" w:rsidRPr="00734EF0">
              <w:rPr>
                <w:rFonts w:ascii="Times New Roman" w:hAnsi="Times New Roman" w:cs="Times New Roman"/>
                <w:sz w:val="24"/>
                <w:szCs w:val="24"/>
              </w:rPr>
              <w:fldChar w:fldCharType="separate"/>
            </w:r>
            <w:r w:rsidR="0EDACB8C" w:rsidRPr="00734EF0">
              <w:rPr>
                <w:rStyle w:val="Hyperlink"/>
                <w:rFonts w:ascii="Times New Roman" w:hAnsi="Times New Roman" w:cs="Times New Roman"/>
                <w:sz w:val="24"/>
                <w:szCs w:val="24"/>
              </w:rPr>
              <w:t>3</w:t>
            </w:r>
            <w:r w:rsidR="0EDACB8C" w:rsidRPr="00734EF0">
              <w:rPr>
                <w:rFonts w:ascii="Times New Roman" w:hAnsi="Times New Roman" w:cs="Times New Roman"/>
                <w:sz w:val="24"/>
                <w:szCs w:val="24"/>
              </w:rPr>
              <w:fldChar w:fldCharType="end"/>
            </w:r>
          </w:hyperlink>
        </w:p>
        <w:p w14:paraId="23DCA393" w14:textId="3322C7F0" w:rsidR="0EDACB8C" w:rsidRPr="00734EF0" w:rsidRDefault="003C1E46" w:rsidP="0EDACB8C">
          <w:pPr>
            <w:pStyle w:val="Cuprins2"/>
            <w:tabs>
              <w:tab w:val="right" w:leader="dot" w:pos="9015"/>
            </w:tabs>
            <w:rPr>
              <w:rFonts w:ascii="Times New Roman" w:hAnsi="Times New Roman" w:cs="Times New Roman"/>
              <w:sz w:val="24"/>
              <w:szCs w:val="24"/>
            </w:rPr>
          </w:pPr>
          <w:hyperlink w:anchor="_Toc1078127659">
            <w:r w:rsidR="0EDACB8C" w:rsidRPr="00734EF0">
              <w:rPr>
                <w:rStyle w:val="Hyperlink"/>
                <w:rFonts w:ascii="Times New Roman" w:hAnsi="Times New Roman" w:cs="Times New Roman"/>
                <w:sz w:val="24"/>
                <w:szCs w:val="24"/>
              </w:rPr>
              <w:t>Effective Communication</w:t>
            </w:r>
            <w:r w:rsidR="0EDACB8C" w:rsidRPr="00734EF0">
              <w:rPr>
                <w:rFonts w:ascii="Times New Roman" w:hAnsi="Times New Roman" w:cs="Times New Roman"/>
                <w:sz w:val="24"/>
                <w:szCs w:val="24"/>
              </w:rPr>
              <w:tab/>
            </w:r>
            <w:r w:rsidR="0EDACB8C" w:rsidRPr="00734EF0">
              <w:rPr>
                <w:rFonts w:ascii="Times New Roman" w:hAnsi="Times New Roman" w:cs="Times New Roman"/>
                <w:sz w:val="24"/>
                <w:szCs w:val="24"/>
              </w:rPr>
              <w:fldChar w:fldCharType="begin"/>
            </w:r>
            <w:r w:rsidR="0EDACB8C" w:rsidRPr="00734EF0">
              <w:rPr>
                <w:rFonts w:ascii="Times New Roman" w:hAnsi="Times New Roman" w:cs="Times New Roman"/>
                <w:sz w:val="24"/>
                <w:szCs w:val="24"/>
              </w:rPr>
              <w:instrText>PAGEREF _Toc1078127659 \h</w:instrText>
            </w:r>
            <w:r w:rsidR="0EDACB8C" w:rsidRPr="00734EF0">
              <w:rPr>
                <w:rFonts w:ascii="Times New Roman" w:hAnsi="Times New Roman" w:cs="Times New Roman"/>
                <w:sz w:val="24"/>
                <w:szCs w:val="24"/>
              </w:rPr>
            </w:r>
            <w:r w:rsidR="0EDACB8C" w:rsidRPr="00734EF0">
              <w:rPr>
                <w:rFonts w:ascii="Times New Roman" w:hAnsi="Times New Roman" w:cs="Times New Roman"/>
                <w:sz w:val="24"/>
                <w:szCs w:val="24"/>
              </w:rPr>
              <w:fldChar w:fldCharType="separate"/>
            </w:r>
            <w:r w:rsidR="0EDACB8C" w:rsidRPr="00734EF0">
              <w:rPr>
                <w:rStyle w:val="Hyperlink"/>
                <w:rFonts w:ascii="Times New Roman" w:hAnsi="Times New Roman" w:cs="Times New Roman"/>
                <w:sz w:val="24"/>
                <w:szCs w:val="24"/>
              </w:rPr>
              <w:t>4</w:t>
            </w:r>
            <w:r w:rsidR="0EDACB8C" w:rsidRPr="00734EF0">
              <w:rPr>
                <w:rFonts w:ascii="Times New Roman" w:hAnsi="Times New Roman" w:cs="Times New Roman"/>
                <w:sz w:val="24"/>
                <w:szCs w:val="24"/>
              </w:rPr>
              <w:fldChar w:fldCharType="end"/>
            </w:r>
          </w:hyperlink>
        </w:p>
        <w:p w14:paraId="0E2D4105" w14:textId="2A1866A7" w:rsidR="0EDACB8C" w:rsidRPr="00734EF0" w:rsidRDefault="003C1E46" w:rsidP="0EDACB8C">
          <w:pPr>
            <w:pStyle w:val="Cuprins2"/>
            <w:tabs>
              <w:tab w:val="right" w:leader="dot" w:pos="9015"/>
            </w:tabs>
            <w:rPr>
              <w:rFonts w:ascii="Times New Roman" w:hAnsi="Times New Roman" w:cs="Times New Roman"/>
              <w:sz w:val="24"/>
              <w:szCs w:val="24"/>
            </w:rPr>
          </w:pPr>
          <w:hyperlink w:anchor="_Toc566998610">
            <w:r w:rsidR="0EDACB8C" w:rsidRPr="00734EF0">
              <w:rPr>
                <w:rStyle w:val="Hyperlink"/>
                <w:rFonts w:ascii="Times New Roman" w:hAnsi="Times New Roman" w:cs="Times New Roman"/>
                <w:sz w:val="24"/>
                <w:szCs w:val="24"/>
              </w:rPr>
              <w:t>Stakeholders Participation</w:t>
            </w:r>
            <w:r w:rsidR="0EDACB8C" w:rsidRPr="00734EF0">
              <w:rPr>
                <w:rFonts w:ascii="Times New Roman" w:hAnsi="Times New Roman" w:cs="Times New Roman"/>
                <w:sz w:val="24"/>
                <w:szCs w:val="24"/>
              </w:rPr>
              <w:tab/>
            </w:r>
            <w:r w:rsidR="0EDACB8C" w:rsidRPr="00734EF0">
              <w:rPr>
                <w:rFonts w:ascii="Times New Roman" w:hAnsi="Times New Roman" w:cs="Times New Roman"/>
                <w:sz w:val="24"/>
                <w:szCs w:val="24"/>
              </w:rPr>
              <w:fldChar w:fldCharType="begin"/>
            </w:r>
            <w:r w:rsidR="0EDACB8C" w:rsidRPr="00734EF0">
              <w:rPr>
                <w:rFonts w:ascii="Times New Roman" w:hAnsi="Times New Roman" w:cs="Times New Roman"/>
                <w:sz w:val="24"/>
                <w:szCs w:val="24"/>
              </w:rPr>
              <w:instrText>PAGEREF _Toc566998610 \h</w:instrText>
            </w:r>
            <w:r w:rsidR="0EDACB8C" w:rsidRPr="00734EF0">
              <w:rPr>
                <w:rFonts w:ascii="Times New Roman" w:hAnsi="Times New Roman" w:cs="Times New Roman"/>
                <w:sz w:val="24"/>
                <w:szCs w:val="24"/>
              </w:rPr>
            </w:r>
            <w:r w:rsidR="0EDACB8C" w:rsidRPr="00734EF0">
              <w:rPr>
                <w:rFonts w:ascii="Times New Roman" w:hAnsi="Times New Roman" w:cs="Times New Roman"/>
                <w:sz w:val="24"/>
                <w:szCs w:val="24"/>
              </w:rPr>
              <w:fldChar w:fldCharType="separate"/>
            </w:r>
            <w:r w:rsidR="0EDACB8C" w:rsidRPr="00734EF0">
              <w:rPr>
                <w:rStyle w:val="Hyperlink"/>
                <w:rFonts w:ascii="Times New Roman" w:hAnsi="Times New Roman" w:cs="Times New Roman"/>
                <w:sz w:val="24"/>
                <w:szCs w:val="24"/>
              </w:rPr>
              <w:t>4</w:t>
            </w:r>
            <w:r w:rsidR="0EDACB8C" w:rsidRPr="00734EF0">
              <w:rPr>
                <w:rFonts w:ascii="Times New Roman" w:hAnsi="Times New Roman" w:cs="Times New Roman"/>
                <w:sz w:val="24"/>
                <w:szCs w:val="24"/>
              </w:rPr>
              <w:fldChar w:fldCharType="end"/>
            </w:r>
          </w:hyperlink>
        </w:p>
        <w:p w14:paraId="6C1394F2" w14:textId="5BB27C90" w:rsidR="0EDACB8C" w:rsidRPr="00734EF0" w:rsidRDefault="003C1E46" w:rsidP="0EDACB8C">
          <w:pPr>
            <w:pStyle w:val="Cuprins2"/>
            <w:tabs>
              <w:tab w:val="right" w:leader="dot" w:pos="9015"/>
            </w:tabs>
            <w:rPr>
              <w:rFonts w:ascii="Times New Roman" w:hAnsi="Times New Roman" w:cs="Times New Roman"/>
              <w:sz w:val="24"/>
              <w:szCs w:val="24"/>
            </w:rPr>
          </w:pPr>
          <w:hyperlink w:anchor="_Toc1383091560">
            <w:r w:rsidR="0EDACB8C" w:rsidRPr="00734EF0">
              <w:rPr>
                <w:rStyle w:val="Hyperlink"/>
                <w:rFonts w:ascii="Times New Roman" w:hAnsi="Times New Roman" w:cs="Times New Roman"/>
                <w:sz w:val="24"/>
                <w:szCs w:val="24"/>
              </w:rPr>
              <w:t>Inclusion of Forward-Looking Approach</w:t>
            </w:r>
            <w:r w:rsidR="0EDACB8C" w:rsidRPr="00734EF0">
              <w:rPr>
                <w:rFonts w:ascii="Times New Roman" w:hAnsi="Times New Roman" w:cs="Times New Roman"/>
                <w:sz w:val="24"/>
                <w:szCs w:val="24"/>
              </w:rPr>
              <w:tab/>
            </w:r>
            <w:r w:rsidR="0EDACB8C" w:rsidRPr="00734EF0">
              <w:rPr>
                <w:rFonts w:ascii="Times New Roman" w:hAnsi="Times New Roman" w:cs="Times New Roman"/>
                <w:sz w:val="24"/>
                <w:szCs w:val="24"/>
              </w:rPr>
              <w:fldChar w:fldCharType="begin"/>
            </w:r>
            <w:r w:rsidR="0EDACB8C" w:rsidRPr="00734EF0">
              <w:rPr>
                <w:rFonts w:ascii="Times New Roman" w:hAnsi="Times New Roman" w:cs="Times New Roman"/>
                <w:sz w:val="24"/>
                <w:szCs w:val="24"/>
              </w:rPr>
              <w:instrText>PAGEREF _Toc1383091560 \h</w:instrText>
            </w:r>
            <w:r w:rsidR="0EDACB8C" w:rsidRPr="00734EF0">
              <w:rPr>
                <w:rFonts w:ascii="Times New Roman" w:hAnsi="Times New Roman" w:cs="Times New Roman"/>
                <w:sz w:val="24"/>
                <w:szCs w:val="24"/>
              </w:rPr>
            </w:r>
            <w:r w:rsidR="0EDACB8C" w:rsidRPr="00734EF0">
              <w:rPr>
                <w:rFonts w:ascii="Times New Roman" w:hAnsi="Times New Roman" w:cs="Times New Roman"/>
                <w:sz w:val="24"/>
                <w:szCs w:val="24"/>
              </w:rPr>
              <w:fldChar w:fldCharType="separate"/>
            </w:r>
            <w:r w:rsidR="0EDACB8C" w:rsidRPr="00734EF0">
              <w:rPr>
                <w:rStyle w:val="Hyperlink"/>
                <w:rFonts w:ascii="Times New Roman" w:hAnsi="Times New Roman" w:cs="Times New Roman"/>
                <w:sz w:val="24"/>
                <w:szCs w:val="24"/>
              </w:rPr>
              <w:t>5</w:t>
            </w:r>
            <w:r w:rsidR="0EDACB8C" w:rsidRPr="00734EF0">
              <w:rPr>
                <w:rFonts w:ascii="Times New Roman" w:hAnsi="Times New Roman" w:cs="Times New Roman"/>
                <w:sz w:val="24"/>
                <w:szCs w:val="24"/>
              </w:rPr>
              <w:fldChar w:fldCharType="end"/>
            </w:r>
          </w:hyperlink>
        </w:p>
        <w:p w14:paraId="0406DECD" w14:textId="237C0C49" w:rsidR="0EDACB8C" w:rsidRPr="00734EF0" w:rsidRDefault="003C1E46" w:rsidP="0EDACB8C">
          <w:pPr>
            <w:pStyle w:val="Cuprins2"/>
            <w:tabs>
              <w:tab w:val="right" w:leader="dot" w:pos="9015"/>
            </w:tabs>
            <w:rPr>
              <w:rFonts w:ascii="Times New Roman" w:hAnsi="Times New Roman" w:cs="Times New Roman"/>
              <w:sz w:val="24"/>
              <w:szCs w:val="24"/>
            </w:rPr>
          </w:pPr>
          <w:hyperlink w:anchor="_Toc885106257">
            <w:r w:rsidR="0EDACB8C" w:rsidRPr="00734EF0">
              <w:rPr>
                <w:rStyle w:val="Hyperlink"/>
                <w:rFonts w:ascii="Times New Roman" w:hAnsi="Times New Roman" w:cs="Times New Roman"/>
                <w:sz w:val="24"/>
                <w:szCs w:val="24"/>
              </w:rPr>
              <w:t>Project Analysis</w:t>
            </w:r>
            <w:r w:rsidR="0EDACB8C" w:rsidRPr="00734EF0">
              <w:rPr>
                <w:rFonts w:ascii="Times New Roman" w:hAnsi="Times New Roman" w:cs="Times New Roman"/>
                <w:sz w:val="24"/>
                <w:szCs w:val="24"/>
              </w:rPr>
              <w:tab/>
            </w:r>
            <w:r w:rsidR="0EDACB8C" w:rsidRPr="00734EF0">
              <w:rPr>
                <w:rFonts w:ascii="Times New Roman" w:hAnsi="Times New Roman" w:cs="Times New Roman"/>
                <w:sz w:val="24"/>
                <w:szCs w:val="24"/>
              </w:rPr>
              <w:fldChar w:fldCharType="begin"/>
            </w:r>
            <w:r w:rsidR="0EDACB8C" w:rsidRPr="00734EF0">
              <w:rPr>
                <w:rFonts w:ascii="Times New Roman" w:hAnsi="Times New Roman" w:cs="Times New Roman"/>
                <w:sz w:val="24"/>
                <w:szCs w:val="24"/>
              </w:rPr>
              <w:instrText>PAGEREF _Toc885106257 \h</w:instrText>
            </w:r>
            <w:r w:rsidR="0EDACB8C" w:rsidRPr="00734EF0">
              <w:rPr>
                <w:rFonts w:ascii="Times New Roman" w:hAnsi="Times New Roman" w:cs="Times New Roman"/>
                <w:sz w:val="24"/>
                <w:szCs w:val="24"/>
              </w:rPr>
            </w:r>
            <w:r w:rsidR="0EDACB8C" w:rsidRPr="00734EF0">
              <w:rPr>
                <w:rFonts w:ascii="Times New Roman" w:hAnsi="Times New Roman" w:cs="Times New Roman"/>
                <w:sz w:val="24"/>
                <w:szCs w:val="24"/>
              </w:rPr>
              <w:fldChar w:fldCharType="separate"/>
            </w:r>
            <w:r w:rsidR="0EDACB8C" w:rsidRPr="00734EF0">
              <w:rPr>
                <w:rStyle w:val="Hyperlink"/>
                <w:rFonts w:ascii="Times New Roman" w:hAnsi="Times New Roman" w:cs="Times New Roman"/>
                <w:sz w:val="24"/>
                <w:szCs w:val="24"/>
              </w:rPr>
              <w:t>5</w:t>
            </w:r>
            <w:r w:rsidR="0EDACB8C" w:rsidRPr="00734EF0">
              <w:rPr>
                <w:rFonts w:ascii="Times New Roman" w:hAnsi="Times New Roman" w:cs="Times New Roman"/>
                <w:sz w:val="24"/>
                <w:szCs w:val="24"/>
              </w:rPr>
              <w:fldChar w:fldCharType="end"/>
            </w:r>
          </w:hyperlink>
        </w:p>
        <w:p w14:paraId="56F46176" w14:textId="5ACE0E9A" w:rsidR="0EDACB8C" w:rsidRPr="00734EF0" w:rsidRDefault="003C1E46" w:rsidP="0EDACB8C">
          <w:pPr>
            <w:pStyle w:val="Cuprins2"/>
            <w:tabs>
              <w:tab w:val="right" w:leader="dot" w:pos="9015"/>
            </w:tabs>
            <w:rPr>
              <w:rFonts w:ascii="Times New Roman" w:hAnsi="Times New Roman" w:cs="Times New Roman"/>
              <w:sz w:val="24"/>
              <w:szCs w:val="24"/>
            </w:rPr>
          </w:pPr>
          <w:hyperlink w:anchor="_Toc580263651">
            <w:r w:rsidR="0EDACB8C" w:rsidRPr="00734EF0">
              <w:rPr>
                <w:rStyle w:val="Hyperlink"/>
                <w:rFonts w:ascii="Times New Roman" w:hAnsi="Times New Roman" w:cs="Times New Roman"/>
                <w:sz w:val="24"/>
                <w:szCs w:val="24"/>
              </w:rPr>
              <w:t>Community Mapping</w:t>
            </w:r>
            <w:r w:rsidR="0EDACB8C" w:rsidRPr="00734EF0">
              <w:rPr>
                <w:rFonts w:ascii="Times New Roman" w:hAnsi="Times New Roman" w:cs="Times New Roman"/>
                <w:sz w:val="24"/>
                <w:szCs w:val="24"/>
              </w:rPr>
              <w:tab/>
            </w:r>
            <w:r w:rsidR="0EDACB8C" w:rsidRPr="00734EF0">
              <w:rPr>
                <w:rFonts w:ascii="Times New Roman" w:hAnsi="Times New Roman" w:cs="Times New Roman"/>
                <w:sz w:val="24"/>
                <w:szCs w:val="24"/>
              </w:rPr>
              <w:fldChar w:fldCharType="begin"/>
            </w:r>
            <w:r w:rsidR="0EDACB8C" w:rsidRPr="00734EF0">
              <w:rPr>
                <w:rFonts w:ascii="Times New Roman" w:hAnsi="Times New Roman" w:cs="Times New Roman"/>
                <w:sz w:val="24"/>
                <w:szCs w:val="24"/>
              </w:rPr>
              <w:instrText>PAGEREF _Toc580263651 \h</w:instrText>
            </w:r>
            <w:r w:rsidR="0EDACB8C" w:rsidRPr="00734EF0">
              <w:rPr>
                <w:rFonts w:ascii="Times New Roman" w:hAnsi="Times New Roman" w:cs="Times New Roman"/>
                <w:sz w:val="24"/>
                <w:szCs w:val="24"/>
              </w:rPr>
            </w:r>
            <w:r w:rsidR="0EDACB8C" w:rsidRPr="00734EF0">
              <w:rPr>
                <w:rFonts w:ascii="Times New Roman" w:hAnsi="Times New Roman" w:cs="Times New Roman"/>
                <w:sz w:val="24"/>
                <w:szCs w:val="24"/>
              </w:rPr>
              <w:fldChar w:fldCharType="separate"/>
            </w:r>
            <w:r w:rsidR="0EDACB8C" w:rsidRPr="00734EF0">
              <w:rPr>
                <w:rStyle w:val="Hyperlink"/>
                <w:rFonts w:ascii="Times New Roman" w:hAnsi="Times New Roman" w:cs="Times New Roman"/>
                <w:sz w:val="24"/>
                <w:szCs w:val="24"/>
              </w:rPr>
              <w:t>5</w:t>
            </w:r>
            <w:r w:rsidR="0EDACB8C" w:rsidRPr="00734EF0">
              <w:rPr>
                <w:rFonts w:ascii="Times New Roman" w:hAnsi="Times New Roman" w:cs="Times New Roman"/>
                <w:sz w:val="24"/>
                <w:szCs w:val="24"/>
              </w:rPr>
              <w:fldChar w:fldCharType="end"/>
            </w:r>
          </w:hyperlink>
        </w:p>
        <w:p w14:paraId="3334E460" w14:textId="2D62BD2B" w:rsidR="0EDACB8C" w:rsidRPr="00734EF0" w:rsidRDefault="003C1E46" w:rsidP="0EDACB8C">
          <w:pPr>
            <w:pStyle w:val="Cuprins2"/>
            <w:tabs>
              <w:tab w:val="right" w:leader="dot" w:pos="9015"/>
            </w:tabs>
            <w:rPr>
              <w:rFonts w:ascii="Times New Roman" w:hAnsi="Times New Roman" w:cs="Times New Roman"/>
              <w:sz w:val="24"/>
              <w:szCs w:val="24"/>
            </w:rPr>
          </w:pPr>
          <w:hyperlink w:anchor="_Toc60959903">
            <w:r w:rsidR="0EDACB8C" w:rsidRPr="00734EF0">
              <w:rPr>
                <w:rStyle w:val="Hyperlink"/>
                <w:rFonts w:ascii="Times New Roman" w:hAnsi="Times New Roman" w:cs="Times New Roman"/>
                <w:sz w:val="24"/>
                <w:szCs w:val="24"/>
              </w:rPr>
              <w:t>Social Engagement</w:t>
            </w:r>
            <w:r w:rsidR="0EDACB8C" w:rsidRPr="00734EF0">
              <w:rPr>
                <w:rFonts w:ascii="Times New Roman" w:hAnsi="Times New Roman" w:cs="Times New Roman"/>
                <w:sz w:val="24"/>
                <w:szCs w:val="24"/>
              </w:rPr>
              <w:tab/>
            </w:r>
            <w:r w:rsidR="0EDACB8C" w:rsidRPr="00734EF0">
              <w:rPr>
                <w:rFonts w:ascii="Times New Roman" w:hAnsi="Times New Roman" w:cs="Times New Roman"/>
                <w:sz w:val="24"/>
                <w:szCs w:val="24"/>
              </w:rPr>
              <w:fldChar w:fldCharType="begin"/>
            </w:r>
            <w:r w:rsidR="0EDACB8C" w:rsidRPr="00734EF0">
              <w:rPr>
                <w:rFonts w:ascii="Times New Roman" w:hAnsi="Times New Roman" w:cs="Times New Roman"/>
                <w:sz w:val="24"/>
                <w:szCs w:val="24"/>
              </w:rPr>
              <w:instrText>PAGEREF _Toc60959903 \h</w:instrText>
            </w:r>
            <w:r w:rsidR="0EDACB8C" w:rsidRPr="00734EF0">
              <w:rPr>
                <w:rFonts w:ascii="Times New Roman" w:hAnsi="Times New Roman" w:cs="Times New Roman"/>
                <w:sz w:val="24"/>
                <w:szCs w:val="24"/>
              </w:rPr>
            </w:r>
            <w:r w:rsidR="0EDACB8C" w:rsidRPr="00734EF0">
              <w:rPr>
                <w:rFonts w:ascii="Times New Roman" w:hAnsi="Times New Roman" w:cs="Times New Roman"/>
                <w:sz w:val="24"/>
                <w:szCs w:val="24"/>
              </w:rPr>
              <w:fldChar w:fldCharType="separate"/>
            </w:r>
            <w:r w:rsidR="0EDACB8C" w:rsidRPr="00734EF0">
              <w:rPr>
                <w:rStyle w:val="Hyperlink"/>
                <w:rFonts w:ascii="Times New Roman" w:hAnsi="Times New Roman" w:cs="Times New Roman"/>
                <w:sz w:val="24"/>
                <w:szCs w:val="24"/>
              </w:rPr>
              <w:t>6</w:t>
            </w:r>
            <w:r w:rsidR="0EDACB8C" w:rsidRPr="00734EF0">
              <w:rPr>
                <w:rFonts w:ascii="Times New Roman" w:hAnsi="Times New Roman" w:cs="Times New Roman"/>
                <w:sz w:val="24"/>
                <w:szCs w:val="24"/>
              </w:rPr>
              <w:fldChar w:fldCharType="end"/>
            </w:r>
          </w:hyperlink>
        </w:p>
        <w:p w14:paraId="17BE5B24" w14:textId="3B53E417" w:rsidR="0EDACB8C" w:rsidRPr="00734EF0" w:rsidRDefault="003C1E46" w:rsidP="0EDACB8C">
          <w:pPr>
            <w:pStyle w:val="Cuprins2"/>
            <w:tabs>
              <w:tab w:val="right" w:leader="dot" w:pos="9015"/>
            </w:tabs>
            <w:rPr>
              <w:rFonts w:ascii="Times New Roman" w:hAnsi="Times New Roman" w:cs="Times New Roman"/>
              <w:sz w:val="24"/>
              <w:szCs w:val="24"/>
            </w:rPr>
          </w:pPr>
          <w:hyperlink w:anchor="_Toc1526114257">
            <w:r w:rsidR="0EDACB8C" w:rsidRPr="00734EF0">
              <w:rPr>
                <w:rStyle w:val="Hyperlink"/>
                <w:rFonts w:ascii="Times New Roman" w:hAnsi="Times New Roman" w:cs="Times New Roman"/>
                <w:sz w:val="24"/>
                <w:szCs w:val="24"/>
              </w:rPr>
              <w:t>Impact Analysis</w:t>
            </w:r>
            <w:r w:rsidR="0EDACB8C" w:rsidRPr="00734EF0">
              <w:rPr>
                <w:rFonts w:ascii="Times New Roman" w:hAnsi="Times New Roman" w:cs="Times New Roman"/>
                <w:sz w:val="24"/>
                <w:szCs w:val="24"/>
              </w:rPr>
              <w:tab/>
            </w:r>
            <w:r w:rsidR="0EDACB8C" w:rsidRPr="00734EF0">
              <w:rPr>
                <w:rFonts w:ascii="Times New Roman" w:hAnsi="Times New Roman" w:cs="Times New Roman"/>
                <w:sz w:val="24"/>
                <w:szCs w:val="24"/>
              </w:rPr>
              <w:fldChar w:fldCharType="begin"/>
            </w:r>
            <w:r w:rsidR="0EDACB8C" w:rsidRPr="00734EF0">
              <w:rPr>
                <w:rFonts w:ascii="Times New Roman" w:hAnsi="Times New Roman" w:cs="Times New Roman"/>
                <w:sz w:val="24"/>
                <w:szCs w:val="24"/>
              </w:rPr>
              <w:instrText>PAGEREF _Toc1526114257 \h</w:instrText>
            </w:r>
            <w:r w:rsidR="0EDACB8C" w:rsidRPr="00734EF0">
              <w:rPr>
                <w:rFonts w:ascii="Times New Roman" w:hAnsi="Times New Roman" w:cs="Times New Roman"/>
                <w:sz w:val="24"/>
                <w:szCs w:val="24"/>
              </w:rPr>
            </w:r>
            <w:r w:rsidR="0EDACB8C" w:rsidRPr="00734EF0">
              <w:rPr>
                <w:rFonts w:ascii="Times New Roman" w:hAnsi="Times New Roman" w:cs="Times New Roman"/>
                <w:sz w:val="24"/>
                <w:szCs w:val="24"/>
              </w:rPr>
              <w:fldChar w:fldCharType="separate"/>
            </w:r>
            <w:r w:rsidR="0EDACB8C" w:rsidRPr="00734EF0">
              <w:rPr>
                <w:rStyle w:val="Hyperlink"/>
                <w:rFonts w:ascii="Times New Roman" w:hAnsi="Times New Roman" w:cs="Times New Roman"/>
                <w:sz w:val="24"/>
                <w:szCs w:val="24"/>
              </w:rPr>
              <w:t>6</w:t>
            </w:r>
            <w:r w:rsidR="0EDACB8C" w:rsidRPr="00734EF0">
              <w:rPr>
                <w:rFonts w:ascii="Times New Roman" w:hAnsi="Times New Roman" w:cs="Times New Roman"/>
                <w:sz w:val="24"/>
                <w:szCs w:val="24"/>
              </w:rPr>
              <w:fldChar w:fldCharType="end"/>
            </w:r>
          </w:hyperlink>
        </w:p>
        <w:p w14:paraId="326167AF" w14:textId="54D7C963" w:rsidR="0EDACB8C" w:rsidRPr="00734EF0" w:rsidRDefault="003C1E46" w:rsidP="0EDACB8C">
          <w:pPr>
            <w:pStyle w:val="Cuprins2"/>
            <w:tabs>
              <w:tab w:val="right" w:leader="dot" w:pos="9015"/>
            </w:tabs>
            <w:rPr>
              <w:rFonts w:ascii="Times New Roman" w:hAnsi="Times New Roman" w:cs="Times New Roman"/>
              <w:sz w:val="24"/>
              <w:szCs w:val="24"/>
            </w:rPr>
          </w:pPr>
          <w:hyperlink w:anchor="_Toc315484968">
            <w:r w:rsidR="0EDACB8C" w:rsidRPr="00734EF0">
              <w:rPr>
                <w:rStyle w:val="Hyperlink"/>
                <w:rFonts w:ascii="Times New Roman" w:hAnsi="Times New Roman" w:cs="Times New Roman"/>
                <w:sz w:val="24"/>
                <w:szCs w:val="24"/>
              </w:rPr>
              <w:t>Evaluation</w:t>
            </w:r>
            <w:r w:rsidR="0EDACB8C" w:rsidRPr="00734EF0">
              <w:rPr>
                <w:rFonts w:ascii="Times New Roman" w:hAnsi="Times New Roman" w:cs="Times New Roman"/>
                <w:sz w:val="24"/>
                <w:szCs w:val="24"/>
              </w:rPr>
              <w:tab/>
            </w:r>
            <w:r w:rsidR="0EDACB8C" w:rsidRPr="00734EF0">
              <w:rPr>
                <w:rFonts w:ascii="Times New Roman" w:hAnsi="Times New Roman" w:cs="Times New Roman"/>
                <w:sz w:val="24"/>
                <w:szCs w:val="24"/>
              </w:rPr>
              <w:fldChar w:fldCharType="begin"/>
            </w:r>
            <w:r w:rsidR="0EDACB8C" w:rsidRPr="00734EF0">
              <w:rPr>
                <w:rFonts w:ascii="Times New Roman" w:hAnsi="Times New Roman" w:cs="Times New Roman"/>
                <w:sz w:val="24"/>
                <w:szCs w:val="24"/>
              </w:rPr>
              <w:instrText>PAGEREF _Toc315484968 \h</w:instrText>
            </w:r>
            <w:r w:rsidR="0EDACB8C" w:rsidRPr="00734EF0">
              <w:rPr>
                <w:rFonts w:ascii="Times New Roman" w:hAnsi="Times New Roman" w:cs="Times New Roman"/>
                <w:sz w:val="24"/>
                <w:szCs w:val="24"/>
              </w:rPr>
            </w:r>
            <w:r w:rsidR="0EDACB8C" w:rsidRPr="00734EF0">
              <w:rPr>
                <w:rFonts w:ascii="Times New Roman" w:hAnsi="Times New Roman" w:cs="Times New Roman"/>
                <w:sz w:val="24"/>
                <w:szCs w:val="24"/>
              </w:rPr>
              <w:fldChar w:fldCharType="separate"/>
            </w:r>
            <w:r w:rsidR="0EDACB8C" w:rsidRPr="00734EF0">
              <w:rPr>
                <w:rStyle w:val="Hyperlink"/>
                <w:rFonts w:ascii="Times New Roman" w:hAnsi="Times New Roman" w:cs="Times New Roman"/>
                <w:sz w:val="24"/>
                <w:szCs w:val="24"/>
              </w:rPr>
              <w:t>7</w:t>
            </w:r>
            <w:r w:rsidR="0EDACB8C" w:rsidRPr="00734EF0">
              <w:rPr>
                <w:rFonts w:ascii="Times New Roman" w:hAnsi="Times New Roman" w:cs="Times New Roman"/>
                <w:sz w:val="24"/>
                <w:szCs w:val="24"/>
              </w:rPr>
              <w:fldChar w:fldCharType="end"/>
            </w:r>
          </w:hyperlink>
        </w:p>
        <w:p w14:paraId="63C6B6DD" w14:textId="0A348E75" w:rsidR="0EDACB8C" w:rsidRPr="00734EF0" w:rsidRDefault="003C1E46" w:rsidP="0EDACB8C">
          <w:pPr>
            <w:pStyle w:val="Cuprins2"/>
            <w:tabs>
              <w:tab w:val="right" w:leader="dot" w:pos="9015"/>
            </w:tabs>
            <w:rPr>
              <w:rFonts w:ascii="Times New Roman" w:hAnsi="Times New Roman" w:cs="Times New Roman"/>
              <w:sz w:val="24"/>
              <w:szCs w:val="24"/>
            </w:rPr>
          </w:pPr>
          <w:hyperlink w:anchor="_Toc1037361090">
            <w:r w:rsidR="0EDACB8C" w:rsidRPr="00734EF0">
              <w:rPr>
                <w:rStyle w:val="Hyperlink"/>
                <w:rFonts w:ascii="Times New Roman" w:hAnsi="Times New Roman" w:cs="Times New Roman"/>
                <w:sz w:val="24"/>
                <w:szCs w:val="24"/>
              </w:rPr>
              <w:t>Best Practice</w:t>
            </w:r>
            <w:r w:rsidR="0EDACB8C" w:rsidRPr="00734EF0">
              <w:rPr>
                <w:rFonts w:ascii="Times New Roman" w:hAnsi="Times New Roman" w:cs="Times New Roman"/>
                <w:sz w:val="24"/>
                <w:szCs w:val="24"/>
              </w:rPr>
              <w:tab/>
            </w:r>
            <w:r w:rsidR="0EDACB8C" w:rsidRPr="00734EF0">
              <w:rPr>
                <w:rFonts w:ascii="Times New Roman" w:hAnsi="Times New Roman" w:cs="Times New Roman"/>
                <w:sz w:val="24"/>
                <w:szCs w:val="24"/>
              </w:rPr>
              <w:fldChar w:fldCharType="begin"/>
            </w:r>
            <w:r w:rsidR="0EDACB8C" w:rsidRPr="00734EF0">
              <w:rPr>
                <w:rFonts w:ascii="Times New Roman" w:hAnsi="Times New Roman" w:cs="Times New Roman"/>
                <w:sz w:val="24"/>
                <w:szCs w:val="24"/>
              </w:rPr>
              <w:instrText>PAGEREF _Toc1037361090 \h</w:instrText>
            </w:r>
            <w:r w:rsidR="0EDACB8C" w:rsidRPr="00734EF0">
              <w:rPr>
                <w:rFonts w:ascii="Times New Roman" w:hAnsi="Times New Roman" w:cs="Times New Roman"/>
                <w:sz w:val="24"/>
                <w:szCs w:val="24"/>
              </w:rPr>
            </w:r>
            <w:r w:rsidR="0EDACB8C" w:rsidRPr="00734EF0">
              <w:rPr>
                <w:rFonts w:ascii="Times New Roman" w:hAnsi="Times New Roman" w:cs="Times New Roman"/>
                <w:sz w:val="24"/>
                <w:szCs w:val="24"/>
              </w:rPr>
              <w:fldChar w:fldCharType="separate"/>
            </w:r>
            <w:r w:rsidR="0EDACB8C" w:rsidRPr="00734EF0">
              <w:rPr>
                <w:rStyle w:val="Hyperlink"/>
                <w:rFonts w:ascii="Times New Roman" w:hAnsi="Times New Roman" w:cs="Times New Roman"/>
                <w:sz w:val="24"/>
                <w:szCs w:val="24"/>
              </w:rPr>
              <w:t>7</w:t>
            </w:r>
            <w:r w:rsidR="0EDACB8C" w:rsidRPr="00734EF0">
              <w:rPr>
                <w:rFonts w:ascii="Times New Roman" w:hAnsi="Times New Roman" w:cs="Times New Roman"/>
                <w:sz w:val="24"/>
                <w:szCs w:val="24"/>
              </w:rPr>
              <w:fldChar w:fldCharType="end"/>
            </w:r>
          </w:hyperlink>
        </w:p>
        <w:p w14:paraId="659AB257" w14:textId="5387F086" w:rsidR="0EDACB8C" w:rsidRPr="00734EF0" w:rsidRDefault="003C1E46" w:rsidP="0EDACB8C">
          <w:pPr>
            <w:pStyle w:val="Cuprins1"/>
            <w:tabs>
              <w:tab w:val="right" w:leader="dot" w:pos="9015"/>
            </w:tabs>
            <w:rPr>
              <w:rFonts w:ascii="Times New Roman" w:hAnsi="Times New Roman" w:cs="Times New Roman"/>
              <w:sz w:val="24"/>
              <w:szCs w:val="24"/>
            </w:rPr>
          </w:pPr>
          <w:hyperlink w:anchor="_Toc855984229">
            <w:r w:rsidR="0EDACB8C" w:rsidRPr="00734EF0">
              <w:rPr>
                <w:rStyle w:val="Hyperlink"/>
                <w:rFonts w:ascii="Times New Roman" w:hAnsi="Times New Roman" w:cs="Times New Roman"/>
                <w:sz w:val="24"/>
                <w:szCs w:val="24"/>
              </w:rPr>
              <w:t>Conclusion</w:t>
            </w:r>
            <w:r w:rsidR="0EDACB8C" w:rsidRPr="00734EF0">
              <w:rPr>
                <w:rFonts w:ascii="Times New Roman" w:hAnsi="Times New Roman" w:cs="Times New Roman"/>
                <w:sz w:val="24"/>
                <w:szCs w:val="24"/>
              </w:rPr>
              <w:tab/>
            </w:r>
            <w:r w:rsidR="0EDACB8C" w:rsidRPr="00734EF0">
              <w:rPr>
                <w:rFonts w:ascii="Times New Roman" w:hAnsi="Times New Roman" w:cs="Times New Roman"/>
                <w:sz w:val="24"/>
                <w:szCs w:val="24"/>
              </w:rPr>
              <w:fldChar w:fldCharType="begin"/>
            </w:r>
            <w:r w:rsidR="0EDACB8C" w:rsidRPr="00734EF0">
              <w:rPr>
                <w:rFonts w:ascii="Times New Roman" w:hAnsi="Times New Roman" w:cs="Times New Roman"/>
                <w:sz w:val="24"/>
                <w:szCs w:val="24"/>
              </w:rPr>
              <w:instrText>PAGEREF _Toc855984229 \h</w:instrText>
            </w:r>
            <w:r w:rsidR="0EDACB8C" w:rsidRPr="00734EF0">
              <w:rPr>
                <w:rFonts w:ascii="Times New Roman" w:hAnsi="Times New Roman" w:cs="Times New Roman"/>
                <w:sz w:val="24"/>
                <w:szCs w:val="24"/>
              </w:rPr>
            </w:r>
            <w:r w:rsidR="0EDACB8C" w:rsidRPr="00734EF0">
              <w:rPr>
                <w:rFonts w:ascii="Times New Roman" w:hAnsi="Times New Roman" w:cs="Times New Roman"/>
                <w:sz w:val="24"/>
                <w:szCs w:val="24"/>
              </w:rPr>
              <w:fldChar w:fldCharType="separate"/>
            </w:r>
            <w:r w:rsidR="0EDACB8C" w:rsidRPr="00734EF0">
              <w:rPr>
                <w:rStyle w:val="Hyperlink"/>
                <w:rFonts w:ascii="Times New Roman" w:hAnsi="Times New Roman" w:cs="Times New Roman"/>
                <w:sz w:val="24"/>
                <w:szCs w:val="24"/>
              </w:rPr>
              <w:t>7</w:t>
            </w:r>
            <w:r w:rsidR="0EDACB8C" w:rsidRPr="00734EF0">
              <w:rPr>
                <w:rFonts w:ascii="Times New Roman" w:hAnsi="Times New Roman" w:cs="Times New Roman"/>
                <w:sz w:val="24"/>
                <w:szCs w:val="24"/>
              </w:rPr>
              <w:fldChar w:fldCharType="end"/>
            </w:r>
          </w:hyperlink>
        </w:p>
        <w:p w14:paraId="35C11955" w14:textId="4D6ACF60" w:rsidR="0EDACB8C" w:rsidRPr="00734EF0" w:rsidRDefault="003C1E46" w:rsidP="0EDACB8C">
          <w:pPr>
            <w:pStyle w:val="Cuprins1"/>
            <w:tabs>
              <w:tab w:val="right" w:leader="dot" w:pos="9015"/>
            </w:tabs>
            <w:rPr>
              <w:rFonts w:ascii="Times New Roman" w:hAnsi="Times New Roman" w:cs="Times New Roman"/>
              <w:sz w:val="24"/>
              <w:szCs w:val="24"/>
            </w:rPr>
          </w:pPr>
          <w:hyperlink w:anchor="_Toc1140404901">
            <w:r w:rsidR="0EDACB8C" w:rsidRPr="00734EF0">
              <w:rPr>
                <w:rStyle w:val="Hyperlink"/>
                <w:rFonts w:ascii="Times New Roman" w:hAnsi="Times New Roman" w:cs="Times New Roman"/>
                <w:sz w:val="24"/>
                <w:szCs w:val="24"/>
              </w:rPr>
              <w:t>Reference List</w:t>
            </w:r>
            <w:r w:rsidR="0EDACB8C" w:rsidRPr="00734EF0">
              <w:rPr>
                <w:rFonts w:ascii="Times New Roman" w:hAnsi="Times New Roman" w:cs="Times New Roman"/>
                <w:sz w:val="24"/>
                <w:szCs w:val="24"/>
              </w:rPr>
              <w:tab/>
            </w:r>
            <w:r w:rsidR="0EDACB8C" w:rsidRPr="00734EF0">
              <w:rPr>
                <w:rFonts w:ascii="Times New Roman" w:hAnsi="Times New Roman" w:cs="Times New Roman"/>
                <w:sz w:val="24"/>
                <w:szCs w:val="24"/>
              </w:rPr>
              <w:fldChar w:fldCharType="begin"/>
            </w:r>
            <w:r w:rsidR="0EDACB8C" w:rsidRPr="00734EF0">
              <w:rPr>
                <w:rFonts w:ascii="Times New Roman" w:hAnsi="Times New Roman" w:cs="Times New Roman"/>
                <w:sz w:val="24"/>
                <w:szCs w:val="24"/>
              </w:rPr>
              <w:instrText>PAGEREF _Toc1140404901 \h</w:instrText>
            </w:r>
            <w:r w:rsidR="0EDACB8C" w:rsidRPr="00734EF0">
              <w:rPr>
                <w:rFonts w:ascii="Times New Roman" w:hAnsi="Times New Roman" w:cs="Times New Roman"/>
                <w:sz w:val="24"/>
                <w:szCs w:val="24"/>
              </w:rPr>
            </w:r>
            <w:r w:rsidR="0EDACB8C" w:rsidRPr="00734EF0">
              <w:rPr>
                <w:rFonts w:ascii="Times New Roman" w:hAnsi="Times New Roman" w:cs="Times New Roman"/>
                <w:sz w:val="24"/>
                <w:szCs w:val="24"/>
              </w:rPr>
              <w:fldChar w:fldCharType="separate"/>
            </w:r>
            <w:r w:rsidR="0EDACB8C" w:rsidRPr="00734EF0">
              <w:rPr>
                <w:rStyle w:val="Hyperlink"/>
                <w:rFonts w:ascii="Times New Roman" w:hAnsi="Times New Roman" w:cs="Times New Roman"/>
                <w:sz w:val="24"/>
                <w:szCs w:val="24"/>
              </w:rPr>
              <w:t>8</w:t>
            </w:r>
            <w:r w:rsidR="0EDACB8C" w:rsidRPr="00734EF0">
              <w:rPr>
                <w:rFonts w:ascii="Times New Roman" w:hAnsi="Times New Roman" w:cs="Times New Roman"/>
                <w:sz w:val="24"/>
                <w:szCs w:val="24"/>
              </w:rPr>
              <w:fldChar w:fldCharType="end"/>
            </w:r>
          </w:hyperlink>
          <w:r w:rsidR="0EDACB8C" w:rsidRPr="00734EF0">
            <w:rPr>
              <w:rFonts w:ascii="Times New Roman" w:hAnsi="Times New Roman" w:cs="Times New Roman"/>
              <w:sz w:val="24"/>
              <w:szCs w:val="24"/>
            </w:rPr>
            <w:fldChar w:fldCharType="end"/>
          </w:r>
        </w:p>
      </w:sdtContent>
    </w:sdt>
    <w:p w14:paraId="2A50988D" w14:textId="22439E3B" w:rsidR="0EDACB8C" w:rsidRDefault="0EDACB8C" w:rsidP="0EDACB8C">
      <w:pPr>
        <w:spacing w:line="360" w:lineRule="auto"/>
        <w:rPr>
          <w:rFonts w:ascii="Times New Roman" w:eastAsia="Times New Roman" w:hAnsi="Times New Roman" w:cs="Times New Roman"/>
          <w:b/>
          <w:bCs/>
          <w:color w:val="222222"/>
          <w:sz w:val="28"/>
          <w:szCs w:val="28"/>
        </w:rPr>
      </w:pPr>
    </w:p>
    <w:p w14:paraId="00000008" w14:textId="77777777" w:rsidR="003E718A" w:rsidRDefault="00FF23BA">
      <w:pPr>
        <w:spacing w:line="360" w:lineRule="auto"/>
        <w:jc w:val="both"/>
        <w:rPr>
          <w:rFonts w:ascii="Times New Roman" w:eastAsia="Times New Roman" w:hAnsi="Times New Roman" w:cs="Times New Roman"/>
          <w:b/>
          <w:color w:val="222222"/>
          <w:sz w:val="24"/>
          <w:szCs w:val="24"/>
        </w:rPr>
      </w:pPr>
      <w:r>
        <w:br w:type="page"/>
      </w:r>
    </w:p>
    <w:p w14:paraId="00000009" w14:textId="77777777" w:rsidR="003E718A" w:rsidRDefault="0EDACB8C" w:rsidP="0EDACB8C">
      <w:pPr>
        <w:pStyle w:val="Titlu1"/>
        <w:spacing w:line="360" w:lineRule="auto"/>
        <w:jc w:val="both"/>
        <w:rPr>
          <w:rFonts w:ascii="Times New Roman" w:eastAsia="Times New Roman" w:hAnsi="Times New Roman" w:cs="Times New Roman"/>
          <w:b/>
          <w:bCs/>
          <w:color w:val="222222"/>
          <w:sz w:val="24"/>
          <w:szCs w:val="24"/>
        </w:rPr>
      </w:pPr>
      <w:bookmarkStart w:id="0" w:name="_Toc1123920802"/>
      <w:r w:rsidRPr="0EDACB8C">
        <w:rPr>
          <w:rFonts w:ascii="Times New Roman" w:eastAsia="Times New Roman" w:hAnsi="Times New Roman" w:cs="Times New Roman"/>
          <w:b/>
          <w:bCs/>
          <w:sz w:val="24"/>
          <w:szCs w:val="24"/>
        </w:rPr>
        <w:lastRenderedPageBreak/>
        <w:t>Introduction</w:t>
      </w:r>
      <w:bookmarkEnd w:id="0"/>
    </w:p>
    <w:p w14:paraId="0000000A" w14:textId="77777777" w:rsidR="003E718A" w:rsidRDefault="00FF23BA" w:rsidP="00115FF7">
      <w:pPr>
        <w:spacing w:line="360" w:lineRule="auto"/>
        <w:ind w:firstLine="72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This is a reflection report of the previous one, which is the real project. The previous one or the real project deals with a community engagement process of protecting the environment of the communities and societies. As it is important to protect the environment first to survive in the societies and communities. The previous project has dealt with growing green space in nature to reduce climate change and limit the loss of biodiversity. Also, that has dealt with the processes so that the universities will also engage in protecting the nature of the communities and societies. On the other hand, this reflection report is going to be an imaginary one, that will discuss some new ideas, thoughts and processes of protecting nature in other ways. This project report will be discussing the various facts of doing community engagement to protect nature and the environment within the societies and communities. Keeping all these facts aside, this project report aims to give another way of protecting the environment and nature compared to the previous project (</w:t>
      </w:r>
      <w:r>
        <w:rPr>
          <w:rFonts w:ascii="Times New Roman" w:eastAsia="Times New Roman" w:hAnsi="Times New Roman" w:cs="Times New Roman"/>
          <w:color w:val="222222"/>
          <w:sz w:val="24"/>
          <w:szCs w:val="24"/>
          <w:highlight w:val="white"/>
        </w:rPr>
        <w:t>Ryan et al., 2020)</w:t>
      </w:r>
      <w:r>
        <w:rPr>
          <w:rFonts w:ascii="Times New Roman" w:eastAsia="Times New Roman" w:hAnsi="Times New Roman" w:cs="Times New Roman"/>
          <w:color w:val="222222"/>
          <w:sz w:val="24"/>
          <w:szCs w:val="24"/>
        </w:rPr>
        <w:t>. Also, this report has the purpose to identify the different aspects of community engagement and understand them. Comparing both the project reports together with their facts on community engagement will be provided in this report.</w:t>
      </w:r>
    </w:p>
    <w:p w14:paraId="0000000B" w14:textId="77777777" w:rsidR="003E718A" w:rsidRDefault="0EDACB8C" w:rsidP="0EDACB8C">
      <w:pPr>
        <w:pStyle w:val="Titlu1"/>
        <w:spacing w:line="360" w:lineRule="auto"/>
        <w:jc w:val="both"/>
        <w:rPr>
          <w:rFonts w:ascii="Times New Roman" w:eastAsia="Times New Roman" w:hAnsi="Times New Roman" w:cs="Times New Roman"/>
          <w:b/>
          <w:bCs/>
          <w:color w:val="222222"/>
          <w:sz w:val="24"/>
          <w:szCs w:val="24"/>
        </w:rPr>
      </w:pPr>
      <w:bookmarkStart w:id="1" w:name="_Toc1767883368"/>
      <w:r w:rsidRPr="0EDACB8C">
        <w:rPr>
          <w:rFonts w:ascii="Times New Roman" w:eastAsia="Times New Roman" w:hAnsi="Times New Roman" w:cs="Times New Roman"/>
          <w:b/>
          <w:bCs/>
          <w:sz w:val="24"/>
          <w:szCs w:val="24"/>
        </w:rPr>
        <w:t>Comparison between Two Projects</w:t>
      </w:r>
      <w:bookmarkEnd w:id="1"/>
    </w:p>
    <w:p w14:paraId="0000000C" w14:textId="77777777" w:rsidR="003E718A" w:rsidRDefault="00FF23BA" w:rsidP="00115FF7">
      <w:pPr>
        <w:spacing w:line="360" w:lineRule="auto"/>
        <w:ind w:firstLine="72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The previous project dealt with the solutions to reducing disasters and other natural activities. However, this project report will also be going to provide some of the solutions for reducing climate change. The previous project tells about how the green spaces are getting decreased the communities and societies. Due to that, the biodiversity is getting decreased in those communities or localities. To protect biodiversity, the environment and nature, it is important to have some solutions and implement those. Like the same, the previous project has done. However, this project report has also its solutions to reduce climate change to have healthy and good nature (</w:t>
      </w:r>
      <w:r>
        <w:rPr>
          <w:rFonts w:ascii="Times New Roman" w:eastAsia="Times New Roman" w:hAnsi="Times New Roman" w:cs="Times New Roman"/>
          <w:color w:val="222222"/>
          <w:sz w:val="24"/>
          <w:szCs w:val="24"/>
          <w:highlight w:val="white"/>
        </w:rPr>
        <w:t>World Health Organization, 2020)</w:t>
      </w:r>
      <w:r>
        <w:rPr>
          <w:rFonts w:ascii="Times New Roman" w:eastAsia="Times New Roman" w:hAnsi="Times New Roman" w:cs="Times New Roman"/>
          <w:color w:val="222222"/>
          <w:sz w:val="24"/>
          <w:szCs w:val="24"/>
        </w:rPr>
        <w:t xml:space="preserve">. In both the projects, the previous one focused to include the roles of the universities whereas this project is not aiming so. Thus project wants to analyse the issues, identify the facts, find the solutions and implement them to improve the climate change in the environment. However, both of the projects are on protecting nature only. </w:t>
      </w:r>
    </w:p>
    <w:p w14:paraId="0000000D" w14:textId="77777777" w:rsidR="003E718A" w:rsidRDefault="0EDACB8C" w:rsidP="0EDACB8C">
      <w:pPr>
        <w:pStyle w:val="Titlu2"/>
        <w:spacing w:line="360" w:lineRule="auto"/>
        <w:jc w:val="both"/>
        <w:rPr>
          <w:rFonts w:ascii="Times New Roman" w:eastAsia="Times New Roman" w:hAnsi="Times New Roman" w:cs="Times New Roman"/>
          <w:b/>
          <w:bCs/>
          <w:color w:val="222222"/>
          <w:sz w:val="24"/>
          <w:szCs w:val="24"/>
        </w:rPr>
      </w:pPr>
      <w:bookmarkStart w:id="2" w:name="_Toc1652540176"/>
      <w:r w:rsidRPr="0EDACB8C">
        <w:rPr>
          <w:rFonts w:ascii="Times New Roman" w:eastAsia="Times New Roman" w:hAnsi="Times New Roman" w:cs="Times New Roman"/>
          <w:b/>
          <w:bCs/>
          <w:sz w:val="24"/>
          <w:szCs w:val="24"/>
        </w:rPr>
        <w:lastRenderedPageBreak/>
        <w:t xml:space="preserve">Active Consultation </w:t>
      </w:r>
      <w:bookmarkEnd w:id="2"/>
    </w:p>
    <w:p w14:paraId="0000000E" w14:textId="77777777" w:rsidR="003E718A" w:rsidRDefault="00FF23BA" w:rsidP="00115FF7">
      <w:pPr>
        <w:spacing w:line="360" w:lineRule="auto"/>
        <w:ind w:firstLine="72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It is important to have a good and active consultation process before doing or taking any decision. As consultation provides moire ideas and solutions, which are helpful to be taken. The previous project has the active consultatio9n process before deciding on protecting the nature and environment. The previous project report has consulted everything about the issue. Then it has decided on protecting nature from losing biodiversity. There are aspects like identifying the issue, finding solutions and implementing those of the previous project that had been discussed first between the participated individuals. Like the same, this project report is also going to discuss and consult first the issue of climate change in the environment of the communities and societies. Then it is going to discuss the aspects of climate change and then find the solutions (</w:t>
      </w:r>
      <w:r>
        <w:rPr>
          <w:rFonts w:ascii="Times New Roman" w:eastAsia="Times New Roman" w:hAnsi="Times New Roman" w:cs="Times New Roman"/>
          <w:color w:val="222222"/>
          <w:sz w:val="24"/>
          <w:szCs w:val="24"/>
          <w:highlight w:val="white"/>
        </w:rPr>
        <w:t>World Health Organization, 2019)</w:t>
      </w:r>
      <w:r>
        <w:rPr>
          <w:rFonts w:ascii="Times New Roman" w:eastAsia="Times New Roman" w:hAnsi="Times New Roman" w:cs="Times New Roman"/>
          <w:color w:val="222222"/>
          <w:sz w:val="24"/>
          <w:szCs w:val="24"/>
        </w:rPr>
        <w:t>. After that, the solutions which will be fruitful will be implemented to protect nature from climate change within the communities and societies.</w:t>
      </w:r>
    </w:p>
    <w:p w14:paraId="0000000F" w14:textId="77777777" w:rsidR="003E718A" w:rsidRDefault="0EDACB8C" w:rsidP="0EDACB8C">
      <w:pPr>
        <w:pStyle w:val="Titlu2"/>
        <w:spacing w:line="360" w:lineRule="auto"/>
        <w:jc w:val="both"/>
        <w:rPr>
          <w:rFonts w:ascii="Times New Roman" w:eastAsia="Times New Roman" w:hAnsi="Times New Roman" w:cs="Times New Roman"/>
          <w:b/>
          <w:bCs/>
          <w:color w:val="222222"/>
          <w:sz w:val="24"/>
          <w:szCs w:val="24"/>
        </w:rPr>
      </w:pPr>
      <w:bookmarkStart w:id="3" w:name="_Toc1078127659"/>
      <w:r w:rsidRPr="0EDACB8C">
        <w:rPr>
          <w:rFonts w:ascii="Times New Roman" w:eastAsia="Times New Roman" w:hAnsi="Times New Roman" w:cs="Times New Roman"/>
          <w:b/>
          <w:bCs/>
          <w:sz w:val="24"/>
          <w:szCs w:val="24"/>
        </w:rPr>
        <w:t>Effective Communication</w:t>
      </w:r>
      <w:bookmarkEnd w:id="3"/>
    </w:p>
    <w:p w14:paraId="00000010" w14:textId="77777777" w:rsidR="003E718A" w:rsidRDefault="00FF23BA" w:rsidP="00115FF7">
      <w:pPr>
        <w:spacing w:line="360" w:lineRule="auto"/>
        <w:ind w:firstLine="72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It is important to connect and communicate with other individuals to do something for the society and community. Moreover, when it comes to the improvement of the environment and nature, then it is obvious to connect with others, have a discussion with them and then make the decisions. Like this, the previous project has communicated with other people in the society and community. Then discussed with them and then took the most fruitful decision for the environment of their society and environment to reduce the loss of biodiversity. Here is this project, this process of communicating with others and discussing with them will be the same. This project will discuss with other members of the community the problem of climate change in nature (</w:t>
      </w:r>
      <w:r>
        <w:rPr>
          <w:rFonts w:ascii="Times New Roman" w:eastAsia="Times New Roman" w:hAnsi="Times New Roman" w:cs="Times New Roman"/>
          <w:color w:val="222222"/>
          <w:sz w:val="24"/>
          <w:szCs w:val="24"/>
          <w:highlight w:val="white"/>
        </w:rPr>
        <w:t>Yuan et al., 2020).</w:t>
      </w:r>
      <w:r>
        <w:rPr>
          <w:rFonts w:ascii="Times New Roman" w:eastAsia="Times New Roman" w:hAnsi="Times New Roman" w:cs="Times New Roman"/>
          <w:color w:val="222222"/>
          <w:sz w:val="24"/>
          <w:szCs w:val="24"/>
        </w:rPr>
        <w:t xml:space="preserve"> Then they will discuss the possible aspects of climate change and then make their decisions to find solutions for its implementation. By including the process of communicating, there will be more innovative solutions to the problem.</w:t>
      </w:r>
    </w:p>
    <w:p w14:paraId="00000011" w14:textId="77777777" w:rsidR="003E718A" w:rsidRDefault="0EDACB8C" w:rsidP="0EDACB8C">
      <w:pPr>
        <w:pStyle w:val="Titlu2"/>
        <w:spacing w:line="360" w:lineRule="auto"/>
        <w:jc w:val="both"/>
        <w:rPr>
          <w:rFonts w:ascii="Times New Roman" w:eastAsia="Times New Roman" w:hAnsi="Times New Roman" w:cs="Times New Roman"/>
          <w:b/>
          <w:bCs/>
          <w:color w:val="222222"/>
          <w:sz w:val="24"/>
          <w:szCs w:val="24"/>
        </w:rPr>
      </w:pPr>
      <w:bookmarkStart w:id="4" w:name="_Toc566998610"/>
      <w:r w:rsidRPr="0EDACB8C">
        <w:rPr>
          <w:rFonts w:ascii="Times New Roman" w:eastAsia="Times New Roman" w:hAnsi="Times New Roman" w:cs="Times New Roman"/>
          <w:b/>
          <w:bCs/>
          <w:sz w:val="24"/>
          <w:szCs w:val="24"/>
        </w:rPr>
        <w:t>Stakeholders Participation</w:t>
      </w:r>
      <w:bookmarkEnd w:id="4"/>
    </w:p>
    <w:p w14:paraId="00000012" w14:textId="77777777" w:rsidR="003E718A" w:rsidRDefault="00FF23BA" w:rsidP="00115FF7">
      <w:pPr>
        <w:spacing w:line="360" w:lineRule="auto"/>
        <w:ind w:firstLine="72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Participation of stakeholders in any work of society and community is an important thing to be done. The stakeholders are the one who does the funding for the well-being of the societies and communities. SO it is important to include the credit of the stakeholders in the well-being of the community and its environment. The previous project which was dealing </w:t>
      </w:r>
      <w:r>
        <w:rPr>
          <w:rFonts w:ascii="Times New Roman" w:eastAsia="Times New Roman" w:hAnsi="Times New Roman" w:cs="Times New Roman"/>
          <w:color w:val="222222"/>
          <w:sz w:val="24"/>
          <w:szCs w:val="24"/>
        </w:rPr>
        <w:lastRenderedPageBreak/>
        <w:t>with the loss of biodiversity and its reduction has included some of the stakeholders who did the funding and then gave them to do the implementation. This project is also going to include some of the stakeholders, who care for the environment and the communities where people use to live. This project will be done with the help of the stakeholders as they will do the funding and provide all the money to reduce climate change within the communities (</w:t>
      </w:r>
      <w:r>
        <w:rPr>
          <w:rFonts w:ascii="Times New Roman" w:eastAsia="Times New Roman" w:hAnsi="Times New Roman" w:cs="Times New Roman"/>
          <w:color w:val="222222"/>
          <w:sz w:val="24"/>
          <w:szCs w:val="24"/>
          <w:highlight w:val="white"/>
        </w:rPr>
        <w:t>Johnston and Lane, 2018)</w:t>
      </w:r>
      <w:r>
        <w:rPr>
          <w:rFonts w:ascii="Times New Roman" w:eastAsia="Times New Roman" w:hAnsi="Times New Roman" w:cs="Times New Roman"/>
          <w:color w:val="222222"/>
          <w:sz w:val="24"/>
          <w:szCs w:val="24"/>
        </w:rPr>
        <w:t xml:space="preserve">. The stakeholders are the governments, banks, other authorities, businesses, organizations and many more who are going to be a part of it. </w:t>
      </w:r>
    </w:p>
    <w:p w14:paraId="00000013" w14:textId="77777777" w:rsidR="003E718A" w:rsidRDefault="0EDACB8C" w:rsidP="0EDACB8C">
      <w:pPr>
        <w:pStyle w:val="Titlu2"/>
        <w:spacing w:line="360" w:lineRule="auto"/>
        <w:jc w:val="both"/>
        <w:rPr>
          <w:rFonts w:ascii="Times New Roman" w:eastAsia="Times New Roman" w:hAnsi="Times New Roman" w:cs="Times New Roman"/>
          <w:b/>
          <w:bCs/>
          <w:color w:val="222222"/>
          <w:sz w:val="24"/>
          <w:szCs w:val="24"/>
        </w:rPr>
      </w:pPr>
      <w:bookmarkStart w:id="5" w:name="_Toc1383091560"/>
      <w:r w:rsidRPr="0EDACB8C">
        <w:rPr>
          <w:rFonts w:ascii="Times New Roman" w:eastAsia="Times New Roman" w:hAnsi="Times New Roman" w:cs="Times New Roman"/>
          <w:b/>
          <w:bCs/>
          <w:sz w:val="24"/>
          <w:szCs w:val="24"/>
        </w:rPr>
        <w:t>Inclusion of Forward-Looking Approach</w:t>
      </w:r>
      <w:bookmarkEnd w:id="5"/>
    </w:p>
    <w:p w14:paraId="00000014" w14:textId="77777777" w:rsidR="003E718A" w:rsidRDefault="00FF23BA" w:rsidP="00115FF7">
      <w:pPr>
        <w:spacing w:line="360" w:lineRule="auto"/>
        <w:ind w:firstLine="720"/>
        <w:jc w:val="both"/>
        <w:rPr>
          <w:rFonts w:ascii="Times New Roman" w:eastAsia="Times New Roman" w:hAnsi="Times New Roman" w:cs="Times New Roman"/>
          <w:b/>
          <w:color w:val="222222"/>
          <w:sz w:val="24"/>
          <w:szCs w:val="24"/>
        </w:rPr>
      </w:pPr>
      <w:r>
        <w:rPr>
          <w:rFonts w:ascii="Times New Roman" w:eastAsia="Times New Roman" w:hAnsi="Times New Roman" w:cs="Times New Roman"/>
          <w:color w:val="222222"/>
          <w:sz w:val="24"/>
          <w:szCs w:val="24"/>
        </w:rPr>
        <w:t xml:space="preserve">The growing community through nature projects help to reduce the impact of natural disasters on the environment. This project also uses nature-based options to decrease climate change in the locality. Also increasing the environment of the community in this environmental project helps to inspire the people to enlarge and bring space to the community </w:t>
      </w:r>
      <w:r>
        <w:rPr>
          <w:rFonts w:ascii="Times New Roman" w:eastAsia="Times New Roman" w:hAnsi="Times New Roman" w:cs="Times New Roman"/>
          <w:b/>
          <w:color w:val="222222"/>
          <w:sz w:val="24"/>
          <w:szCs w:val="24"/>
        </w:rPr>
        <w:t>(</w:t>
      </w:r>
      <w:r>
        <w:rPr>
          <w:rFonts w:ascii="Times New Roman" w:eastAsia="Times New Roman" w:hAnsi="Times New Roman" w:cs="Times New Roman"/>
          <w:color w:val="222222"/>
          <w:sz w:val="24"/>
          <w:szCs w:val="24"/>
          <w:highlight w:val="white"/>
        </w:rPr>
        <w:t>Aram, Solgi and Holden, 2019</w:t>
      </w:r>
      <w:r>
        <w:rPr>
          <w:rFonts w:ascii="Times New Roman" w:eastAsia="Times New Roman" w:hAnsi="Times New Roman" w:cs="Times New Roman"/>
          <w:b/>
          <w:color w:val="222222"/>
          <w:sz w:val="24"/>
          <w:szCs w:val="24"/>
        </w:rPr>
        <w:t>)</w:t>
      </w:r>
      <w:r>
        <w:rPr>
          <w:rFonts w:ascii="Times New Roman" w:eastAsia="Times New Roman" w:hAnsi="Times New Roman" w:cs="Times New Roman"/>
          <w:color w:val="222222"/>
          <w:sz w:val="24"/>
          <w:szCs w:val="24"/>
        </w:rPr>
        <w:t>. Their forward-looking approach includes more green space starting from the local level. This project also implements new designs of sites to maintain the green space and evolve its effect on biodiversity. The other project also has a forward-looking approach. It includes some strategic state plans for the next 5 years. They started their tree plantation from a very small locality that was also able to create a sustainable environment. However, both the projects efficiently engage the community to improve the environment.</w:t>
      </w:r>
    </w:p>
    <w:p w14:paraId="00000015" w14:textId="77777777" w:rsidR="003E718A" w:rsidRDefault="0EDACB8C" w:rsidP="0EDACB8C">
      <w:pPr>
        <w:pStyle w:val="Titlu2"/>
        <w:spacing w:line="360" w:lineRule="auto"/>
        <w:jc w:val="both"/>
        <w:rPr>
          <w:rFonts w:ascii="Times New Roman" w:eastAsia="Times New Roman" w:hAnsi="Times New Roman" w:cs="Times New Roman"/>
          <w:b/>
          <w:bCs/>
          <w:color w:val="222222"/>
          <w:sz w:val="24"/>
          <w:szCs w:val="24"/>
        </w:rPr>
      </w:pPr>
      <w:bookmarkStart w:id="6" w:name="_Toc885106257"/>
      <w:r w:rsidRPr="0EDACB8C">
        <w:rPr>
          <w:rFonts w:ascii="Times New Roman" w:eastAsia="Times New Roman" w:hAnsi="Times New Roman" w:cs="Times New Roman"/>
          <w:b/>
          <w:bCs/>
          <w:sz w:val="24"/>
          <w:szCs w:val="24"/>
        </w:rPr>
        <w:t>Project Analysis</w:t>
      </w:r>
      <w:bookmarkEnd w:id="6"/>
    </w:p>
    <w:p w14:paraId="00000016" w14:textId="77777777" w:rsidR="003E718A" w:rsidRDefault="00FF23BA" w:rsidP="00115FF7">
      <w:pPr>
        <w:spacing w:line="360" w:lineRule="auto"/>
        <w:ind w:firstLine="72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Both projects efficiently increase the viability of natural factors. The growing community through the nature project is helping to reduce the impression of climate change by engaging communities that enlarge the green space. This project also has a positive effect on biodiversity as well as the local community. This project also analyses the effect of natural disasters on the environment as well as on the community </w:t>
      </w:r>
      <w:r>
        <w:rPr>
          <w:rFonts w:ascii="Times New Roman" w:eastAsia="Times New Roman" w:hAnsi="Times New Roman" w:cs="Times New Roman"/>
          <w:b/>
          <w:color w:val="222222"/>
          <w:sz w:val="24"/>
          <w:szCs w:val="24"/>
        </w:rPr>
        <w:t>(</w:t>
      </w:r>
      <w:r>
        <w:rPr>
          <w:rFonts w:ascii="Times New Roman" w:eastAsia="Times New Roman" w:hAnsi="Times New Roman" w:cs="Times New Roman"/>
          <w:color w:val="222222"/>
          <w:sz w:val="24"/>
          <w:szCs w:val="24"/>
          <w:highlight w:val="white"/>
        </w:rPr>
        <w:t>Pesch, Spekkink and Quist, 2019</w:t>
      </w:r>
      <w:r>
        <w:rPr>
          <w:rFonts w:ascii="Times New Roman" w:eastAsia="Times New Roman" w:hAnsi="Times New Roman" w:cs="Times New Roman"/>
          <w:b/>
          <w:color w:val="222222"/>
          <w:sz w:val="24"/>
          <w:szCs w:val="24"/>
        </w:rPr>
        <w:t xml:space="preserve">). </w:t>
      </w:r>
      <w:r>
        <w:rPr>
          <w:rFonts w:ascii="Times New Roman" w:eastAsia="Times New Roman" w:hAnsi="Times New Roman" w:cs="Times New Roman"/>
          <w:color w:val="222222"/>
          <w:sz w:val="24"/>
          <w:szCs w:val="24"/>
        </w:rPr>
        <w:t xml:space="preserve"> It can create sustainability in the environment. On the other hand, the next project is also planting trees in very small localities to improve the impact of greenery in those specific localities. The main focus of this project is to make air purify and stabilise the environmental factors. However, the growing community through nature projects is effectively increasing their green space by increasing the awareness about climate change in the community. It can create a more positive impact on a sustainable environment.</w:t>
      </w:r>
    </w:p>
    <w:p w14:paraId="00000017" w14:textId="77777777" w:rsidR="003E718A" w:rsidRDefault="0EDACB8C" w:rsidP="0EDACB8C">
      <w:pPr>
        <w:pStyle w:val="Titlu2"/>
        <w:spacing w:line="360" w:lineRule="auto"/>
        <w:jc w:val="both"/>
        <w:rPr>
          <w:rFonts w:ascii="Times New Roman" w:eastAsia="Times New Roman" w:hAnsi="Times New Roman" w:cs="Times New Roman"/>
          <w:b/>
          <w:bCs/>
          <w:color w:val="222222"/>
          <w:sz w:val="24"/>
          <w:szCs w:val="24"/>
        </w:rPr>
      </w:pPr>
      <w:bookmarkStart w:id="7" w:name="_Toc580263651"/>
      <w:r w:rsidRPr="0EDACB8C">
        <w:rPr>
          <w:rFonts w:ascii="Times New Roman" w:eastAsia="Times New Roman" w:hAnsi="Times New Roman" w:cs="Times New Roman"/>
          <w:b/>
          <w:bCs/>
          <w:sz w:val="24"/>
          <w:szCs w:val="24"/>
        </w:rPr>
        <w:lastRenderedPageBreak/>
        <w:t>Community Mapping</w:t>
      </w:r>
      <w:bookmarkEnd w:id="7"/>
    </w:p>
    <w:p w14:paraId="00000018" w14:textId="77777777" w:rsidR="003E718A" w:rsidRDefault="00FF23BA" w:rsidP="00115FF7">
      <w:pPr>
        <w:spacing w:line="360" w:lineRule="auto"/>
        <w:ind w:firstLine="72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Growing community through nature is providing stability to a lot of environmental assets. Increasing the Awareness of Climate Change helps to understand the significance of environmental factors in a society. It can also provide a concept of the damage of environmental factors due to natural disasters. By acknowledging this the community is more active to build a sustainable environment by increasing the green space in the community. It can ultimately increase the overall positive impact in the UK. Also enlarging the bring space is counted as an important environmental asset. The next project is also able to address the challenges that the local people face due to natural disasters (</w:t>
      </w:r>
      <w:r>
        <w:rPr>
          <w:rFonts w:ascii="Times New Roman" w:eastAsia="Times New Roman" w:hAnsi="Times New Roman" w:cs="Times New Roman"/>
          <w:color w:val="222222"/>
          <w:sz w:val="24"/>
          <w:szCs w:val="24"/>
          <w:highlight w:val="white"/>
        </w:rPr>
        <w:t>Papagiannakis et al., 2019</w:t>
      </w:r>
      <w:r>
        <w:rPr>
          <w:rFonts w:ascii="Times New Roman" w:eastAsia="Times New Roman" w:hAnsi="Times New Roman" w:cs="Times New Roman"/>
          <w:color w:val="222222"/>
          <w:sz w:val="24"/>
          <w:szCs w:val="24"/>
        </w:rPr>
        <w:t>). This project efficiently plants a lot of trees that are more sustainable in the natural factors. However, the lack of stakeholders and low engagement of social platforms are decreasing the community involvement in this project. This project can improve the local environment by engaging the community from a small locality. Both the projects efficiently deliver a positive impact on the assets of the environment.</w:t>
      </w:r>
    </w:p>
    <w:p w14:paraId="00000019" w14:textId="77777777" w:rsidR="003E718A" w:rsidRDefault="0EDACB8C" w:rsidP="0EDACB8C">
      <w:pPr>
        <w:pStyle w:val="Titlu2"/>
        <w:spacing w:line="360" w:lineRule="auto"/>
        <w:jc w:val="both"/>
        <w:rPr>
          <w:rFonts w:ascii="Times New Roman" w:eastAsia="Times New Roman" w:hAnsi="Times New Roman" w:cs="Times New Roman"/>
          <w:b/>
          <w:bCs/>
          <w:color w:val="222222"/>
          <w:sz w:val="24"/>
          <w:szCs w:val="24"/>
        </w:rPr>
      </w:pPr>
      <w:bookmarkStart w:id="8" w:name="_Toc60959903"/>
      <w:r w:rsidRPr="0EDACB8C">
        <w:rPr>
          <w:rFonts w:ascii="Times New Roman" w:eastAsia="Times New Roman" w:hAnsi="Times New Roman" w:cs="Times New Roman"/>
          <w:b/>
          <w:bCs/>
          <w:sz w:val="24"/>
          <w:szCs w:val="24"/>
        </w:rPr>
        <w:t xml:space="preserve">Social Engagement </w:t>
      </w:r>
      <w:bookmarkEnd w:id="8"/>
    </w:p>
    <w:p w14:paraId="0000001A" w14:textId="77777777" w:rsidR="003E718A" w:rsidRDefault="00FF23BA" w:rsidP="00115FF7">
      <w:pPr>
        <w:spacing w:line="360" w:lineRule="auto"/>
        <w:ind w:firstLine="72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Growing community through nature projects is efficiently working in three cornist terms. Here they are conducting workshops. The workshops can bring many people who interact with their ideas to create a sustainable space and ultimately develop the environmental effect. This project is using several social platforms like Facebook Twitter Instagram to spread the Awareness of climate change in a large Geographic area. The other project also uses social platforms. However, their social engagement is comparatively lower than in the first project. They use WhatsApp groups and a few Facebook pages to interact with people and engage the local people to create a sustainable environmental impact in the locality (</w:t>
      </w:r>
      <w:r>
        <w:rPr>
          <w:rFonts w:ascii="Times New Roman" w:eastAsia="Times New Roman" w:hAnsi="Times New Roman" w:cs="Times New Roman"/>
          <w:color w:val="222222"/>
          <w:sz w:val="24"/>
          <w:szCs w:val="24"/>
          <w:highlight w:val="white"/>
        </w:rPr>
        <w:t>Santos et al., 2018</w:t>
      </w:r>
      <w:r>
        <w:rPr>
          <w:rFonts w:ascii="Times New Roman" w:eastAsia="Times New Roman" w:hAnsi="Times New Roman" w:cs="Times New Roman"/>
          <w:color w:val="222222"/>
          <w:sz w:val="24"/>
          <w:szCs w:val="24"/>
        </w:rPr>
        <w:t>). The next project will provide a comparatively low environmental impact due to the less engagement of stakeholders and donors. This project also does not have viable funding that may influence their sustainable activity in the community. However, both the projects are to efficiently import the social platforms to enhance the environmental sustainability by engaging the community.</w:t>
      </w:r>
    </w:p>
    <w:p w14:paraId="0000001B" w14:textId="77777777" w:rsidR="003E718A" w:rsidRDefault="0EDACB8C" w:rsidP="0EDACB8C">
      <w:pPr>
        <w:pStyle w:val="Titlu2"/>
        <w:spacing w:line="360" w:lineRule="auto"/>
        <w:jc w:val="both"/>
        <w:rPr>
          <w:rFonts w:ascii="Times New Roman" w:eastAsia="Times New Roman" w:hAnsi="Times New Roman" w:cs="Times New Roman"/>
          <w:b/>
          <w:bCs/>
          <w:color w:val="222222"/>
          <w:sz w:val="24"/>
          <w:szCs w:val="24"/>
        </w:rPr>
      </w:pPr>
      <w:bookmarkStart w:id="9" w:name="_Toc1526114257"/>
      <w:r w:rsidRPr="0EDACB8C">
        <w:rPr>
          <w:rFonts w:ascii="Times New Roman" w:eastAsia="Times New Roman" w:hAnsi="Times New Roman" w:cs="Times New Roman"/>
          <w:b/>
          <w:bCs/>
          <w:sz w:val="24"/>
          <w:szCs w:val="24"/>
        </w:rPr>
        <w:t xml:space="preserve">Impact Analysis </w:t>
      </w:r>
      <w:bookmarkEnd w:id="9"/>
    </w:p>
    <w:p w14:paraId="0000001C" w14:textId="77777777" w:rsidR="003E718A" w:rsidRDefault="00FF23BA" w:rsidP="00115FF7">
      <w:pPr>
        <w:spacing w:line="360" w:lineRule="auto"/>
        <w:ind w:firstLine="72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The significance of stakeholders and members is comparatively more in the first project than in the second one. This project can provide an efficient community engagement </w:t>
      </w:r>
      <w:r>
        <w:rPr>
          <w:rFonts w:ascii="Times New Roman" w:eastAsia="Times New Roman" w:hAnsi="Times New Roman" w:cs="Times New Roman"/>
          <w:color w:val="222222"/>
          <w:sz w:val="24"/>
          <w:szCs w:val="24"/>
        </w:rPr>
        <w:lastRenderedPageBreak/>
        <w:t>product that helps to create a positive impact in nature. According to this project, conducting workshops can cover a lot of people and also raise awareness about climate change. The impact analysis of the growing community nature project is adopted to increase the sustainability of the environment. On the other hand, the next project started its journey from a very small locality that helped to ameliorate the environment in a specific locality. The impact of the first project on the environment is superior to the second one. The first project is not only enlarging the dream space as well as spreading awareness about biodiversity and climate change in the community. It creates a sustainable impact on the environment and also efficiently engages the community. Both projects are playing a viable impact analysis that ultimately provides a positive effect in nature.</w:t>
      </w:r>
    </w:p>
    <w:p w14:paraId="0000001D" w14:textId="77777777" w:rsidR="003E718A" w:rsidRDefault="0EDACB8C" w:rsidP="0EDACB8C">
      <w:pPr>
        <w:pStyle w:val="Titlu2"/>
        <w:spacing w:line="360" w:lineRule="auto"/>
        <w:jc w:val="both"/>
        <w:rPr>
          <w:rFonts w:ascii="Times New Roman" w:eastAsia="Times New Roman" w:hAnsi="Times New Roman" w:cs="Times New Roman"/>
          <w:b/>
          <w:bCs/>
          <w:color w:val="222222"/>
          <w:sz w:val="24"/>
          <w:szCs w:val="24"/>
        </w:rPr>
      </w:pPr>
      <w:bookmarkStart w:id="10" w:name="_Toc315484968"/>
      <w:r w:rsidRPr="0EDACB8C">
        <w:rPr>
          <w:rFonts w:ascii="Times New Roman" w:eastAsia="Times New Roman" w:hAnsi="Times New Roman" w:cs="Times New Roman"/>
          <w:b/>
          <w:bCs/>
          <w:sz w:val="24"/>
          <w:szCs w:val="24"/>
        </w:rPr>
        <w:t>Evaluation</w:t>
      </w:r>
      <w:bookmarkEnd w:id="10"/>
    </w:p>
    <w:p w14:paraId="0000001E" w14:textId="77777777" w:rsidR="003E718A" w:rsidRDefault="00FF23BA" w:rsidP="00115FF7">
      <w:pPr>
        <w:spacing w:line="360" w:lineRule="auto"/>
        <w:ind w:firstLine="720"/>
        <w:jc w:val="both"/>
        <w:rPr>
          <w:rFonts w:ascii="Times New Roman" w:eastAsia="Times New Roman" w:hAnsi="Times New Roman" w:cs="Times New Roman"/>
          <w:b/>
          <w:color w:val="222222"/>
          <w:sz w:val="24"/>
          <w:szCs w:val="24"/>
        </w:rPr>
      </w:pPr>
      <w:r>
        <w:rPr>
          <w:rFonts w:ascii="Times New Roman" w:eastAsia="Times New Roman" w:hAnsi="Times New Roman" w:cs="Times New Roman"/>
          <w:color w:val="222222"/>
          <w:sz w:val="24"/>
          <w:szCs w:val="24"/>
        </w:rPr>
        <w:t>Both the projects are responsible for the evolution of a sustainable environment. After examining the impact of both of the projects it can be said that both projects are performed to increase the sustainability of the environment. The first project was able to increase the awareness of climate change in the community which ultimately helped to provide impartible improvement in the community. As well as ultimately providing a successful community engagement program in the UK. It can also improve the economic infrastructure of the UK. The second project is also to increase the green space in small localities. The second project also plans to develop a more sustainable green space within 5 years. Both the projects are contributing a positive impact that ultimately leads to the evolution of the environment. Those environmental projects efficiently create sustainability in nature through a successful engagement of the community.</w:t>
      </w:r>
    </w:p>
    <w:p w14:paraId="0000001F" w14:textId="77777777" w:rsidR="003E718A" w:rsidRDefault="0EDACB8C" w:rsidP="0EDACB8C">
      <w:pPr>
        <w:pStyle w:val="Titlu2"/>
        <w:spacing w:line="360" w:lineRule="auto"/>
        <w:jc w:val="both"/>
        <w:rPr>
          <w:rFonts w:ascii="Times New Roman" w:eastAsia="Times New Roman" w:hAnsi="Times New Roman" w:cs="Times New Roman"/>
          <w:b/>
          <w:bCs/>
          <w:color w:val="222222"/>
          <w:sz w:val="24"/>
          <w:szCs w:val="24"/>
        </w:rPr>
      </w:pPr>
      <w:bookmarkStart w:id="11" w:name="_Toc1037361090"/>
      <w:r w:rsidRPr="0EDACB8C">
        <w:rPr>
          <w:rFonts w:ascii="Times New Roman" w:eastAsia="Times New Roman" w:hAnsi="Times New Roman" w:cs="Times New Roman"/>
          <w:b/>
          <w:bCs/>
          <w:sz w:val="24"/>
          <w:szCs w:val="24"/>
        </w:rPr>
        <w:t>Best Practice</w:t>
      </w:r>
      <w:bookmarkEnd w:id="11"/>
    </w:p>
    <w:p w14:paraId="00000020" w14:textId="77777777" w:rsidR="003E718A" w:rsidRDefault="00FF23BA" w:rsidP="00115FF7">
      <w:pPr>
        <w:spacing w:line="360" w:lineRule="auto"/>
        <w:ind w:firstLine="72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Engaging the community successfully to improve the environmental and communal impact is overall a positive practice for any society. This practice is an efficient way that is beneficial for society. The participation of the members in this program helps to develop a successful impact in the community (</w:t>
      </w:r>
      <w:r>
        <w:rPr>
          <w:rFonts w:ascii="Times New Roman" w:eastAsia="Times New Roman" w:hAnsi="Times New Roman" w:cs="Times New Roman"/>
          <w:color w:val="222222"/>
          <w:sz w:val="24"/>
          <w:szCs w:val="24"/>
          <w:highlight w:val="white"/>
        </w:rPr>
        <w:t>Roe and Booker, 2019</w:t>
      </w:r>
      <w:r>
        <w:rPr>
          <w:rFonts w:ascii="Times New Roman" w:eastAsia="Times New Roman" w:hAnsi="Times New Roman" w:cs="Times New Roman"/>
          <w:color w:val="222222"/>
          <w:sz w:val="24"/>
          <w:szCs w:val="24"/>
        </w:rPr>
        <w:t xml:space="preserve">). The best practice of the Growing Community Through  Nature project is to spread awareness about climate change in the community. It efficiently increases the value of the natural factors in the community as well as it also inspires the stakeholders to participate in this project. This project is effectively creating a positive impact on the community post on the other hand the next project also </w:t>
      </w:r>
      <w:r>
        <w:rPr>
          <w:rFonts w:ascii="Times New Roman" w:eastAsia="Times New Roman" w:hAnsi="Times New Roman" w:cs="Times New Roman"/>
          <w:color w:val="222222"/>
          <w:sz w:val="24"/>
          <w:szCs w:val="24"/>
        </w:rPr>
        <w:lastRenderedPageBreak/>
        <w:t>performs its best practice by starting its journey from the local area. It effectively helps to understand the local impact due to the natural disaster. In this way, they can efficiently address the challenges in small localities. Also, the planting of trees is providing a beneficial advantage to the community through this project.</w:t>
      </w:r>
    </w:p>
    <w:p w14:paraId="00000021" w14:textId="77777777" w:rsidR="003E718A" w:rsidRDefault="0EDACB8C" w:rsidP="0EDACB8C">
      <w:pPr>
        <w:pStyle w:val="Titlu1"/>
        <w:spacing w:line="360" w:lineRule="auto"/>
        <w:jc w:val="both"/>
        <w:rPr>
          <w:rFonts w:ascii="Times New Roman" w:eastAsia="Times New Roman" w:hAnsi="Times New Roman" w:cs="Times New Roman"/>
          <w:b/>
          <w:bCs/>
          <w:color w:val="222222"/>
          <w:sz w:val="24"/>
          <w:szCs w:val="24"/>
        </w:rPr>
      </w:pPr>
      <w:bookmarkStart w:id="12" w:name="_Toc855984229"/>
      <w:r w:rsidRPr="0EDACB8C">
        <w:rPr>
          <w:rFonts w:ascii="Times New Roman" w:eastAsia="Times New Roman" w:hAnsi="Times New Roman" w:cs="Times New Roman"/>
          <w:b/>
          <w:bCs/>
          <w:sz w:val="24"/>
          <w:szCs w:val="24"/>
        </w:rPr>
        <w:t>Conclusion</w:t>
      </w:r>
      <w:bookmarkEnd w:id="12"/>
    </w:p>
    <w:p w14:paraId="00000022" w14:textId="77777777" w:rsidR="003E718A" w:rsidRDefault="00FF23BA" w:rsidP="00115FF7">
      <w:pPr>
        <w:spacing w:line="360" w:lineRule="auto"/>
        <w:ind w:firstLine="72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In the conclusion part, it can be said that the community engagement process is an important thing to be done within the communities. It is important to do something for the communities where people reside. Moreover, for this both the projects are working for the communities to reduce the loss of biodiversity and climate change respectively. In this report, a comparison between two of the projects is present. Along with that, the participation of stakeholders to complete the implementation of reducing climate change is analysed here. Besides this, the process of communication with others within the community to do the environmental improvements is very important and also analysed here. Also, some more aspects of community engagement are analysed here in this report. </w:t>
      </w:r>
    </w:p>
    <w:p w14:paraId="00000023" w14:textId="77777777" w:rsidR="003E718A" w:rsidRDefault="00FF23BA">
      <w:pPr>
        <w:spacing w:line="360" w:lineRule="auto"/>
        <w:jc w:val="both"/>
        <w:rPr>
          <w:rFonts w:ascii="Times New Roman" w:eastAsia="Times New Roman" w:hAnsi="Times New Roman" w:cs="Times New Roman"/>
          <w:b/>
          <w:color w:val="222222"/>
          <w:sz w:val="24"/>
          <w:szCs w:val="24"/>
        </w:rPr>
      </w:pPr>
      <w:r>
        <w:br w:type="page"/>
      </w:r>
    </w:p>
    <w:p w14:paraId="00000024" w14:textId="77777777" w:rsidR="003E718A" w:rsidRDefault="0EDACB8C" w:rsidP="0EDACB8C">
      <w:pPr>
        <w:pStyle w:val="Titlu1"/>
        <w:spacing w:line="360" w:lineRule="auto"/>
        <w:jc w:val="both"/>
        <w:rPr>
          <w:rFonts w:ascii="Times New Roman" w:eastAsia="Times New Roman" w:hAnsi="Times New Roman" w:cs="Times New Roman"/>
          <w:b/>
          <w:bCs/>
          <w:color w:val="222222"/>
          <w:sz w:val="24"/>
          <w:szCs w:val="24"/>
        </w:rPr>
      </w:pPr>
      <w:bookmarkStart w:id="13" w:name="_Toc1140404901"/>
      <w:r w:rsidRPr="0EDACB8C">
        <w:rPr>
          <w:rFonts w:ascii="Times New Roman" w:eastAsia="Times New Roman" w:hAnsi="Times New Roman" w:cs="Times New Roman"/>
          <w:b/>
          <w:bCs/>
          <w:sz w:val="24"/>
          <w:szCs w:val="24"/>
        </w:rPr>
        <w:lastRenderedPageBreak/>
        <w:t>Reference List</w:t>
      </w:r>
      <w:bookmarkEnd w:id="13"/>
    </w:p>
    <w:p w14:paraId="00000025" w14:textId="77777777" w:rsidR="003E718A" w:rsidRDefault="00FF23BA" w:rsidP="001F25EB">
      <w:pPr>
        <w:spacing w:line="360" w:lineRule="auto"/>
        <w:jc w:val="both"/>
        <w:rPr>
          <w:rFonts w:ascii="Times New Roman" w:eastAsia="Times New Roman" w:hAnsi="Times New Roman" w:cs="Times New Roman"/>
          <w:color w:val="222222"/>
          <w:sz w:val="24"/>
          <w:szCs w:val="24"/>
          <w:highlight w:val="white"/>
        </w:rPr>
      </w:pPr>
      <w:bookmarkStart w:id="14" w:name="_GoBack"/>
      <w:bookmarkEnd w:id="14"/>
      <w:proofErr w:type="gramStart"/>
      <w:r>
        <w:rPr>
          <w:rFonts w:ascii="Times New Roman" w:eastAsia="Times New Roman" w:hAnsi="Times New Roman" w:cs="Times New Roman"/>
          <w:color w:val="222222"/>
          <w:sz w:val="24"/>
          <w:szCs w:val="24"/>
          <w:highlight w:val="white"/>
        </w:rPr>
        <w:t>Aram, F., Solgi, E. and Holden, G., 2019.</w:t>
      </w:r>
      <w:proofErr w:type="gramEnd"/>
      <w:r>
        <w:rPr>
          <w:rFonts w:ascii="Times New Roman" w:eastAsia="Times New Roman" w:hAnsi="Times New Roman" w:cs="Times New Roman"/>
          <w:color w:val="222222"/>
          <w:sz w:val="24"/>
          <w:szCs w:val="24"/>
          <w:highlight w:val="white"/>
        </w:rPr>
        <w:t xml:space="preserve"> The role of green spaces in increasing social interactions in neighborhoods with periodic markets. </w:t>
      </w:r>
      <w:r>
        <w:rPr>
          <w:rFonts w:ascii="Times New Roman" w:eastAsia="Times New Roman" w:hAnsi="Times New Roman" w:cs="Times New Roman"/>
          <w:i/>
          <w:color w:val="222222"/>
          <w:sz w:val="24"/>
          <w:szCs w:val="24"/>
          <w:highlight w:val="white"/>
        </w:rPr>
        <w:t>Habitat International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84</w:t>
      </w:r>
      <w:r>
        <w:rPr>
          <w:rFonts w:ascii="Times New Roman" w:eastAsia="Times New Roman" w:hAnsi="Times New Roman" w:cs="Times New Roman"/>
          <w:color w:val="222222"/>
          <w:sz w:val="24"/>
          <w:szCs w:val="24"/>
          <w:highlight w:val="white"/>
        </w:rPr>
        <w:t xml:space="preserve">, pp.24-32. Available at: </w:t>
      </w:r>
      <w:hyperlink r:id="rId7">
        <w:r>
          <w:rPr>
            <w:rFonts w:ascii="Times New Roman" w:eastAsia="Times New Roman" w:hAnsi="Times New Roman" w:cs="Times New Roman"/>
            <w:color w:val="222222"/>
            <w:sz w:val="24"/>
            <w:szCs w:val="24"/>
            <w:highlight w:val="white"/>
            <w:u w:val="single"/>
          </w:rPr>
          <w:t>https://oa.upm.es/62470/1/433bd53b3fc7edf7847478713855f83d.pdf</w:t>
        </w:r>
      </w:hyperlink>
    </w:p>
    <w:p w14:paraId="00000026" w14:textId="77777777" w:rsidR="003E718A" w:rsidRDefault="00FF23BA">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Johnston, K.A. and Lane, A.B., 2018. Building relational capital: The contribution of episodic and relational community engagement. </w:t>
      </w:r>
      <w:r>
        <w:rPr>
          <w:rFonts w:ascii="Times New Roman" w:eastAsia="Times New Roman" w:hAnsi="Times New Roman" w:cs="Times New Roman"/>
          <w:i/>
          <w:color w:val="222222"/>
          <w:sz w:val="24"/>
          <w:szCs w:val="24"/>
          <w:highlight w:val="white"/>
        </w:rPr>
        <w:t>Public Relations Review</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44</w:t>
      </w:r>
      <w:r>
        <w:rPr>
          <w:rFonts w:ascii="Times New Roman" w:eastAsia="Times New Roman" w:hAnsi="Times New Roman" w:cs="Times New Roman"/>
          <w:color w:val="222222"/>
          <w:sz w:val="24"/>
          <w:szCs w:val="24"/>
          <w:highlight w:val="white"/>
        </w:rPr>
        <w:t xml:space="preserve">(5), pp.633-644. Available at: </w:t>
      </w:r>
      <w:hyperlink r:id="rId8">
        <w:r>
          <w:rPr>
            <w:rFonts w:ascii="Times New Roman" w:eastAsia="Times New Roman" w:hAnsi="Times New Roman" w:cs="Times New Roman"/>
            <w:color w:val="222222"/>
            <w:sz w:val="24"/>
            <w:szCs w:val="24"/>
            <w:highlight w:val="white"/>
            <w:u w:val="single"/>
          </w:rPr>
          <w:t>ttps://eprints.qut.edu.au/122200/2/122200.pdf</w:t>
        </w:r>
      </w:hyperlink>
      <w:r>
        <w:rPr>
          <w:rFonts w:ascii="Times New Roman" w:eastAsia="Times New Roman" w:hAnsi="Times New Roman" w:cs="Times New Roman"/>
          <w:color w:val="222222"/>
          <w:sz w:val="24"/>
          <w:szCs w:val="24"/>
          <w:highlight w:val="white"/>
        </w:rPr>
        <w:t xml:space="preserve"> </w:t>
      </w:r>
    </w:p>
    <w:p w14:paraId="00000027" w14:textId="77777777" w:rsidR="003E718A" w:rsidRDefault="00FF23BA">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Papagiannakis, G., Voudouris, I., Lioukas, S. and Kassinis, G., 2019. Environmental management systems and environmental product innovation: The role of stakeholder engagement. </w:t>
      </w:r>
      <w:r>
        <w:rPr>
          <w:rFonts w:ascii="Times New Roman" w:eastAsia="Times New Roman" w:hAnsi="Times New Roman" w:cs="Times New Roman"/>
          <w:i/>
          <w:color w:val="222222"/>
          <w:sz w:val="24"/>
          <w:szCs w:val="24"/>
          <w:highlight w:val="white"/>
        </w:rPr>
        <w:t>Business strategy and the environment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28</w:t>
      </w:r>
      <w:r>
        <w:rPr>
          <w:rFonts w:ascii="Times New Roman" w:eastAsia="Times New Roman" w:hAnsi="Times New Roman" w:cs="Times New Roman"/>
          <w:color w:val="222222"/>
          <w:sz w:val="24"/>
          <w:szCs w:val="24"/>
          <w:highlight w:val="white"/>
        </w:rPr>
        <w:t xml:space="preserve">(6), pp.939-950. Available at: </w:t>
      </w:r>
      <w:hyperlink r:id="rId9">
        <w:r>
          <w:rPr>
            <w:rFonts w:ascii="Times New Roman" w:eastAsia="Times New Roman" w:hAnsi="Times New Roman" w:cs="Times New Roman"/>
            <w:color w:val="222222"/>
            <w:sz w:val="24"/>
            <w:szCs w:val="24"/>
            <w:highlight w:val="white"/>
            <w:u w:val="single"/>
          </w:rPr>
          <w:t>https://d1wqtxts1xzle7.cloudfront.net/58312438/BSE2-with-cover-page-v2.pdf?Expires=1651049114&amp;Signature=C0txv0h-8EghCsiHhSOvucpX20SnmecEyh78T4CJZ9kTdZVu8541t36zkLydektiYo922f~nBWSOedZgevkCuTCgM01fQatGv2O61s9BRgduePeyFNh-xMUt-jb5iC2c1Z9HC1jDvJeJen7nOjQL0yIMpZ~STbFBSYYWCBDs2WFMszNuXNveRvXPPdi~oGz3EuCP-RCYBkSTMzGOJhtP6cWdlHRR0B3yz~K15tEYhrGqP8rgapr9McybroEogqk5rVnk9YLSRxNMiB~ES-vk4QramTAGxiGd8Vma1IGXjhVQ8UFUYk-yspq622MbdgHSGcETbtXUpBjNE9QCNlTxhw__&amp;Key-Pair-Id=APKAJLOHF5GGSLRBV4ZA</w:t>
        </w:r>
      </w:hyperlink>
    </w:p>
    <w:p w14:paraId="00000028" w14:textId="77777777" w:rsidR="003E718A" w:rsidRDefault="00FF23BA" w:rsidP="001F25EB">
      <w:pPr>
        <w:spacing w:line="360" w:lineRule="auto"/>
        <w:jc w:val="both"/>
        <w:rPr>
          <w:rFonts w:ascii="Times New Roman" w:eastAsia="Times New Roman" w:hAnsi="Times New Roman" w:cs="Times New Roman"/>
          <w:color w:val="222222"/>
          <w:sz w:val="24"/>
          <w:szCs w:val="24"/>
          <w:highlight w:val="white"/>
        </w:rPr>
      </w:pPr>
      <w:proofErr w:type="spellStart"/>
      <w:proofErr w:type="gramStart"/>
      <w:r>
        <w:rPr>
          <w:rFonts w:ascii="Times New Roman" w:eastAsia="Times New Roman" w:hAnsi="Times New Roman" w:cs="Times New Roman"/>
          <w:color w:val="222222"/>
          <w:sz w:val="24"/>
          <w:szCs w:val="24"/>
          <w:highlight w:val="white"/>
        </w:rPr>
        <w:t>Pesch</w:t>
      </w:r>
      <w:proofErr w:type="spellEnd"/>
      <w:r>
        <w:rPr>
          <w:rFonts w:ascii="Times New Roman" w:eastAsia="Times New Roman" w:hAnsi="Times New Roman" w:cs="Times New Roman"/>
          <w:color w:val="222222"/>
          <w:sz w:val="24"/>
          <w:szCs w:val="24"/>
          <w:highlight w:val="white"/>
        </w:rPr>
        <w:t>, U., Spekkink, W. and Quist, J., 2019.</w:t>
      </w:r>
      <w:proofErr w:type="gramEnd"/>
      <w:r>
        <w:rPr>
          <w:rFonts w:ascii="Times New Roman" w:eastAsia="Times New Roman" w:hAnsi="Times New Roman" w:cs="Times New Roman"/>
          <w:color w:val="222222"/>
          <w:sz w:val="24"/>
          <w:szCs w:val="24"/>
          <w:highlight w:val="white"/>
        </w:rPr>
        <w:t xml:space="preserve"> Local sustainability initiatives: innovation and civic engagement in societal experiments. </w:t>
      </w:r>
      <w:r>
        <w:rPr>
          <w:rFonts w:ascii="Times New Roman" w:eastAsia="Times New Roman" w:hAnsi="Times New Roman" w:cs="Times New Roman"/>
          <w:i/>
          <w:color w:val="222222"/>
          <w:sz w:val="24"/>
          <w:szCs w:val="24"/>
          <w:highlight w:val="white"/>
        </w:rPr>
        <w:t>European planning studies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27</w:t>
      </w:r>
      <w:r>
        <w:rPr>
          <w:rFonts w:ascii="Times New Roman" w:eastAsia="Times New Roman" w:hAnsi="Times New Roman" w:cs="Times New Roman"/>
          <w:color w:val="222222"/>
          <w:sz w:val="24"/>
          <w:szCs w:val="24"/>
          <w:highlight w:val="white"/>
        </w:rPr>
        <w:t xml:space="preserve">(2), pp.300-317. Available at: </w:t>
      </w:r>
      <w:hyperlink r:id="rId10">
        <w:r>
          <w:rPr>
            <w:rFonts w:ascii="Times New Roman" w:eastAsia="Times New Roman" w:hAnsi="Times New Roman" w:cs="Times New Roman"/>
            <w:color w:val="222222"/>
            <w:sz w:val="24"/>
            <w:szCs w:val="24"/>
            <w:highlight w:val="white"/>
            <w:u w:val="single"/>
          </w:rPr>
          <w:t>https://www.tandfonline.com/doi/pdf/10.1080/09654313.2018.1464549</w:t>
        </w:r>
      </w:hyperlink>
    </w:p>
    <w:p w14:paraId="00000029" w14:textId="77777777" w:rsidR="003E718A" w:rsidRDefault="00FF23BA">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Roe, D. and Booker, F., 2019. Engaging local communities in tackling illegal wildlife trade: A synthesis of approaches and lessons for best practice. </w:t>
      </w:r>
      <w:r>
        <w:rPr>
          <w:rFonts w:ascii="Times New Roman" w:eastAsia="Times New Roman" w:hAnsi="Times New Roman" w:cs="Times New Roman"/>
          <w:i/>
          <w:color w:val="222222"/>
          <w:sz w:val="24"/>
          <w:szCs w:val="24"/>
          <w:highlight w:val="white"/>
        </w:rPr>
        <w:t>Conservation Science and Practice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w:t>
      </w:r>
      <w:r>
        <w:rPr>
          <w:rFonts w:ascii="Times New Roman" w:eastAsia="Times New Roman" w:hAnsi="Times New Roman" w:cs="Times New Roman"/>
          <w:color w:val="222222"/>
          <w:sz w:val="24"/>
          <w:szCs w:val="24"/>
          <w:highlight w:val="white"/>
        </w:rPr>
        <w:t xml:space="preserve">(5), p.e26. Available at: </w:t>
      </w:r>
      <w:hyperlink r:id="rId11">
        <w:r>
          <w:rPr>
            <w:rFonts w:ascii="Times New Roman" w:eastAsia="Times New Roman" w:hAnsi="Times New Roman" w:cs="Times New Roman"/>
            <w:color w:val="222222"/>
            <w:sz w:val="24"/>
            <w:szCs w:val="24"/>
            <w:highlight w:val="white"/>
            <w:u w:val="single"/>
          </w:rPr>
          <w:t>https://conbio.onlinelibrary.wiley.com/doi/pdf/10.1111/csp2.26</w:t>
        </w:r>
      </w:hyperlink>
    </w:p>
    <w:p w14:paraId="0000002A" w14:textId="77777777" w:rsidR="003E718A" w:rsidRDefault="00FF23BA">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Ryan, B., Johnston, K.A., Taylor, M. and McAndrew, R., 2020. Community engagement for disaster preparedness: A systematic literature review. </w:t>
      </w:r>
      <w:r>
        <w:rPr>
          <w:rFonts w:ascii="Times New Roman" w:eastAsia="Times New Roman" w:hAnsi="Times New Roman" w:cs="Times New Roman"/>
          <w:i/>
          <w:color w:val="222222"/>
          <w:sz w:val="24"/>
          <w:szCs w:val="24"/>
          <w:highlight w:val="white"/>
        </w:rPr>
        <w:t>International journal of disaster risk reduction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49</w:t>
      </w:r>
      <w:r>
        <w:rPr>
          <w:rFonts w:ascii="Times New Roman" w:eastAsia="Times New Roman" w:hAnsi="Times New Roman" w:cs="Times New Roman"/>
          <w:color w:val="222222"/>
          <w:sz w:val="24"/>
          <w:szCs w:val="24"/>
          <w:highlight w:val="white"/>
        </w:rPr>
        <w:t xml:space="preserve">, p.101655. Available at: </w:t>
      </w:r>
      <w:hyperlink r:id="rId12">
        <w:r>
          <w:rPr>
            <w:rFonts w:ascii="Times New Roman" w:eastAsia="Times New Roman" w:hAnsi="Times New Roman" w:cs="Times New Roman"/>
            <w:color w:val="222222"/>
            <w:sz w:val="24"/>
            <w:szCs w:val="24"/>
            <w:highlight w:val="white"/>
            <w:u w:val="single"/>
          </w:rPr>
          <w:t>https://eprints.qut.edu.au/202039/1/59981815.pdf</w:t>
        </w:r>
      </w:hyperlink>
      <w:r>
        <w:rPr>
          <w:rFonts w:ascii="Times New Roman" w:eastAsia="Times New Roman" w:hAnsi="Times New Roman" w:cs="Times New Roman"/>
          <w:color w:val="222222"/>
          <w:sz w:val="24"/>
          <w:szCs w:val="24"/>
          <w:highlight w:val="white"/>
        </w:rPr>
        <w:t xml:space="preserve"> </w:t>
      </w:r>
    </w:p>
    <w:p w14:paraId="0000002B" w14:textId="77777777" w:rsidR="003E718A" w:rsidRDefault="00FF23BA">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Santos, T.O., Correia, A., Biscaia, R. and Pegoraro, A., 2018. Examining fan engagement through social networking sites. </w:t>
      </w:r>
      <w:r>
        <w:rPr>
          <w:rFonts w:ascii="Times New Roman" w:eastAsia="Times New Roman" w:hAnsi="Times New Roman" w:cs="Times New Roman"/>
          <w:i/>
          <w:color w:val="222222"/>
          <w:sz w:val="24"/>
          <w:szCs w:val="24"/>
          <w:highlight w:val="white"/>
        </w:rPr>
        <w:t>International Journal of Sports Marketing and Sponsorship</w:t>
      </w:r>
      <w:r>
        <w:rPr>
          <w:rFonts w:ascii="Times New Roman" w:eastAsia="Times New Roman" w:hAnsi="Times New Roman" w:cs="Times New Roman"/>
          <w:color w:val="222222"/>
          <w:sz w:val="24"/>
          <w:szCs w:val="24"/>
          <w:highlight w:val="white"/>
        </w:rPr>
        <w:t xml:space="preserve">. Available at: </w:t>
      </w:r>
      <w:hyperlink r:id="rId13">
        <w:r>
          <w:rPr>
            <w:rFonts w:ascii="Times New Roman" w:eastAsia="Times New Roman" w:hAnsi="Times New Roman" w:cs="Times New Roman"/>
            <w:color w:val="222222"/>
            <w:sz w:val="24"/>
            <w:szCs w:val="24"/>
            <w:highlight w:val="white"/>
            <w:u w:val="single"/>
          </w:rPr>
          <w:t>http://text2fa.ir/wp-content/uploads/Text2fa.ir-Examining-fan-engagement.pdf</w:t>
        </w:r>
      </w:hyperlink>
    </w:p>
    <w:p w14:paraId="0000002C" w14:textId="77777777" w:rsidR="003E718A" w:rsidRDefault="00FF23BA" w:rsidP="001F25EB">
      <w:pPr>
        <w:spacing w:line="360" w:lineRule="auto"/>
        <w:jc w:val="both"/>
        <w:rPr>
          <w:rFonts w:ascii="Times New Roman" w:eastAsia="Times New Roman" w:hAnsi="Times New Roman" w:cs="Times New Roman"/>
          <w:color w:val="222222"/>
          <w:sz w:val="24"/>
          <w:szCs w:val="24"/>
          <w:highlight w:val="white"/>
        </w:rPr>
      </w:pPr>
      <w:proofErr w:type="gramStart"/>
      <w:r>
        <w:rPr>
          <w:rFonts w:ascii="Times New Roman" w:eastAsia="Times New Roman" w:hAnsi="Times New Roman" w:cs="Times New Roman"/>
          <w:color w:val="222222"/>
          <w:sz w:val="24"/>
          <w:szCs w:val="24"/>
          <w:highlight w:val="white"/>
        </w:rPr>
        <w:lastRenderedPageBreak/>
        <w:t>World Health Organization, 2019.</w:t>
      </w:r>
      <w:proofErr w:type="gramEnd"/>
      <w:r>
        <w:rPr>
          <w:rFonts w:ascii="Times New Roman" w:eastAsia="Times New Roman" w:hAnsi="Times New Roman" w:cs="Times New Roman"/>
          <w:color w:val="222222"/>
          <w:sz w:val="24"/>
          <w:szCs w:val="24"/>
          <w:highlight w:val="white"/>
        </w:rPr>
        <w:t xml:space="preserve"> Translating community research into global policy reform for national action: a checklist for community engagement to implement the WHO consolidated guideline on the sexual and reproductive health and rights of women living with HIV. Available at: </w:t>
      </w:r>
      <w:hyperlink r:id="rId14">
        <w:r>
          <w:rPr>
            <w:rFonts w:ascii="Times New Roman" w:eastAsia="Times New Roman" w:hAnsi="Times New Roman" w:cs="Times New Roman"/>
            <w:color w:val="222222"/>
            <w:sz w:val="24"/>
            <w:szCs w:val="24"/>
            <w:highlight w:val="white"/>
            <w:u w:val="single"/>
          </w:rPr>
          <w:t>https://apps.who.int/iris/bitstream/handle/10665/325776/9789241515627-eng.pdf</w:t>
        </w:r>
      </w:hyperlink>
      <w:r>
        <w:rPr>
          <w:rFonts w:ascii="Times New Roman" w:eastAsia="Times New Roman" w:hAnsi="Times New Roman" w:cs="Times New Roman"/>
          <w:color w:val="222222"/>
          <w:sz w:val="24"/>
          <w:szCs w:val="24"/>
          <w:highlight w:val="white"/>
        </w:rPr>
        <w:t xml:space="preserve"> </w:t>
      </w:r>
    </w:p>
    <w:p w14:paraId="0000002D" w14:textId="77777777" w:rsidR="003E718A" w:rsidRDefault="00FF23BA" w:rsidP="001F25EB">
      <w:pPr>
        <w:spacing w:line="360" w:lineRule="auto"/>
        <w:jc w:val="both"/>
        <w:rPr>
          <w:rFonts w:ascii="Times New Roman" w:eastAsia="Times New Roman" w:hAnsi="Times New Roman" w:cs="Times New Roman"/>
          <w:color w:val="222222"/>
          <w:sz w:val="24"/>
          <w:szCs w:val="24"/>
          <w:highlight w:val="white"/>
        </w:rPr>
      </w:pPr>
      <w:proofErr w:type="gramStart"/>
      <w:r>
        <w:rPr>
          <w:rFonts w:ascii="Times New Roman" w:eastAsia="Times New Roman" w:hAnsi="Times New Roman" w:cs="Times New Roman"/>
          <w:color w:val="222222"/>
          <w:sz w:val="24"/>
          <w:szCs w:val="24"/>
          <w:highlight w:val="white"/>
        </w:rPr>
        <w:t>World Health Organization, 2020.</w:t>
      </w:r>
      <w:proofErr w:type="gram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Risk communication and community engagement readiness and response to coronavirus disease (COVID-19): interim guidance, 19 March 2020</w:t>
      </w:r>
      <w:r>
        <w:rPr>
          <w:rFonts w:ascii="Times New Roman" w:eastAsia="Times New Roman" w:hAnsi="Times New Roman" w:cs="Times New Roman"/>
          <w:color w:val="222222"/>
          <w:sz w:val="24"/>
          <w:szCs w:val="24"/>
          <w:highlight w:val="white"/>
        </w:rPr>
        <w:t xml:space="preserve"> (No. WHO/2019-nCoV/RCCE/2020.2). World Health Organization. Available at: </w:t>
      </w:r>
      <w:hyperlink r:id="rId15">
        <w:r>
          <w:rPr>
            <w:rFonts w:ascii="Times New Roman" w:eastAsia="Times New Roman" w:hAnsi="Times New Roman" w:cs="Times New Roman"/>
            <w:color w:val="222222"/>
            <w:sz w:val="24"/>
            <w:szCs w:val="24"/>
            <w:highlight w:val="white"/>
            <w:u w:val="single"/>
          </w:rPr>
          <w:t>https://apps.who.int/iris/bitstream/handle/10665/331513/WHO-2019-nCoV-RCCE-2020.2-eng.pdf</w:t>
        </w:r>
      </w:hyperlink>
      <w:r>
        <w:rPr>
          <w:rFonts w:ascii="Times New Roman" w:eastAsia="Times New Roman" w:hAnsi="Times New Roman" w:cs="Times New Roman"/>
          <w:color w:val="222222"/>
          <w:sz w:val="24"/>
          <w:szCs w:val="24"/>
          <w:highlight w:val="white"/>
        </w:rPr>
        <w:t xml:space="preserve"> </w:t>
      </w:r>
    </w:p>
    <w:p w14:paraId="0000002E" w14:textId="77777777" w:rsidR="003E718A" w:rsidRDefault="00FF23BA" w:rsidP="001F25EB">
      <w:pPr>
        <w:spacing w:line="360" w:lineRule="auto"/>
        <w:jc w:val="both"/>
        <w:rPr>
          <w:rFonts w:ascii="Times New Roman" w:eastAsia="Times New Roman" w:hAnsi="Times New Roman" w:cs="Times New Roman"/>
          <w:color w:val="222222"/>
          <w:sz w:val="24"/>
          <w:szCs w:val="24"/>
          <w:highlight w:val="white"/>
        </w:rPr>
      </w:pPr>
      <w:proofErr w:type="gramStart"/>
      <w:r>
        <w:rPr>
          <w:rFonts w:ascii="Times New Roman" w:eastAsia="Times New Roman" w:hAnsi="Times New Roman" w:cs="Times New Roman"/>
          <w:color w:val="222222"/>
          <w:sz w:val="24"/>
          <w:szCs w:val="24"/>
          <w:highlight w:val="white"/>
        </w:rPr>
        <w:t>Yuan, D., Lin, Z., Filieri, R., Liu, R. and Zheng, M., 2020.</w:t>
      </w:r>
      <w:proofErr w:type="gramEnd"/>
      <w:r>
        <w:rPr>
          <w:rFonts w:ascii="Times New Roman" w:eastAsia="Times New Roman" w:hAnsi="Times New Roman" w:cs="Times New Roman"/>
          <w:color w:val="222222"/>
          <w:sz w:val="24"/>
          <w:szCs w:val="24"/>
          <w:highlight w:val="white"/>
        </w:rPr>
        <w:t xml:space="preserve"> Managing the product-harm crisis in the digital era: The role of consumer online brand community engagement. </w:t>
      </w:r>
      <w:r>
        <w:rPr>
          <w:rFonts w:ascii="Times New Roman" w:eastAsia="Times New Roman" w:hAnsi="Times New Roman" w:cs="Times New Roman"/>
          <w:i/>
          <w:color w:val="222222"/>
          <w:sz w:val="24"/>
          <w:szCs w:val="24"/>
          <w:highlight w:val="white"/>
        </w:rPr>
        <w:t>Journal of Business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115</w:t>
      </w:r>
      <w:r>
        <w:rPr>
          <w:rFonts w:ascii="Times New Roman" w:eastAsia="Times New Roman" w:hAnsi="Times New Roman" w:cs="Times New Roman"/>
          <w:color w:val="222222"/>
          <w:sz w:val="24"/>
          <w:szCs w:val="24"/>
          <w:highlight w:val="white"/>
        </w:rPr>
        <w:t xml:space="preserve">, pp.38-47. Available at: </w:t>
      </w:r>
      <w:hyperlink r:id="rId16">
        <w:r>
          <w:rPr>
            <w:rFonts w:ascii="Times New Roman" w:eastAsia="Times New Roman" w:hAnsi="Times New Roman" w:cs="Times New Roman"/>
            <w:color w:val="222222"/>
            <w:sz w:val="24"/>
            <w:szCs w:val="24"/>
            <w:highlight w:val="white"/>
            <w:u w:val="single"/>
          </w:rPr>
          <w:t>https://dro.dur.ac.uk/30640/1/30640.pdf?DDD2+rbfw61</w:t>
        </w:r>
      </w:hyperlink>
      <w:r>
        <w:rPr>
          <w:rFonts w:ascii="Times New Roman" w:eastAsia="Times New Roman" w:hAnsi="Times New Roman" w:cs="Times New Roman"/>
          <w:color w:val="222222"/>
          <w:sz w:val="24"/>
          <w:szCs w:val="24"/>
          <w:highlight w:val="white"/>
        </w:rPr>
        <w:t xml:space="preserve"> </w:t>
      </w:r>
    </w:p>
    <w:p w14:paraId="0000002F" w14:textId="77777777" w:rsidR="003E718A" w:rsidRDefault="003E718A">
      <w:pPr>
        <w:spacing w:line="360" w:lineRule="auto"/>
        <w:jc w:val="both"/>
        <w:rPr>
          <w:rFonts w:ascii="Times New Roman" w:eastAsia="Times New Roman" w:hAnsi="Times New Roman" w:cs="Times New Roman"/>
          <w:color w:val="222222"/>
          <w:sz w:val="24"/>
          <w:szCs w:val="24"/>
          <w:highlight w:val="white"/>
        </w:rPr>
      </w:pPr>
    </w:p>
    <w:sectPr w:rsidR="003E718A">
      <w:headerReference w:type="default" r:id="rId17"/>
      <w:footerReference w:type="default" r:id="rId18"/>
      <w:footerReference w:type="first" r:id="rId19"/>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C38C91" w14:textId="77777777" w:rsidR="003C1E46" w:rsidRDefault="003C1E46">
      <w:pPr>
        <w:spacing w:line="240" w:lineRule="auto"/>
      </w:pPr>
      <w:r>
        <w:separator/>
      </w:r>
    </w:p>
  </w:endnote>
  <w:endnote w:type="continuationSeparator" w:id="0">
    <w:p w14:paraId="7E519A61" w14:textId="77777777" w:rsidR="003C1E46" w:rsidRDefault="003C1E4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36526286"/>
      <w:docPartObj>
        <w:docPartGallery w:val="Page Numbers (Bottom of Page)"/>
        <w:docPartUnique/>
      </w:docPartObj>
    </w:sdtPr>
    <w:sdtContent>
      <w:p w14:paraId="59B25CEE" w14:textId="6DBF71B8" w:rsidR="00AD08CF" w:rsidRDefault="00AD08CF">
        <w:pPr>
          <w:pStyle w:val="Subsol"/>
          <w:jc w:val="right"/>
        </w:pPr>
        <w:r>
          <w:fldChar w:fldCharType="begin"/>
        </w:r>
        <w:r>
          <w:instrText>PAGE   \* MERGEFORMAT</w:instrText>
        </w:r>
        <w:r>
          <w:fldChar w:fldCharType="separate"/>
        </w:r>
        <w:r w:rsidR="001F25EB" w:rsidRPr="001F25EB">
          <w:rPr>
            <w:noProof/>
            <w:lang w:val="ro-RO"/>
          </w:rPr>
          <w:t>2</w:t>
        </w:r>
        <w:r>
          <w:fldChar w:fldCharType="end"/>
        </w:r>
      </w:p>
    </w:sdtContent>
  </w:sdt>
  <w:p w14:paraId="00000030" w14:textId="06F0A9E5" w:rsidR="003E718A" w:rsidRDefault="003E718A">
    <w:pPr>
      <w:jc w:val="right"/>
      <w:rPr>
        <w:rFonts w:ascii="Times New Roman" w:eastAsia="Times New Roman" w:hAnsi="Times New Roman" w:cs="Times New Roman"/>
        <w:b/>
        <w:sz w:val="24"/>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9844252"/>
      <w:docPartObj>
        <w:docPartGallery w:val="Page Numbers (Bottom of Page)"/>
        <w:docPartUnique/>
      </w:docPartObj>
    </w:sdtPr>
    <w:sdtEndPr/>
    <w:sdtContent>
      <w:p w14:paraId="01C92860" w14:textId="3A7CD692" w:rsidR="007E19A0" w:rsidRDefault="007E19A0">
        <w:pPr>
          <w:pStyle w:val="Subsol"/>
          <w:jc w:val="right"/>
        </w:pPr>
        <w:r>
          <w:fldChar w:fldCharType="begin"/>
        </w:r>
        <w:r>
          <w:instrText>PAGE   \* MERGEFORMAT</w:instrText>
        </w:r>
        <w:r>
          <w:fldChar w:fldCharType="separate"/>
        </w:r>
        <w:r w:rsidR="00115FF7" w:rsidRPr="00115FF7">
          <w:rPr>
            <w:noProof/>
            <w:lang w:val="ro-RO"/>
          </w:rPr>
          <w:t>1</w:t>
        </w:r>
        <w:r>
          <w:fldChar w:fldCharType="end"/>
        </w:r>
      </w:p>
    </w:sdtContent>
  </w:sdt>
  <w:p w14:paraId="229D260B" w14:textId="77777777" w:rsidR="007E19A0" w:rsidRDefault="007E19A0">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16D70C" w14:textId="77777777" w:rsidR="003C1E46" w:rsidRDefault="003C1E46">
      <w:pPr>
        <w:spacing w:line="240" w:lineRule="auto"/>
      </w:pPr>
      <w:r>
        <w:separator/>
      </w:r>
    </w:p>
  </w:footnote>
  <w:footnote w:type="continuationSeparator" w:id="0">
    <w:p w14:paraId="25535A21" w14:textId="77777777" w:rsidR="003C1E46" w:rsidRDefault="003C1E4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DC95CC" w14:textId="08AE7F2A" w:rsidR="00AD08CF" w:rsidRDefault="00AD08CF">
    <w:pPr>
      <w:pStyle w:val="Antet"/>
    </w:pPr>
    <w:r>
      <w:t>2113196</w:t>
    </w:r>
  </w:p>
  <w:p w14:paraId="5A3C28A9" w14:textId="77777777" w:rsidR="00AD08CF" w:rsidRDefault="00AD08CF">
    <w:pPr>
      <w:pStyle w:val="Ante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EDACB8C"/>
    <w:rsid w:val="0008012A"/>
    <w:rsid w:val="00115FF7"/>
    <w:rsid w:val="00181E3E"/>
    <w:rsid w:val="001F25EB"/>
    <w:rsid w:val="003A5A86"/>
    <w:rsid w:val="003C1E46"/>
    <w:rsid w:val="003E718A"/>
    <w:rsid w:val="00734EF0"/>
    <w:rsid w:val="007E19A0"/>
    <w:rsid w:val="00AD08CF"/>
    <w:rsid w:val="00AD2793"/>
    <w:rsid w:val="00CF3713"/>
    <w:rsid w:val="00E94F25"/>
    <w:rsid w:val="00FF23BA"/>
    <w:rsid w:val="0EDACB8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30B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lu1">
    <w:name w:val="heading 1"/>
    <w:basedOn w:val="Normal"/>
    <w:next w:val="Normal"/>
    <w:uiPriority w:val="9"/>
    <w:qFormat/>
    <w:pPr>
      <w:keepNext/>
      <w:keepLines/>
      <w:spacing w:before="400" w:after="120"/>
      <w:outlineLvl w:val="0"/>
    </w:pPr>
    <w:rPr>
      <w:sz w:val="40"/>
      <w:szCs w:val="40"/>
    </w:rPr>
  </w:style>
  <w:style w:type="paragraph" w:styleId="Titlu2">
    <w:name w:val="heading 2"/>
    <w:basedOn w:val="Normal"/>
    <w:next w:val="Normal"/>
    <w:uiPriority w:val="9"/>
    <w:unhideWhenUsed/>
    <w:qFormat/>
    <w:pPr>
      <w:keepNext/>
      <w:keepLines/>
      <w:spacing w:before="360" w:after="120"/>
      <w:outlineLvl w:val="1"/>
    </w:pPr>
    <w:rPr>
      <w:sz w:val="32"/>
      <w:szCs w:val="32"/>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lu5">
    <w:name w:val="heading 5"/>
    <w:basedOn w:val="Normal"/>
    <w:next w:val="Normal"/>
    <w:uiPriority w:val="9"/>
    <w:semiHidden/>
    <w:unhideWhenUsed/>
    <w:qFormat/>
    <w:pPr>
      <w:keepNext/>
      <w:keepLines/>
      <w:spacing w:before="240" w:after="80"/>
      <w:outlineLvl w:val="4"/>
    </w:pPr>
    <w:rPr>
      <w:color w:val="666666"/>
    </w:rPr>
  </w:style>
  <w:style w:type="paragraph" w:styleId="Titlu6">
    <w:name w:val="heading 6"/>
    <w:basedOn w:val="Normal"/>
    <w:next w:val="Normal"/>
    <w:uiPriority w:val="9"/>
    <w:semiHidden/>
    <w:unhideWhenUsed/>
    <w:qFormat/>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color w:val="666666"/>
      <w:sz w:val="30"/>
      <w:szCs w:val="30"/>
    </w:rPr>
  </w:style>
  <w:style w:type="character" w:styleId="Hyperlink">
    <w:name w:val="Hyperlink"/>
    <w:basedOn w:val="Fontdeparagrafimplicit"/>
    <w:uiPriority w:val="99"/>
    <w:unhideWhenUsed/>
    <w:rPr>
      <w:color w:val="0000FF" w:themeColor="hyperlink"/>
      <w:u w:val="single"/>
    </w:rPr>
  </w:style>
  <w:style w:type="paragraph" w:styleId="Cuprins1">
    <w:name w:val="toc 1"/>
    <w:basedOn w:val="Normal"/>
    <w:next w:val="Normal"/>
    <w:autoRedefine/>
    <w:uiPriority w:val="39"/>
    <w:unhideWhenUsed/>
    <w:pPr>
      <w:spacing w:after="100"/>
    </w:pPr>
  </w:style>
  <w:style w:type="paragraph" w:styleId="Cuprins2">
    <w:name w:val="toc 2"/>
    <w:basedOn w:val="Normal"/>
    <w:next w:val="Normal"/>
    <w:autoRedefine/>
    <w:uiPriority w:val="39"/>
    <w:unhideWhenUsed/>
    <w:pPr>
      <w:spacing w:after="100"/>
      <w:ind w:left="220"/>
    </w:pPr>
  </w:style>
  <w:style w:type="paragraph" w:styleId="Antet">
    <w:name w:val="header"/>
    <w:basedOn w:val="Normal"/>
    <w:link w:val="AntetCaracter"/>
    <w:uiPriority w:val="99"/>
    <w:unhideWhenUsed/>
    <w:rsid w:val="0008012A"/>
    <w:pPr>
      <w:tabs>
        <w:tab w:val="center" w:pos="4513"/>
        <w:tab w:val="right" w:pos="9026"/>
      </w:tabs>
      <w:spacing w:line="240" w:lineRule="auto"/>
    </w:pPr>
  </w:style>
  <w:style w:type="character" w:customStyle="1" w:styleId="AntetCaracter">
    <w:name w:val="Antet Caracter"/>
    <w:basedOn w:val="Fontdeparagrafimplicit"/>
    <w:link w:val="Antet"/>
    <w:uiPriority w:val="99"/>
    <w:rsid w:val="0008012A"/>
  </w:style>
  <w:style w:type="paragraph" w:styleId="Subsol">
    <w:name w:val="footer"/>
    <w:basedOn w:val="Normal"/>
    <w:link w:val="SubsolCaracter"/>
    <w:uiPriority w:val="99"/>
    <w:unhideWhenUsed/>
    <w:rsid w:val="0008012A"/>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08012A"/>
  </w:style>
  <w:style w:type="paragraph" w:styleId="TextnBalon">
    <w:name w:val="Balloon Text"/>
    <w:basedOn w:val="Normal"/>
    <w:link w:val="TextnBalonCaracter"/>
    <w:uiPriority w:val="99"/>
    <w:semiHidden/>
    <w:unhideWhenUsed/>
    <w:rsid w:val="00AD08CF"/>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AD08C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lu1">
    <w:name w:val="heading 1"/>
    <w:basedOn w:val="Normal"/>
    <w:next w:val="Normal"/>
    <w:uiPriority w:val="9"/>
    <w:qFormat/>
    <w:pPr>
      <w:keepNext/>
      <w:keepLines/>
      <w:spacing w:before="400" w:after="120"/>
      <w:outlineLvl w:val="0"/>
    </w:pPr>
    <w:rPr>
      <w:sz w:val="40"/>
      <w:szCs w:val="40"/>
    </w:rPr>
  </w:style>
  <w:style w:type="paragraph" w:styleId="Titlu2">
    <w:name w:val="heading 2"/>
    <w:basedOn w:val="Normal"/>
    <w:next w:val="Normal"/>
    <w:uiPriority w:val="9"/>
    <w:unhideWhenUsed/>
    <w:qFormat/>
    <w:pPr>
      <w:keepNext/>
      <w:keepLines/>
      <w:spacing w:before="360" w:after="120"/>
      <w:outlineLvl w:val="1"/>
    </w:pPr>
    <w:rPr>
      <w:sz w:val="32"/>
      <w:szCs w:val="32"/>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lu5">
    <w:name w:val="heading 5"/>
    <w:basedOn w:val="Normal"/>
    <w:next w:val="Normal"/>
    <w:uiPriority w:val="9"/>
    <w:semiHidden/>
    <w:unhideWhenUsed/>
    <w:qFormat/>
    <w:pPr>
      <w:keepNext/>
      <w:keepLines/>
      <w:spacing w:before="240" w:after="80"/>
      <w:outlineLvl w:val="4"/>
    </w:pPr>
    <w:rPr>
      <w:color w:val="666666"/>
    </w:rPr>
  </w:style>
  <w:style w:type="paragraph" w:styleId="Titlu6">
    <w:name w:val="heading 6"/>
    <w:basedOn w:val="Normal"/>
    <w:next w:val="Normal"/>
    <w:uiPriority w:val="9"/>
    <w:semiHidden/>
    <w:unhideWhenUsed/>
    <w:qFormat/>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color w:val="666666"/>
      <w:sz w:val="30"/>
      <w:szCs w:val="30"/>
    </w:rPr>
  </w:style>
  <w:style w:type="character" w:styleId="Hyperlink">
    <w:name w:val="Hyperlink"/>
    <w:basedOn w:val="Fontdeparagrafimplicit"/>
    <w:uiPriority w:val="99"/>
    <w:unhideWhenUsed/>
    <w:rPr>
      <w:color w:val="0000FF" w:themeColor="hyperlink"/>
      <w:u w:val="single"/>
    </w:rPr>
  </w:style>
  <w:style w:type="paragraph" w:styleId="Cuprins1">
    <w:name w:val="toc 1"/>
    <w:basedOn w:val="Normal"/>
    <w:next w:val="Normal"/>
    <w:autoRedefine/>
    <w:uiPriority w:val="39"/>
    <w:unhideWhenUsed/>
    <w:pPr>
      <w:spacing w:after="100"/>
    </w:pPr>
  </w:style>
  <w:style w:type="paragraph" w:styleId="Cuprins2">
    <w:name w:val="toc 2"/>
    <w:basedOn w:val="Normal"/>
    <w:next w:val="Normal"/>
    <w:autoRedefine/>
    <w:uiPriority w:val="39"/>
    <w:unhideWhenUsed/>
    <w:pPr>
      <w:spacing w:after="100"/>
      <w:ind w:left="220"/>
    </w:pPr>
  </w:style>
  <w:style w:type="paragraph" w:styleId="Antet">
    <w:name w:val="header"/>
    <w:basedOn w:val="Normal"/>
    <w:link w:val="AntetCaracter"/>
    <w:uiPriority w:val="99"/>
    <w:unhideWhenUsed/>
    <w:rsid w:val="0008012A"/>
    <w:pPr>
      <w:tabs>
        <w:tab w:val="center" w:pos="4513"/>
        <w:tab w:val="right" w:pos="9026"/>
      </w:tabs>
      <w:spacing w:line="240" w:lineRule="auto"/>
    </w:pPr>
  </w:style>
  <w:style w:type="character" w:customStyle="1" w:styleId="AntetCaracter">
    <w:name w:val="Antet Caracter"/>
    <w:basedOn w:val="Fontdeparagrafimplicit"/>
    <w:link w:val="Antet"/>
    <w:uiPriority w:val="99"/>
    <w:rsid w:val="0008012A"/>
  </w:style>
  <w:style w:type="paragraph" w:styleId="Subsol">
    <w:name w:val="footer"/>
    <w:basedOn w:val="Normal"/>
    <w:link w:val="SubsolCaracter"/>
    <w:uiPriority w:val="99"/>
    <w:unhideWhenUsed/>
    <w:rsid w:val="0008012A"/>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08012A"/>
  </w:style>
  <w:style w:type="paragraph" w:styleId="TextnBalon">
    <w:name w:val="Balloon Text"/>
    <w:basedOn w:val="Normal"/>
    <w:link w:val="TextnBalonCaracter"/>
    <w:uiPriority w:val="99"/>
    <w:semiHidden/>
    <w:unhideWhenUsed/>
    <w:rsid w:val="00AD08CF"/>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AD08C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prints.qut.edu.au/122200/2/122200.pdf" TargetMode="External"/><Relationship Id="rId13" Type="http://schemas.openxmlformats.org/officeDocument/2006/relationships/hyperlink" Target="http://text2fa.ir/wp-content/uploads/Text2fa.ir-Examining-fan-engagement.pdf"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glossaryDocument" Target="glossary/document.xml"/><Relationship Id="rId7" Type="http://schemas.openxmlformats.org/officeDocument/2006/relationships/hyperlink" Target="https://oa.upm.es/62470/1/433bd53b3fc7edf7847478713855f83d.pdf" TargetMode="External"/><Relationship Id="rId12" Type="http://schemas.openxmlformats.org/officeDocument/2006/relationships/hyperlink" Target="https://eprints.qut.edu.au/202039/1/59981815.pdf" TargetMode="External"/><Relationship Id="rId17" Type="http://schemas.openxmlformats.org/officeDocument/2006/relationships/header" Target="header1.xml"/><Relationship Id="rId2" Type="http://schemas.microsoft.com/office/2007/relationships/stylesWithEffects" Target="stylesWithEffects.xml"/><Relationship Id="rId16" Type="http://schemas.openxmlformats.org/officeDocument/2006/relationships/hyperlink" Target="https://dro.dur.ac.uk/30640/1/30640.pdf?DDD2+rbfw61"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conbio.onlinelibrary.wiley.com/doi/pdf/10.1111/csp2.26" TargetMode="External"/><Relationship Id="rId5" Type="http://schemas.openxmlformats.org/officeDocument/2006/relationships/footnotes" Target="footnotes.xml"/><Relationship Id="rId15" Type="http://schemas.openxmlformats.org/officeDocument/2006/relationships/hyperlink" Target="https://apps.who.int/iris/bitstream/handle/10665/331513/WHO-2019-nCoV-RCCE-2020.2-eng.pdf" TargetMode="External"/><Relationship Id="rId10" Type="http://schemas.openxmlformats.org/officeDocument/2006/relationships/hyperlink" Target="https://www.tandfonline.com/doi/pdf/10.1080/09654313.2018.1464549"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d1wqtxts1xzle7.cloudfront.net/58312438/BSE2-with-cover-page-v2.pdf?Expires=1651049114&amp;Signature=C0txv0h-8EghCsiHhSOvucpX20SnmecEyh78T4CJZ9kTdZVu8541t36zkLydektiYo922f~nBWSOedZgevkCuTCgM01fQatGv2O61s9BRgduePeyFNh-xMUt-jb5iC2c1Z9HC1jDvJeJen7nOjQL0yIMpZ~STbFBSYYWCBDs2WFMszNuXNveRvXPPdi~oGz3EuCP-RCYBkSTMzGOJhtP6cWdlHRR0B3yz~K15tEYhrGqP8rgapr9McybroEogqk5rVnk9YLSRxNMiB~ES-vk4QramTAGxiGd8Vma1IGXjhVQ8UFUYk-yspq622MbdgHSGcETbtXUpBjNE9QCNlTxhw__&amp;Key-Pair-Id=APKAJLOHF5GGSLRBV4ZA" TargetMode="External"/><Relationship Id="rId14" Type="http://schemas.openxmlformats.org/officeDocument/2006/relationships/hyperlink" Target="https://apps.who.int/iris/bitstream/handle/10665/325776/9789241515627-eng.pdf"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606C"/>
    <w:rsid w:val="005F606C"/>
    <w:rsid w:val="009C5A4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E81CFD1D197C4B83BDDFDF208832783C">
    <w:name w:val="E81CFD1D197C4B83BDDFDF208832783C"/>
    <w:rsid w:val="005F606C"/>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E81CFD1D197C4B83BDDFDF208832783C">
    <w:name w:val="E81CFD1D197C4B83BDDFDF208832783C"/>
    <w:rsid w:val="005F606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2870</Words>
  <Characters>16651</Characters>
  <Application>Microsoft Office Word</Application>
  <DocSecurity>0</DocSecurity>
  <Lines>138</Lines>
  <Paragraphs>38</Paragraphs>
  <ScaleCrop>false</ScaleCrop>
  <HeadingPairs>
    <vt:vector size="2" baseType="variant">
      <vt:variant>
        <vt:lpstr>Titlu</vt:lpstr>
      </vt:variant>
      <vt:variant>
        <vt:i4>1</vt:i4>
      </vt:variant>
    </vt:vector>
  </HeadingPairs>
  <TitlesOfParts>
    <vt:vector size="1" baseType="lpstr">
      <vt:lpstr/>
    </vt:vector>
  </TitlesOfParts>
  <LinksUpToDate>false</LinksUpToDate>
  <CharactersWithSpaces>19483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2022-04-28T21:02:00Z</dcterms:created>
  <dcterms:modified xsi:type="dcterms:W3CDTF">2022-04-28T21:22:00Z</dcterms:modified>
</cp:coreProperties>
</file>