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bookmarkStart w:id="0" w:name="_Toc530659785" w:displacedByCustomXml="next"/>
    <w:sdt>
      <w:sdtPr>
        <w:id w:val="1791088836"/>
        <w:docPartObj>
          <w:docPartGallery w:val="Cover Pages"/>
          <w:docPartUnique/>
        </w:docPartObj>
      </w:sdtPr>
      <w:sdtEndPr>
        <w:rPr>
          <w:b/>
          <w:sz w:val="28"/>
        </w:rPr>
      </w:sdtEndPr>
      <w:sdtContent>
        <w:p w:rsidR="001815E8" w:rsidRDefault="001815E8">
          <w:r>
            <w:rPr>
              <w:noProof/>
            </w:rPr>
            <mc:AlternateContent>
              <mc:Choice Requires="wpg">
                <w:drawing>
                  <wp:anchor distT="0" distB="0" distL="114300" distR="114300" simplePos="0" relativeHeight="251659264" behindDoc="1" locked="0" layoutInCell="1" allowOverlap="1">
                    <wp:simplePos x="0" y="0"/>
                    <wp:positionH relativeFrom="page">
                      <wp:align>center</wp:align>
                    </wp:positionH>
                    <wp:positionV relativeFrom="page">
                      <wp:align>center</wp:align>
                    </wp:positionV>
                    <wp:extent cx="6864812" cy="9123528"/>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864812" cy="9123528"/>
                              <a:chOff x="0" y="0"/>
                              <a:chExt cx="6864812"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rsidR="001815E8" w:rsidRDefault="001815E8" w:rsidP="003B0DF5">
                                  <w:pPr>
                                    <w:pStyle w:val="NoSpacing"/>
                                    <w:spacing w:before="120"/>
                                    <w:rPr>
                                      <w:color w:val="FFFFFF" w:themeColor="background1"/>
                                    </w:rPr>
                                  </w:pPr>
                                </w:p>
                                <w:p w:rsidR="001815E8" w:rsidRDefault="006A74D5">
                                  <w:pPr>
                                    <w:pStyle w:val="NoSpacing"/>
                                    <w:spacing w:before="120"/>
                                    <w:jc w:val="center"/>
                                    <w:rPr>
                                      <w:color w:val="FFFFFF" w:themeColor="background1"/>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EndPr/>
                                    <w:sdtContent>
                                      <w:r w:rsidR="003B0DF5">
                                        <w:rPr>
                                          <w:caps/>
                                          <w:color w:val="FFFFFF" w:themeColor="background1"/>
                                        </w:rPr>
                                        <w:t xml:space="preserve">     </w:t>
                                      </w:r>
                                    </w:sdtContent>
                                  </w:sdt>
                                  <w:r w:rsidR="001815E8">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EndPr/>
                                    <w:sdtContent>
                                      <w:r w:rsidR="003B0DF5">
                                        <w:rPr>
                                          <w:color w:val="FFFFFF" w:themeColor="background1"/>
                                        </w:rPr>
                                        <w:t xml:space="preserve">     </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12" y="533400"/>
                                <a:ext cx="6858000" cy="3569545"/>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imes New Roman" w:eastAsiaTheme="majorEastAsia" w:hAnsi="Times New Roman" w:cs="Times New Roman"/>
                                      <w:b/>
                                      <w:caps/>
                                      <w:color w:val="5B9BD5" w:themeColor="accent1"/>
                                      <w:sz w:val="40"/>
                                      <w:szCs w:val="40"/>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rsidR="001815E8" w:rsidRDefault="001815E8" w:rsidP="00B50291">
                                      <w:pPr>
                                        <w:pStyle w:val="NoSpacing"/>
                                        <w:rPr>
                                          <w:rFonts w:ascii="Times New Roman" w:eastAsiaTheme="majorEastAsia" w:hAnsi="Times New Roman" w:cs="Times New Roman"/>
                                          <w:b/>
                                          <w:caps/>
                                          <w:color w:val="5B9BD5" w:themeColor="accent1"/>
                                          <w:sz w:val="40"/>
                                          <w:szCs w:val="40"/>
                                        </w:rPr>
                                      </w:pPr>
                                      <w:r w:rsidRPr="001815E8">
                                        <w:rPr>
                                          <w:rFonts w:ascii="Times New Roman" w:eastAsiaTheme="majorEastAsia" w:hAnsi="Times New Roman" w:cs="Times New Roman"/>
                                          <w:b/>
                                          <w:caps/>
                                          <w:color w:val="5B9BD5" w:themeColor="accent1"/>
                                          <w:sz w:val="40"/>
                                          <w:szCs w:val="40"/>
                                        </w:rPr>
                                        <w:t>digital skills &amp; research methods</w:t>
                                      </w:r>
                                    </w:p>
                                  </w:sdtContent>
                                </w:sdt>
                                <w:p w:rsidR="00B50291" w:rsidRPr="005C0742" w:rsidRDefault="00B50291" w:rsidP="00B50291">
                                  <w:pPr>
                                    <w:pStyle w:val="NoSpacing"/>
                                    <w:rPr>
                                      <w:color w:val="000000" w:themeColor="text1"/>
                                      <w:sz w:val="40"/>
                                      <w:szCs w:val="40"/>
                                    </w:rPr>
                                  </w:pPr>
                                  <w:r w:rsidRPr="005C0742">
                                    <w:rPr>
                                      <w:color w:val="000000" w:themeColor="text1"/>
                                      <w:sz w:val="40"/>
                                      <w:szCs w:val="40"/>
                                    </w:rPr>
                                    <w:t>Name: Bilal Aftab</w:t>
                                  </w:r>
                                </w:p>
                                <w:p w:rsidR="00B50291" w:rsidRPr="005C0742" w:rsidRDefault="00B50291" w:rsidP="00B50291">
                                  <w:pPr>
                                    <w:pStyle w:val="NoSpacing"/>
                                    <w:rPr>
                                      <w:color w:val="000000" w:themeColor="text1"/>
                                      <w:sz w:val="40"/>
                                      <w:szCs w:val="40"/>
                                    </w:rPr>
                                  </w:pPr>
                                  <w:r w:rsidRPr="005C0742">
                                    <w:rPr>
                                      <w:color w:val="000000" w:themeColor="text1"/>
                                      <w:sz w:val="40"/>
                                      <w:szCs w:val="40"/>
                                    </w:rPr>
                                    <w:t>Student number: 1712477</w:t>
                                  </w:r>
                                </w:p>
                                <w:p w:rsidR="00B50291" w:rsidRPr="005C0742" w:rsidRDefault="00B50291" w:rsidP="00B50291">
                                  <w:pPr>
                                    <w:pStyle w:val="NoSpacing"/>
                                    <w:rPr>
                                      <w:color w:val="000000" w:themeColor="text1"/>
                                      <w:sz w:val="40"/>
                                      <w:szCs w:val="40"/>
                                    </w:rPr>
                                  </w:pPr>
                                  <w:r w:rsidRPr="005C0742">
                                    <w:rPr>
                                      <w:color w:val="000000" w:themeColor="text1"/>
                                      <w:sz w:val="40"/>
                                      <w:szCs w:val="40"/>
                                    </w:rPr>
                                    <w:t>Module title:</w:t>
                                  </w:r>
                                  <w:r>
                                    <w:rPr>
                                      <w:color w:val="000000" w:themeColor="text1"/>
                                      <w:sz w:val="40"/>
                                      <w:szCs w:val="40"/>
                                    </w:rPr>
                                    <w:t xml:space="preserve">  Digital s</w:t>
                                  </w:r>
                                  <w:r w:rsidRPr="005C0742">
                                    <w:rPr>
                                      <w:color w:val="000000" w:themeColor="text1"/>
                                      <w:sz w:val="40"/>
                                      <w:szCs w:val="40"/>
                                    </w:rPr>
                                    <w:t>kills</w:t>
                                  </w:r>
                                  <w:r>
                                    <w:rPr>
                                      <w:color w:val="000000" w:themeColor="text1"/>
                                      <w:sz w:val="40"/>
                                      <w:szCs w:val="40"/>
                                    </w:rPr>
                                    <w:t xml:space="preserve"> and research methods</w:t>
                                  </w:r>
                                </w:p>
                                <w:p w:rsidR="00B50291" w:rsidRPr="005C0742" w:rsidRDefault="00B50291" w:rsidP="00B50291">
                                  <w:pPr>
                                    <w:pStyle w:val="NoSpacing"/>
                                    <w:rPr>
                                      <w:color w:val="000000" w:themeColor="text1"/>
                                      <w:sz w:val="40"/>
                                      <w:szCs w:val="40"/>
                                    </w:rPr>
                                  </w:pPr>
                                  <w:r w:rsidRPr="005C0742">
                                    <w:rPr>
                                      <w:color w:val="000000" w:themeColor="text1"/>
                                      <w:sz w:val="40"/>
                                      <w:szCs w:val="40"/>
                                    </w:rPr>
                                    <w:t>Module code:</w:t>
                                  </w:r>
                                  <w:r>
                                    <w:rPr>
                                      <w:color w:val="000000" w:themeColor="text1"/>
                                      <w:sz w:val="40"/>
                                      <w:szCs w:val="40"/>
                                    </w:rPr>
                                    <w:t xml:space="preserve"> BMSK400</w:t>
                                  </w:r>
                                  <w:r>
                                    <w:rPr>
                                      <w:color w:val="000000" w:themeColor="text1"/>
                                      <w:sz w:val="40"/>
                                      <w:szCs w:val="40"/>
                                    </w:rPr>
                                    <w:t>3</w:t>
                                  </w:r>
                                </w:p>
                                <w:p w:rsidR="00B50291" w:rsidRPr="005C0742" w:rsidRDefault="00B50291" w:rsidP="00B50291">
                                  <w:pPr>
                                    <w:pStyle w:val="NoSpacing"/>
                                    <w:rPr>
                                      <w:color w:val="000000" w:themeColor="text1"/>
                                      <w:sz w:val="40"/>
                                      <w:szCs w:val="40"/>
                                    </w:rPr>
                                  </w:pPr>
                                  <w:r w:rsidRPr="005C0742">
                                    <w:rPr>
                                      <w:color w:val="000000" w:themeColor="text1"/>
                                      <w:sz w:val="40"/>
                                      <w:szCs w:val="40"/>
                                    </w:rPr>
                                    <w:t>Module lecturer’s name:</w:t>
                                  </w:r>
                                  <w:sdt>
                                    <w:sdtPr>
                                      <w:rPr>
                                        <w:color w:val="000000" w:themeColor="text1"/>
                                        <w:sz w:val="40"/>
                                        <w:szCs w:val="40"/>
                                      </w:rPr>
                                      <w:alias w:val="Abstract"/>
                                      <w:tag w:val=""/>
                                      <w:id w:val="-1843080887"/>
                                      <w:dataBinding w:prefixMappings="xmlns:ns0='http://schemas.microsoft.com/office/2006/coverPageProps' " w:xpath="/ns0:CoverPageProperties[1]/ns0:Abstract[1]" w:storeItemID="{55AF091B-3C7A-41E3-B477-F2FDAA23CFDA}"/>
                                      <w:text w:multiLine="1"/>
                                    </w:sdtPr>
                                    <w:sdtContent>
                                      <w:r>
                                        <w:rPr>
                                          <w:color w:val="000000" w:themeColor="text1"/>
                                          <w:sz w:val="40"/>
                                          <w:szCs w:val="40"/>
                                        </w:rPr>
                                        <w:t xml:space="preserve"> Joy Botu</w:t>
                                      </w:r>
                                    </w:sdtContent>
                                  </w:sdt>
                                </w:p>
                                <w:p w:rsidR="00B50291" w:rsidRDefault="00B50291">
                                  <w:pPr>
                                    <w:pStyle w:val="NoSpacing"/>
                                    <w:jc w:val="center"/>
                                    <w:rPr>
                                      <w:rFonts w:asciiTheme="majorHAnsi" w:eastAsiaTheme="majorEastAsia" w:hAnsiTheme="majorHAnsi" w:cstheme="majorBidi"/>
                                      <w:caps/>
                                      <w:color w:val="5B9BD5" w:themeColor="accent1"/>
                                      <w:sz w:val="72"/>
                                      <w:szCs w:val="72"/>
                                    </w:rPr>
                                  </w:pPr>
                                  <w:bookmarkStart w:id="1" w:name="_GoBack"/>
                                  <w:bookmarkEnd w:id="1"/>
                                </w:p>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id="Group 193" o:spid="_x0000_s1026" style="position:absolute;left:0;text-align:left;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5b9bd5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5b9bd5 [3204]" stroked="f" strokeweight="1pt">
                      <v:textbox inset="36pt,57.6pt,36pt,36pt">
                        <w:txbxContent>
                          <w:p w:rsidR="001815E8" w:rsidRDefault="001815E8" w:rsidP="003B0DF5">
                            <w:pPr>
                              <w:pStyle w:val="NoSpacing"/>
                              <w:spacing w:before="120"/>
                              <w:rPr>
                                <w:color w:val="FFFFFF" w:themeColor="background1"/>
                              </w:rPr>
                            </w:pPr>
                          </w:p>
                          <w:p w:rsidR="001815E8" w:rsidRDefault="006A74D5">
                            <w:pPr>
                              <w:pStyle w:val="NoSpacing"/>
                              <w:spacing w:before="120"/>
                              <w:jc w:val="center"/>
                              <w:rPr>
                                <w:color w:val="FFFFFF" w:themeColor="background1"/>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EndPr/>
                              <w:sdtContent>
                                <w:r w:rsidR="003B0DF5">
                                  <w:rPr>
                                    <w:caps/>
                                    <w:color w:val="FFFFFF" w:themeColor="background1"/>
                                  </w:rPr>
                                  <w:t xml:space="preserve">     </w:t>
                                </w:r>
                              </w:sdtContent>
                            </w:sdt>
                            <w:r w:rsidR="001815E8">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EndPr/>
                              <w:sdtContent>
                                <w:r w:rsidR="003B0DF5">
                                  <w:rPr>
                                    <w:color w:val="FFFFFF" w:themeColor="background1"/>
                                  </w:rPr>
                                  <w:t xml:space="preserve">     </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5334;width:68580;height:3569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imes New Roman" w:eastAsiaTheme="majorEastAsia" w:hAnsi="Times New Roman" w:cs="Times New Roman"/>
                                <w:b/>
                                <w:caps/>
                                <w:color w:val="5B9BD5" w:themeColor="accent1"/>
                                <w:sz w:val="40"/>
                                <w:szCs w:val="40"/>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rsidR="001815E8" w:rsidRDefault="001815E8" w:rsidP="00B50291">
                                <w:pPr>
                                  <w:pStyle w:val="NoSpacing"/>
                                  <w:rPr>
                                    <w:rFonts w:ascii="Times New Roman" w:eastAsiaTheme="majorEastAsia" w:hAnsi="Times New Roman" w:cs="Times New Roman"/>
                                    <w:b/>
                                    <w:caps/>
                                    <w:color w:val="5B9BD5" w:themeColor="accent1"/>
                                    <w:sz w:val="40"/>
                                    <w:szCs w:val="40"/>
                                  </w:rPr>
                                </w:pPr>
                                <w:r w:rsidRPr="001815E8">
                                  <w:rPr>
                                    <w:rFonts w:ascii="Times New Roman" w:eastAsiaTheme="majorEastAsia" w:hAnsi="Times New Roman" w:cs="Times New Roman"/>
                                    <w:b/>
                                    <w:caps/>
                                    <w:color w:val="5B9BD5" w:themeColor="accent1"/>
                                    <w:sz w:val="40"/>
                                    <w:szCs w:val="40"/>
                                  </w:rPr>
                                  <w:t>digital skills &amp; research methods</w:t>
                                </w:r>
                              </w:p>
                            </w:sdtContent>
                          </w:sdt>
                          <w:p w:rsidR="00B50291" w:rsidRPr="005C0742" w:rsidRDefault="00B50291" w:rsidP="00B50291">
                            <w:pPr>
                              <w:pStyle w:val="NoSpacing"/>
                              <w:rPr>
                                <w:color w:val="000000" w:themeColor="text1"/>
                                <w:sz w:val="40"/>
                                <w:szCs w:val="40"/>
                              </w:rPr>
                            </w:pPr>
                            <w:r w:rsidRPr="005C0742">
                              <w:rPr>
                                <w:color w:val="000000" w:themeColor="text1"/>
                                <w:sz w:val="40"/>
                                <w:szCs w:val="40"/>
                              </w:rPr>
                              <w:t>Name: Bilal Aftab</w:t>
                            </w:r>
                          </w:p>
                          <w:p w:rsidR="00B50291" w:rsidRPr="005C0742" w:rsidRDefault="00B50291" w:rsidP="00B50291">
                            <w:pPr>
                              <w:pStyle w:val="NoSpacing"/>
                              <w:rPr>
                                <w:color w:val="000000" w:themeColor="text1"/>
                                <w:sz w:val="40"/>
                                <w:szCs w:val="40"/>
                              </w:rPr>
                            </w:pPr>
                            <w:r w:rsidRPr="005C0742">
                              <w:rPr>
                                <w:color w:val="000000" w:themeColor="text1"/>
                                <w:sz w:val="40"/>
                                <w:szCs w:val="40"/>
                              </w:rPr>
                              <w:t>Student number: 1712477</w:t>
                            </w:r>
                          </w:p>
                          <w:p w:rsidR="00B50291" w:rsidRPr="005C0742" w:rsidRDefault="00B50291" w:rsidP="00B50291">
                            <w:pPr>
                              <w:pStyle w:val="NoSpacing"/>
                              <w:rPr>
                                <w:color w:val="000000" w:themeColor="text1"/>
                                <w:sz w:val="40"/>
                                <w:szCs w:val="40"/>
                              </w:rPr>
                            </w:pPr>
                            <w:r w:rsidRPr="005C0742">
                              <w:rPr>
                                <w:color w:val="000000" w:themeColor="text1"/>
                                <w:sz w:val="40"/>
                                <w:szCs w:val="40"/>
                              </w:rPr>
                              <w:t>Module title:</w:t>
                            </w:r>
                            <w:r>
                              <w:rPr>
                                <w:color w:val="000000" w:themeColor="text1"/>
                                <w:sz w:val="40"/>
                                <w:szCs w:val="40"/>
                              </w:rPr>
                              <w:t xml:space="preserve">  Digital s</w:t>
                            </w:r>
                            <w:r w:rsidRPr="005C0742">
                              <w:rPr>
                                <w:color w:val="000000" w:themeColor="text1"/>
                                <w:sz w:val="40"/>
                                <w:szCs w:val="40"/>
                              </w:rPr>
                              <w:t>kills</w:t>
                            </w:r>
                            <w:r>
                              <w:rPr>
                                <w:color w:val="000000" w:themeColor="text1"/>
                                <w:sz w:val="40"/>
                                <w:szCs w:val="40"/>
                              </w:rPr>
                              <w:t xml:space="preserve"> and research methods</w:t>
                            </w:r>
                          </w:p>
                          <w:p w:rsidR="00B50291" w:rsidRPr="005C0742" w:rsidRDefault="00B50291" w:rsidP="00B50291">
                            <w:pPr>
                              <w:pStyle w:val="NoSpacing"/>
                              <w:rPr>
                                <w:color w:val="000000" w:themeColor="text1"/>
                                <w:sz w:val="40"/>
                                <w:szCs w:val="40"/>
                              </w:rPr>
                            </w:pPr>
                            <w:r w:rsidRPr="005C0742">
                              <w:rPr>
                                <w:color w:val="000000" w:themeColor="text1"/>
                                <w:sz w:val="40"/>
                                <w:szCs w:val="40"/>
                              </w:rPr>
                              <w:t>Module code:</w:t>
                            </w:r>
                            <w:r>
                              <w:rPr>
                                <w:color w:val="000000" w:themeColor="text1"/>
                                <w:sz w:val="40"/>
                                <w:szCs w:val="40"/>
                              </w:rPr>
                              <w:t xml:space="preserve"> BMSK400</w:t>
                            </w:r>
                            <w:r>
                              <w:rPr>
                                <w:color w:val="000000" w:themeColor="text1"/>
                                <w:sz w:val="40"/>
                                <w:szCs w:val="40"/>
                              </w:rPr>
                              <w:t>3</w:t>
                            </w:r>
                          </w:p>
                          <w:p w:rsidR="00B50291" w:rsidRPr="005C0742" w:rsidRDefault="00B50291" w:rsidP="00B50291">
                            <w:pPr>
                              <w:pStyle w:val="NoSpacing"/>
                              <w:rPr>
                                <w:color w:val="000000" w:themeColor="text1"/>
                                <w:sz w:val="40"/>
                                <w:szCs w:val="40"/>
                              </w:rPr>
                            </w:pPr>
                            <w:r w:rsidRPr="005C0742">
                              <w:rPr>
                                <w:color w:val="000000" w:themeColor="text1"/>
                                <w:sz w:val="40"/>
                                <w:szCs w:val="40"/>
                              </w:rPr>
                              <w:t>Module lecturer’s name:</w:t>
                            </w:r>
                            <w:sdt>
                              <w:sdtPr>
                                <w:rPr>
                                  <w:color w:val="000000" w:themeColor="text1"/>
                                  <w:sz w:val="40"/>
                                  <w:szCs w:val="40"/>
                                </w:rPr>
                                <w:alias w:val="Abstract"/>
                                <w:tag w:val=""/>
                                <w:id w:val="-1843080887"/>
                                <w:dataBinding w:prefixMappings="xmlns:ns0='http://schemas.microsoft.com/office/2006/coverPageProps' " w:xpath="/ns0:CoverPageProperties[1]/ns0:Abstract[1]" w:storeItemID="{55AF091B-3C7A-41E3-B477-F2FDAA23CFDA}"/>
                                <w:text w:multiLine="1"/>
                              </w:sdtPr>
                              <w:sdtContent>
                                <w:r>
                                  <w:rPr>
                                    <w:color w:val="000000" w:themeColor="text1"/>
                                    <w:sz w:val="40"/>
                                    <w:szCs w:val="40"/>
                                  </w:rPr>
                                  <w:t xml:space="preserve"> Joy Botu</w:t>
                                </w:r>
                              </w:sdtContent>
                            </w:sdt>
                          </w:p>
                          <w:p w:rsidR="00B50291" w:rsidRDefault="00B50291">
                            <w:pPr>
                              <w:pStyle w:val="NoSpacing"/>
                              <w:jc w:val="center"/>
                              <w:rPr>
                                <w:rFonts w:asciiTheme="majorHAnsi" w:eastAsiaTheme="majorEastAsia" w:hAnsiTheme="majorHAnsi" w:cstheme="majorBidi"/>
                                <w:caps/>
                                <w:color w:val="5B9BD5" w:themeColor="accent1"/>
                                <w:sz w:val="72"/>
                                <w:szCs w:val="72"/>
                              </w:rPr>
                            </w:pPr>
                            <w:bookmarkStart w:id="2" w:name="_GoBack"/>
                            <w:bookmarkEnd w:id="2"/>
                          </w:p>
                        </w:txbxContent>
                      </v:textbox>
                    </v:shape>
                    <w10:wrap anchorx="page" anchory="page"/>
                  </v:group>
                </w:pict>
              </mc:Fallback>
            </mc:AlternateContent>
          </w:r>
        </w:p>
        <w:p w:rsidR="001815E8" w:rsidRDefault="001815E8">
          <w:pPr>
            <w:jc w:val="left"/>
            <w:rPr>
              <w:rFonts w:eastAsiaTheme="majorEastAsia" w:cstheme="majorBidi"/>
              <w:b/>
              <w:color w:val="2E74B5" w:themeColor="accent1" w:themeShade="BF"/>
              <w:sz w:val="28"/>
              <w:szCs w:val="32"/>
            </w:rPr>
          </w:pPr>
          <w:r>
            <w:rPr>
              <w:b/>
              <w:sz w:val="28"/>
            </w:rPr>
            <w:br w:type="page"/>
          </w:r>
        </w:p>
      </w:sdtContent>
    </w:sdt>
    <w:sdt>
      <w:sdtPr>
        <w:rPr>
          <w:rFonts w:ascii="Times New Roman" w:eastAsiaTheme="minorHAnsi" w:hAnsi="Times New Roman" w:cstheme="minorBidi"/>
          <w:color w:val="auto"/>
          <w:sz w:val="24"/>
          <w:szCs w:val="22"/>
        </w:rPr>
        <w:id w:val="-453557475"/>
        <w:docPartObj>
          <w:docPartGallery w:val="Table of Contents"/>
          <w:docPartUnique/>
        </w:docPartObj>
      </w:sdtPr>
      <w:sdtEndPr>
        <w:rPr>
          <w:b/>
          <w:bCs/>
          <w:noProof/>
        </w:rPr>
      </w:sdtEndPr>
      <w:sdtContent>
        <w:p w:rsidR="005442C6" w:rsidRPr="005442C6" w:rsidRDefault="005442C6">
          <w:pPr>
            <w:pStyle w:val="TOCHeading"/>
            <w:rPr>
              <w:rFonts w:ascii="Times New Roman" w:hAnsi="Times New Roman" w:cs="Times New Roman"/>
              <w:b/>
              <w:sz w:val="28"/>
              <w:szCs w:val="28"/>
            </w:rPr>
          </w:pPr>
          <w:r w:rsidRPr="005442C6">
            <w:rPr>
              <w:rFonts w:ascii="Times New Roman" w:hAnsi="Times New Roman" w:cs="Times New Roman"/>
              <w:b/>
              <w:sz w:val="28"/>
              <w:szCs w:val="28"/>
            </w:rPr>
            <w:t>Table of Contents</w:t>
          </w:r>
        </w:p>
        <w:p w:rsidR="009802F9" w:rsidRDefault="005442C6">
          <w:pPr>
            <w:pStyle w:val="TOC1"/>
            <w:tabs>
              <w:tab w:val="right" w:leader="dot" w:pos="9350"/>
            </w:tabs>
            <w:rPr>
              <w:rFonts w:asciiTheme="minorHAnsi" w:eastAsiaTheme="minorEastAsia" w:hAnsiTheme="minorHAnsi"/>
              <w:noProof/>
              <w:sz w:val="22"/>
            </w:rPr>
          </w:pPr>
          <w:r>
            <w:fldChar w:fldCharType="begin"/>
          </w:r>
          <w:r>
            <w:instrText xml:space="preserve"> TOC \o "1-3" \h \z \u </w:instrText>
          </w:r>
          <w:r>
            <w:fldChar w:fldCharType="separate"/>
          </w:r>
          <w:hyperlink w:anchor="_Toc531478806" w:history="1">
            <w:r w:rsidR="009802F9" w:rsidRPr="008C24F8">
              <w:rPr>
                <w:rStyle w:val="Hyperlink"/>
                <w:noProof/>
              </w:rPr>
              <w:t>Introduction:</w:t>
            </w:r>
            <w:r w:rsidR="009802F9">
              <w:rPr>
                <w:noProof/>
                <w:webHidden/>
              </w:rPr>
              <w:tab/>
            </w:r>
            <w:r w:rsidR="009802F9">
              <w:rPr>
                <w:noProof/>
                <w:webHidden/>
              </w:rPr>
              <w:fldChar w:fldCharType="begin"/>
            </w:r>
            <w:r w:rsidR="009802F9">
              <w:rPr>
                <w:noProof/>
                <w:webHidden/>
              </w:rPr>
              <w:instrText xml:space="preserve"> PAGEREF _Toc531478806 \h </w:instrText>
            </w:r>
            <w:r w:rsidR="009802F9">
              <w:rPr>
                <w:noProof/>
                <w:webHidden/>
              </w:rPr>
            </w:r>
            <w:r w:rsidR="009802F9">
              <w:rPr>
                <w:noProof/>
                <w:webHidden/>
              </w:rPr>
              <w:fldChar w:fldCharType="separate"/>
            </w:r>
            <w:r w:rsidR="009802F9">
              <w:rPr>
                <w:noProof/>
                <w:webHidden/>
              </w:rPr>
              <w:t>2</w:t>
            </w:r>
            <w:r w:rsidR="009802F9">
              <w:rPr>
                <w:noProof/>
                <w:webHidden/>
              </w:rPr>
              <w:fldChar w:fldCharType="end"/>
            </w:r>
          </w:hyperlink>
        </w:p>
        <w:p w:rsidR="009802F9" w:rsidRDefault="006A74D5">
          <w:pPr>
            <w:pStyle w:val="TOC1"/>
            <w:tabs>
              <w:tab w:val="right" w:leader="dot" w:pos="9350"/>
            </w:tabs>
            <w:rPr>
              <w:rFonts w:asciiTheme="minorHAnsi" w:eastAsiaTheme="minorEastAsia" w:hAnsiTheme="minorHAnsi"/>
              <w:noProof/>
              <w:sz w:val="22"/>
            </w:rPr>
          </w:pPr>
          <w:hyperlink w:anchor="_Toc531478807" w:history="1">
            <w:r w:rsidR="009802F9" w:rsidRPr="008C24F8">
              <w:rPr>
                <w:rStyle w:val="Hyperlink"/>
                <w:noProof/>
              </w:rPr>
              <w:t>Part 02</w:t>
            </w:r>
            <w:r w:rsidR="009802F9">
              <w:rPr>
                <w:noProof/>
                <w:webHidden/>
              </w:rPr>
              <w:tab/>
            </w:r>
            <w:r w:rsidR="009802F9">
              <w:rPr>
                <w:noProof/>
                <w:webHidden/>
              </w:rPr>
              <w:fldChar w:fldCharType="begin"/>
            </w:r>
            <w:r w:rsidR="009802F9">
              <w:rPr>
                <w:noProof/>
                <w:webHidden/>
              </w:rPr>
              <w:instrText xml:space="preserve"> PAGEREF _Toc531478807 \h </w:instrText>
            </w:r>
            <w:r w:rsidR="009802F9">
              <w:rPr>
                <w:noProof/>
                <w:webHidden/>
              </w:rPr>
            </w:r>
            <w:r w:rsidR="009802F9">
              <w:rPr>
                <w:noProof/>
                <w:webHidden/>
              </w:rPr>
              <w:fldChar w:fldCharType="separate"/>
            </w:r>
            <w:r w:rsidR="009802F9">
              <w:rPr>
                <w:noProof/>
                <w:webHidden/>
              </w:rPr>
              <w:t>2</w:t>
            </w:r>
            <w:r w:rsidR="009802F9">
              <w:rPr>
                <w:noProof/>
                <w:webHidden/>
              </w:rPr>
              <w:fldChar w:fldCharType="end"/>
            </w:r>
          </w:hyperlink>
        </w:p>
        <w:p w:rsidR="009802F9" w:rsidRDefault="006A74D5">
          <w:pPr>
            <w:pStyle w:val="TOC2"/>
            <w:tabs>
              <w:tab w:val="right" w:leader="dot" w:pos="9350"/>
            </w:tabs>
            <w:rPr>
              <w:rFonts w:asciiTheme="minorHAnsi" w:eastAsiaTheme="minorEastAsia" w:hAnsiTheme="minorHAnsi"/>
              <w:noProof/>
              <w:sz w:val="22"/>
            </w:rPr>
          </w:pPr>
          <w:hyperlink w:anchor="_Toc531478808" w:history="1">
            <w:r w:rsidR="009802F9" w:rsidRPr="008C24F8">
              <w:rPr>
                <w:rStyle w:val="Hyperlink"/>
                <w:noProof/>
              </w:rPr>
              <w:t>AC 2</w:t>
            </w:r>
            <w:r w:rsidR="009802F9">
              <w:rPr>
                <w:noProof/>
                <w:webHidden/>
              </w:rPr>
              <w:tab/>
            </w:r>
            <w:r w:rsidR="009802F9">
              <w:rPr>
                <w:noProof/>
                <w:webHidden/>
              </w:rPr>
              <w:fldChar w:fldCharType="begin"/>
            </w:r>
            <w:r w:rsidR="009802F9">
              <w:rPr>
                <w:noProof/>
                <w:webHidden/>
              </w:rPr>
              <w:instrText xml:space="preserve"> PAGEREF _Toc531478808 \h </w:instrText>
            </w:r>
            <w:r w:rsidR="009802F9">
              <w:rPr>
                <w:noProof/>
                <w:webHidden/>
              </w:rPr>
            </w:r>
            <w:r w:rsidR="009802F9">
              <w:rPr>
                <w:noProof/>
                <w:webHidden/>
              </w:rPr>
              <w:fldChar w:fldCharType="separate"/>
            </w:r>
            <w:r w:rsidR="009802F9">
              <w:rPr>
                <w:noProof/>
                <w:webHidden/>
              </w:rPr>
              <w:t>2</w:t>
            </w:r>
            <w:r w:rsidR="009802F9">
              <w:rPr>
                <w:noProof/>
                <w:webHidden/>
              </w:rPr>
              <w:fldChar w:fldCharType="end"/>
            </w:r>
          </w:hyperlink>
        </w:p>
        <w:p w:rsidR="009802F9" w:rsidRDefault="006A74D5">
          <w:pPr>
            <w:pStyle w:val="TOC1"/>
            <w:tabs>
              <w:tab w:val="right" w:leader="dot" w:pos="9350"/>
            </w:tabs>
            <w:rPr>
              <w:rFonts w:asciiTheme="minorHAnsi" w:eastAsiaTheme="minorEastAsia" w:hAnsiTheme="minorHAnsi"/>
              <w:noProof/>
              <w:sz w:val="22"/>
            </w:rPr>
          </w:pPr>
          <w:hyperlink w:anchor="_Toc531478809" w:history="1">
            <w:r w:rsidR="009802F9" w:rsidRPr="008C24F8">
              <w:rPr>
                <w:rStyle w:val="Hyperlink"/>
                <w:noProof/>
              </w:rPr>
              <w:t>Conclusion:</w:t>
            </w:r>
            <w:r w:rsidR="009802F9">
              <w:rPr>
                <w:noProof/>
                <w:webHidden/>
              </w:rPr>
              <w:tab/>
            </w:r>
            <w:r w:rsidR="009802F9">
              <w:rPr>
                <w:noProof/>
                <w:webHidden/>
              </w:rPr>
              <w:fldChar w:fldCharType="begin"/>
            </w:r>
            <w:r w:rsidR="009802F9">
              <w:rPr>
                <w:noProof/>
                <w:webHidden/>
              </w:rPr>
              <w:instrText xml:space="preserve"> PAGEREF _Toc531478809 \h </w:instrText>
            </w:r>
            <w:r w:rsidR="009802F9">
              <w:rPr>
                <w:noProof/>
                <w:webHidden/>
              </w:rPr>
            </w:r>
            <w:r w:rsidR="009802F9">
              <w:rPr>
                <w:noProof/>
                <w:webHidden/>
              </w:rPr>
              <w:fldChar w:fldCharType="separate"/>
            </w:r>
            <w:r w:rsidR="009802F9">
              <w:rPr>
                <w:noProof/>
                <w:webHidden/>
              </w:rPr>
              <w:t>8</w:t>
            </w:r>
            <w:r w:rsidR="009802F9">
              <w:rPr>
                <w:noProof/>
                <w:webHidden/>
              </w:rPr>
              <w:fldChar w:fldCharType="end"/>
            </w:r>
          </w:hyperlink>
        </w:p>
        <w:p w:rsidR="009802F9" w:rsidRDefault="006A74D5">
          <w:pPr>
            <w:pStyle w:val="TOC1"/>
            <w:tabs>
              <w:tab w:val="right" w:leader="dot" w:pos="9350"/>
            </w:tabs>
            <w:rPr>
              <w:rFonts w:asciiTheme="minorHAnsi" w:eastAsiaTheme="minorEastAsia" w:hAnsiTheme="minorHAnsi"/>
              <w:noProof/>
              <w:sz w:val="22"/>
            </w:rPr>
          </w:pPr>
          <w:hyperlink w:anchor="_Toc531478810" w:history="1">
            <w:r w:rsidR="009802F9" w:rsidRPr="008C24F8">
              <w:rPr>
                <w:rStyle w:val="Hyperlink"/>
                <w:noProof/>
              </w:rPr>
              <w:t>References</w:t>
            </w:r>
            <w:r w:rsidR="009802F9">
              <w:rPr>
                <w:noProof/>
                <w:webHidden/>
              </w:rPr>
              <w:tab/>
            </w:r>
            <w:r w:rsidR="009802F9">
              <w:rPr>
                <w:noProof/>
                <w:webHidden/>
              </w:rPr>
              <w:fldChar w:fldCharType="begin"/>
            </w:r>
            <w:r w:rsidR="009802F9">
              <w:rPr>
                <w:noProof/>
                <w:webHidden/>
              </w:rPr>
              <w:instrText xml:space="preserve"> PAGEREF _Toc531478810 \h </w:instrText>
            </w:r>
            <w:r w:rsidR="009802F9">
              <w:rPr>
                <w:noProof/>
                <w:webHidden/>
              </w:rPr>
            </w:r>
            <w:r w:rsidR="009802F9">
              <w:rPr>
                <w:noProof/>
                <w:webHidden/>
              </w:rPr>
              <w:fldChar w:fldCharType="separate"/>
            </w:r>
            <w:r w:rsidR="009802F9">
              <w:rPr>
                <w:noProof/>
                <w:webHidden/>
              </w:rPr>
              <w:t>9</w:t>
            </w:r>
            <w:r w:rsidR="009802F9">
              <w:rPr>
                <w:noProof/>
                <w:webHidden/>
              </w:rPr>
              <w:fldChar w:fldCharType="end"/>
            </w:r>
          </w:hyperlink>
        </w:p>
        <w:p w:rsidR="005442C6" w:rsidRDefault="005442C6">
          <w:r>
            <w:rPr>
              <w:b/>
              <w:bCs/>
              <w:noProof/>
            </w:rPr>
            <w:fldChar w:fldCharType="end"/>
          </w:r>
        </w:p>
      </w:sdtContent>
    </w:sdt>
    <w:p w:rsidR="005442C6" w:rsidRDefault="005442C6" w:rsidP="00926A50">
      <w:pPr>
        <w:pStyle w:val="Heading1"/>
        <w:sectPr w:rsidR="005442C6" w:rsidSect="001815E8">
          <w:footerReference w:type="default" r:id="rId9"/>
          <w:pgSz w:w="12240" w:h="15840"/>
          <w:pgMar w:top="1440" w:right="1440" w:bottom="1440" w:left="1440" w:header="720" w:footer="720" w:gutter="0"/>
          <w:pgNumType w:fmt="lowerRoman" w:start="0"/>
          <w:cols w:space="720"/>
          <w:titlePg/>
          <w:docGrid w:linePitch="360"/>
        </w:sectPr>
      </w:pPr>
    </w:p>
    <w:p w:rsidR="00926A50" w:rsidRPr="00E00A54" w:rsidRDefault="00926A50" w:rsidP="00926A50">
      <w:pPr>
        <w:pStyle w:val="Heading1"/>
      </w:pPr>
      <w:bookmarkStart w:id="3" w:name="_Toc531478806"/>
      <w:r w:rsidRPr="00E00A54">
        <w:lastRenderedPageBreak/>
        <w:t>Introduction:</w:t>
      </w:r>
      <w:bookmarkEnd w:id="0"/>
      <w:bookmarkEnd w:id="3"/>
      <w:r w:rsidRPr="00E00A54">
        <w:t xml:space="preserve"> </w:t>
      </w:r>
    </w:p>
    <w:p w:rsidR="00926A50" w:rsidRDefault="00926A50" w:rsidP="00926A50">
      <w:pPr>
        <w:spacing w:line="360" w:lineRule="auto"/>
        <w:rPr>
          <w:rFonts w:cs="Times New Roman"/>
          <w:szCs w:val="24"/>
        </w:rPr>
      </w:pPr>
      <w:r w:rsidRPr="00E00A54">
        <w:rPr>
          <w:rFonts w:cs="Times New Roman"/>
          <w:szCs w:val="24"/>
        </w:rPr>
        <w:t xml:space="preserve">Digital skills refer to the different skills related to technology, specially related to the internet and software. On the other hand research methods include the approaches that are used to find the answer to a question by collection data form relevant sources. This report focuses on improving the learner’s digital skills to become employable in a professional setting (Aula &amp; </w:t>
      </w:r>
      <w:proofErr w:type="spellStart"/>
      <w:r w:rsidRPr="00E00A54">
        <w:rPr>
          <w:rFonts w:cs="Times New Roman"/>
          <w:szCs w:val="24"/>
        </w:rPr>
        <w:t>Heinonen</w:t>
      </w:r>
      <w:proofErr w:type="spellEnd"/>
      <w:r w:rsidRPr="00E00A54">
        <w:rPr>
          <w:rFonts w:cs="Times New Roman"/>
          <w:szCs w:val="24"/>
        </w:rPr>
        <w:t xml:space="preserve">, 2016). It also focuses on developing awareness in regards to the crucial nature of effective informational analysis and how it contributes when it is translated and added to existing knowledge. In this pursuit the report will evaluate the use of contemporary technologies in regards to their performance in increasing working efficiency and the priority in terms of employability. It will also attempt to identify the different sources form which information is generated and provide demonstration that indicate that the Lerner is capable handling necessary data competently.  The workplace selected for these analyses is TESCO. The learner was employed in Tesco as a manager of a branch in Tesco. Tesco is one of the most famous names in the retail industry originating from UK (Tesco, 2018). They operate in more than 12 countries and have employed north of 400 thousand employees in more than thousand outlets all over the world. </w:t>
      </w:r>
    </w:p>
    <w:p w:rsidR="00F22374" w:rsidRDefault="00F22374" w:rsidP="00F22374">
      <w:pPr>
        <w:pStyle w:val="Heading1"/>
      </w:pPr>
      <w:bookmarkStart w:id="4" w:name="_Toc531478807"/>
      <w:r>
        <w:t>Part 02</w:t>
      </w:r>
      <w:bookmarkEnd w:id="4"/>
    </w:p>
    <w:p w:rsidR="00F22374" w:rsidRPr="00926A50" w:rsidRDefault="00F22374" w:rsidP="00F22374">
      <w:pPr>
        <w:pStyle w:val="Heading2"/>
      </w:pPr>
      <w:bookmarkStart w:id="5" w:name="_Toc531478808"/>
      <w:r>
        <w:t>AC 2</w:t>
      </w:r>
      <w:bookmarkEnd w:id="5"/>
    </w:p>
    <w:p w:rsidR="00926A50" w:rsidRPr="00E00A54" w:rsidRDefault="00926A50" w:rsidP="00926A50">
      <w:pPr>
        <w:spacing w:line="360" w:lineRule="auto"/>
        <w:rPr>
          <w:rFonts w:cs="Times New Roman"/>
          <w:b/>
          <w:szCs w:val="24"/>
        </w:rPr>
      </w:pPr>
      <w:r w:rsidRPr="00E00A54">
        <w:rPr>
          <w:rFonts w:cs="Times New Roman"/>
          <w:b/>
          <w:szCs w:val="24"/>
        </w:rPr>
        <w:t xml:space="preserve">Ethical implications: </w:t>
      </w:r>
    </w:p>
    <w:p w:rsidR="00926A50" w:rsidRPr="00E00A54" w:rsidRDefault="00926A50" w:rsidP="00926A50">
      <w:pPr>
        <w:spacing w:line="360" w:lineRule="auto"/>
        <w:rPr>
          <w:rFonts w:cs="Times New Roman"/>
          <w:szCs w:val="24"/>
        </w:rPr>
      </w:pPr>
      <w:r w:rsidRPr="00E00A54">
        <w:rPr>
          <w:rFonts w:cs="Times New Roman"/>
          <w:szCs w:val="24"/>
        </w:rPr>
        <w:t>There are many ethical issues which are to be considered while collecting data. These considerations are discussed as follows:</w:t>
      </w:r>
    </w:p>
    <w:p w:rsidR="00926A50" w:rsidRPr="00E00A54" w:rsidRDefault="00926A50" w:rsidP="00926A50">
      <w:pPr>
        <w:pStyle w:val="ListParagraph"/>
        <w:numPr>
          <w:ilvl w:val="0"/>
          <w:numId w:val="1"/>
        </w:numPr>
        <w:spacing w:line="360" w:lineRule="auto"/>
        <w:jc w:val="both"/>
        <w:rPr>
          <w:rFonts w:ascii="Times New Roman" w:hAnsi="Times New Roman" w:cs="Times New Roman"/>
          <w:sz w:val="24"/>
          <w:szCs w:val="24"/>
        </w:rPr>
      </w:pPr>
      <w:r w:rsidRPr="00E00A54">
        <w:rPr>
          <w:rFonts w:ascii="Times New Roman" w:hAnsi="Times New Roman" w:cs="Times New Roman"/>
          <w:sz w:val="24"/>
          <w:szCs w:val="24"/>
        </w:rPr>
        <w:t xml:space="preserve">Informed consent: the data should be collected after informing the responded. The responded should be provided with adequate information about what type of data will be collected, what value would it produce, how it will be collected etc. based on these information if the respondent decides to give consent then the information might be collected. </w:t>
      </w:r>
    </w:p>
    <w:p w:rsidR="00926A50" w:rsidRPr="00E00A54" w:rsidRDefault="00926A50" w:rsidP="00926A50">
      <w:pPr>
        <w:pStyle w:val="ListParagraph"/>
        <w:numPr>
          <w:ilvl w:val="0"/>
          <w:numId w:val="1"/>
        </w:numPr>
        <w:spacing w:line="360" w:lineRule="auto"/>
        <w:jc w:val="both"/>
        <w:rPr>
          <w:rFonts w:ascii="Times New Roman" w:hAnsi="Times New Roman" w:cs="Times New Roman"/>
          <w:sz w:val="24"/>
          <w:szCs w:val="24"/>
        </w:rPr>
      </w:pPr>
      <w:r w:rsidRPr="00E00A54">
        <w:rPr>
          <w:rFonts w:ascii="Times New Roman" w:hAnsi="Times New Roman" w:cs="Times New Roman"/>
          <w:sz w:val="24"/>
          <w:szCs w:val="24"/>
        </w:rPr>
        <w:t xml:space="preserve">Beneficence: The respondents cannot be harmed by utilizing the data rather there has to be significant benefits for the respondents (McDonald, 2006). </w:t>
      </w:r>
    </w:p>
    <w:p w:rsidR="00926A50" w:rsidRPr="00E00A54" w:rsidRDefault="00926A50" w:rsidP="00926A50">
      <w:pPr>
        <w:pStyle w:val="ListParagraph"/>
        <w:numPr>
          <w:ilvl w:val="0"/>
          <w:numId w:val="1"/>
        </w:numPr>
        <w:spacing w:line="360" w:lineRule="auto"/>
        <w:jc w:val="both"/>
        <w:rPr>
          <w:rFonts w:ascii="Times New Roman" w:hAnsi="Times New Roman" w:cs="Times New Roman"/>
          <w:sz w:val="24"/>
          <w:szCs w:val="24"/>
        </w:rPr>
      </w:pPr>
      <w:r w:rsidRPr="00E00A54">
        <w:rPr>
          <w:rFonts w:ascii="Times New Roman" w:hAnsi="Times New Roman" w:cs="Times New Roman"/>
          <w:sz w:val="24"/>
          <w:szCs w:val="24"/>
        </w:rPr>
        <w:t xml:space="preserve">Anonymity and confidentiality: the data and the relevant respondents should be protected with anonymity and confidentiality. This is because without such measures they might become subjected to harm by aggrieved parties. </w:t>
      </w:r>
    </w:p>
    <w:p w:rsidR="00926A50" w:rsidRPr="00E00A54" w:rsidRDefault="00926A50" w:rsidP="00926A50">
      <w:pPr>
        <w:pStyle w:val="ListParagraph"/>
        <w:numPr>
          <w:ilvl w:val="0"/>
          <w:numId w:val="1"/>
        </w:numPr>
        <w:spacing w:line="360" w:lineRule="auto"/>
        <w:jc w:val="both"/>
        <w:rPr>
          <w:rFonts w:ascii="Times New Roman" w:hAnsi="Times New Roman" w:cs="Times New Roman"/>
          <w:sz w:val="24"/>
          <w:szCs w:val="24"/>
        </w:rPr>
      </w:pPr>
      <w:r w:rsidRPr="00E00A54">
        <w:rPr>
          <w:rFonts w:ascii="Times New Roman" w:hAnsi="Times New Roman" w:cs="Times New Roman"/>
          <w:sz w:val="24"/>
          <w:szCs w:val="24"/>
        </w:rPr>
        <w:lastRenderedPageBreak/>
        <w:t xml:space="preserve">Privacy: the personal space of respondents should not be invaded to collect the data. They privacy should be respected at all times. The right of withholding or sharing private information lies with the individuals themselves. </w:t>
      </w:r>
    </w:p>
    <w:p w:rsidR="00926A50" w:rsidRPr="00E00A54" w:rsidRDefault="00926A50" w:rsidP="00926A50">
      <w:pPr>
        <w:pStyle w:val="ListParagraph"/>
        <w:numPr>
          <w:ilvl w:val="0"/>
          <w:numId w:val="1"/>
        </w:numPr>
        <w:spacing w:line="360" w:lineRule="auto"/>
        <w:jc w:val="both"/>
        <w:rPr>
          <w:rFonts w:ascii="Times New Roman" w:hAnsi="Times New Roman" w:cs="Times New Roman"/>
          <w:sz w:val="24"/>
          <w:szCs w:val="24"/>
        </w:rPr>
      </w:pPr>
      <w:r w:rsidRPr="00E00A54">
        <w:rPr>
          <w:rFonts w:ascii="Times New Roman" w:hAnsi="Times New Roman" w:cs="Times New Roman"/>
          <w:sz w:val="24"/>
          <w:szCs w:val="24"/>
        </w:rPr>
        <w:t>Vulnerable people: the people who are not aware of their rights and cannot protect themselves should not be exploited for information (</w:t>
      </w:r>
      <w:proofErr w:type="spellStart"/>
      <w:r w:rsidRPr="00E00A54">
        <w:rPr>
          <w:rFonts w:ascii="Times New Roman" w:hAnsi="Times New Roman" w:cs="Times New Roman"/>
          <w:sz w:val="24"/>
          <w:szCs w:val="24"/>
        </w:rPr>
        <w:t>Jankowicz</w:t>
      </w:r>
      <w:proofErr w:type="spellEnd"/>
      <w:r w:rsidRPr="00E00A54">
        <w:rPr>
          <w:rFonts w:ascii="Times New Roman" w:hAnsi="Times New Roman" w:cs="Times New Roman"/>
          <w:sz w:val="24"/>
          <w:szCs w:val="24"/>
        </w:rPr>
        <w:t xml:space="preserve">, 2007). </w:t>
      </w:r>
    </w:p>
    <w:p w:rsidR="00926A50" w:rsidRPr="00E00A54" w:rsidRDefault="00926A50" w:rsidP="00926A50">
      <w:pPr>
        <w:spacing w:line="360" w:lineRule="auto"/>
        <w:rPr>
          <w:rFonts w:cs="Times New Roman"/>
          <w:b/>
          <w:szCs w:val="24"/>
        </w:rPr>
      </w:pPr>
      <w:r w:rsidRPr="00E00A54">
        <w:rPr>
          <w:rFonts w:cs="Times New Roman"/>
          <w:b/>
          <w:szCs w:val="24"/>
        </w:rPr>
        <w:t>Definitions of data, information, knowledge and wisdom:</w:t>
      </w:r>
    </w:p>
    <w:p w:rsidR="00926A50" w:rsidRPr="00E00A54" w:rsidRDefault="00926A50" w:rsidP="00926A50">
      <w:pPr>
        <w:spacing w:line="360" w:lineRule="auto"/>
        <w:rPr>
          <w:rFonts w:cs="Times New Roman"/>
          <w:szCs w:val="24"/>
        </w:rPr>
      </w:pPr>
      <w:r w:rsidRPr="00E00A54">
        <w:rPr>
          <w:rFonts w:cs="Times New Roman"/>
          <w:szCs w:val="24"/>
        </w:rPr>
        <w:t>According to a renowned system theorist Russel Ackoff who was also a professor specializing in organizational change, the content that resides in human mind can be categorized into five significant classes. These are discussed in the following segment:</w:t>
      </w:r>
    </w:p>
    <w:p w:rsidR="00926A50" w:rsidRPr="00E00A54" w:rsidRDefault="00926A50" w:rsidP="00926A50">
      <w:pPr>
        <w:spacing w:line="360" w:lineRule="auto"/>
        <w:rPr>
          <w:rFonts w:cs="Times New Roman"/>
          <w:b/>
          <w:szCs w:val="24"/>
        </w:rPr>
      </w:pPr>
      <w:r w:rsidRPr="00E00A54">
        <w:rPr>
          <w:rFonts w:cs="Times New Roman"/>
          <w:b/>
          <w:szCs w:val="24"/>
        </w:rPr>
        <w:t>Data</w:t>
      </w:r>
    </w:p>
    <w:p w:rsidR="00926A50" w:rsidRPr="00E00A54" w:rsidRDefault="00926A50" w:rsidP="00926A50">
      <w:pPr>
        <w:spacing w:line="360" w:lineRule="auto"/>
        <w:rPr>
          <w:rFonts w:cs="Times New Roman"/>
          <w:szCs w:val="24"/>
        </w:rPr>
      </w:pPr>
      <w:r w:rsidRPr="00E00A54">
        <w:rPr>
          <w:rFonts w:cs="Times New Roman"/>
          <w:szCs w:val="24"/>
        </w:rPr>
        <w:t>Data is raw which is not significant beyond its mere existence. Data can be found in different forms some of which can be utilized some of which cannot be utilized right away. Data does not contain any meaning but provides meaning to a broader context.</w:t>
      </w:r>
    </w:p>
    <w:p w:rsidR="00926A50" w:rsidRPr="00E00A54" w:rsidRDefault="00926A50" w:rsidP="00926A50">
      <w:pPr>
        <w:spacing w:line="360" w:lineRule="auto"/>
        <w:rPr>
          <w:rFonts w:cs="Times New Roman"/>
          <w:b/>
          <w:szCs w:val="24"/>
        </w:rPr>
      </w:pPr>
      <w:r w:rsidRPr="00E00A54">
        <w:rPr>
          <w:rFonts w:cs="Times New Roman"/>
          <w:b/>
          <w:szCs w:val="24"/>
        </w:rPr>
        <w:t>Information</w:t>
      </w:r>
    </w:p>
    <w:p w:rsidR="00926A50" w:rsidRPr="00E00A54" w:rsidRDefault="00926A50" w:rsidP="00926A50">
      <w:pPr>
        <w:spacing w:line="360" w:lineRule="auto"/>
        <w:rPr>
          <w:rFonts w:cs="Times New Roman"/>
          <w:szCs w:val="24"/>
        </w:rPr>
      </w:pPr>
      <w:r w:rsidRPr="00E00A54">
        <w:rPr>
          <w:rFonts w:cs="Times New Roman"/>
          <w:szCs w:val="24"/>
        </w:rPr>
        <w:t xml:space="preserve">Information is the relational connection among different data that has a meaning as a whole. The meaning can have utility but this condition is not necessary to be fulfilled (Lowell, 2008). </w:t>
      </w:r>
      <w:r w:rsidR="00F22374">
        <w:rPr>
          <w:rFonts w:cs="Times New Roman"/>
          <w:szCs w:val="24"/>
        </w:rPr>
        <w:t>Information is the</w:t>
      </w:r>
      <w:r w:rsidR="007D11BE">
        <w:rPr>
          <w:rFonts w:cs="Times New Roman"/>
          <w:szCs w:val="24"/>
        </w:rPr>
        <w:t xml:space="preserve"> accumulated forms of many data. In this regard, many sorts of business or official data form information. </w:t>
      </w:r>
    </w:p>
    <w:p w:rsidR="00926A50" w:rsidRPr="00E00A54" w:rsidRDefault="00926A50" w:rsidP="00926A50">
      <w:pPr>
        <w:spacing w:line="360" w:lineRule="auto"/>
        <w:rPr>
          <w:rFonts w:cs="Times New Roman"/>
          <w:b/>
          <w:szCs w:val="24"/>
        </w:rPr>
      </w:pPr>
      <w:r w:rsidRPr="00E00A54">
        <w:rPr>
          <w:rFonts w:cs="Times New Roman"/>
          <w:b/>
          <w:szCs w:val="24"/>
        </w:rPr>
        <w:t xml:space="preserve">Knowledge </w:t>
      </w:r>
    </w:p>
    <w:p w:rsidR="00926A50" w:rsidRPr="00E00A54" w:rsidRDefault="00926A50" w:rsidP="00926A50">
      <w:pPr>
        <w:spacing w:line="360" w:lineRule="auto"/>
        <w:rPr>
          <w:rFonts w:cs="Times New Roman"/>
          <w:szCs w:val="24"/>
        </w:rPr>
      </w:pPr>
      <w:r w:rsidRPr="00E00A54">
        <w:rPr>
          <w:rFonts w:cs="Times New Roman"/>
          <w:szCs w:val="24"/>
        </w:rPr>
        <w:t xml:space="preserve">Knowledge is the aggregation of information which has utility and can be used to satisfy intended actions. One can memorize information but unless it is useful or is reflected in practice, it cannot be termed as knowledge. </w:t>
      </w:r>
      <w:r w:rsidR="007D11BE">
        <w:rPr>
          <w:rFonts w:cs="Times New Roman"/>
          <w:szCs w:val="24"/>
        </w:rPr>
        <w:t xml:space="preserve">Knowledge gives us unique type of understanding of environment and change the world view positively. </w:t>
      </w:r>
    </w:p>
    <w:p w:rsidR="00926A50" w:rsidRPr="00E00A54" w:rsidRDefault="00926A50" w:rsidP="00926A50">
      <w:pPr>
        <w:spacing w:line="360" w:lineRule="auto"/>
        <w:rPr>
          <w:rFonts w:cs="Times New Roman"/>
          <w:b/>
          <w:szCs w:val="24"/>
        </w:rPr>
      </w:pPr>
      <w:r w:rsidRPr="00E00A54">
        <w:rPr>
          <w:rFonts w:cs="Times New Roman"/>
          <w:b/>
          <w:szCs w:val="24"/>
        </w:rPr>
        <w:t>Understanding:</w:t>
      </w:r>
    </w:p>
    <w:p w:rsidR="00926A50" w:rsidRPr="00E00A54" w:rsidRDefault="00926A50" w:rsidP="00926A50">
      <w:pPr>
        <w:spacing w:line="360" w:lineRule="auto"/>
        <w:rPr>
          <w:rFonts w:cs="Times New Roman"/>
          <w:szCs w:val="24"/>
        </w:rPr>
      </w:pPr>
      <w:r w:rsidRPr="00E00A54">
        <w:rPr>
          <w:rFonts w:cs="Times New Roman"/>
          <w:szCs w:val="24"/>
        </w:rPr>
        <w:t xml:space="preserve">It is an analytical process which is probabilistic in nature. It is also interpolative and can generate new knowledge form existing knowledge. Understanding is more like learning where individuals </w:t>
      </w:r>
      <w:r w:rsidRPr="00E00A54">
        <w:rPr>
          <w:rFonts w:cs="Times New Roman"/>
          <w:szCs w:val="24"/>
        </w:rPr>
        <w:lastRenderedPageBreak/>
        <w:t xml:space="preserve">get an intricate idea about what is happening. Knowledge on the other hand is more like memorizing where individuals just absorb the information and don’t learn anything from it. </w:t>
      </w:r>
    </w:p>
    <w:p w:rsidR="00926A50" w:rsidRPr="00E00A54" w:rsidRDefault="00926A50" w:rsidP="00926A50">
      <w:pPr>
        <w:spacing w:line="360" w:lineRule="auto"/>
        <w:rPr>
          <w:rFonts w:cs="Times New Roman"/>
          <w:b/>
          <w:szCs w:val="24"/>
        </w:rPr>
      </w:pPr>
      <w:r w:rsidRPr="00E00A54">
        <w:rPr>
          <w:rFonts w:cs="Times New Roman"/>
          <w:b/>
          <w:szCs w:val="24"/>
        </w:rPr>
        <w:t>Wisdom:</w:t>
      </w:r>
    </w:p>
    <w:p w:rsidR="00926A50" w:rsidRPr="00E00A54" w:rsidRDefault="00926A50" w:rsidP="00926A50">
      <w:pPr>
        <w:spacing w:line="360" w:lineRule="auto"/>
        <w:rPr>
          <w:rFonts w:cs="Times New Roman"/>
          <w:szCs w:val="24"/>
        </w:rPr>
      </w:pPr>
      <w:r w:rsidRPr="00E00A54">
        <w:rPr>
          <w:rFonts w:cs="Times New Roman"/>
          <w:szCs w:val="24"/>
        </w:rPr>
        <w:t xml:space="preserve">It is a process which is non-deterministic, and non-probabilistic in nature. It is also extrapolative. It is the aggregation and successive development of previous levels of consciousness which affects the human programming. It provides deeper understanding on existing knowledge and produces new knowledge as well. It explores into the territory which can often be devoid of any one answer and is a collection of multiple answers. </w:t>
      </w:r>
    </w:p>
    <w:p w:rsidR="00926A50" w:rsidRPr="00E00A54" w:rsidRDefault="00926A50" w:rsidP="00926A50">
      <w:pPr>
        <w:spacing w:line="360" w:lineRule="auto"/>
        <w:rPr>
          <w:rFonts w:cs="Times New Roman"/>
          <w:b/>
          <w:szCs w:val="24"/>
        </w:rPr>
      </w:pPr>
      <w:r w:rsidRPr="00E00A54">
        <w:rPr>
          <w:rFonts w:cs="Times New Roman"/>
          <w:b/>
          <w:szCs w:val="24"/>
        </w:rPr>
        <w:t xml:space="preserve">Exploring potential sources of information that can solve problems arising in the workplace: </w:t>
      </w:r>
    </w:p>
    <w:p w:rsidR="00926A50" w:rsidRPr="00E00A54" w:rsidRDefault="00926A50" w:rsidP="00926A50">
      <w:pPr>
        <w:spacing w:line="360" w:lineRule="auto"/>
        <w:rPr>
          <w:rFonts w:cs="Times New Roman"/>
          <w:szCs w:val="24"/>
        </w:rPr>
      </w:pPr>
      <w:r w:rsidRPr="00E00A54">
        <w:rPr>
          <w:rFonts w:cs="Times New Roman"/>
          <w:szCs w:val="24"/>
        </w:rPr>
        <w:t xml:space="preserve">Many workplace problems arise in any modern organization. These workplace problems are required to be addressed with adequate and proper strategies in order to minimize the damage they are cause. Some main workplace problems include interpersonal conflict, harassment, problems in communication, low morale and motivation, performance degradation and low job satisfaction. These problems require swift and effective solutions which can only be generated via collecting information on the problem that provides the opportunity to analyze the problem form different perspectives. These information can be acquired from different sources (Saunders et al., 2016). </w:t>
      </w:r>
    </w:p>
    <w:p w:rsidR="00926A50" w:rsidRPr="00E00A54" w:rsidRDefault="00926A50" w:rsidP="00926A50">
      <w:pPr>
        <w:spacing w:line="360" w:lineRule="auto"/>
        <w:rPr>
          <w:rFonts w:cs="Times New Roman"/>
          <w:b/>
          <w:szCs w:val="24"/>
        </w:rPr>
      </w:pPr>
      <w:r w:rsidRPr="00E00A54">
        <w:rPr>
          <w:rFonts w:cs="Times New Roman"/>
          <w:b/>
          <w:szCs w:val="24"/>
        </w:rPr>
        <w:t>Industry regulators:</w:t>
      </w:r>
    </w:p>
    <w:p w:rsidR="00926A50" w:rsidRPr="00E00A54" w:rsidRDefault="00926A50" w:rsidP="00926A50">
      <w:pPr>
        <w:spacing w:line="360" w:lineRule="auto"/>
        <w:rPr>
          <w:rFonts w:cs="Times New Roman"/>
          <w:szCs w:val="24"/>
        </w:rPr>
      </w:pPr>
      <w:r w:rsidRPr="00E00A54">
        <w:rPr>
          <w:rFonts w:cs="Times New Roman"/>
          <w:szCs w:val="24"/>
        </w:rPr>
        <w:t>These regulatory authorities are bestowed with the responsibility of overseeing the functions in the industry. They provide information about what can be done and what cannot be done within the boundary of law. These information can be utilized to address legal settlements and other disputes regarding violation of law (</w:t>
      </w:r>
      <w:proofErr w:type="spellStart"/>
      <w:r w:rsidRPr="00E00A54">
        <w:rPr>
          <w:rFonts w:cs="Times New Roman"/>
          <w:szCs w:val="24"/>
        </w:rPr>
        <w:t>Storsul</w:t>
      </w:r>
      <w:proofErr w:type="spellEnd"/>
      <w:r w:rsidRPr="00E00A54">
        <w:rPr>
          <w:rFonts w:cs="Times New Roman"/>
          <w:szCs w:val="24"/>
        </w:rPr>
        <w:t xml:space="preserve"> &amp; </w:t>
      </w:r>
      <w:proofErr w:type="spellStart"/>
      <w:r w:rsidRPr="00E00A54">
        <w:rPr>
          <w:rFonts w:cs="Times New Roman"/>
          <w:szCs w:val="24"/>
        </w:rPr>
        <w:t>Stuedahl</w:t>
      </w:r>
      <w:proofErr w:type="spellEnd"/>
      <w:r w:rsidRPr="00E00A54">
        <w:rPr>
          <w:rFonts w:cs="Times New Roman"/>
          <w:szCs w:val="24"/>
        </w:rPr>
        <w:t xml:space="preserve">, 2007). </w:t>
      </w:r>
    </w:p>
    <w:p w:rsidR="00926A50" w:rsidRPr="00E00A54" w:rsidRDefault="00926A50" w:rsidP="00926A50">
      <w:pPr>
        <w:spacing w:line="360" w:lineRule="auto"/>
        <w:rPr>
          <w:rFonts w:cs="Times New Roman"/>
          <w:b/>
          <w:szCs w:val="24"/>
        </w:rPr>
      </w:pPr>
      <w:r w:rsidRPr="00E00A54">
        <w:rPr>
          <w:rFonts w:cs="Times New Roman"/>
          <w:b/>
          <w:szCs w:val="24"/>
        </w:rPr>
        <w:t>Meetings at work:</w:t>
      </w:r>
    </w:p>
    <w:p w:rsidR="00926A50" w:rsidRPr="00E00A54" w:rsidRDefault="00926A50" w:rsidP="00926A50">
      <w:pPr>
        <w:spacing w:line="360" w:lineRule="auto"/>
        <w:rPr>
          <w:rFonts w:cs="Times New Roman"/>
          <w:szCs w:val="24"/>
        </w:rPr>
      </w:pPr>
      <w:r w:rsidRPr="00E00A54">
        <w:rPr>
          <w:rFonts w:cs="Times New Roman"/>
          <w:szCs w:val="24"/>
        </w:rPr>
        <w:t xml:space="preserve">One of the most viable source of information at any workplace are the employees. They can be accumulated together via meetings and conferences. All relevant employees participate in such meetings and share their grievances and probable solutions. The source is reliable because no individual can fabricate the information as it is happening in front of all others. Even if an information is fabricated with will be challenged by logic, evidence and debate. </w:t>
      </w:r>
    </w:p>
    <w:p w:rsidR="00926A50" w:rsidRPr="00E00A54" w:rsidRDefault="00926A50" w:rsidP="00926A50">
      <w:pPr>
        <w:spacing w:line="360" w:lineRule="auto"/>
        <w:rPr>
          <w:rFonts w:cs="Times New Roman"/>
          <w:b/>
          <w:szCs w:val="24"/>
        </w:rPr>
      </w:pPr>
      <w:r w:rsidRPr="00E00A54">
        <w:rPr>
          <w:rFonts w:cs="Times New Roman"/>
          <w:b/>
          <w:szCs w:val="24"/>
        </w:rPr>
        <w:t>Supervisors:</w:t>
      </w:r>
    </w:p>
    <w:p w:rsidR="00926A50" w:rsidRPr="00E00A54" w:rsidRDefault="00926A50" w:rsidP="00926A50">
      <w:pPr>
        <w:spacing w:line="360" w:lineRule="auto"/>
        <w:rPr>
          <w:rFonts w:cs="Times New Roman"/>
          <w:szCs w:val="24"/>
        </w:rPr>
      </w:pPr>
      <w:r w:rsidRPr="00E00A54">
        <w:rPr>
          <w:rFonts w:cs="Times New Roman"/>
          <w:szCs w:val="24"/>
        </w:rPr>
        <w:lastRenderedPageBreak/>
        <w:t xml:space="preserve">Supervisors usually have the responsibility of supervising the work which is being accommodated by the employees working under them. As a result they have close connection with the employees and is a good source of information when it comes to workplace problem solving (Tapscott, 2009). </w:t>
      </w:r>
    </w:p>
    <w:p w:rsidR="00926A50" w:rsidRPr="00E00A54" w:rsidRDefault="00926A50" w:rsidP="00926A50">
      <w:pPr>
        <w:spacing w:line="360" w:lineRule="auto"/>
        <w:rPr>
          <w:rFonts w:cs="Times New Roman"/>
          <w:b/>
          <w:szCs w:val="24"/>
        </w:rPr>
      </w:pPr>
      <w:r w:rsidRPr="00E00A54">
        <w:rPr>
          <w:rFonts w:cs="Times New Roman"/>
          <w:b/>
          <w:szCs w:val="24"/>
        </w:rPr>
        <w:t>Unions:</w:t>
      </w:r>
    </w:p>
    <w:p w:rsidR="00926A50" w:rsidRPr="00E00A54" w:rsidRDefault="00926A50" w:rsidP="00926A50">
      <w:pPr>
        <w:spacing w:line="360" w:lineRule="auto"/>
        <w:rPr>
          <w:rFonts w:cs="Times New Roman"/>
          <w:szCs w:val="24"/>
        </w:rPr>
      </w:pPr>
      <w:r w:rsidRPr="00E00A54">
        <w:rPr>
          <w:rFonts w:cs="Times New Roman"/>
          <w:szCs w:val="24"/>
        </w:rPr>
        <w:t xml:space="preserve">Labor unions are employee bodies which are headed by elected representatives. They work as interest groups and consequently pressure groups for respective organizations. Workplace problems arise due to any grievances cause to employees then these unions present their demands collectively. Other relevant information can also be collected from them (Kugler, 2015). </w:t>
      </w:r>
    </w:p>
    <w:p w:rsidR="00926A50" w:rsidRPr="00E00A54" w:rsidRDefault="00926A50" w:rsidP="00926A50">
      <w:pPr>
        <w:spacing w:line="360" w:lineRule="auto"/>
        <w:rPr>
          <w:rFonts w:cs="Times New Roman"/>
          <w:b/>
          <w:szCs w:val="24"/>
        </w:rPr>
      </w:pPr>
      <w:r w:rsidRPr="00E00A54">
        <w:rPr>
          <w:rFonts w:cs="Times New Roman"/>
          <w:b/>
          <w:szCs w:val="24"/>
        </w:rPr>
        <w:t>Informal channels:</w:t>
      </w:r>
    </w:p>
    <w:p w:rsidR="00926A50" w:rsidRPr="00E00A54" w:rsidRDefault="00926A50" w:rsidP="00926A50">
      <w:pPr>
        <w:spacing w:line="360" w:lineRule="auto"/>
        <w:rPr>
          <w:rFonts w:cs="Times New Roman"/>
          <w:szCs w:val="24"/>
        </w:rPr>
      </w:pPr>
      <w:r w:rsidRPr="00E00A54">
        <w:rPr>
          <w:rFonts w:cs="Times New Roman"/>
          <w:szCs w:val="24"/>
        </w:rPr>
        <w:t xml:space="preserve">Sometimes information circulates through informal channels and in informal fashion. The authenticity might be questioned but the sources are very effective if they can be utilized properly. These sources are usually able to provide authentic information as they are part of the group on which the information is required. The sources can work as whistle blowers. </w:t>
      </w:r>
    </w:p>
    <w:p w:rsidR="00926A50" w:rsidRPr="00E00A54" w:rsidRDefault="00926A50" w:rsidP="00926A50">
      <w:pPr>
        <w:spacing w:line="360" w:lineRule="auto"/>
        <w:rPr>
          <w:rFonts w:cs="Times New Roman"/>
          <w:szCs w:val="24"/>
        </w:rPr>
      </w:pPr>
      <w:r w:rsidRPr="00E00A54">
        <w:rPr>
          <w:rFonts w:cs="Times New Roman"/>
          <w:szCs w:val="24"/>
        </w:rPr>
        <w:t>Understanding the importance of numeracy, reasoning and knowledge:</w:t>
      </w:r>
    </w:p>
    <w:p w:rsidR="00926A50" w:rsidRPr="00E00A54" w:rsidRDefault="00926A50" w:rsidP="00926A50">
      <w:pPr>
        <w:spacing w:line="360" w:lineRule="auto"/>
        <w:rPr>
          <w:rFonts w:cs="Times New Roman"/>
          <w:b/>
          <w:szCs w:val="24"/>
        </w:rPr>
      </w:pPr>
      <w:r w:rsidRPr="00E00A54">
        <w:rPr>
          <w:rFonts w:cs="Times New Roman"/>
          <w:b/>
          <w:szCs w:val="24"/>
        </w:rPr>
        <w:t>Numeracy:</w:t>
      </w:r>
    </w:p>
    <w:p w:rsidR="00926A50" w:rsidRPr="00E00A54" w:rsidRDefault="00926A50" w:rsidP="00926A50">
      <w:pPr>
        <w:spacing w:line="360" w:lineRule="auto"/>
        <w:rPr>
          <w:rFonts w:cs="Times New Roman"/>
          <w:szCs w:val="24"/>
        </w:rPr>
      </w:pPr>
      <w:r w:rsidRPr="00E00A54">
        <w:rPr>
          <w:rFonts w:cs="Times New Roman"/>
          <w:szCs w:val="24"/>
        </w:rPr>
        <w:t xml:space="preserve">Numeracy refers to the ability to work with numbers. In any business functions numbers are involve to a great extent. Financial reports have numbers, sales reports have numbers, human resource payroll information has numbers and the list can go on for quite a bit. With the presence of numbers in almost all if not all sectors of business, numeracy has become an integral part of every business. Moreover the ability to work with quantified data is important as most researches produce results in terms of percentage which determines how decisions will be taken. If the outcomes cannot be understood then the corresponding decisions will not be effective (Thornburg, 2011). </w:t>
      </w:r>
    </w:p>
    <w:p w:rsidR="00926A50" w:rsidRPr="00E00A54" w:rsidRDefault="00926A50" w:rsidP="00926A50">
      <w:pPr>
        <w:spacing w:line="360" w:lineRule="auto"/>
        <w:rPr>
          <w:rFonts w:cs="Times New Roman"/>
          <w:b/>
          <w:szCs w:val="24"/>
        </w:rPr>
      </w:pPr>
      <w:r w:rsidRPr="00E00A54">
        <w:rPr>
          <w:rFonts w:cs="Times New Roman"/>
          <w:b/>
          <w:szCs w:val="24"/>
        </w:rPr>
        <w:t>Knowledge:</w:t>
      </w:r>
    </w:p>
    <w:p w:rsidR="00926A50" w:rsidRPr="00E00A54" w:rsidRDefault="00926A50" w:rsidP="00926A50">
      <w:pPr>
        <w:spacing w:line="360" w:lineRule="auto"/>
        <w:rPr>
          <w:rFonts w:cs="Times New Roman"/>
          <w:szCs w:val="24"/>
        </w:rPr>
      </w:pPr>
      <w:r w:rsidRPr="00E00A54">
        <w:rPr>
          <w:rFonts w:cs="Times New Roman"/>
          <w:szCs w:val="24"/>
        </w:rPr>
        <w:t xml:space="preserve">As mentioned previously, knowledge is the manifestation of a collection of information which has utility. This knowledge can be applied to produce value for given context. In businesses, human resources are most prized resources as without their presence the system would fail to function. These human resources are selected on the basis of their skills. These skills were generated from </w:t>
      </w:r>
      <w:r w:rsidRPr="00E00A54">
        <w:rPr>
          <w:rFonts w:cs="Times New Roman"/>
          <w:szCs w:val="24"/>
        </w:rPr>
        <w:lastRenderedPageBreak/>
        <w:t>training, skills and practice. When these skills are applied in the workplace and has definite utility then it takes the form of knowledge. This knowledge can be passed down to others. In the workplace knowledge is important as without knowledge individuals would not be effective in their own areas of work (</w:t>
      </w:r>
      <w:proofErr w:type="spellStart"/>
      <w:r w:rsidRPr="00E00A54">
        <w:rPr>
          <w:rFonts w:cs="Times New Roman"/>
          <w:szCs w:val="24"/>
        </w:rPr>
        <w:t>Abramowicz</w:t>
      </w:r>
      <w:proofErr w:type="spellEnd"/>
      <w:r w:rsidRPr="00E00A54">
        <w:rPr>
          <w:rFonts w:cs="Times New Roman"/>
          <w:szCs w:val="24"/>
        </w:rPr>
        <w:t xml:space="preserve">, 2009). </w:t>
      </w:r>
    </w:p>
    <w:p w:rsidR="00926A50" w:rsidRPr="00E00A54" w:rsidRDefault="00926A50" w:rsidP="00926A50">
      <w:pPr>
        <w:spacing w:line="360" w:lineRule="auto"/>
        <w:rPr>
          <w:rFonts w:cs="Times New Roman"/>
          <w:b/>
          <w:szCs w:val="24"/>
        </w:rPr>
      </w:pPr>
      <w:r w:rsidRPr="00E00A54">
        <w:rPr>
          <w:rFonts w:cs="Times New Roman"/>
          <w:b/>
          <w:szCs w:val="24"/>
        </w:rPr>
        <w:t>Reasoning:</w:t>
      </w:r>
    </w:p>
    <w:p w:rsidR="00926A50" w:rsidRPr="00E00A54" w:rsidRDefault="00926A50" w:rsidP="00926A50">
      <w:pPr>
        <w:spacing w:line="360" w:lineRule="auto"/>
        <w:rPr>
          <w:rFonts w:cs="Times New Roman"/>
          <w:szCs w:val="24"/>
        </w:rPr>
      </w:pPr>
      <w:r w:rsidRPr="00E00A54">
        <w:rPr>
          <w:rFonts w:cs="Times New Roman"/>
          <w:szCs w:val="24"/>
        </w:rPr>
        <w:t xml:space="preserve">Reasoning is the chronological process of eliminating all unnecessary assumptions and stages to produce an effective way of doing things. In other words reasoning refers to a logical way of thinking.  Reasoning in important in various aspects of business. For example in Tesco, when the learner worked as a manager, he had to make decisions in regards to allocation of human resources. In many cases simply overcrowding as section with human resources would not produce efficient outcomes. And in some cases selective allocation on the basis of value creation provided maximum results. These decisions were reached by reasoning with all the facts and information. Similarly in other functions like finance, allocation and collection of monetary resources also require adequate reasoning (Van </w:t>
      </w:r>
      <w:proofErr w:type="spellStart"/>
      <w:r w:rsidRPr="00E00A54">
        <w:rPr>
          <w:rFonts w:cs="Times New Roman"/>
          <w:szCs w:val="24"/>
        </w:rPr>
        <w:t>Deursen</w:t>
      </w:r>
      <w:proofErr w:type="spellEnd"/>
      <w:r w:rsidRPr="00E00A54">
        <w:rPr>
          <w:rFonts w:cs="Times New Roman"/>
          <w:szCs w:val="24"/>
        </w:rPr>
        <w:t xml:space="preserve">, 2016). </w:t>
      </w:r>
    </w:p>
    <w:p w:rsidR="00926A50" w:rsidRPr="00E00A54" w:rsidRDefault="00926A50" w:rsidP="00926A50">
      <w:pPr>
        <w:spacing w:line="360" w:lineRule="auto"/>
        <w:rPr>
          <w:rFonts w:cs="Times New Roman"/>
          <w:b/>
          <w:szCs w:val="24"/>
        </w:rPr>
      </w:pPr>
      <w:r w:rsidRPr="00E00A54">
        <w:rPr>
          <w:rFonts w:cs="Times New Roman"/>
          <w:b/>
          <w:szCs w:val="24"/>
        </w:rPr>
        <w:t>Statistics in interpretation and analysis of data:</w:t>
      </w:r>
    </w:p>
    <w:p w:rsidR="00926A50" w:rsidRPr="00E00A54" w:rsidRDefault="00926A50" w:rsidP="00926A50">
      <w:pPr>
        <w:spacing w:line="360" w:lineRule="auto"/>
        <w:rPr>
          <w:rFonts w:cs="Times New Roman"/>
          <w:szCs w:val="24"/>
        </w:rPr>
      </w:pPr>
      <w:r w:rsidRPr="00E00A54">
        <w:rPr>
          <w:rFonts w:cs="Times New Roman"/>
          <w:szCs w:val="24"/>
        </w:rPr>
        <w:t>Statistics is a branch of mathematics widely used in collection, interpretation and presentation of data. It combines the data to produce an overall view that provides information about what the broader scenario is. From the presented data interpretations can be made by utilizing other contextual information. These interpretations are based on empirical data and have credibility and legitimacy. More over upon further observation of the statistical representations, the premise for analysis is set. This allows to establish a deeper understanding of the subject matter. And hence, statistics is one of the most recognized, widely used and one of the most effective tools for interpreting analyzing and presenting data in a precise manner (</w:t>
      </w:r>
      <w:proofErr w:type="spellStart"/>
      <w:r w:rsidRPr="00E00A54">
        <w:rPr>
          <w:rFonts w:cs="Times New Roman"/>
          <w:szCs w:val="24"/>
        </w:rPr>
        <w:t>Cateora</w:t>
      </w:r>
      <w:proofErr w:type="spellEnd"/>
      <w:r w:rsidRPr="00E00A54">
        <w:rPr>
          <w:rFonts w:cs="Times New Roman"/>
          <w:szCs w:val="24"/>
        </w:rPr>
        <w:t>, 2016).</w:t>
      </w:r>
    </w:p>
    <w:p w:rsidR="00926A50" w:rsidRPr="00E00A54" w:rsidRDefault="00926A50" w:rsidP="00926A50">
      <w:pPr>
        <w:spacing w:line="360" w:lineRule="auto"/>
        <w:rPr>
          <w:rFonts w:cs="Times New Roman"/>
          <w:b/>
          <w:szCs w:val="24"/>
        </w:rPr>
      </w:pPr>
      <w:r w:rsidRPr="00E00A54">
        <w:rPr>
          <w:rFonts w:cs="Times New Roman"/>
          <w:b/>
          <w:szCs w:val="24"/>
        </w:rPr>
        <w:t>Basic numerical handling and management of files:</w:t>
      </w:r>
    </w:p>
    <w:p w:rsidR="00926A50" w:rsidRPr="00E00A54" w:rsidRDefault="00926A50" w:rsidP="00926A50">
      <w:pPr>
        <w:spacing w:line="360" w:lineRule="auto"/>
        <w:rPr>
          <w:rFonts w:cs="Times New Roman"/>
          <w:szCs w:val="24"/>
        </w:rPr>
      </w:pPr>
      <w:r w:rsidRPr="00E00A54">
        <w:rPr>
          <w:rFonts w:cs="Times New Roman"/>
          <w:szCs w:val="24"/>
        </w:rPr>
        <w:t xml:space="preserve">Internationally there are many standards which should be followed when developing basic numerical skills. Generally there are few which are vital for employees to become employable. </w:t>
      </w:r>
    </w:p>
    <w:p w:rsidR="00926A50" w:rsidRPr="00E00A54" w:rsidRDefault="00926A50" w:rsidP="00926A50">
      <w:pPr>
        <w:spacing w:line="360" w:lineRule="auto"/>
        <w:rPr>
          <w:rFonts w:cs="Times New Roman"/>
          <w:b/>
          <w:szCs w:val="24"/>
        </w:rPr>
      </w:pPr>
      <w:r w:rsidRPr="00E00A54">
        <w:rPr>
          <w:rFonts w:cs="Times New Roman"/>
          <w:b/>
          <w:szCs w:val="24"/>
        </w:rPr>
        <w:t>Numerical handling skills</w:t>
      </w:r>
    </w:p>
    <w:p w:rsidR="00926A50" w:rsidRPr="00E00A54" w:rsidRDefault="00926A50" w:rsidP="00926A50">
      <w:pPr>
        <w:spacing w:line="360" w:lineRule="auto"/>
        <w:rPr>
          <w:rFonts w:cs="Times New Roman"/>
          <w:szCs w:val="24"/>
        </w:rPr>
      </w:pPr>
      <w:r w:rsidRPr="00E00A54">
        <w:rPr>
          <w:rFonts w:cs="Times New Roman"/>
          <w:szCs w:val="24"/>
        </w:rPr>
        <w:lastRenderedPageBreak/>
        <w:t>First of all the employees need to be able to count. The counting might include products, units of resources, number of customers etc. basic counting skills are required in every day functioning. Secondly individuals should be able to calculate percentages. This is important as there are subsidies in many arenas of business as well as discounts. These are to be provided accurately or they can incur significant losses in the long run. Thirdly, the individuals should be able to divide among large number of people. Though these are simple operations, the individual’s understanding plays a great role. While working ad Tesco the learner had to calculate operating cost per head (</w:t>
      </w:r>
      <w:proofErr w:type="spellStart"/>
      <w:r w:rsidRPr="00E00A54">
        <w:rPr>
          <w:rFonts w:cs="Times New Roman"/>
          <w:szCs w:val="24"/>
        </w:rPr>
        <w:t>Dlabay</w:t>
      </w:r>
      <w:proofErr w:type="spellEnd"/>
      <w:r w:rsidRPr="00E00A54">
        <w:rPr>
          <w:rFonts w:cs="Times New Roman"/>
          <w:szCs w:val="24"/>
        </w:rPr>
        <w:t xml:space="preserve"> &amp; Scott, 2011). The calculation had to be done in different segments as the cost is different for different segments. Then the least value adding segment was shortened. If it was done in general then cut off might not have been very effective. Fourthly the individuals should be able to understand areas and shapes as it is often required to store resources in limited spaces. They also require to have the ability to calculate consumption of certain items in order to balance the price to performance ratio. Lastly, individuals should have adequate understanding of graphs and tables. They should be able to determine the nature of the data and interpret its underlying meaning (Wiersma &amp; </w:t>
      </w:r>
      <w:proofErr w:type="spellStart"/>
      <w:r w:rsidRPr="00E00A54">
        <w:rPr>
          <w:rFonts w:cs="Times New Roman"/>
          <w:szCs w:val="24"/>
        </w:rPr>
        <w:t>Jurs</w:t>
      </w:r>
      <w:proofErr w:type="spellEnd"/>
      <w:r w:rsidRPr="00E00A54">
        <w:rPr>
          <w:rFonts w:cs="Times New Roman"/>
          <w:szCs w:val="24"/>
        </w:rPr>
        <w:t xml:space="preserve">, 2009). </w:t>
      </w:r>
    </w:p>
    <w:p w:rsidR="00926A50" w:rsidRPr="00E00A54" w:rsidRDefault="00926A50" w:rsidP="00926A50">
      <w:pPr>
        <w:spacing w:line="360" w:lineRule="auto"/>
        <w:rPr>
          <w:rFonts w:cs="Times New Roman"/>
          <w:b/>
          <w:szCs w:val="24"/>
        </w:rPr>
      </w:pPr>
      <w:r w:rsidRPr="00E00A54">
        <w:rPr>
          <w:rFonts w:cs="Times New Roman"/>
          <w:b/>
          <w:szCs w:val="24"/>
        </w:rPr>
        <w:t>Management of files and folders:</w:t>
      </w:r>
    </w:p>
    <w:p w:rsidR="00926A50" w:rsidRPr="00E00A54" w:rsidRDefault="00926A50" w:rsidP="00926A50">
      <w:pPr>
        <w:spacing w:line="360" w:lineRule="auto"/>
        <w:rPr>
          <w:rFonts w:cs="Times New Roman"/>
          <w:szCs w:val="24"/>
        </w:rPr>
      </w:pPr>
      <w:r w:rsidRPr="00E00A54">
        <w:rPr>
          <w:rFonts w:cs="Times New Roman"/>
          <w:szCs w:val="24"/>
        </w:rPr>
        <w:t xml:space="preserve">Files and folders have both tangible and intangible existence. The tangible existence is observed in case of physical folders and the intangible existence is observed in computers. For managing these files and folders the following skills are required. </w:t>
      </w:r>
    </w:p>
    <w:p w:rsidR="00926A50" w:rsidRPr="00E00A54" w:rsidRDefault="00926A50" w:rsidP="00926A50">
      <w:pPr>
        <w:pStyle w:val="ListParagraph"/>
        <w:numPr>
          <w:ilvl w:val="0"/>
          <w:numId w:val="2"/>
        </w:numPr>
        <w:spacing w:line="360" w:lineRule="auto"/>
        <w:jc w:val="both"/>
        <w:rPr>
          <w:rFonts w:ascii="Times New Roman" w:hAnsi="Times New Roman" w:cs="Times New Roman"/>
          <w:sz w:val="24"/>
          <w:szCs w:val="24"/>
        </w:rPr>
      </w:pPr>
      <w:r w:rsidRPr="00E00A54">
        <w:rPr>
          <w:rFonts w:ascii="Times New Roman" w:hAnsi="Times New Roman" w:cs="Times New Roman"/>
          <w:sz w:val="24"/>
          <w:szCs w:val="24"/>
        </w:rPr>
        <w:t xml:space="preserve">Object selection </w:t>
      </w:r>
    </w:p>
    <w:p w:rsidR="00926A50" w:rsidRPr="00E00A54" w:rsidRDefault="00926A50" w:rsidP="00926A50">
      <w:pPr>
        <w:pStyle w:val="ListParagraph"/>
        <w:numPr>
          <w:ilvl w:val="0"/>
          <w:numId w:val="2"/>
        </w:numPr>
        <w:spacing w:line="360" w:lineRule="auto"/>
        <w:jc w:val="both"/>
        <w:rPr>
          <w:rFonts w:ascii="Times New Roman" w:hAnsi="Times New Roman" w:cs="Times New Roman"/>
          <w:sz w:val="24"/>
          <w:szCs w:val="24"/>
        </w:rPr>
      </w:pPr>
      <w:r w:rsidRPr="00E00A54">
        <w:rPr>
          <w:rFonts w:ascii="Times New Roman" w:hAnsi="Times New Roman" w:cs="Times New Roman"/>
          <w:sz w:val="24"/>
          <w:szCs w:val="24"/>
        </w:rPr>
        <w:t>Determining a code to order them (type, purpose, name, initials etc.)</w:t>
      </w:r>
    </w:p>
    <w:p w:rsidR="00926A50" w:rsidRPr="00E00A54" w:rsidRDefault="00926A50" w:rsidP="00926A50">
      <w:pPr>
        <w:pStyle w:val="ListParagraph"/>
        <w:numPr>
          <w:ilvl w:val="0"/>
          <w:numId w:val="2"/>
        </w:numPr>
        <w:spacing w:line="360" w:lineRule="auto"/>
        <w:jc w:val="both"/>
        <w:rPr>
          <w:rFonts w:ascii="Times New Roman" w:hAnsi="Times New Roman" w:cs="Times New Roman"/>
          <w:sz w:val="24"/>
          <w:szCs w:val="24"/>
        </w:rPr>
      </w:pPr>
      <w:r w:rsidRPr="00E00A54">
        <w:rPr>
          <w:rFonts w:ascii="Times New Roman" w:hAnsi="Times New Roman" w:cs="Times New Roman"/>
          <w:sz w:val="24"/>
          <w:szCs w:val="24"/>
        </w:rPr>
        <w:t>Utilizing the pop-up menus</w:t>
      </w:r>
    </w:p>
    <w:p w:rsidR="00926A50" w:rsidRPr="00E00A54" w:rsidRDefault="00926A50" w:rsidP="00926A50">
      <w:pPr>
        <w:pStyle w:val="ListParagraph"/>
        <w:numPr>
          <w:ilvl w:val="0"/>
          <w:numId w:val="2"/>
        </w:numPr>
        <w:spacing w:line="360" w:lineRule="auto"/>
        <w:jc w:val="both"/>
        <w:rPr>
          <w:rFonts w:ascii="Times New Roman" w:hAnsi="Times New Roman" w:cs="Times New Roman"/>
          <w:sz w:val="24"/>
          <w:szCs w:val="24"/>
        </w:rPr>
      </w:pPr>
      <w:r w:rsidRPr="00E00A54">
        <w:rPr>
          <w:rFonts w:ascii="Times New Roman" w:hAnsi="Times New Roman" w:cs="Times New Roman"/>
          <w:sz w:val="24"/>
          <w:szCs w:val="24"/>
        </w:rPr>
        <w:t>Copying and pasting files</w:t>
      </w:r>
    </w:p>
    <w:p w:rsidR="00926A50" w:rsidRPr="00E00A54" w:rsidRDefault="00926A50" w:rsidP="00926A50">
      <w:pPr>
        <w:pStyle w:val="ListParagraph"/>
        <w:numPr>
          <w:ilvl w:val="0"/>
          <w:numId w:val="2"/>
        </w:numPr>
        <w:spacing w:line="360" w:lineRule="auto"/>
        <w:jc w:val="both"/>
        <w:rPr>
          <w:rFonts w:ascii="Times New Roman" w:hAnsi="Times New Roman" w:cs="Times New Roman"/>
          <w:sz w:val="24"/>
          <w:szCs w:val="24"/>
        </w:rPr>
      </w:pPr>
      <w:r w:rsidRPr="00E00A54">
        <w:rPr>
          <w:rFonts w:ascii="Times New Roman" w:hAnsi="Times New Roman" w:cs="Times New Roman"/>
          <w:sz w:val="24"/>
          <w:szCs w:val="24"/>
        </w:rPr>
        <w:t>Converting file types for convenience</w:t>
      </w:r>
    </w:p>
    <w:p w:rsidR="00926A50" w:rsidRPr="00E00A54" w:rsidRDefault="00926A50" w:rsidP="00926A50">
      <w:pPr>
        <w:pStyle w:val="ListParagraph"/>
        <w:numPr>
          <w:ilvl w:val="0"/>
          <w:numId w:val="2"/>
        </w:numPr>
        <w:spacing w:line="360" w:lineRule="auto"/>
        <w:jc w:val="both"/>
        <w:rPr>
          <w:rFonts w:ascii="Times New Roman" w:hAnsi="Times New Roman" w:cs="Times New Roman"/>
          <w:sz w:val="24"/>
          <w:szCs w:val="24"/>
        </w:rPr>
      </w:pPr>
      <w:r w:rsidRPr="00E00A54">
        <w:rPr>
          <w:rFonts w:ascii="Times New Roman" w:hAnsi="Times New Roman" w:cs="Times New Roman"/>
          <w:sz w:val="24"/>
          <w:szCs w:val="24"/>
        </w:rPr>
        <w:t>Copying files and folders in cluster</w:t>
      </w:r>
    </w:p>
    <w:p w:rsidR="00926A50" w:rsidRPr="00E00A54" w:rsidRDefault="00926A50" w:rsidP="00926A50">
      <w:pPr>
        <w:pStyle w:val="ListParagraph"/>
        <w:numPr>
          <w:ilvl w:val="0"/>
          <w:numId w:val="2"/>
        </w:numPr>
        <w:spacing w:line="360" w:lineRule="auto"/>
        <w:jc w:val="both"/>
        <w:rPr>
          <w:rFonts w:ascii="Times New Roman" w:hAnsi="Times New Roman" w:cs="Times New Roman"/>
          <w:sz w:val="24"/>
          <w:szCs w:val="24"/>
        </w:rPr>
      </w:pPr>
      <w:r w:rsidRPr="00E00A54">
        <w:rPr>
          <w:rFonts w:ascii="Times New Roman" w:hAnsi="Times New Roman" w:cs="Times New Roman"/>
          <w:sz w:val="24"/>
          <w:szCs w:val="24"/>
        </w:rPr>
        <w:t>Compressing files to save space</w:t>
      </w:r>
    </w:p>
    <w:p w:rsidR="009802F9" w:rsidRDefault="009802F9" w:rsidP="00926A50">
      <w:pPr>
        <w:pStyle w:val="Heading1"/>
      </w:pPr>
      <w:bookmarkStart w:id="6" w:name="_Toc530659787"/>
    </w:p>
    <w:p w:rsidR="00926A50" w:rsidRPr="00E00A54" w:rsidRDefault="00926A50" w:rsidP="00926A50">
      <w:pPr>
        <w:pStyle w:val="Heading1"/>
      </w:pPr>
      <w:bookmarkStart w:id="7" w:name="_Toc531478809"/>
      <w:r w:rsidRPr="00E00A54">
        <w:t>Conclusion:</w:t>
      </w:r>
      <w:bookmarkEnd w:id="6"/>
      <w:bookmarkEnd w:id="7"/>
    </w:p>
    <w:p w:rsidR="00926A50" w:rsidRPr="00E00A54" w:rsidRDefault="00926A50" w:rsidP="00926A50">
      <w:pPr>
        <w:spacing w:line="360" w:lineRule="auto"/>
        <w:rPr>
          <w:rFonts w:cs="Times New Roman"/>
          <w:szCs w:val="24"/>
        </w:rPr>
      </w:pPr>
      <w:r w:rsidRPr="00E00A54">
        <w:rPr>
          <w:rFonts w:cs="Times New Roman"/>
          <w:szCs w:val="24"/>
        </w:rPr>
        <w:t xml:space="preserve">This report has identified many digital and research skills which could be utilized in both academic and professional workplaces to produce effective outcomes. The report has explored many types of skills, their implications and the factors affecting these skills. With this knowledge skills can be understood, acquired and utilized properly in the proper arena of work (Gradmann, 2011). </w:t>
      </w:r>
    </w:p>
    <w:p w:rsidR="00926A50" w:rsidRDefault="00926A50" w:rsidP="00926A50">
      <w:pPr>
        <w:rPr>
          <w:rFonts w:cs="Times New Roman"/>
          <w:szCs w:val="24"/>
        </w:rPr>
      </w:pPr>
      <w:r>
        <w:rPr>
          <w:rFonts w:cs="Times New Roman"/>
          <w:szCs w:val="24"/>
        </w:rPr>
        <w:br w:type="page"/>
      </w:r>
    </w:p>
    <w:p w:rsidR="009B47B0" w:rsidRDefault="00495DE0" w:rsidP="00205080">
      <w:pPr>
        <w:pStyle w:val="Heading1"/>
        <w:spacing w:line="360" w:lineRule="auto"/>
      </w:pPr>
      <w:bookmarkStart w:id="8" w:name="_Toc531478810"/>
      <w:r>
        <w:lastRenderedPageBreak/>
        <w:t>References</w:t>
      </w:r>
      <w:bookmarkEnd w:id="8"/>
    </w:p>
    <w:p w:rsidR="00205080" w:rsidRPr="002057E4" w:rsidRDefault="00205080" w:rsidP="00205080">
      <w:pPr>
        <w:spacing w:line="360" w:lineRule="auto"/>
        <w:rPr>
          <w:rFonts w:cs="Times New Roman"/>
          <w:szCs w:val="24"/>
        </w:rPr>
      </w:pPr>
      <w:proofErr w:type="spellStart"/>
      <w:r w:rsidRPr="002057E4">
        <w:rPr>
          <w:rFonts w:cs="Times New Roman"/>
          <w:szCs w:val="24"/>
        </w:rPr>
        <w:t>Abramowicz</w:t>
      </w:r>
      <w:proofErr w:type="spellEnd"/>
      <w:r w:rsidRPr="002057E4">
        <w:rPr>
          <w:rFonts w:cs="Times New Roman"/>
          <w:szCs w:val="24"/>
        </w:rPr>
        <w:t>, W. (2009). </w:t>
      </w:r>
      <w:r w:rsidRPr="002057E4">
        <w:rPr>
          <w:rFonts w:cs="Times New Roman"/>
          <w:i/>
          <w:iCs/>
          <w:szCs w:val="24"/>
        </w:rPr>
        <w:t>Business information systems</w:t>
      </w:r>
      <w:r w:rsidRPr="002057E4">
        <w:rPr>
          <w:rFonts w:cs="Times New Roman"/>
          <w:szCs w:val="24"/>
        </w:rPr>
        <w:t>. Berlin: Springer.</w:t>
      </w:r>
    </w:p>
    <w:p w:rsidR="00205080" w:rsidRPr="002057E4" w:rsidRDefault="00205080" w:rsidP="00205080">
      <w:pPr>
        <w:spacing w:line="360" w:lineRule="auto"/>
        <w:rPr>
          <w:rFonts w:cs="Times New Roman"/>
          <w:szCs w:val="24"/>
        </w:rPr>
      </w:pPr>
      <w:r w:rsidRPr="002057E4">
        <w:rPr>
          <w:rFonts w:cs="Times New Roman"/>
          <w:szCs w:val="24"/>
        </w:rPr>
        <w:t xml:space="preserve">Aula, P. and </w:t>
      </w:r>
      <w:proofErr w:type="spellStart"/>
      <w:r w:rsidRPr="002057E4">
        <w:rPr>
          <w:rFonts w:cs="Times New Roman"/>
          <w:szCs w:val="24"/>
        </w:rPr>
        <w:t>Heinonen</w:t>
      </w:r>
      <w:proofErr w:type="spellEnd"/>
      <w:r w:rsidRPr="002057E4">
        <w:rPr>
          <w:rFonts w:cs="Times New Roman"/>
          <w:szCs w:val="24"/>
        </w:rPr>
        <w:t>, J. (2016). </w:t>
      </w:r>
      <w:r w:rsidRPr="002057E4">
        <w:rPr>
          <w:rFonts w:cs="Times New Roman"/>
          <w:i/>
          <w:iCs/>
          <w:szCs w:val="24"/>
        </w:rPr>
        <w:t>The reputable firm</w:t>
      </w:r>
      <w:r w:rsidRPr="002057E4">
        <w:rPr>
          <w:rFonts w:cs="Times New Roman"/>
          <w:szCs w:val="24"/>
        </w:rPr>
        <w:t>. Cham: Springer.</w:t>
      </w:r>
    </w:p>
    <w:p w:rsidR="00205080" w:rsidRPr="00205080" w:rsidRDefault="00205080" w:rsidP="00205080">
      <w:pPr>
        <w:spacing w:line="360" w:lineRule="auto"/>
        <w:rPr>
          <w:rFonts w:cs="Times New Roman"/>
          <w:szCs w:val="24"/>
        </w:rPr>
      </w:pPr>
      <w:proofErr w:type="spellStart"/>
      <w:r w:rsidRPr="00205080">
        <w:rPr>
          <w:rFonts w:cs="Times New Roman"/>
          <w:szCs w:val="24"/>
        </w:rPr>
        <w:t>Cateora</w:t>
      </w:r>
      <w:proofErr w:type="spellEnd"/>
      <w:r w:rsidRPr="00205080">
        <w:rPr>
          <w:rFonts w:cs="Times New Roman"/>
          <w:szCs w:val="24"/>
        </w:rPr>
        <w:t>, P. (2016). </w:t>
      </w:r>
      <w:r w:rsidRPr="00205080">
        <w:rPr>
          <w:rFonts w:cs="Times New Roman"/>
          <w:i/>
          <w:iCs/>
          <w:szCs w:val="24"/>
        </w:rPr>
        <w:t>International marketing</w:t>
      </w:r>
      <w:r w:rsidRPr="00205080">
        <w:rPr>
          <w:rFonts w:cs="Times New Roman"/>
          <w:szCs w:val="24"/>
        </w:rPr>
        <w:t>. New York, NY: McGraw-Hill Education.</w:t>
      </w:r>
    </w:p>
    <w:p w:rsidR="00205080" w:rsidRPr="00205080" w:rsidRDefault="00205080" w:rsidP="00205080">
      <w:pPr>
        <w:spacing w:line="360" w:lineRule="auto"/>
        <w:rPr>
          <w:rFonts w:cs="Times New Roman"/>
          <w:szCs w:val="24"/>
        </w:rPr>
      </w:pPr>
      <w:proofErr w:type="spellStart"/>
      <w:r w:rsidRPr="00205080">
        <w:rPr>
          <w:rFonts w:cs="Times New Roman"/>
          <w:szCs w:val="24"/>
        </w:rPr>
        <w:t>Dlabay</w:t>
      </w:r>
      <w:proofErr w:type="spellEnd"/>
      <w:r w:rsidRPr="00205080">
        <w:rPr>
          <w:rFonts w:cs="Times New Roman"/>
          <w:szCs w:val="24"/>
        </w:rPr>
        <w:t>, L. and Scott, J. (2011). </w:t>
      </w:r>
      <w:r w:rsidRPr="00205080">
        <w:rPr>
          <w:rFonts w:cs="Times New Roman"/>
          <w:i/>
          <w:iCs/>
          <w:szCs w:val="24"/>
        </w:rPr>
        <w:t>International business</w:t>
      </w:r>
      <w:r w:rsidRPr="00205080">
        <w:rPr>
          <w:rFonts w:cs="Times New Roman"/>
          <w:szCs w:val="24"/>
        </w:rPr>
        <w:t>. Mason, OH: South-Western Cengage Learning.</w:t>
      </w:r>
    </w:p>
    <w:p w:rsidR="00205080" w:rsidRPr="00E00A54" w:rsidRDefault="00205080" w:rsidP="00205080">
      <w:pPr>
        <w:spacing w:line="360" w:lineRule="auto"/>
        <w:rPr>
          <w:rFonts w:cs="Times New Roman"/>
          <w:szCs w:val="24"/>
        </w:rPr>
      </w:pPr>
      <w:r w:rsidRPr="00E00A54">
        <w:rPr>
          <w:rFonts w:cs="Times New Roman"/>
          <w:szCs w:val="24"/>
        </w:rPr>
        <w:t>Gradmann, S. (2011). </w:t>
      </w:r>
      <w:r w:rsidRPr="00E00A54">
        <w:rPr>
          <w:rFonts w:cs="Times New Roman"/>
          <w:i/>
          <w:iCs/>
          <w:szCs w:val="24"/>
        </w:rPr>
        <w:t>Research and advanced technology for digital libraries</w:t>
      </w:r>
      <w:r w:rsidRPr="00E00A54">
        <w:rPr>
          <w:rFonts w:cs="Times New Roman"/>
          <w:szCs w:val="24"/>
        </w:rPr>
        <w:t>. Berlin: Springer.</w:t>
      </w:r>
    </w:p>
    <w:p w:rsidR="00205080" w:rsidRPr="00205080" w:rsidRDefault="00205080" w:rsidP="00205080">
      <w:pPr>
        <w:spacing w:line="360" w:lineRule="auto"/>
        <w:rPr>
          <w:rFonts w:cs="Times New Roman"/>
          <w:szCs w:val="24"/>
        </w:rPr>
      </w:pPr>
      <w:proofErr w:type="spellStart"/>
      <w:r w:rsidRPr="00205080">
        <w:rPr>
          <w:rFonts w:cs="Times New Roman"/>
          <w:szCs w:val="24"/>
        </w:rPr>
        <w:t>Jankowicz</w:t>
      </w:r>
      <w:proofErr w:type="spellEnd"/>
      <w:r w:rsidRPr="00205080">
        <w:rPr>
          <w:rFonts w:cs="Times New Roman"/>
          <w:szCs w:val="24"/>
        </w:rPr>
        <w:t>, A. (2007). </w:t>
      </w:r>
      <w:r w:rsidRPr="00205080">
        <w:rPr>
          <w:rFonts w:cs="Times New Roman"/>
          <w:i/>
          <w:iCs/>
          <w:szCs w:val="24"/>
        </w:rPr>
        <w:t>Business Research Projects</w:t>
      </w:r>
      <w:r w:rsidRPr="00205080">
        <w:rPr>
          <w:rFonts w:cs="Times New Roman"/>
          <w:szCs w:val="24"/>
        </w:rPr>
        <w:t>. Andover: Cengage Learning.</w:t>
      </w:r>
    </w:p>
    <w:p w:rsidR="00205080" w:rsidRPr="00205080" w:rsidRDefault="00205080" w:rsidP="00205080">
      <w:pPr>
        <w:spacing w:line="360" w:lineRule="auto"/>
        <w:rPr>
          <w:rFonts w:cs="Times New Roman"/>
          <w:szCs w:val="24"/>
        </w:rPr>
      </w:pPr>
      <w:r w:rsidRPr="00205080">
        <w:rPr>
          <w:rFonts w:cs="Times New Roman"/>
          <w:szCs w:val="24"/>
        </w:rPr>
        <w:t>Kugler, P. (2015). </w:t>
      </w:r>
      <w:r w:rsidRPr="00205080">
        <w:rPr>
          <w:rFonts w:cs="Times New Roman"/>
          <w:i/>
          <w:iCs/>
          <w:szCs w:val="24"/>
        </w:rPr>
        <w:t>Information</w:t>
      </w:r>
      <w:r w:rsidRPr="00205080">
        <w:rPr>
          <w:rFonts w:cs="Times New Roman"/>
          <w:szCs w:val="24"/>
        </w:rPr>
        <w:t>. Taylor and Francis.</w:t>
      </w:r>
    </w:p>
    <w:p w:rsidR="00205080" w:rsidRPr="00205080" w:rsidRDefault="00205080" w:rsidP="00205080">
      <w:pPr>
        <w:spacing w:line="360" w:lineRule="auto"/>
        <w:rPr>
          <w:rFonts w:cs="Times New Roman"/>
          <w:szCs w:val="24"/>
        </w:rPr>
      </w:pPr>
      <w:r w:rsidRPr="00205080">
        <w:rPr>
          <w:rFonts w:cs="Times New Roman"/>
          <w:szCs w:val="24"/>
        </w:rPr>
        <w:t>Lowell, J. (2008). </w:t>
      </w:r>
      <w:r w:rsidRPr="00205080">
        <w:rPr>
          <w:rFonts w:cs="Times New Roman"/>
          <w:i/>
          <w:iCs/>
          <w:szCs w:val="24"/>
        </w:rPr>
        <w:t>State arts policy</w:t>
      </w:r>
      <w:r w:rsidRPr="00205080">
        <w:rPr>
          <w:rFonts w:cs="Times New Roman"/>
          <w:szCs w:val="24"/>
        </w:rPr>
        <w:t>. Santa Monica, CA: Rand.</w:t>
      </w:r>
    </w:p>
    <w:p w:rsidR="00205080" w:rsidRPr="00205080" w:rsidRDefault="00205080" w:rsidP="00205080">
      <w:pPr>
        <w:spacing w:line="360" w:lineRule="auto"/>
        <w:rPr>
          <w:rFonts w:cs="Times New Roman"/>
          <w:szCs w:val="24"/>
        </w:rPr>
      </w:pPr>
      <w:r w:rsidRPr="00205080">
        <w:rPr>
          <w:rFonts w:cs="Times New Roman"/>
          <w:szCs w:val="24"/>
        </w:rPr>
        <w:t>McDonald, K. (2006). </w:t>
      </w:r>
      <w:r w:rsidRPr="00205080">
        <w:rPr>
          <w:rFonts w:cs="Times New Roman"/>
          <w:i/>
          <w:iCs/>
          <w:szCs w:val="24"/>
        </w:rPr>
        <w:t>Mastering the SAP business information warehouse</w:t>
      </w:r>
      <w:r w:rsidRPr="00205080">
        <w:rPr>
          <w:rFonts w:cs="Times New Roman"/>
          <w:szCs w:val="24"/>
        </w:rPr>
        <w:t>. Indianapolis, IN: Wiley Pub.</w:t>
      </w:r>
    </w:p>
    <w:p w:rsidR="00205080" w:rsidRPr="00205080" w:rsidRDefault="00205080" w:rsidP="00205080">
      <w:pPr>
        <w:spacing w:line="360" w:lineRule="auto"/>
        <w:rPr>
          <w:rFonts w:cs="Times New Roman"/>
          <w:szCs w:val="24"/>
        </w:rPr>
      </w:pPr>
      <w:r w:rsidRPr="00205080">
        <w:rPr>
          <w:rFonts w:cs="Times New Roman"/>
          <w:szCs w:val="24"/>
        </w:rPr>
        <w:t>Saunders, M., Lewis, P. and Thornhill, A. (2016). </w:t>
      </w:r>
      <w:r w:rsidRPr="00205080">
        <w:rPr>
          <w:rFonts w:cs="Times New Roman"/>
          <w:i/>
          <w:iCs/>
          <w:szCs w:val="24"/>
        </w:rPr>
        <w:t>Research methods for business students</w:t>
      </w:r>
      <w:r w:rsidRPr="00205080">
        <w:rPr>
          <w:rFonts w:cs="Times New Roman"/>
          <w:szCs w:val="24"/>
        </w:rPr>
        <w:t>. Harlow (Essex): Pearson.</w:t>
      </w:r>
    </w:p>
    <w:p w:rsidR="00205080" w:rsidRPr="00205080" w:rsidRDefault="00205080" w:rsidP="00205080">
      <w:pPr>
        <w:spacing w:line="360" w:lineRule="auto"/>
        <w:rPr>
          <w:rFonts w:cs="Times New Roman"/>
          <w:szCs w:val="24"/>
        </w:rPr>
      </w:pPr>
      <w:proofErr w:type="spellStart"/>
      <w:r w:rsidRPr="00205080">
        <w:rPr>
          <w:rFonts w:cs="Times New Roman"/>
          <w:szCs w:val="24"/>
        </w:rPr>
        <w:t>Storsul</w:t>
      </w:r>
      <w:proofErr w:type="spellEnd"/>
      <w:r w:rsidRPr="00205080">
        <w:rPr>
          <w:rFonts w:cs="Times New Roman"/>
          <w:szCs w:val="24"/>
        </w:rPr>
        <w:t xml:space="preserve">, T. and </w:t>
      </w:r>
      <w:proofErr w:type="spellStart"/>
      <w:r w:rsidRPr="00205080">
        <w:rPr>
          <w:rFonts w:cs="Times New Roman"/>
          <w:szCs w:val="24"/>
        </w:rPr>
        <w:t>Stuedahl</w:t>
      </w:r>
      <w:proofErr w:type="spellEnd"/>
      <w:r w:rsidRPr="00205080">
        <w:rPr>
          <w:rFonts w:cs="Times New Roman"/>
          <w:szCs w:val="24"/>
        </w:rPr>
        <w:t>, D. (2007). </w:t>
      </w:r>
      <w:r w:rsidRPr="00205080">
        <w:rPr>
          <w:rFonts w:cs="Times New Roman"/>
          <w:i/>
          <w:iCs/>
          <w:szCs w:val="24"/>
        </w:rPr>
        <w:t>Ambivalence towards convergence: digitalization and media change</w:t>
      </w:r>
      <w:r w:rsidRPr="00205080">
        <w:rPr>
          <w:rFonts w:cs="Times New Roman"/>
          <w:szCs w:val="24"/>
        </w:rPr>
        <w:t xml:space="preserve">. </w:t>
      </w:r>
      <w:proofErr w:type="spellStart"/>
      <w:r w:rsidRPr="00205080">
        <w:rPr>
          <w:rFonts w:cs="Times New Roman"/>
          <w:szCs w:val="24"/>
        </w:rPr>
        <w:t>Göteborg</w:t>
      </w:r>
      <w:proofErr w:type="spellEnd"/>
      <w:r w:rsidRPr="00205080">
        <w:rPr>
          <w:rFonts w:cs="Times New Roman"/>
          <w:szCs w:val="24"/>
        </w:rPr>
        <w:t xml:space="preserve">: </w:t>
      </w:r>
      <w:proofErr w:type="spellStart"/>
      <w:r w:rsidRPr="00205080">
        <w:rPr>
          <w:rFonts w:cs="Times New Roman"/>
          <w:szCs w:val="24"/>
        </w:rPr>
        <w:t>Nordicom</w:t>
      </w:r>
      <w:proofErr w:type="spellEnd"/>
      <w:r w:rsidRPr="00205080">
        <w:rPr>
          <w:rFonts w:cs="Times New Roman"/>
          <w:szCs w:val="24"/>
        </w:rPr>
        <w:t>.</w:t>
      </w:r>
    </w:p>
    <w:p w:rsidR="00205080" w:rsidRPr="00205080" w:rsidRDefault="00205080" w:rsidP="00205080">
      <w:pPr>
        <w:spacing w:line="360" w:lineRule="auto"/>
        <w:rPr>
          <w:rFonts w:cs="Times New Roman"/>
          <w:szCs w:val="24"/>
        </w:rPr>
      </w:pPr>
      <w:r w:rsidRPr="00205080">
        <w:rPr>
          <w:rFonts w:cs="Times New Roman"/>
          <w:szCs w:val="24"/>
        </w:rPr>
        <w:t>Tapscott, D. (2009). </w:t>
      </w:r>
      <w:r w:rsidRPr="00205080">
        <w:rPr>
          <w:rFonts w:cs="Times New Roman"/>
          <w:i/>
          <w:iCs/>
          <w:szCs w:val="24"/>
        </w:rPr>
        <w:t>Grown up digital</w:t>
      </w:r>
      <w:r w:rsidRPr="00205080">
        <w:rPr>
          <w:rFonts w:cs="Times New Roman"/>
          <w:szCs w:val="24"/>
        </w:rPr>
        <w:t>. New York: McGraw-Hill.</w:t>
      </w:r>
    </w:p>
    <w:p w:rsidR="00205080" w:rsidRPr="00205080" w:rsidRDefault="00205080" w:rsidP="00205080">
      <w:pPr>
        <w:spacing w:line="360" w:lineRule="auto"/>
        <w:rPr>
          <w:rFonts w:cs="Times New Roman"/>
          <w:szCs w:val="24"/>
        </w:rPr>
      </w:pPr>
      <w:r w:rsidRPr="00205080">
        <w:rPr>
          <w:rFonts w:cs="Times New Roman"/>
          <w:szCs w:val="24"/>
        </w:rPr>
        <w:t>Tesco. (2018). </w:t>
      </w:r>
      <w:proofErr w:type="gramStart"/>
      <w:r w:rsidRPr="00205080">
        <w:rPr>
          <w:rFonts w:cs="Times New Roman"/>
          <w:i/>
          <w:iCs/>
          <w:szCs w:val="24"/>
        </w:rPr>
        <w:t>Tesco :</w:t>
      </w:r>
      <w:proofErr w:type="gramEnd"/>
      <w:r w:rsidRPr="00205080">
        <w:rPr>
          <w:rFonts w:cs="Times New Roman"/>
          <w:i/>
          <w:iCs/>
          <w:szCs w:val="24"/>
        </w:rPr>
        <w:t>: Online Groceries, Banking &amp; Mobile Phones</w:t>
      </w:r>
      <w:r w:rsidRPr="00205080">
        <w:rPr>
          <w:rFonts w:cs="Times New Roman"/>
          <w:szCs w:val="24"/>
        </w:rPr>
        <w:t>. [online] Available at: https://www.tesco.com/ [Accessed 20 Nov. 2018].</w:t>
      </w:r>
    </w:p>
    <w:p w:rsidR="00205080" w:rsidRPr="00205080" w:rsidRDefault="00205080" w:rsidP="00205080">
      <w:pPr>
        <w:spacing w:line="360" w:lineRule="auto"/>
        <w:rPr>
          <w:rFonts w:cs="Times New Roman"/>
          <w:szCs w:val="24"/>
        </w:rPr>
      </w:pPr>
      <w:r w:rsidRPr="00205080">
        <w:rPr>
          <w:rFonts w:cs="Times New Roman"/>
          <w:szCs w:val="24"/>
        </w:rPr>
        <w:t>Thornburg, R. (2011). </w:t>
      </w:r>
      <w:r w:rsidRPr="00205080">
        <w:rPr>
          <w:rFonts w:cs="Times New Roman"/>
          <w:i/>
          <w:iCs/>
          <w:szCs w:val="24"/>
        </w:rPr>
        <w:t>Producing online news</w:t>
      </w:r>
      <w:r w:rsidRPr="00205080">
        <w:rPr>
          <w:rFonts w:cs="Times New Roman"/>
          <w:szCs w:val="24"/>
        </w:rPr>
        <w:t>. Washington, D.C: CQ Press.</w:t>
      </w:r>
    </w:p>
    <w:p w:rsidR="00205080" w:rsidRPr="00205080" w:rsidRDefault="00205080" w:rsidP="00205080">
      <w:pPr>
        <w:spacing w:line="360" w:lineRule="auto"/>
        <w:rPr>
          <w:rFonts w:cs="Times New Roman"/>
          <w:szCs w:val="24"/>
        </w:rPr>
      </w:pPr>
      <w:r w:rsidRPr="00205080">
        <w:rPr>
          <w:rFonts w:cs="Times New Roman"/>
          <w:szCs w:val="24"/>
        </w:rPr>
        <w:t xml:space="preserve">Van </w:t>
      </w:r>
      <w:proofErr w:type="spellStart"/>
      <w:r w:rsidRPr="00205080">
        <w:rPr>
          <w:rFonts w:cs="Times New Roman"/>
          <w:szCs w:val="24"/>
        </w:rPr>
        <w:t>Deursen</w:t>
      </w:r>
      <w:proofErr w:type="spellEnd"/>
      <w:r w:rsidRPr="00205080">
        <w:rPr>
          <w:rFonts w:cs="Times New Roman"/>
          <w:szCs w:val="24"/>
        </w:rPr>
        <w:t>, A. (2016). </w:t>
      </w:r>
      <w:r w:rsidRPr="00205080">
        <w:rPr>
          <w:rFonts w:cs="Times New Roman"/>
          <w:i/>
          <w:iCs/>
          <w:szCs w:val="24"/>
        </w:rPr>
        <w:t>Digital skills</w:t>
      </w:r>
      <w:r w:rsidRPr="00205080">
        <w:rPr>
          <w:rFonts w:cs="Times New Roman"/>
          <w:szCs w:val="24"/>
        </w:rPr>
        <w:t>. [Place of publication not identified]: Palgrave Macmillan.</w:t>
      </w:r>
    </w:p>
    <w:p w:rsidR="00205080" w:rsidRDefault="00205080" w:rsidP="00205080">
      <w:pPr>
        <w:spacing w:line="360" w:lineRule="auto"/>
        <w:rPr>
          <w:rFonts w:cs="Times New Roman"/>
          <w:szCs w:val="24"/>
        </w:rPr>
      </w:pPr>
      <w:r w:rsidRPr="00E00A54">
        <w:rPr>
          <w:rFonts w:cs="Times New Roman"/>
          <w:szCs w:val="24"/>
        </w:rPr>
        <w:t xml:space="preserve">Wiersma, W. and </w:t>
      </w:r>
      <w:proofErr w:type="spellStart"/>
      <w:r w:rsidRPr="00E00A54">
        <w:rPr>
          <w:rFonts w:cs="Times New Roman"/>
          <w:szCs w:val="24"/>
        </w:rPr>
        <w:t>Jurs</w:t>
      </w:r>
      <w:proofErr w:type="spellEnd"/>
      <w:r w:rsidRPr="00E00A54">
        <w:rPr>
          <w:rFonts w:cs="Times New Roman"/>
          <w:szCs w:val="24"/>
        </w:rPr>
        <w:t>, S. (2009). </w:t>
      </w:r>
      <w:r w:rsidRPr="00E00A54">
        <w:rPr>
          <w:rFonts w:cs="Times New Roman"/>
          <w:i/>
          <w:iCs/>
          <w:szCs w:val="24"/>
        </w:rPr>
        <w:t>Research methods in education</w:t>
      </w:r>
      <w:r w:rsidRPr="00E00A54">
        <w:rPr>
          <w:rFonts w:cs="Times New Roman"/>
          <w:szCs w:val="24"/>
        </w:rPr>
        <w:t>. Boston: Pearson/Allyn and Bacon.</w:t>
      </w:r>
    </w:p>
    <w:p w:rsidR="00205080" w:rsidRPr="00205080" w:rsidRDefault="00205080" w:rsidP="00205080">
      <w:pPr>
        <w:spacing w:line="360" w:lineRule="auto"/>
        <w:rPr>
          <w:rFonts w:cs="Times New Roman"/>
          <w:szCs w:val="24"/>
        </w:rPr>
      </w:pPr>
    </w:p>
    <w:p w:rsidR="00495DE0" w:rsidRPr="00495DE0" w:rsidRDefault="00495DE0" w:rsidP="00495DE0"/>
    <w:sectPr w:rsidR="00495DE0" w:rsidRPr="00495DE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6A74D5" w:rsidRDefault="006A74D5" w:rsidP="005442C6">
      <w:pPr>
        <w:spacing w:after="0" w:line="240" w:lineRule="auto"/>
      </w:pPr>
      <w:r>
        <w:separator/>
      </w:r>
    </w:p>
  </w:endnote>
  <w:endnote w:type="continuationSeparator" w:id="0">
    <w:p w:rsidR="006A74D5" w:rsidRDefault="006A74D5" w:rsidP="005442C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11109257"/>
      <w:docPartObj>
        <w:docPartGallery w:val="Page Numbers (Bottom of Page)"/>
        <w:docPartUnique/>
      </w:docPartObj>
    </w:sdtPr>
    <w:sdtEndPr>
      <w:rPr>
        <w:noProof/>
      </w:rPr>
    </w:sdtEndPr>
    <w:sdtContent>
      <w:p w:rsidR="005442C6" w:rsidRDefault="005442C6">
        <w:pPr>
          <w:pStyle w:val="Footer"/>
          <w:jc w:val="center"/>
        </w:pPr>
        <w:r>
          <w:fldChar w:fldCharType="begin"/>
        </w:r>
        <w:r>
          <w:instrText xml:space="preserve"> PAGE   \* MERGEFORMAT </w:instrText>
        </w:r>
        <w:r>
          <w:fldChar w:fldCharType="separate"/>
        </w:r>
        <w:r w:rsidR="009802F9">
          <w:rPr>
            <w:noProof/>
          </w:rPr>
          <w:t>10</w:t>
        </w:r>
        <w:r>
          <w:rPr>
            <w:noProof/>
          </w:rPr>
          <w:fldChar w:fldCharType="end"/>
        </w:r>
      </w:p>
    </w:sdtContent>
  </w:sdt>
  <w:p w:rsidR="005442C6" w:rsidRDefault="005442C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6A74D5" w:rsidRDefault="006A74D5" w:rsidP="005442C6">
      <w:pPr>
        <w:spacing w:after="0" w:line="240" w:lineRule="auto"/>
      </w:pPr>
      <w:r>
        <w:separator/>
      </w:r>
    </w:p>
  </w:footnote>
  <w:footnote w:type="continuationSeparator" w:id="0">
    <w:p w:rsidR="006A74D5" w:rsidRDefault="006A74D5" w:rsidP="005442C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B0427B9"/>
    <w:multiLevelType w:val="hybridMultilevel"/>
    <w:tmpl w:val="9C807C26"/>
    <w:lvl w:ilvl="0" w:tplc="05BC4C62">
      <w:start w:val="1"/>
      <w:numFmt w:val="low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51155A5B"/>
    <w:multiLevelType w:val="hybridMultilevel"/>
    <w:tmpl w:val="182E2054"/>
    <w:lvl w:ilvl="0" w:tplc="3D7AEF90">
      <w:start w:val="1"/>
      <w:numFmt w:val="low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64169"/>
    <w:rsid w:val="001815E8"/>
    <w:rsid w:val="00205080"/>
    <w:rsid w:val="003B0DF5"/>
    <w:rsid w:val="00495DE0"/>
    <w:rsid w:val="005442C6"/>
    <w:rsid w:val="006A74D5"/>
    <w:rsid w:val="007A41C0"/>
    <w:rsid w:val="007D11BE"/>
    <w:rsid w:val="00926A50"/>
    <w:rsid w:val="009802F9"/>
    <w:rsid w:val="009B47B0"/>
    <w:rsid w:val="00B50291"/>
    <w:rsid w:val="00C17517"/>
    <w:rsid w:val="00E64169"/>
    <w:rsid w:val="00F2237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EF7601"/>
  <w15:chartTrackingRefBased/>
  <w15:docId w15:val="{06059FAC-3626-4630-ABE3-ED8AC2D715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7A41C0"/>
    <w:pPr>
      <w:jc w:val="both"/>
    </w:pPr>
    <w:rPr>
      <w:rFonts w:ascii="Times New Roman" w:hAnsi="Times New Roman"/>
      <w:sz w:val="24"/>
    </w:rPr>
  </w:style>
  <w:style w:type="paragraph" w:styleId="Heading1">
    <w:name w:val="heading 1"/>
    <w:basedOn w:val="Normal"/>
    <w:next w:val="Normal"/>
    <w:link w:val="Heading1Char"/>
    <w:uiPriority w:val="9"/>
    <w:qFormat/>
    <w:rsid w:val="007A41C0"/>
    <w:pPr>
      <w:keepNext/>
      <w:keepLines/>
      <w:spacing w:before="240" w:after="0"/>
      <w:outlineLvl w:val="0"/>
    </w:pPr>
    <w:rPr>
      <w:rFonts w:eastAsiaTheme="majorEastAsia" w:cstheme="majorBidi"/>
      <w:b/>
      <w:color w:val="2E74B5" w:themeColor="accent1" w:themeShade="BF"/>
      <w:sz w:val="28"/>
      <w:szCs w:val="32"/>
    </w:rPr>
  </w:style>
  <w:style w:type="paragraph" w:styleId="Heading2">
    <w:name w:val="heading 2"/>
    <w:basedOn w:val="Normal"/>
    <w:next w:val="Normal"/>
    <w:link w:val="Heading2Char"/>
    <w:uiPriority w:val="9"/>
    <w:unhideWhenUsed/>
    <w:qFormat/>
    <w:rsid w:val="007A41C0"/>
    <w:pPr>
      <w:keepNext/>
      <w:keepLines/>
      <w:spacing w:before="40" w:after="0"/>
      <w:outlineLvl w:val="1"/>
    </w:pPr>
    <w:rPr>
      <w:rFonts w:eastAsiaTheme="majorEastAsia" w:cstheme="majorBidi"/>
      <w:b/>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A41C0"/>
    <w:rPr>
      <w:rFonts w:ascii="Times New Roman" w:eastAsiaTheme="majorEastAsia" w:hAnsi="Times New Roman" w:cstheme="majorBidi"/>
      <w:b/>
      <w:color w:val="2E74B5" w:themeColor="accent1" w:themeShade="BF"/>
      <w:sz w:val="28"/>
      <w:szCs w:val="32"/>
    </w:rPr>
  </w:style>
  <w:style w:type="character" w:customStyle="1" w:styleId="Heading2Char">
    <w:name w:val="Heading 2 Char"/>
    <w:basedOn w:val="DefaultParagraphFont"/>
    <w:link w:val="Heading2"/>
    <w:uiPriority w:val="9"/>
    <w:rsid w:val="007A41C0"/>
    <w:rPr>
      <w:rFonts w:ascii="Times New Roman" w:eastAsiaTheme="majorEastAsia" w:hAnsi="Times New Roman" w:cstheme="majorBidi"/>
      <w:b/>
      <w:color w:val="2E74B5" w:themeColor="accent1" w:themeShade="BF"/>
      <w:sz w:val="26"/>
      <w:szCs w:val="26"/>
    </w:rPr>
  </w:style>
  <w:style w:type="paragraph" w:styleId="ListParagraph">
    <w:name w:val="List Paragraph"/>
    <w:basedOn w:val="Normal"/>
    <w:uiPriority w:val="34"/>
    <w:qFormat/>
    <w:rsid w:val="00926A50"/>
    <w:pPr>
      <w:spacing w:after="200" w:line="276" w:lineRule="auto"/>
      <w:ind w:left="720"/>
      <w:contextualSpacing/>
      <w:jc w:val="left"/>
    </w:pPr>
    <w:rPr>
      <w:rFonts w:asciiTheme="minorHAnsi" w:hAnsiTheme="minorHAnsi"/>
      <w:sz w:val="22"/>
    </w:rPr>
  </w:style>
  <w:style w:type="paragraph" w:styleId="Header">
    <w:name w:val="header"/>
    <w:basedOn w:val="Normal"/>
    <w:link w:val="HeaderChar"/>
    <w:uiPriority w:val="99"/>
    <w:unhideWhenUsed/>
    <w:rsid w:val="005442C6"/>
    <w:pPr>
      <w:tabs>
        <w:tab w:val="center" w:pos="4680"/>
        <w:tab w:val="right" w:pos="9360"/>
      </w:tabs>
      <w:spacing w:after="0" w:line="240" w:lineRule="auto"/>
    </w:pPr>
  </w:style>
  <w:style w:type="character" w:customStyle="1" w:styleId="HeaderChar">
    <w:name w:val="Header Char"/>
    <w:basedOn w:val="DefaultParagraphFont"/>
    <w:link w:val="Header"/>
    <w:uiPriority w:val="99"/>
    <w:rsid w:val="005442C6"/>
    <w:rPr>
      <w:rFonts w:ascii="Times New Roman" w:hAnsi="Times New Roman"/>
      <w:sz w:val="24"/>
    </w:rPr>
  </w:style>
  <w:style w:type="paragraph" w:styleId="Footer">
    <w:name w:val="footer"/>
    <w:basedOn w:val="Normal"/>
    <w:link w:val="FooterChar"/>
    <w:uiPriority w:val="99"/>
    <w:unhideWhenUsed/>
    <w:rsid w:val="005442C6"/>
    <w:pPr>
      <w:tabs>
        <w:tab w:val="center" w:pos="4680"/>
        <w:tab w:val="right" w:pos="9360"/>
      </w:tabs>
      <w:spacing w:after="0" w:line="240" w:lineRule="auto"/>
    </w:pPr>
  </w:style>
  <w:style w:type="character" w:customStyle="1" w:styleId="FooterChar">
    <w:name w:val="Footer Char"/>
    <w:basedOn w:val="DefaultParagraphFont"/>
    <w:link w:val="Footer"/>
    <w:uiPriority w:val="99"/>
    <w:rsid w:val="005442C6"/>
    <w:rPr>
      <w:rFonts w:ascii="Times New Roman" w:hAnsi="Times New Roman"/>
      <w:sz w:val="24"/>
    </w:rPr>
  </w:style>
  <w:style w:type="paragraph" w:styleId="TOCHeading">
    <w:name w:val="TOC Heading"/>
    <w:basedOn w:val="Heading1"/>
    <w:next w:val="Normal"/>
    <w:uiPriority w:val="39"/>
    <w:unhideWhenUsed/>
    <w:qFormat/>
    <w:rsid w:val="005442C6"/>
    <w:pPr>
      <w:jc w:val="left"/>
      <w:outlineLvl w:val="9"/>
    </w:pPr>
    <w:rPr>
      <w:rFonts w:asciiTheme="majorHAnsi" w:hAnsiTheme="majorHAnsi"/>
      <w:b w:val="0"/>
      <w:sz w:val="32"/>
    </w:rPr>
  </w:style>
  <w:style w:type="paragraph" w:styleId="TOC1">
    <w:name w:val="toc 1"/>
    <w:basedOn w:val="Normal"/>
    <w:next w:val="Normal"/>
    <w:autoRedefine/>
    <w:uiPriority w:val="39"/>
    <w:unhideWhenUsed/>
    <w:rsid w:val="005442C6"/>
    <w:pPr>
      <w:spacing w:after="100"/>
    </w:pPr>
  </w:style>
  <w:style w:type="paragraph" w:styleId="TOC2">
    <w:name w:val="toc 2"/>
    <w:basedOn w:val="Normal"/>
    <w:next w:val="Normal"/>
    <w:autoRedefine/>
    <w:uiPriority w:val="39"/>
    <w:unhideWhenUsed/>
    <w:rsid w:val="005442C6"/>
    <w:pPr>
      <w:spacing w:after="100"/>
      <w:ind w:left="240"/>
    </w:pPr>
  </w:style>
  <w:style w:type="character" w:styleId="Hyperlink">
    <w:name w:val="Hyperlink"/>
    <w:basedOn w:val="DefaultParagraphFont"/>
    <w:uiPriority w:val="99"/>
    <w:unhideWhenUsed/>
    <w:rsid w:val="005442C6"/>
    <w:rPr>
      <w:color w:val="0563C1" w:themeColor="hyperlink"/>
      <w:u w:val="single"/>
    </w:rPr>
  </w:style>
  <w:style w:type="paragraph" w:styleId="NoSpacing">
    <w:name w:val="No Spacing"/>
    <w:link w:val="NoSpacingChar"/>
    <w:uiPriority w:val="1"/>
    <w:qFormat/>
    <w:rsid w:val="001815E8"/>
    <w:pPr>
      <w:spacing w:after="0" w:line="240" w:lineRule="auto"/>
    </w:pPr>
    <w:rPr>
      <w:rFonts w:eastAsiaTheme="minorEastAsia"/>
    </w:rPr>
  </w:style>
  <w:style w:type="character" w:customStyle="1" w:styleId="NoSpacingChar">
    <w:name w:val="No Spacing Char"/>
    <w:basedOn w:val="DefaultParagraphFont"/>
    <w:link w:val="NoSpacing"/>
    <w:uiPriority w:val="1"/>
    <w:rsid w:val="001815E8"/>
    <w:rPr>
      <w:rFonts w:eastAsiaTheme="minorEastAsi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numbering" Target="numbering.xml"/><Relationship Id="rId7" Type="http://schemas.openxmlformats.org/officeDocument/2006/relationships/footnotes" Target="foot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Joy Botu</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D1F874C-5BBE-4C37-AEC9-13354E6DEFA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11</Pages>
  <Words>2222</Words>
  <Characters>12666</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14859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digital skills &amp; research methods</dc:title>
  <dc:subject/>
  <dc:creator>rker</dc:creator>
  <cp:keywords/>
  <dc:description/>
  <cp:lastModifiedBy>Bilal Aftab</cp:lastModifiedBy>
  <cp:revision>2</cp:revision>
  <dcterms:created xsi:type="dcterms:W3CDTF">2019-01-10T18:05:00Z</dcterms:created>
  <dcterms:modified xsi:type="dcterms:W3CDTF">2019-01-10T18:05:00Z</dcterms:modified>
</cp:coreProperties>
</file>