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BADB522" w14:textId="3E2FA7F3" w:rsidR="00212597" w:rsidRDefault="0097135C" w:rsidP="00212597">
      <w:pPr>
        <w:jc w:val="right"/>
      </w:pPr>
      <w:r>
        <w:t xml:space="preserve">   </w:t>
      </w:r>
      <w:r w:rsidR="00A26E56">
        <w:t xml:space="preserve">   </w:t>
      </w:r>
    </w:p>
    <w:p w14:paraId="01142B95" w14:textId="0135C57C" w:rsidR="009D7730" w:rsidRPr="0097135C" w:rsidRDefault="009D7730" w:rsidP="003716FF">
      <w:pPr>
        <w:jc w:val="center"/>
        <w:rPr>
          <w:sz w:val="24"/>
          <w:szCs w:val="24"/>
          <w:u w:val="single"/>
        </w:rPr>
      </w:pPr>
      <w:r w:rsidRPr="0097135C">
        <w:rPr>
          <w:sz w:val="24"/>
          <w:szCs w:val="24"/>
          <w:u w:val="single"/>
        </w:rPr>
        <w:t xml:space="preserve">Celtic </w:t>
      </w:r>
      <w:r w:rsidR="003716FF" w:rsidRPr="0097135C">
        <w:rPr>
          <w:sz w:val="24"/>
          <w:szCs w:val="24"/>
          <w:u w:val="single"/>
        </w:rPr>
        <w:t>plant lore</w:t>
      </w:r>
    </w:p>
    <w:p w14:paraId="16D53798" w14:textId="77777777" w:rsidR="009D7730" w:rsidRDefault="009D7730"/>
    <w:p w14:paraId="75CE55B6" w14:textId="2D27F938" w:rsidR="00576DC2" w:rsidRDefault="009D7730" w:rsidP="00EE0F19">
      <w:r>
        <w:t xml:space="preserve">Just as Celtic history </w:t>
      </w:r>
      <w:r w:rsidR="00E54FE4">
        <w:t>has been passed on</w:t>
      </w:r>
      <w:r>
        <w:t xml:space="preserve"> through music and poetry, it has also been</w:t>
      </w:r>
      <w:r w:rsidR="00E54FE4">
        <w:t xml:space="preserve"> handed down</w:t>
      </w:r>
      <w:r>
        <w:t xml:space="preserve"> through generations of plant knowledge and herbal medicine. The plant world is full of folklores and superstations</w:t>
      </w:r>
      <w:r w:rsidR="00B64830">
        <w:t>.</w:t>
      </w:r>
      <w:r>
        <w:t xml:space="preserve"> Often you will find that </w:t>
      </w:r>
      <w:r w:rsidR="006C4E3A">
        <w:t xml:space="preserve">the </w:t>
      </w:r>
      <w:r>
        <w:t xml:space="preserve">folklores surrounding a plant </w:t>
      </w:r>
      <w:r w:rsidR="00DD2BBB">
        <w:t>can</w:t>
      </w:r>
      <w:r>
        <w:t xml:space="preserve"> be </w:t>
      </w:r>
      <w:r w:rsidR="006C4E3A">
        <w:t>an indicator</w:t>
      </w:r>
      <w:r>
        <w:t xml:space="preserve"> to</w:t>
      </w:r>
      <w:r w:rsidR="00E54FE4">
        <w:t xml:space="preserve"> </w:t>
      </w:r>
      <w:r w:rsidR="002C6752">
        <w:t xml:space="preserve">their </w:t>
      </w:r>
      <w:r w:rsidR="00AB0923">
        <w:t xml:space="preserve">  </w:t>
      </w:r>
      <w:r w:rsidR="002C6752">
        <w:t xml:space="preserve">medicinal properties or </w:t>
      </w:r>
      <w:r w:rsidR="006C4E3A">
        <w:t>its relation to certain</w:t>
      </w:r>
      <w:r w:rsidR="00DD2BBB">
        <w:t xml:space="preserve"> </w:t>
      </w:r>
      <w:r>
        <w:t>seasonal festivities</w:t>
      </w:r>
      <w:r w:rsidR="00B65140">
        <w:t>.</w:t>
      </w:r>
      <w:r w:rsidR="00EE0F19">
        <w:t xml:space="preserve"> </w:t>
      </w:r>
      <w:r w:rsidR="00D91824">
        <w:t xml:space="preserve">There are many examples of these. </w:t>
      </w:r>
      <w:r w:rsidR="00F72F9D">
        <w:t>Apples</w:t>
      </w:r>
      <w:r w:rsidR="00940BC3">
        <w:t xml:space="preserve"> for one,</w:t>
      </w:r>
      <w:r w:rsidR="00F72F9D">
        <w:t xml:space="preserve"> are known for their use in aiding with skin conditions</w:t>
      </w:r>
      <w:r w:rsidR="00C77D50">
        <w:t xml:space="preserve">, aging skin and </w:t>
      </w:r>
      <w:r w:rsidR="00F72F9D">
        <w:t>rejuvenating the body</w:t>
      </w:r>
      <w:r w:rsidR="00C77D50">
        <w:t xml:space="preserve">. </w:t>
      </w:r>
      <w:r w:rsidR="00940BC3">
        <w:t>It is said that</w:t>
      </w:r>
      <w:r w:rsidR="00DD2BBB">
        <w:t xml:space="preserve"> </w:t>
      </w:r>
      <w:r w:rsidR="005C4331">
        <w:t>“</w:t>
      </w:r>
      <w:r w:rsidR="00601299">
        <w:t>I</w:t>
      </w:r>
      <w:r w:rsidR="005C4331">
        <w:t xml:space="preserve">n </w:t>
      </w:r>
      <w:r w:rsidR="00601299">
        <w:t>Wales</w:t>
      </w:r>
      <w:r w:rsidR="00F72F9D">
        <w:t xml:space="preserve"> apple blossom laid in the coffin before a burial restores youth beyond the grave”</w:t>
      </w:r>
      <w:r w:rsidR="00601299">
        <w:t xml:space="preserve"> </w:t>
      </w:r>
      <w:r w:rsidR="00601299">
        <w:rPr>
          <w:rStyle w:val="FootnoteReference"/>
        </w:rPr>
        <w:footnoteReference w:id="1"/>
      </w:r>
      <w:r w:rsidR="00601299">
        <w:t xml:space="preserve"> </w:t>
      </w:r>
    </w:p>
    <w:p w14:paraId="150DA752" w14:textId="521474B6" w:rsidR="00213E26" w:rsidRDefault="00940BC3" w:rsidP="00EE0F19">
      <w:r>
        <w:t xml:space="preserve">Another example is </w:t>
      </w:r>
      <w:r w:rsidR="003D688C">
        <w:t xml:space="preserve">St </w:t>
      </w:r>
      <w:r w:rsidR="00213E26">
        <w:t>john’s</w:t>
      </w:r>
      <w:r w:rsidR="003D688C">
        <w:t xml:space="preserve"> wort</w:t>
      </w:r>
      <w:r w:rsidR="00C56C24">
        <w:t>, commonly known as the herb of midsummer</w:t>
      </w:r>
      <w:r w:rsidR="00D91824">
        <w:t xml:space="preserve"> </w:t>
      </w:r>
      <w:r w:rsidR="0019583C">
        <w:t xml:space="preserve">has </w:t>
      </w:r>
      <w:r w:rsidR="00D91824">
        <w:t>long been</w:t>
      </w:r>
      <w:r w:rsidR="00C56C24">
        <w:t xml:space="preserve"> used medicinal</w:t>
      </w:r>
      <w:r w:rsidR="0019583C">
        <w:t>ly</w:t>
      </w:r>
      <w:r w:rsidR="00C56C24">
        <w:t xml:space="preserve"> to help treat anxiety and depression</w:t>
      </w:r>
      <w:r w:rsidR="0019583C">
        <w:t xml:space="preserve"> as it increases your levels of serotonin and noradrenaline. Regulating your mood and helping with sleep. </w:t>
      </w:r>
      <w:r w:rsidR="00D91824">
        <w:t>Traditional</w:t>
      </w:r>
      <w:r w:rsidR="00C77D50">
        <w:t xml:space="preserve"> Celtic medicine</w:t>
      </w:r>
      <w:r w:rsidR="0019583C">
        <w:t xml:space="preserve"> and still common</w:t>
      </w:r>
      <w:r w:rsidR="00C77D50">
        <w:t>ly</w:t>
      </w:r>
      <w:r w:rsidR="0019583C">
        <w:t xml:space="preserve"> use</w:t>
      </w:r>
      <w:r w:rsidR="00C77D50">
        <w:t xml:space="preserve">d today in </w:t>
      </w:r>
      <w:r w:rsidR="0019583C">
        <w:t>oil infusion</w:t>
      </w:r>
      <w:r w:rsidR="00C77D50">
        <w:t>s</w:t>
      </w:r>
      <w:r w:rsidR="0019583C">
        <w:t xml:space="preserve"> </w:t>
      </w:r>
      <w:r w:rsidR="00DD2BBB">
        <w:t xml:space="preserve">to ease muscle pain, broken bones, </w:t>
      </w:r>
      <w:r w:rsidR="006C4E3A">
        <w:t>bruises</w:t>
      </w:r>
      <w:r w:rsidR="00DD2BBB">
        <w:t xml:space="preserve"> and help clean wounds with its antibacterial properties. </w:t>
      </w:r>
      <w:r w:rsidR="00067B9A">
        <w:t>A lot of folklore attached to the herb, many mentioned in “flowers &amp; fables”</w:t>
      </w:r>
      <w:r w:rsidR="00067B9A">
        <w:rPr>
          <w:rStyle w:val="FootnoteReference"/>
        </w:rPr>
        <w:footnoteReference w:id="2"/>
      </w:r>
      <w:r w:rsidR="00067B9A">
        <w:t>. After</w:t>
      </w:r>
      <w:r w:rsidR="00C56C24">
        <w:t xml:space="preserve"> harvesting the </w:t>
      </w:r>
      <w:r w:rsidR="006C4E3A">
        <w:t>flowers,</w:t>
      </w:r>
      <w:r w:rsidR="00C56C24">
        <w:t xml:space="preserve"> it is said </w:t>
      </w:r>
      <w:r w:rsidR="00213E26">
        <w:t>that the</w:t>
      </w:r>
      <w:r w:rsidR="00C56C24">
        <w:t xml:space="preserve"> celts would</w:t>
      </w:r>
      <w:r w:rsidR="00DD2BBB">
        <w:t xml:space="preserve"> </w:t>
      </w:r>
      <w:r w:rsidR="00C56C24">
        <w:t xml:space="preserve">“pass </w:t>
      </w:r>
      <w:r w:rsidR="00067B9A">
        <w:t>it through</w:t>
      </w:r>
      <w:r w:rsidR="00C56C24">
        <w:t xml:space="preserve"> the smoke of the summer solstice fire, then wear the plant, thus cleaned, in </w:t>
      </w:r>
      <w:r w:rsidR="00A47FC5">
        <w:t>battle for</w:t>
      </w:r>
      <w:r w:rsidR="00C56C24">
        <w:t xml:space="preserve"> invincibility”</w:t>
      </w:r>
      <w:r w:rsidR="00A47FC5">
        <w:rPr>
          <w:rStyle w:val="FootnoteReference"/>
        </w:rPr>
        <w:footnoteReference w:id="3"/>
      </w:r>
      <w:r w:rsidR="00D91824">
        <w:t xml:space="preserve"> </w:t>
      </w:r>
      <w:r w:rsidR="00F644A9">
        <w:t xml:space="preserve">reminding us of her potent </w:t>
      </w:r>
      <w:r w:rsidR="00EE0F19">
        <w:t xml:space="preserve">and wide range of </w:t>
      </w:r>
      <w:r w:rsidR="003716FF">
        <w:t xml:space="preserve">seasonal </w:t>
      </w:r>
      <w:r w:rsidR="00F644A9">
        <w:t>medicinal uses.</w:t>
      </w:r>
      <w:r w:rsidR="00A210F3">
        <w:t xml:space="preserve"> </w:t>
      </w:r>
    </w:p>
    <w:p w14:paraId="4F2E856D" w14:textId="6463937A" w:rsidR="00EE0F19" w:rsidRDefault="0010348B">
      <w:r>
        <w:t>You will often find that the more Celtic folklores</w:t>
      </w:r>
      <w:r w:rsidR="000B00B8">
        <w:t xml:space="preserve">, uses and attention </w:t>
      </w:r>
      <w:r>
        <w:t>a plant</w:t>
      </w:r>
      <w:r w:rsidR="000B00B8">
        <w:t xml:space="preserve"> has had throughout history</w:t>
      </w:r>
      <w:r>
        <w:t>, the more research has usually</w:t>
      </w:r>
      <w:r w:rsidR="006C4E3A">
        <w:t xml:space="preserve"> gone into </w:t>
      </w:r>
      <w:r w:rsidR="003716FF">
        <w:t xml:space="preserve">said </w:t>
      </w:r>
      <w:r w:rsidR="006C4E3A">
        <w:t>plant</w:t>
      </w:r>
      <w:r w:rsidR="000B00B8">
        <w:t xml:space="preserve">, recognising its importance </w:t>
      </w:r>
      <w:r w:rsidR="006C4E3A">
        <w:t>and still used in modern medicine today</w:t>
      </w:r>
      <w:r w:rsidR="003716FF">
        <w:t>,</w:t>
      </w:r>
      <w:r w:rsidR="00BC393B">
        <w:t xml:space="preserve"> like</w:t>
      </w:r>
      <w:r w:rsidR="003716FF">
        <w:t xml:space="preserve"> the</w:t>
      </w:r>
      <w:r w:rsidR="00BC393B">
        <w:t xml:space="preserve"> </w:t>
      </w:r>
      <w:r w:rsidR="003716FF">
        <w:t>H</w:t>
      </w:r>
      <w:r w:rsidR="00BC393B">
        <w:t xml:space="preserve">awthorn </w:t>
      </w:r>
      <w:r w:rsidR="003716FF">
        <w:t>tree</w:t>
      </w:r>
      <w:r w:rsidR="00BC393B">
        <w:t>.</w:t>
      </w:r>
      <w:r w:rsidR="006C4E3A">
        <w:t xml:space="preserve"> </w:t>
      </w:r>
      <w:r w:rsidR="00BC393B">
        <w:t>H</w:t>
      </w:r>
      <w:r w:rsidR="006C4E3A">
        <w:t>ighly nutritious,</w:t>
      </w:r>
      <w:r w:rsidR="00EE0F19">
        <w:t xml:space="preserve"> </w:t>
      </w:r>
      <w:r w:rsidR="00D054E7">
        <w:t xml:space="preserve">used to treat </w:t>
      </w:r>
      <w:r w:rsidR="00EE0F19">
        <w:t>heart conditions</w:t>
      </w:r>
      <w:r w:rsidR="00B65140">
        <w:t xml:space="preserve">, </w:t>
      </w:r>
      <w:r w:rsidR="00EE0F19">
        <w:t xml:space="preserve">blood pressure </w:t>
      </w:r>
      <w:r w:rsidR="00D054E7">
        <w:t>problems</w:t>
      </w:r>
      <w:r w:rsidR="00B65140">
        <w:t xml:space="preserve"> and</w:t>
      </w:r>
      <w:r w:rsidR="006C4E3A">
        <w:t xml:space="preserve"> as </w:t>
      </w:r>
      <w:r w:rsidR="00D054E7">
        <w:t>a sedative</w:t>
      </w:r>
      <w:r w:rsidR="00BC393B">
        <w:t xml:space="preserve"> and flooded with Celtic history. Mentioned in some variations of a story between </w:t>
      </w:r>
      <w:r w:rsidR="00213E26">
        <w:t>the</w:t>
      </w:r>
      <w:r w:rsidR="00BC393B">
        <w:t xml:space="preserve"> lady of the lake and Merlin, in </w:t>
      </w:r>
      <w:r w:rsidR="00213E26">
        <w:t>Arthurian</w:t>
      </w:r>
      <w:r w:rsidR="00BC393B">
        <w:t xml:space="preserve"> legend. Some say that Merlin taught Nimue how to trap a man in a hawthorn tr</w:t>
      </w:r>
      <w:r w:rsidR="000B00B8">
        <w:t>ee before she quickly turned and cast the spell on Merlin. You can see this scene captured in a painting by Edward Burne-Jones from the 18</w:t>
      </w:r>
      <w:r w:rsidR="000B00B8" w:rsidRPr="000B00B8">
        <w:rPr>
          <w:vertAlign w:val="superscript"/>
        </w:rPr>
        <w:t>th</w:t>
      </w:r>
      <w:r w:rsidR="000B00B8">
        <w:t xml:space="preserve"> century, called </w:t>
      </w:r>
      <w:r w:rsidR="00213E26">
        <w:t>the</w:t>
      </w:r>
      <w:r w:rsidR="000B00B8">
        <w:t xml:space="preserve"> beguiling of Merli</w:t>
      </w:r>
      <w:r w:rsidR="003716FF">
        <w:t>n</w:t>
      </w:r>
      <w:r w:rsidR="000B00B8">
        <w:rPr>
          <w:rStyle w:val="FootnoteReference"/>
        </w:rPr>
        <w:footnoteReference w:id="4"/>
      </w:r>
      <w:r w:rsidR="0051268E">
        <w:t xml:space="preserve">. Hawthorn has associations with Gwyn ap Nudd, Welsh lord of the underworld and </w:t>
      </w:r>
      <w:r w:rsidR="00213E26">
        <w:t>some say</w:t>
      </w:r>
      <w:r w:rsidR="0051268E">
        <w:t xml:space="preserve"> that a Hawthorn thorn is the gateway to Annwn, land of the dead.</w:t>
      </w:r>
      <w:r w:rsidR="005E2FC2">
        <w:t xml:space="preserve"> Irish folklores say t</w:t>
      </w:r>
      <w:r w:rsidR="002A1590">
        <w:t>hat</w:t>
      </w:r>
      <w:r w:rsidR="005E2FC2">
        <w:t xml:space="preserve"> are fairy </w:t>
      </w:r>
      <w:r w:rsidR="002A1590">
        <w:t>dwell in the trees</w:t>
      </w:r>
      <w:r w:rsidR="005E2FC2">
        <w:t xml:space="preserve"> </w:t>
      </w:r>
      <w:r w:rsidR="002A1590">
        <w:t>therefore they</w:t>
      </w:r>
      <w:r w:rsidR="005E2FC2">
        <w:t xml:space="preserve"> should be respected</w:t>
      </w:r>
      <w:r w:rsidR="0051268E">
        <w:t xml:space="preserve"> </w:t>
      </w:r>
      <w:r w:rsidR="00067B9A">
        <w:rPr>
          <w:rStyle w:val="FootnoteReference"/>
        </w:rPr>
        <w:footnoteReference w:id="5"/>
      </w:r>
      <w:r w:rsidR="0051268E">
        <w:t>.</w:t>
      </w:r>
    </w:p>
    <w:p w14:paraId="47C90CBA" w14:textId="06FA296B" w:rsidR="00EE0F19" w:rsidRDefault="00EE0F19"/>
    <w:p w14:paraId="4613AC49" w14:textId="77777777" w:rsidR="00EE0F19" w:rsidRDefault="00EE0F19"/>
    <w:p w14:paraId="1D61F14B" w14:textId="51728404" w:rsidR="00EE0F19" w:rsidRDefault="00EE0F19"/>
    <w:p w14:paraId="313F6904" w14:textId="77777777" w:rsidR="00EE0F19" w:rsidRDefault="00EE0F19"/>
    <w:p w14:paraId="1B9395C1" w14:textId="07E4BE32" w:rsidR="00BC520E" w:rsidRDefault="00BC520E"/>
    <w:p w14:paraId="6D6136AA" w14:textId="7230B2D4" w:rsidR="00BC520E" w:rsidRDefault="00BC520E"/>
    <w:p w14:paraId="6052C348" w14:textId="621A7932" w:rsidR="00576DC2" w:rsidRDefault="00576DC2"/>
    <w:p w14:paraId="2CA85D6A" w14:textId="77777777" w:rsidR="00576DC2" w:rsidRDefault="00576DC2"/>
    <w:p w14:paraId="7C932D6F" w14:textId="7F83048E" w:rsidR="009D7730" w:rsidRDefault="00653F85">
      <w:r>
        <w:t>Bibliography</w:t>
      </w:r>
    </w:p>
    <w:p w14:paraId="09D7C102" w14:textId="753145A4" w:rsidR="00AB0923" w:rsidRDefault="00AB0923" w:rsidP="00AB0923">
      <w:pPr>
        <w:pStyle w:val="FootnoteText"/>
      </w:pPr>
      <w:r>
        <w:t>Baker,</w:t>
      </w:r>
      <w:r>
        <w:t xml:space="preserve"> Margaret,</w:t>
      </w:r>
      <w:r>
        <w:t xml:space="preserve"> </w:t>
      </w:r>
      <w:r w:rsidRPr="00AB0923">
        <w:rPr>
          <w:i/>
          <w:iCs/>
        </w:rPr>
        <w:t xml:space="preserve">Discovering </w:t>
      </w:r>
      <w:proofErr w:type="gramStart"/>
      <w:r w:rsidRPr="00AB0923">
        <w:rPr>
          <w:i/>
          <w:iCs/>
        </w:rPr>
        <w:t>The</w:t>
      </w:r>
      <w:proofErr w:type="gramEnd"/>
      <w:r w:rsidRPr="00AB0923">
        <w:rPr>
          <w:i/>
          <w:iCs/>
        </w:rPr>
        <w:t xml:space="preserve"> Folklore Of Plants</w:t>
      </w:r>
      <w:r>
        <w:t>, (Sire Publications, 1969)</w:t>
      </w:r>
      <w:r w:rsidR="0097135C">
        <w:t>.</w:t>
      </w:r>
    </w:p>
    <w:p w14:paraId="4EDE7878" w14:textId="023CE531" w:rsidR="00AB0923" w:rsidRDefault="00AB0923" w:rsidP="00AB0923">
      <w:pPr>
        <w:pStyle w:val="FootnoteText"/>
      </w:pPr>
      <w:r>
        <w:t>Coley Burne-Jones</w:t>
      </w:r>
      <w:r>
        <w:t xml:space="preserve">, Sir </w:t>
      </w:r>
      <w:proofErr w:type="gramStart"/>
      <w:r>
        <w:t>Edwards</w:t>
      </w:r>
      <w:r>
        <w:t xml:space="preserve"> :</w:t>
      </w:r>
      <w:proofErr w:type="gramEnd"/>
      <w:r>
        <w:t xml:space="preserve"> </w:t>
      </w:r>
      <w:r w:rsidRPr="00AB0923">
        <w:rPr>
          <w:i/>
          <w:iCs/>
        </w:rPr>
        <w:t>The Beguiling Of Merlin</w:t>
      </w:r>
      <w:r>
        <w:t>, (Tate modern, 1872-1877)</w:t>
      </w:r>
      <w:r w:rsidR="0097135C">
        <w:t>.</w:t>
      </w:r>
    </w:p>
    <w:p w14:paraId="40AC4FC1" w14:textId="3355EB9E" w:rsidR="00F633E6" w:rsidRDefault="00F633E6" w:rsidP="00F633E6">
      <w:pPr>
        <w:pStyle w:val="FootnoteText"/>
      </w:pPr>
      <w:proofErr w:type="spellStart"/>
      <w:r>
        <w:t>Inkwright</w:t>
      </w:r>
      <w:proofErr w:type="spellEnd"/>
      <w:r>
        <w:t>,</w:t>
      </w:r>
      <w:r>
        <w:t xml:space="preserve"> Fez,</w:t>
      </w:r>
      <w:r>
        <w:t xml:space="preserve"> </w:t>
      </w:r>
      <w:r w:rsidRPr="00AB0923">
        <w:rPr>
          <w:i/>
          <w:iCs/>
        </w:rPr>
        <w:t xml:space="preserve">Folk Magic </w:t>
      </w:r>
      <w:proofErr w:type="gramStart"/>
      <w:r w:rsidRPr="00AB0923">
        <w:rPr>
          <w:i/>
          <w:iCs/>
        </w:rPr>
        <w:t>And</w:t>
      </w:r>
      <w:proofErr w:type="gramEnd"/>
      <w:r w:rsidRPr="00AB0923">
        <w:rPr>
          <w:i/>
          <w:iCs/>
        </w:rPr>
        <w:t xml:space="preserve"> Healing An Unusual History Of Everyday Plants</w:t>
      </w:r>
      <w:r>
        <w:t>, (Liminal11, 2019).</w:t>
      </w:r>
    </w:p>
    <w:p w14:paraId="6652239D" w14:textId="58C90FD1" w:rsidR="00F633E6" w:rsidRDefault="00F633E6" w:rsidP="00F633E6">
      <w:pPr>
        <w:pStyle w:val="FootnoteText"/>
      </w:pPr>
      <w:r>
        <w:t>Lawton,</w:t>
      </w:r>
      <w:r>
        <w:t xml:space="preserve"> Jocelyne, </w:t>
      </w:r>
      <w:r w:rsidRPr="00AB0923">
        <w:rPr>
          <w:i/>
          <w:iCs/>
        </w:rPr>
        <w:t xml:space="preserve">Flowers &amp; Fables, A Welsh </w:t>
      </w:r>
      <w:proofErr w:type="gramStart"/>
      <w:r w:rsidRPr="00AB0923">
        <w:rPr>
          <w:i/>
          <w:iCs/>
        </w:rPr>
        <w:t>Herbal</w:t>
      </w:r>
      <w:r>
        <w:t xml:space="preserve"> ,</w:t>
      </w:r>
      <w:proofErr w:type="gramEnd"/>
      <w:r>
        <w:t xml:space="preserve"> (2006)</w:t>
      </w:r>
      <w:r w:rsidR="0097135C">
        <w:t>.</w:t>
      </w:r>
    </w:p>
    <w:p w14:paraId="32425BDA" w14:textId="77777777" w:rsidR="00F633E6" w:rsidRDefault="00F633E6" w:rsidP="00F633E6">
      <w:pPr>
        <w:pStyle w:val="FootnoteText"/>
      </w:pPr>
    </w:p>
    <w:p w14:paraId="57963F8B" w14:textId="77777777" w:rsidR="00AB0923" w:rsidRDefault="00AB0923"/>
    <w:p w14:paraId="2804186E" w14:textId="2C867FAE" w:rsidR="00213E26" w:rsidRDefault="00213E26"/>
    <w:sectPr w:rsidR="00213E2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034B1EC" w14:textId="77777777" w:rsidR="002F12CE" w:rsidRDefault="002F12CE" w:rsidP="009D7730">
      <w:pPr>
        <w:spacing w:after="0" w:line="240" w:lineRule="auto"/>
      </w:pPr>
      <w:r>
        <w:separator/>
      </w:r>
    </w:p>
  </w:endnote>
  <w:endnote w:type="continuationSeparator" w:id="0">
    <w:p w14:paraId="3943436F" w14:textId="77777777" w:rsidR="002F12CE" w:rsidRDefault="002F12CE" w:rsidP="009D773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B016B23" w14:textId="77777777" w:rsidR="002F12CE" w:rsidRDefault="002F12CE" w:rsidP="009D7730">
      <w:pPr>
        <w:spacing w:after="0" w:line="240" w:lineRule="auto"/>
      </w:pPr>
      <w:r>
        <w:separator/>
      </w:r>
    </w:p>
  </w:footnote>
  <w:footnote w:type="continuationSeparator" w:id="0">
    <w:p w14:paraId="42C03285" w14:textId="77777777" w:rsidR="002F12CE" w:rsidRDefault="002F12CE" w:rsidP="009D7730">
      <w:pPr>
        <w:spacing w:after="0" w:line="240" w:lineRule="auto"/>
      </w:pPr>
      <w:r>
        <w:continuationSeparator/>
      </w:r>
    </w:p>
  </w:footnote>
  <w:footnote w:id="1">
    <w:p w14:paraId="6FB72CBF" w14:textId="556E1F40" w:rsidR="00A47FC5" w:rsidRDefault="00601299">
      <w:pPr>
        <w:pStyle w:val="FootnoteText"/>
      </w:pPr>
      <w:bookmarkStart w:id="0" w:name="_Hlk149248485"/>
      <w:r>
        <w:rPr>
          <w:rStyle w:val="FootnoteReference"/>
        </w:rPr>
        <w:footnoteRef/>
      </w:r>
      <w:r>
        <w:t xml:space="preserve"> </w:t>
      </w:r>
      <w:bookmarkStart w:id="1" w:name="_Hlk149242191"/>
      <w:bookmarkStart w:id="2" w:name="_Hlk149248355"/>
      <w:r>
        <w:t xml:space="preserve">Margaret Baker, </w:t>
      </w:r>
      <w:r w:rsidRPr="00AB0923">
        <w:rPr>
          <w:i/>
          <w:iCs/>
        </w:rPr>
        <w:t xml:space="preserve">Discovering </w:t>
      </w:r>
      <w:proofErr w:type="gramStart"/>
      <w:r w:rsidR="009A4289" w:rsidRPr="00AB0923">
        <w:rPr>
          <w:i/>
          <w:iCs/>
        </w:rPr>
        <w:t>T</w:t>
      </w:r>
      <w:r w:rsidRPr="00AB0923">
        <w:rPr>
          <w:i/>
          <w:iCs/>
        </w:rPr>
        <w:t>he</w:t>
      </w:r>
      <w:proofErr w:type="gramEnd"/>
      <w:r w:rsidRPr="00AB0923">
        <w:rPr>
          <w:i/>
          <w:iCs/>
        </w:rPr>
        <w:t xml:space="preserve"> </w:t>
      </w:r>
      <w:r w:rsidR="009A4289" w:rsidRPr="00AB0923">
        <w:rPr>
          <w:i/>
          <w:iCs/>
        </w:rPr>
        <w:t>F</w:t>
      </w:r>
      <w:r w:rsidRPr="00AB0923">
        <w:rPr>
          <w:i/>
          <w:iCs/>
        </w:rPr>
        <w:t xml:space="preserve">olklore </w:t>
      </w:r>
      <w:r w:rsidR="009A4289" w:rsidRPr="00AB0923">
        <w:rPr>
          <w:i/>
          <w:iCs/>
        </w:rPr>
        <w:t>O</w:t>
      </w:r>
      <w:r w:rsidRPr="00AB0923">
        <w:rPr>
          <w:i/>
          <w:iCs/>
        </w:rPr>
        <w:t xml:space="preserve">f </w:t>
      </w:r>
      <w:r w:rsidR="009A4289" w:rsidRPr="00AB0923">
        <w:rPr>
          <w:i/>
          <w:iCs/>
        </w:rPr>
        <w:t>P</w:t>
      </w:r>
      <w:r w:rsidRPr="00AB0923">
        <w:rPr>
          <w:i/>
          <w:iCs/>
        </w:rPr>
        <w:t>lants</w:t>
      </w:r>
      <w:r>
        <w:t>,</w:t>
      </w:r>
      <w:r w:rsidR="009A4289">
        <w:t xml:space="preserve"> (Sire Publications</w:t>
      </w:r>
      <w:r w:rsidR="001F06C0">
        <w:t>,</w:t>
      </w:r>
      <w:r>
        <w:t xml:space="preserve"> </w:t>
      </w:r>
      <w:r w:rsidR="00A47FC5">
        <w:t>1969</w:t>
      </w:r>
      <w:r w:rsidR="009A4289">
        <w:t>)</w:t>
      </w:r>
      <w:bookmarkEnd w:id="2"/>
      <w:r w:rsidR="009A4289">
        <w:t>,</w:t>
      </w:r>
      <w:r w:rsidR="00A47FC5">
        <w:t xml:space="preserve"> p.13</w:t>
      </w:r>
      <w:bookmarkEnd w:id="1"/>
      <w:r w:rsidR="009A4289">
        <w:t>.</w:t>
      </w:r>
    </w:p>
    <w:bookmarkStart w:id="3" w:name="_Hlk149248717"/>
    <w:bookmarkEnd w:id="0"/>
  </w:footnote>
  <w:footnote w:id="2">
    <w:p w14:paraId="30681899" w14:textId="32EE3357" w:rsidR="00067B9A" w:rsidRDefault="00067B9A">
      <w:pPr>
        <w:pStyle w:val="FootnoteText"/>
      </w:pPr>
      <w:bookmarkStart w:id="4" w:name="_Hlk149248717"/>
      <w:r>
        <w:rPr>
          <w:rStyle w:val="FootnoteReference"/>
        </w:rPr>
        <w:footnoteRef/>
      </w:r>
      <w:r>
        <w:t xml:space="preserve"> Jocelyne Lawton, </w:t>
      </w:r>
      <w:r w:rsidR="009A4289" w:rsidRPr="00AB0923">
        <w:rPr>
          <w:i/>
          <w:iCs/>
        </w:rPr>
        <w:t>F</w:t>
      </w:r>
      <w:r w:rsidRPr="00AB0923">
        <w:rPr>
          <w:i/>
          <w:iCs/>
        </w:rPr>
        <w:t xml:space="preserve">lowers &amp; </w:t>
      </w:r>
      <w:r w:rsidR="009A4289" w:rsidRPr="00AB0923">
        <w:rPr>
          <w:i/>
          <w:iCs/>
        </w:rPr>
        <w:t>F</w:t>
      </w:r>
      <w:r w:rsidRPr="00AB0923">
        <w:rPr>
          <w:i/>
          <w:iCs/>
        </w:rPr>
        <w:t xml:space="preserve">ables, </w:t>
      </w:r>
      <w:r w:rsidR="001F06C0" w:rsidRPr="00AB0923">
        <w:rPr>
          <w:i/>
          <w:iCs/>
        </w:rPr>
        <w:t>A</w:t>
      </w:r>
      <w:r w:rsidRPr="00AB0923">
        <w:rPr>
          <w:i/>
          <w:iCs/>
        </w:rPr>
        <w:t xml:space="preserve"> </w:t>
      </w:r>
      <w:r w:rsidR="009A4289" w:rsidRPr="00AB0923">
        <w:rPr>
          <w:i/>
          <w:iCs/>
        </w:rPr>
        <w:t>W</w:t>
      </w:r>
      <w:r w:rsidRPr="00AB0923">
        <w:rPr>
          <w:i/>
          <w:iCs/>
        </w:rPr>
        <w:t xml:space="preserve">elsh </w:t>
      </w:r>
      <w:proofErr w:type="gramStart"/>
      <w:r w:rsidR="001F06C0" w:rsidRPr="00AB0923">
        <w:rPr>
          <w:i/>
          <w:iCs/>
        </w:rPr>
        <w:t>H</w:t>
      </w:r>
      <w:r w:rsidRPr="00AB0923">
        <w:rPr>
          <w:i/>
          <w:iCs/>
        </w:rPr>
        <w:t>erbal</w:t>
      </w:r>
      <w:r>
        <w:t xml:space="preserve"> ,</w:t>
      </w:r>
      <w:proofErr w:type="gramEnd"/>
      <w:r>
        <w:t xml:space="preserve"> </w:t>
      </w:r>
      <w:r w:rsidR="001F06C0">
        <w:t>(</w:t>
      </w:r>
      <w:r>
        <w:t>2006</w:t>
      </w:r>
      <w:r w:rsidR="001F06C0">
        <w:t>)</w:t>
      </w:r>
      <w:r>
        <w:t xml:space="preserve"> p.143</w:t>
      </w:r>
      <w:r w:rsidR="009A4289">
        <w:t>.</w:t>
      </w:r>
    </w:p>
    <w:bookmarkStart w:id="5" w:name="_Hlk149248648"/>
    <w:bookmarkEnd w:id="4"/>
  </w:footnote>
  <w:footnote w:id="3">
    <w:p w14:paraId="5F723836" w14:textId="7CB1CA0A" w:rsidR="00A47FC5" w:rsidRDefault="00A47FC5">
      <w:pPr>
        <w:pStyle w:val="FootnoteText"/>
      </w:pPr>
      <w:bookmarkStart w:id="6" w:name="_Hlk149248648"/>
      <w:r>
        <w:rPr>
          <w:rStyle w:val="FootnoteReference"/>
        </w:rPr>
        <w:footnoteRef/>
      </w:r>
      <w:r>
        <w:t xml:space="preserve"> Fez </w:t>
      </w:r>
      <w:proofErr w:type="spellStart"/>
      <w:r>
        <w:t>Inkwright</w:t>
      </w:r>
      <w:proofErr w:type="spellEnd"/>
      <w:r>
        <w:t xml:space="preserve">, </w:t>
      </w:r>
      <w:r w:rsidRPr="00AB0923">
        <w:rPr>
          <w:i/>
          <w:iCs/>
        </w:rPr>
        <w:t xml:space="preserve">Folk </w:t>
      </w:r>
      <w:r w:rsidR="009A4289" w:rsidRPr="00AB0923">
        <w:rPr>
          <w:i/>
          <w:iCs/>
        </w:rPr>
        <w:t>M</w:t>
      </w:r>
      <w:r w:rsidRPr="00AB0923">
        <w:rPr>
          <w:i/>
          <w:iCs/>
        </w:rPr>
        <w:t xml:space="preserve">agic </w:t>
      </w:r>
      <w:proofErr w:type="gramStart"/>
      <w:r w:rsidR="009A4289" w:rsidRPr="00AB0923">
        <w:rPr>
          <w:i/>
          <w:iCs/>
        </w:rPr>
        <w:t>A</w:t>
      </w:r>
      <w:r w:rsidRPr="00AB0923">
        <w:rPr>
          <w:i/>
          <w:iCs/>
        </w:rPr>
        <w:t>nd</w:t>
      </w:r>
      <w:proofErr w:type="gramEnd"/>
      <w:r w:rsidRPr="00AB0923">
        <w:rPr>
          <w:i/>
          <w:iCs/>
        </w:rPr>
        <w:t xml:space="preserve"> </w:t>
      </w:r>
      <w:r w:rsidR="009A4289" w:rsidRPr="00AB0923">
        <w:rPr>
          <w:i/>
          <w:iCs/>
        </w:rPr>
        <w:t>H</w:t>
      </w:r>
      <w:r w:rsidRPr="00AB0923">
        <w:rPr>
          <w:i/>
          <w:iCs/>
        </w:rPr>
        <w:t xml:space="preserve">ealing </w:t>
      </w:r>
      <w:r w:rsidR="009A4289" w:rsidRPr="00AB0923">
        <w:rPr>
          <w:i/>
          <w:iCs/>
        </w:rPr>
        <w:t>A</w:t>
      </w:r>
      <w:r w:rsidRPr="00AB0923">
        <w:rPr>
          <w:i/>
          <w:iCs/>
        </w:rPr>
        <w:t xml:space="preserve">n </w:t>
      </w:r>
      <w:r w:rsidR="009A4289" w:rsidRPr="00AB0923">
        <w:rPr>
          <w:i/>
          <w:iCs/>
        </w:rPr>
        <w:t>U</w:t>
      </w:r>
      <w:r w:rsidRPr="00AB0923">
        <w:rPr>
          <w:i/>
          <w:iCs/>
        </w:rPr>
        <w:t xml:space="preserve">nusual </w:t>
      </w:r>
      <w:r w:rsidR="009A4289" w:rsidRPr="00AB0923">
        <w:rPr>
          <w:i/>
          <w:iCs/>
        </w:rPr>
        <w:t>H</w:t>
      </w:r>
      <w:r w:rsidRPr="00AB0923">
        <w:rPr>
          <w:i/>
          <w:iCs/>
        </w:rPr>
        <w:t xml:space="preserve">istory </w:t>
      </w:r>
      <w:r w:rsidR="009A4289" w:rsidRPr="00AB0923">
        <w:rPr>
          <w:i/>
          <w:iCs/>
        </w:rPr>
        <w:t>O</w:t>
      </w:r>
      <w:r w:rsidRPr="00AB0923">
        <w:rPr>
          <w:i/>
          <w:iCs/>
        </w:rPr>
        <w:t xml:space="preserve">f </w:t>
      </w:r>
      <w:r w:rsidR="009A4289" w:rsidRPr="00AB0923">
        <w:rPr>
          <w:i/>
          <w:iCs/>
        </w:rPr>
        <w:t>E</w:t>
      </w:r>
      <w:r w:rsidRPr="00AB0923">
        <w:rPr>
          <w:i/>
          <w:iCs/>
        </w:rPr>
        <w:t xml:space="preserve">veryday </w:t>
      </w:r>
      <w:r w:rsidR="009A4289" w:rsidRPr="00AB0923">
        <w:rPr>
          <w:i/>
          <w:iCs/>
        </w:rPr>
        <w:t>P</w:t>
      </w:r>
      <w:r w:rsidRPr="00AB0923">
        <w:rPr>
          <w:i/>
          <w:iCs/>
        </w:rPr>
        <w:t>lants</w:t>
      </w:r>
      <w:r>
        <w:t xml:space="preserve">, </w:t>
      </w:r>
      <w:r w:rsidR="001F06C0">
        <w:t xml:space="preserve">(Liminal11, </w:t>
      </w:r>
      <w:r>
        <w:t>2019</w:t>
      </w:r>
      <w:r w:rsidR="001F06C0">
        <w:t>)</w:t>
      </w:r>
      <w:r>
        <w:t xml:space="preserve"> p.144</w:t>
      </w:r>
      <w:r w:rsidR="009A4289">
        <w:t>.</w:t>
      </w:r>
    </w:p>
    <w:bookmarkStart w:id="7" w:name="_Hlk149248434"/>
    <w:bookmarkEnd w:id="6"/>
  </w:footnote>
  <w:footnote w:id="4">
    <w:p w14:paraId="7D23D1D8" w14:textId="3CB5C483" w:rsidR="00067B9A" w:rsidRDefault="000B00B8">
      <w:pPr>
        <w:pStyle w:val="FootnoteText"/>
      </w:pPr>
      <w:bookmarkStart w:id="8" w:name="_Hlk149248434"/>
      <w:r>
        <w:rPr>
          <w:rStyle w:val="FootnoteReference"/>
        </w:rPr>
        <w:footnoteRef/>
      </w:r>
      <w:r>
        <w:t xml:space="preserve"> </w:t>
      </w:r>
      <w:r w:rsidR="003716FF">
        <w:t>Sir Edwards Coley Burne-</w:t>
      </w:r>
      <w:proofErr w:type="gramStart"/>
      <w:r w:rsidR="003716FF">
        <w:t>Jones</w:t>
      </w:r>
      <w:r w:rsidR="001F06C0">
        <w:t xml:space="preserve"> :</w:t>
      </w:r>
      <w:proofErr w:type="gramEnd"/>
      <w:r w:rsidR="001F06C0">
        <w:t xml:space="preserve"> </w:t>
      </w:r>
      <w:r w:rsidR="003716FF" w:rsidRPr="00AB0923">
        <w:rPr>
          <w:i/>
          <w:iCs/>
        </w:rPr>
        <w:t xml:space="preserve">The </w:t>
      </w:r>
      <w:r w:rsidR="009A4289" w:rsidRPr="00AB0923">
        <w:rPr>
          <w:i/>
          <w:iCs/>
        </w:rPr>
        <w:t>B</w:t>
      </w:r>
      <w:r w:rsidR="003716FF" w:rsidRPr="00AB0923">
        <w:rPr>
          <w:i/>
          <w:iCs/>
        </w:rPr>
        <w:t xml:space="preserve">eguiling </w:t>
      </w:r>
      <w:r w:rsidR="009A4289" w:rsidRPr="00AB0923">
        <w:rPr>
          <w:i/>
          <w:iCs/>
        </w:rPr>
        <w:t>O</w:t>
      </w:r>
      <w:r w:rsidR="003716FF" w:rsidRPr="00AB0923">
        <w:rPr>
          <w:i/>
          <w:iCs/>
        </w:rPr>
        <w:t>f Merlin</w:t>
      </w:r>
      <w:r w:rsidR="003716FF">
        <w:t xml:space="preserve">, </w:t>
      </w:r>
      <w:r w:rsidR="001F06C0">
        <w:t>(</w:t>
      </w:r>
      <w:r w:rsidR="003716FF">
        <w:t>Tate modern</w:t>
      </w:r>
      <w:r w:rsidR="001F06C0">
        <w:t>, 1872-1877)</w:t>
      </w:r>
    </w:p>
    <w:bookmarkEnd w:id="8"/>
  </w:footnote>
  <w:footnote w:id="5">
    <w:p w14:paraId="0D6D8EB9" w14:textId="6B703755" w:rsidR="00067B9A" w:rsidRDefault="00067B9A">
      <w:pPr>
        <w:pStyle w:val="FootnoteText"/>
      </w:pPr>
      <w:r>
        <w:rPr>
          <w:rStyle w:val="FootnoteReference"/>
        </w:rPr>
        <w:footnoteRef/>
      </w:r>
      <w:r>
        <w:t xml:space="preserve"> Baker, </w:t>
      </w:r>
      <w:r w:rsidRPr="00AB0923">
        <w:rPr>
          <w:i/>
          <w:iCs/>
        </w:rPr>
        <w:t xml:space="preserve">Discovering </w:t>
      </w:r>
      <w:proofErr w:type="gramStart"/>
      <w:r w:rsidR="001F06C0" w:rsidRPr="00AB0923">
        <w:rPr>
          <w:i/>
          <w:iCs/>
        </w:rPr>
        <w:t>T</w:t>
      </w:r>
      <w:r w:rsidRPr="00AB0923">
        <w:rPr>
          <w:i/>
          <w:iCs/>
        </w:rPr>
        <w:t>he</w:t>
      </w:r>
      <w:proofErr w:type="gramEnd"/>
      <w:r w:rsidRPr="00AB0923">
        <w:rPr>
          <w:i/>
          <w:iCs/>
        </w:rPr>
        <w:t xml:space="preserve"> </w:t>
      </w:r>
      <w:r w:rsidR="001F06C0" w:rsidRPr="00AB0923">
        <w:rPr>
          <w:i/>
          <w:iCs/>
        </w:rPr>
        <w:t>F</w:t>
      </w:r>
      <w:r w:rsidRPr="00AB0923">
        <w:rPr>
          <w:i/>
          <w:iCs/>
        </w:rPr>
        <w:t xml:space="preserve">olklore </w:t>
      </w:r>
      <w:r w:rsidR="001F06C0" w:rsidRPr="00AB0923">
        <w:rPr>
          <w:i/>
          <w:iCs/>
        </w:rPr>
        <w:t>O</w:t>
      </w:r>
      <w:r w:rsidRPr="00AB0923">
        <w:rPr>
          <w:i/>
          <w:iCs/>
        </w:rPr>
        <w:t xml:space="preserve">f </w:t>
      </w:r>
      <w:r w:rsidR="001F06C0" w:rsidRPr="00AB0923">
        <w:rPr>
          <w:i/>
          <w:iCs/>
        </w:rPr>
        <w:t>P</w:t>
      </w:r>
      <w:r w:rsidRPr="00AB0923">
        <w:rPr>
          <w:i/>
          <w:iCs/>
        </w:rPr>
        <w:t>lants</w:t>
      </w:r>
      <w:r>
        <w:t>, p.</w:t>
      </w:r>
      <w:r w:rsidR="005E2FC2">
        <w:t>69</w:t>
      </w:r>
      <w:r w:rsidR="009A4289">
        <w:t>.</w:t>
      </w:r>
      <w:r w:rsidR="001F06C0">
        <w:t xml:space="preserve"> 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212597"/>
    <w:rsid w:val="00067B9A"/>
    <w:rsid w:val="000B00B8"/>
    <w:rsid w:val="000F5F5F"/>
    <w:rsid w:val="0010348B"/>
    <w:rsid w:val="00162B0D"/>
    <w:rsid w:val="0019583C"/>
    <w:rsid w:val="001F06C0"/>
    <w:rsid w:val="001F330C"/>
    <w:rsid w:val="00207344"/>
    <w:rsid w:val="00212597"/>
    <w:rsid w:val="00213E26"/>
    <w:rsid w:val="002A1590"/>
    <w:rsid w:val="002C6752"/>
    <w:rsid w:val="002F12CE"/>
    <w:rsid w:val="00353C1C"/>
    <w:rsid w:val="003716FF"/>
    <w:rsid w:val="003D688C"/>
    <w:rsid w:val="004C0532"/>
    <w:rsid w:val="0051268E"/>
    <w:rsid w:val="00576DC2"/>
    <w:rsid w:val="005C4331"/>
    <w:rsid w:val="005E2FC2"/>
    <w:rsid w:val="00601299"/>
    <w:rsid w:val="00653F85"/>
    <w:rsid w:val="006C4E3A"/>
    <w:rsid w:val="00851F04"/>
    <w:rsid w:val="00940BC3"/>
    <w:rsid w:val="0097135C"/>
    <w:rsid w:val="009A4289"/>
    <w:rsid w:val="009D7730"/>
    <w:rsid w:val="00A0023F"/>
    <w:rsid w:val="00A210F3"/>
    <w:rsid w:val="00A26E56"/>
    <w:rsid w:val="00A47FC5"/>
    <w:rsid w:val="00AB000E"/>
    <w:rsid w:val="00AB0923"/>
    <w:rsid w:val="00B00BAC"/>
    <w:rsid w:val="00B478D6"/>
    <w:rsid w:val="00B64830"/>
    <w:rsid w:val="00B65140"/>
    <w:rsid w:val="00BC393B"/>
    <w:rsid w:val="00BC520E"/>
    <w:rsid w:val="00BE4A9C"/>
    <w:rsid w:val="00C56C24"/>
    <w:rsid w:val="00C77D50"/>
    <w:rsid w:val="00C9077C"/>
    <w:rsid w:val="00D054E7"/>
    <w:rsid w:val="00D91824"/>
    <w:rsid w:val="00DD2BBB"/>
    <w:rsid w:val="00E54FE4"/>
    <w:rsid w:val="00EE0F19"/>
    <w:rsid w:val="00EF6D9D"/>
    <w:rsid w:val="00F633E6"/>
    <w:rsid w:val="00F644A9"/>
    <w:rsid w:val="00F72F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984E7F"/>
  <w15:docId w15:val="{02DAEB69-765D-4D77-B001-CE40D4BA5B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E0F19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unhideWhenUsed/>
    <w:rsid w:val="009D7730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9D7730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9D7730"/>
    <w:rPr>
      <w:vertAlign w:val="superscript"/>
    </w:rPr>
  </w:style>
  <w:style w:type="character" w:styleId="Hyperlink">
    <w:name w:val="Hyperlink"/>
    <w:basedOn w:val="DefaultParagraphFont"/>
    <w:uiPriority w:val="99"/>
    <w:semiHidden/>
    <w:unhideWhenUsed/>
    <w:rsid w:val="000B00B8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C752F6C-2F08-445C-A0B9-20A9F9DD9CD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2</Pages>
  <Words>407</Words>
  <Characters>2323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Siôned Llewelyn-Jones</dc:creator>
  <cp:keywords/>
  <dc:description/>
  <cp:lastModifiedBy>Siôned</cp:lastModifiedBy>
  <cp:revision>2</cp:revision>
  <dcterms:created xsi:type="dcterms:W3CDTF">2023-10-26T20:45:00Z</dcterms:created>
  <dcterms:modified xsi:type="dcterms:W3CDTF">2023-10-26T20:45:00Z</dcterms:modified>
</cp:coreProperties>
</file>