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E32D91" w:themeColor="accent1"/>
        </w:rPr>
        <w:id w:val="1984971154"/>
        <w:docPartObj>
          <w:docPartGallery w:val="Cover Pages"/>
          <w:docPartUnique/>
        </w:docPartObj>
      </w:sdtPr>
      <w:sdtEndPr>
        <w:rPr>
          <w:color w:val="auto"/>
        </w:rPr>
      </w:sdtEndPr>
      <w:sdtContent>
        <w:p w14:paraId="255A731F" w14:textId="29D7140B" w:rsidR="00736F11" w:rsidRDefault="00736F11">
          <w:pPr>
            <w:pStyle w:val="NoSpacing"/>
            <w:spacing w:before="1540" w:after="240"/>
            <w:jc w:val="center"/>
            <w:rPr>
              <w:color w:val="E32D91" w:themeColor="accent1"/>
            </w:rPr>
          </w:pPr>
          <w:r>
            <w:rPr>
              <w:noProof/>
              <w:color w:val="E32D91" w:themeColor="accent1"/>
            </w:rPr>
            <w:drawing>
              <wp:inline distT="0" distB="0" distL="0" distR="0" wp14:anchorId="6B6ECCFB" wp14:editId="14BABAB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E32D91" w:themeColor="accent1"/>
              <w:sz w:val="72"/>
              <w:szCs w:val="72"/>
              <w:u w:val="single"/>
            </w:rPr>
            <w:alias w:val="Title"/>
            <w:tag w:val=""/>
            <w:id w:val="1735040861"/>
            <w:placeholder>
              <w:docPart w:val="D2DC9F13C63C46D2965827FDE188E28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FF3B50" w14:textId="34760AB7" w:rsidR="00736F11" w:rsidRPr="00736F11" w:rsidRDefault="00736F11">
              <w:pPr>
                <w:pStyle w:val="NoSpacing"/>
                <w:pBdr>
                  <w:top w:val="single" w:sz="6" w:space="6" w:color="E32D91" w:themeColor="accent1"/>
                  <w:bottom w:val="single" w:sz="6" w:space="6" w:color="E32D91" w:themeColor="accent1"/>
                </w:pBdr>
                <w:spacing w:after="240"/>
                <w:jc w:val="center"/>
                <w:rPr>
                  <w:rFonts w:asciiTheme="majorHAnsi" w:eastAsiaTheme="majorEastAsia" w:hAnsiTheme="majorHAnsi" w:cstheme="majorBidi"/>
                  <w:caps/>
                  <w:color w:val="E32D91" w:themeColor="accent1"/>
                  <w:sz w:val="80"/>
                  <w:szCs w:val="80"/>
                  <w:u w:val="single"/>
                </w:rPr>
              </w:pPr>
              <w:r w:rsidRPr="00736F11">
                <w:rPr>
                  <w:rFonts w:asciiTheme="majorHAnsi" w:eastAsiaTheme="majorEastAsia" w:hAnsiTheme="majorHAnsi" w:cstheme="majorBidi"/>
                  <w:caps/>
                  <w:color w:val="E32D91" w:themeColor="accent1"/>
                  <w:sz w:val="72"/>
                  <w:szCs w:val="72"/>
                  <w:u w:val="single"/>
                </w:rPr>
                <w:t>Community Policing: Partnerships, Policing and people</w:t>
              </w:r>
            </w:p>
          </w:sdtContent>
        </w:sdt>
        <w:sdt>
          <w:sdtPr>
            <w:rPr>
              <w:color w:val="E32D91" w:themeColor="accent1"/>
              <w:sz w:val="28"/>
              <w:szCs w:val="28"/>
            </w:rPr>
            <w:alias w:val="Subtitle"/>
            <w:tag w:val=""/>
            <w:id w:val="328029620"/>
            <w:placeholder>
              <w:docPart w:val="056A03697CC14A3697B7715D39FA7139"/>
            </w:placeholder>
            <w:dataBinding w:prefixMappings="xmlns:ns0='http://purl.org/dc/elements/1.1/' xmlns:ns1='http://schemas.openxmlformats.org/package/2006/metadata/core-properties' " w:xpath="/ns1:coreProperties[1]/ns0:subject[1]" w:storeItemID="{6C3C8BC8-F283-45AE-878A-BAB7291924A1}"/>
            <w:text/>
          </w:sdtPr>
          <w:sdtEndPr/>
          <w:sdtContent>
            <w:p w14:paraId="6F9337BD" w14:textId="0DD23377" w:rsidR="00736F11" w:rsidRDefault="00736F11">
              <w:pPr>
                <w:pStyle w:val="NoSpacing"/>
                <w:jc w:val="center"/>
                <w:rPr>
                  <w:color w:val="E32D91" w:themeColor="accent1"/>
                  <w:sz w:val="28"/>
                  <w:szCs w:val="28"/>
                </w:rPr>
              </w:pPr>
              <w:r>
                <w:rPr>
                  <w:color w:val="E32D91" w:themeColor="accent1"/>
                  <w:sz w:val="28"/>
                  <w:szCs w:val="28"/>
                </w:rPr>
                <w:t>Community and Neighbourhood Policing</w:t>
              </w:r>
            </w:p>
          </w:sdtContent>
        </w:sdt>
        <w:p w14:paraId="7DCE3907" w14:textId="77777777" w:rsidR="00736F11" w:rsidRDefault="00736F11">
          <w:pPr>
            <w:pStyle w:val="NoSpacing"/>
            <w:spacing w:before="480"/>
            <w:jc w:val="center"/>
            <w:rPr>
              <w:color w:val="E32D91" w:themeColor="accent1"/>
            </w:rPr>
          </w:pPr>
          <w:r>
            <w:rPr>
              <w:noProof/>
              <w:color w:val="E32D91" w:themeColor="accent1"/>
            </w:rPr>
            <mc:AlternateContent>
              <mc:Choice Requires="wps">
                <w:drawing>
                  <wp:anchor distT="0" distB="0" distL="114300" distR="114300" simplePos="0" relativeHeight="251656192" behindDoc="0" locked="0" layoutInCell="1" allowOverlap="1" wp14:anchorId="5A9A9A62" wp14:editId="7821848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2D91"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50B6704" w14:textId="78A9962F" w:rsidR="00736F11" w:rsidRDefault="00736F11">
                                    <w:pPr>
                                      <w:pStyle w:val="NoSpacing"/>
                                      <w:spacing w:after="40"/>
                                      <w:jc w:val="center"/>
                                      <w:rPr>
                                        <w:caps/>
                                        <w:color w:val="E32D91" w:themeColor="accent1"/>
                                        <w:sz w:val="28"/>
                                        <w:szCs w:val="28"/>
                                      </w:rPr>
                                    </w:pPr>
                                    <w:r>
                                      <w:rPr>
                                        <w:caps/>
                                        <w:color w:val="E32D91" w:themeColor="accent1"/>
                                        <w:sz w:val="28"/>
                                        <w:szCs w:val="28"/>
                                      </w:rPr>
                                      <w:t>2007838</w:t>
                                    </w:r>
                                  </w:p>
                                </w:sdtContent>
                              </w:sdt>
                              <w:p w14:paraId="117BCF89" w14:textId="7D10B51F" w:rsidR="00736F11" w:rsidRDefault="001163A9">
                                <w:pPr>
                                  <w:pStyle w:val="NoSpacing"/>
                                  <w:jc w:val="center"/>
                                  <w:rPr>
                                    <w:color w:val="E32D91" w:themeColor="accent1"/>
                                  </w:rPr>
                                </w:pPr>
                                <w:sdt>
                                  <w:sdtPr>
                                    <w:rPr>
                                      <w:caps/>
                                      <w:color w:val="E32D91"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36F11">
                                      <w:rPr>
                                        <w:caps/>
                                        <w:color w:val="E32D91" w:themeColor="accent1"/>
                                      </w:rPr>
                                      <w:t>Chelsey poulton</w:t>
                                    </w:r>
                                  </w:sdtContent>
                                </w:sdt>
                              </w:p>
                              <w:p w14:paraId="55D56E65" w14:textId="0BC97FBE" w:rsidR="00736F11" w:rsidRDefault="001163A9">
                                <w:pPr>
                                  <w:pStyle w:val="NoSpacing"/>
                                  <w:jc w:val="center"/>
                                  <w:rPr>
                                    <w:color w:val="E32D91" w:themeColor="accent1"/>
                                  </w:rPr>
                                </w:pPr>
                                <w:sdt>
                                  <w:sdtPr>
                                    <w:rPr>
                                      <w:color w:val="E32D91"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C2510">
                                      <w:rPr>
                                        <w:color w:val="E32D91"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9A9A6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E32D91"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50B6704" w14:textId="78A9962F" w:rsidR="00736F11" w:rsidRDefault="00736F11">
                              <w:pPr>
                                <w:pStyle w:val="NoSpacing"/>
                                <w:spacing w:after="40"/>
                                <w:jc w:val="center"/>
                                <w:rPr>
                                  <w:caps/>
                                  <w:color w:val="E32D91" w:themeColor="accent1"/>
                                  <w:sz w:val="28"/>
                                  <w:szCs w:val="28"/>
                                </w:rPr>
                              </w:pPr>
                              <w:r>
                                <w:rPr>
                                  <w:caps/>
                                  <w:color w:val="E32D91" w:themeColor="accent1"/>
                                  <w:sz w:val="28"/>
                                  <w:szCs w:val="28"/>
                                </w:rPr>
                                <w:t>2007838</w:t>
                              </w:r>
                            </w:p>
                          </w:sdtContent>
                        </w:sdt>
                        <w:p w14:paraId="117BCF89" w14:textId="7D10B51F" w:rsidR="00736F11" w:rsidRDefault="001163A9">
                          <w:pPr>
                            <w:pStyle w:val="NoSpacing"/>
                            <w:jc w:val="center"/>
                            <w:rPr>
                              <w:color w:val="E32D91" w:themeColor="accent1"/>
                            </w:rPr>
                          </w:pPr>
                          <w:sdt>
                            <w:sdtPr>
                              <w:rPr>
                                <w:caps/>
                                <w:color w:val="E32D91"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36F11">
                                <w:rPr>
                                  <w:caps/>
                                  <w:color w:val="E32D91" w:themeColor="accent1"/>
                                </w:rPr>
                                <w:t>Chelsey poulton</w:t>
                              </w:r>
                            </w:sdtContent>
                          </w:sdt>
                        </w:p>
                        <w:p w14:paraId="55D56E65" w14:textId="0BC97FBE" w:rsidR="00736F11" w:rsidRDefault="001163A9">
                          <w:pPr>
                            <w:pStyle w:val="NoSpacing"/>
                            <w:jc w:val="center"/>
                            <w:rPr>
                              <w:color w:val="E32D91" w:themeColor="accent1"/>
                            </w:rPr>
                          </w:pPr>
                          <w:sdt>
                            <w:sdtPr>
                              <w:rPr>
                                <w:color w:val="E32D91"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C2510">
                                <w:rPr>
                                  <w:color w:val="E32D91" w:themeColor="accent1"/>
                                </w:rPr>
                                <w:t xml:space="preserve">     </w:t>
                              </w:r>
                            </w:sdtContent>
                          </w:sdt>
                        </w:p>
                      </w:txbxContent>
                    </v:textbox>
                    <w10:wrap anchorx="margin" anchory="page"/>
                  </v:shape>
                </w:pict>
              </mc:Fallback>
            </mc:AlternateContent>
          </w:r>
          <w:r>
            <w:rPr>
              <w:noProof/>
              <w:color w:val="E32D91" w:themeColor="accent1"/>
            </w:rPr>
            <w:drawing>
              <wp:inline distT="0" distB="0" distL="0" distR="0" wp14:anchorId="38E54013" wp14:editId="4DD7F27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138F46" w14:textId="6FB9B382" w:rsidR="00736F11" w:rsidRDefault="00736F11">
          <w:r>
            <w:br w:type="page"/>
          </w:r>
        </w:p>
      </w:sdtContent>
    </w:sdt>
    <w:p w14:paraId="5BA08824" w14:textId="77777777" w:rsidR="00736F11" w:rsidRPr="008D195A" w:rsidRDefault="00736F11" w:rsidP="008D195A">
      <w:pPr>
        <w:pStyle w:val="Heading1"/>
        <w:rPr>
          <w:b/>
          <w:bCs/>
          <w:sz w:val="32"/>
          <w:szCs w:val="32"/>
          <w:u w:val="single"/>
        </w:rPr>
      </w:pPr>
      <w:r w:rsidRPr="008D195A">
        <w:rPr>
          <w:b/>
          <w:bCs/>
          <w:sz w:val="32"/>
          <w:szCs w:val="32"/>
          <w:u w:val="single"/>
        </w:rPr>
        <w:lastRenderedPageBreak/>
        <w:t>CONTENTS</w:t>
      </w:r>
    </w:p>
    <w:p w14:paraId="3893B873" w14:textId="67331CA5" w:rsidR="00736F11" w:rsidRDefault="00736F11" w:rsidP="00736F11">
      <w:r>
        <w:t>Introduction…………………………………………………………………………………………………………………</w:t>
      </w:r>
      <w:r w:rsidR="008D195A">
        <w:t>..</w:t>
      </w:r>
      <w:r>
        <w:t>……..2</w:t>
      </w:r>
    </w:p>
    <w:p w14:paraId="1617F8C9" w14:textId="723C6356" w:rsidR="00736F11" w:rsidRDefault="008D195A" w:rsidP="00736F11">
      <w:r>
        <w:t>What is partnership working</w:t>
      </w:r>
      <w:r w:rsidR="00736F11">
        <w:t>…………</w:t>
      </w:r>
      <w:r>
        <w:t>..</w:t>
      </w:r>
      <w:r w:rsidR="00736F11">
        <w:t>…………………</w:t>
      </w:r>
      <w:r>
        <w:t>...</w:t>
      </w:r>
      <w:r w:rsidR="00736F11">
        <w:t>…………………………………………………………………..3</w:t>
      </w:r>
    </w:p>
    <w:p w14:paraId="30AFE4CD" w14:textId="3B8A3EE7" w:rsidR="00736F11" w:rsidRDefault="008D195A" w:rsidP="00736F11">
      <w:r>
        <w:t>Effective communication</w:t>
      </w:r>
      <w:r w:rsidR="00736F11">
        <w:t xml:space="preserve">………………………….………………………………………………………………………….….4 </w:t>
      </w:r>
    </w:p>
    <w:p w14:paraId="66E965A3" w14:textId="1D2C8580" w:rsidR="00736F11" w:rsidRDefault="008D195A" w:rsidP="00736F11">
      <w:r>
        <w:t>Community and Neighbourhood policing</w:t>
      </w:r>
      <w:r w:rsidR="00736F11">
        <w:t>……………………………………………………………………………………</w:t>
      </w:r>
      <w:r w:rsidR="00A526F8">
        <w:t>7</w:t>
      </w:r>
    </w:p>
    <w:p w14:paraId="22ECFDE6" w14:textId="2FAC6378" w:rsidR="00736F11" w:rsidRDefault="008D195A" w:rsidP="00736F11">
      <w:r>
        <w:t xml:space="preserve">Modern Policing challenges and impacts </w:t>
      </w:r>
      <w:r w:rsidR="00736F11">
        <w:t>…………</w:t>
      </w:r>
      <w:r>
        <w:t>.</w:t>
      </w:r>
      <w:r w:rsidR="00736F11">
        <w:t>……………………………………………………………………….</w:t>
      </w:r>
      <w:r w:rsidR="002952C2">
        <w:t>8</w:t>
      </w:r>
    </w:p>
    <w:p w14:paraId="78D538AB" w14:textId="165D32A9" w:rsidR="00736F11" w:rsidRDefault="008D195A" w:rsidP="00736F11">
      <w:r>
        <w:t>Conclusion</w:t>
      </w:r>
      <w:r w:rsidR="00736F11">
        <w:t>………………..…………</w:t>
      </w:r>
      <w:r>
        <w:t>..</w:t>
      </w:r>
      <w:r w:rsidR="00736F11">
        <w:t>………………………………………………………………………………………………</w:t>
      </w:r>
      <w:r w:rsidR="002952C2">
        <w:t>9</w:t>
      </w:r>
    </w:p>
    <w:p w14:paraId="105E7313" w14:textId="46CF6C6A" w:rsidR="008D195A" w:rsidRDefault="008D195A" w:rsidP="00736F11">
      <w:r>
        <w:t>Appendix………………………………………………………………………………………………………………………</w:t>
      </w:r>
      <w:r w:rsidR="002952C2">
        <w:t>.</w:t>
      </w:r>
      <w:r>
        <w:t>……..</w:t>
      </w:r>
      <w:r w:rsidR="002952C2">
        <w:t>10</w:t>
      </w:r>
    </w:p>
    <w:p w14:paraId="26EBE957" w14:textId="375A609A" w:rsidR="00736F11" w:rsidRDefault="008D195A" w:rsidP="00736F11">
      <w:r>
        <w:t>Reference</w:t>
      </w:r>
      <w:r w:rsidR="00736F11">
        <w:t xml:space="preserve"> list………………………………</w:t>
      </w:r>
      <w:r>
        <w:t>…</w:t>
      </w:r>
      <w:r w:rsidR="00736F11">
        <w:t>………………………………………………………………………………………</w:t>
      </w:r>
      <w:r w:rsidR="002952C2">
        <w:t>11</w:t>
      </w:r>
    </w:p>
    <w:p w14:paraId="436373C4" w14:textId="77777777" w:rsidR="00736F11" w:rsidRDefault="00736F11" w:rsidP="00736F11"/>
    <w:p w14:paraId="595CF2C7" w14:textId="77777777" w:rsidR="00736F11" w:rsidRDefault="00736F11" w:rsidP="00736F11"/>
    <w:p w14:paraId="5DDAAE8F" w14:textId="77777777" w:rsidR="00736F11" w:rsidRDefault="00736F11" w:rsidP="00736F11"/>
    <w:p w14:paraId="29677DDD" w14:textId="77777777" w:rsidR="00736F11" w:rsidRDefault="00736F11" w:rsidP="00736F11"/>
    <w:p w14:paraId="02545FEE" w14:textId="77777777" w:rsidR="00736F11" w:rsidRDefault="00736F11" w:rsidP="00736F11"/>
    <w:p w14:paraId="3559159E" w14:textId="77777777" w:rsidR="00736F11" w:rsidRDefault="00736F11"/>
    <w:p w14:paraId="695EB999" w14:textId="77777777" w:rsidR="008D195A" w:rsidRDefault="008D195A"/>
    <w:p w14:paraId="7821A6D3" w14:textId="77777777" w:rsidR="008D195A" w:rsidRDefault="008D195A"/>
    <w:p w14:paraId="1D7A2330" w14:textId="77777777" w:rsidR="008D195A" w:rsidRDefault="008D195A"/>
    <w:p w14:paraId="553FF7AF" w14:textId="77777777" w:rsidR="008D195A" w:rsidRDefault="008D195A"/>
    <w:p w14:paraId="38FEEFCC" w14:textId="77777777" w:rsidR="008D195A" w:rsidRDefault="008D195A"/>
    <w:p w14:paraId="33E2FD09" w14:textId="77777777" w:rsidR="008D195A" w:rsidRDefault="008D195A"/>
    <w:p w14:paraId="1F43360E" w14:textId="77777777" w:rsidR="008D195A" w:rsidRDefault="008D195A"/>
    <w:p w14:paraId="17429E6B" w14:textId="77777777" w:rsidR="008D195A" w:rsidRDefault="008D195A"/>
    <w:p w14:paraId="0C9FFF6C" w14:textId="77777777" w:rsidR="008D195A" w:rsidRDefault="008D195A"/>
    <w:p w14:paraId="072E7324" w14:textId="77777777" w:rsidR="008D195A" w:rsidRDefault="008D195A"/>
    <w:p w14:paraId="5942B7AC" w14:textId="77777777" w:rsidR="008D195A" w:rsidRDefault="008D195A"/>
    <w:p w14:paraId="17BF1E64" w14:textId="77777777" w:rsidR="008D195A" w:rsidRDefault="008D195A"/>
    <w:p w14:paraId="30F2CB4D" w14:textId="77777777" w:rsidR="008D195A" w:rsidRDefault="008D195A"/>
    <w:p w14:paraId="3443225B" w14:textId="77777777" w:rsidR="008D195A" w:rsidRDefault="008D195A"/>
    <w:p w14:paraId="60AA235A" w14:textId="77777777" w:rsidR="008D195A" w:rsidRDefault="008D195A"/>
    <w:p w14:paraId="7CFF7A20" w14:textId="54F304BF" w:rsidR="008D195A" w:rsidRDefault="008D195A" w:rsidP="008D195A">
      <w:pPr>
        <w:pStyle w:val="Heading1"/>
        <w:rPr>
          <w:b/>
          <w:bCs/>
          <w:sz w:val="32"/>
          <w:szCs w:val="32"/>
          <w:u w:val="single"/>
        </w:rPr>
      </w:pPr>
      <w:r w:rsidRPr="008D195A">
        <w:rPr>
          <w:b/>
          <w:bCs/>
          <w:sz w:val="32"/>
          <w:szCs w:val="32"/>
          <w:u w:val="single"/>
        </w:rPr>
        <w:t>Introduction</w:t>
      </w:r>
    </w:p>
    <w:p w14:paraId="5334EF0B" w14:textId="13E02C9C" w:rsidR="008D195A" w:rsidRDefault="008D195A" w:rsidP="008D195A">
      <w:pPr>
        <w:rPr>
          <w:sz w:val="24"/>
          <w:szCs w:val="24"/>
        </w:rPr>
      </w:pPr>
    </w:p>
    <w:p w14:paraId="5A13E4B6" w14:textId="2A56AE4D" w:rsidR="008D195A" w:rsidRDefault="008D195A" w:rsidP="008D195A">
      <w:pPr>
        <w:rPr>
          <w:sz w:val="24"/>
          <w:szCs w:val="24"/>
        </w:rPr>
      </w:pPr>
      <w:r>
        <w:rPr>
          <w:sz w:val="24"/>
          <w:szCs w:val="24"/>
        </w:rPr>
        <w:t>This report will breakdown and look at community policing: Partnerships, Policing and People. It will go on to focus on these four key aspects-</w:t>
      </w:r>
    </w:p>
    <w:p w14:paraId="1F475D5C" w14:textId="3021321E" w:rsidR="008D195A" w:rsidRPr="008D195A" w:rsidRDefault="008D195A" w:rsidP="008D195A">
      <w:pPr>
        <w:pStyle w:val="ListParagraph"/>
        <w:numPr>
          <w:ilvl w:val="0"/>
          <w:numId w:val="1"/>
        </w:numPr>
        <w:rPr>
          <w:color w:val="E32D91" w:themeColor="accent1"/>
          <w:sz w:val="28"/>
          <w:szCs w:val="28"/>
        </w:rPr>
      </w:pPr>
      <w:r w:rsidRPr="008D195A">
        <w:rPr>
          <w:color w:val="E32D91" w:themeColor="accent1"/>
          <w:sz w:val="28"/>
          <w:szCs w:val="28"/>
        </w:rPr>
        <w:t xml:space="preserve">Partnership working </w:t>
      </w:r>
    </w:p>
    <w:p w14:paraId="1C77EA3C" w14:textId="04518E3D" w:rsidR="008D195A" w:rsidRPr="008D195A" w:rsidRDefault="008D195A" w:rsidP="008D195A">
      <w:pPr>
        <w:pStyle w:val="ListParagraph"/>
        <w:numPr>
          <w:ilvl w:val="0"/>
          <w:numId w:val="1"/>
        </w:numPr>
        <w:rPr>
          <w:color w:val="E32D91" w:themeColor="accent1"/>
          <w:sz w:val="28"/>
          <w:szCs w:val="28"/>
        </w:rPr>
      </w:pPr>
      <w:r w:rsidRPr="008D195A">
        <w:rPr>
          <w:color w:val="E32D91" w:themeColor="accent1"/>
          <w:sz w:val="28"/>
          <w:szCs w:val="28"/>
        </w:rPr>
        <w:t>Effective communication</w:t>
      </w:r>
    </w:p>
    <w:p w14:paraId="3E18DE27" w14:textId="5E84B527" w:rsidR="008D195A" w:rsidRPr="008D195A" w:rsidRDefault="008D195A" w:rsidP="008D195A">
      <w:pPr>
        <w:pStyle w:val="ListParagraph"/>
        <w:numPr>
          <w:ilvl w:val="0"/>
          <w:numId w:val="1"/>
        </w:numPr>
        <w:rPr>
          <w:color w:val="E32D91" w:themeColor="accent1"/>
          <w:sz w:val="28"/>
          <w:szCs w:val="28"/>
        </w:rPr>
      </w:pPr>
      <w:r w:rsidRPr="008D195A">
        <w:rPr>
          <w:color w:val="E32D91" w:themeColor="accent1"/>
          <w:sz w:val="28"/>
          <w:szCs w:val="28"/>
        </w:rPr>
        <w:t xml:space="preserve">Community and Neighbourhood Policing </w:t>
      </w:r>
    </w:p>
    <w:p w14:paraId="759F1664" w14:textId="77777777" w:rsidR="008D195A" w:rsidRDefault="008D195A" w:rsidP="008D195A">
      <w:pPr>
        <w:pStyle w:val="ListParagraph"/>
        <w:numPr>
          <w:ilvl w:val="0"/>
          <w:numId w:val="1"/>
        </w:numPr>
        <w:rPr>
          <w:color w:val="E32D91" w:themeColor="accent1"/>
          <w:sz w:val="28"/>
          <w:szCs w:val="28"/>
        </w:rPr>
      </w:pPr>
      <w:r w:rsidRPr="008D195A">
        <w:rPr>
          <w:color w:val="E32D91" w:themeColor="accent1"/>
          <w:sz w:val="28"/>
          <w:szCs w:val="28"/>
        </w:rPr>
        <w:t>Modern Policing challenges and impacts</w:t>
      </w:r>
    </w:p>
    <w:p w14:paraId="01ECEA1F" w14:textId="77777777" w:rsidR="005D2BE0" w:rsidRDefault="005D2BE0" w:rsidP="008D195A">
      <w:pPr>
        <w:rPr>
          <w:sz w:val="24"/>
          <w:szCs w:val="24"/>
        </w:rPr>
      </w:pPr>
      <w:r w:rsidRPr="005D2BE0">
        <w:rPr>
          <w:sz w:val="24"/>
          <w:szCs w:val="24"/>
        </w:rPr>
        <w:t>It is evident within this paper that</w:t>
      </w:r>
      <w:r>
        <w:rPr>
          <w:sz w:val="24"/>
          <w:szCs w:val="24"/>
        </w:rPr>
        <w:t xml:space="preserve"> police can not fight crime alone, and having partnerships and community support is key for having safer neighbourhoods. It is shown within this report that the community is a large part of modern day policing and this causes its own set of challenges for modern policing. </w:t>
      </w:r>
    </w:p>
    <w:p w14:paraId="058DF35D" w14:textId="77777777" w:rsidR="005D2BE0" w:rsidRDefault="005D2BE0" w:rsidP="008D195A">
      <w:pPr>
        <w:rPr>
          <w:sz w:val="24"/>
          <w:szCs w:val="24"/>
        </w:rPr>
      </w:pPr>
    </w:p>
    <w:p w14:paraId="5E7D5640" w14:textId="77777777" w:rsidR="005D2BE0" w:rsidRDefault="005D2BE0" w:rsidP="008D195A">
      <w:pPr>
        <w:rPr>
          <w:sz w:val="24"/>
          <w:szCs w:val="24"/>
        </w:rPr>
      </w:pPr>
    </w:p>
    <w:p w14:paraId="2D02F314" w14:textId="77777777" w:rsidR="005D2BE0" w:rsidRDefault="005D2BE0" w:rsidP="008D195A">
      <w:pPr>
        <w:rPr>
          <w:sz w:val="24"/>
          <w:szCs w:val="24"/>
        </w:rPr>
      </w:pPr>
    </w:p>
    <w:p w14:paraId="16B8B76C" w14:textId="77777777" w:rsidR="005D2BE0" w:rsidRDefault="005D2BE0" w:rsidP="008D195A">
      <w:pPr>
        <w:rPr>
          <w:sz w:val="24"/>
          <w:szCs w:val="24"/>
        </w:rPr>
      </w:pPr>
    </w:p>
    <w:p w14:paraId="7DFB9949" w14:textId="77777777" w:rsidR="005D2BE0" w:rsidRDefault="005D2BE0" w:rsidP="008D195A">
      <w:pPr>
        <w:rPr>
          <w:sz w:val="24"/>
          <w:szCs w:val="24"/>
        </w:rPr>
      </w:pPr>
    </w:p>
    <w:p w14:paraId="50966BFD" w14:textId="77777777" w:rsidR="005D2BE0" w:rsidRDefault="005D2BE0" w:rsidP="008D195A">
      <w:pPr>
        <w:rPr>
          <w:sz w:val="24"/>
          <w:szCs w:val="24"/>
        </w:rPr>
      </w:pPr>
    </w:p>
    <w:p w14:paraId="3076F0F6" w14:textId="77777777" w:rsidR="005D2BE0" w:rsidRDefault="005D2BE0" w:rsidP="008D195A">
      <w:pPr>
        <w:rPr>
          <w:sz w:val="24"/>
          <w:szCs w:val="24"/>
        </w:rPr>
      </w:pPr>
    </w:p>
    <w:p w14:paraId="4A060C3F" w14:textId="77777777" w:rsidR="005D2BE0" w:rsidRDefault="005D2BE0" w:rsidP="008D195A">
      <w:pPr>
        <w:rPr>
          <w:sz w:val="24"/>
          <w:szCs w:val="24"/>
        </w:rPr>
      </w:pPr>
    </w:p>
    <w:p w14:paraId="48803A45" w14:textId="77777777" w:rsidR="005D2BE0" w:rsidRDefault="005D2BE0" w:rsidP="008D195A">
      <w:pPr>
        <w:rPr>
          <w:sz w:val="24"/>
          <w:szCs w:val="24"/>
        </w:rPr>
      </w:pPr>
    </w:p>
    <w:p w14:paraId="43C252DB" w14:textId="77777777" w:rsidR="005D2BE0" w:rsidRDefault="005D2BE0" w:rsidP="008D195A">
      <w:pPr>
        <w:rPr>
          <w:sz w:val="24"/>
          <w:szCs w:val="24"/>
        </w:rPr>
      </w:pPr>
    </w:p>
    <w:p w14:paraId="192927A1" w14:textId="77777777" w:rsidR="005D2BE0" w:rsidRDefault="005D2BE0" w:rsidP="008D195A">
      <w:pPr>
        <w:rPr>
          <w:sz w:val="24"/>
          <w:szCs w:val="24"/>
        </w:rPr>
      </w:pPr>
    </w:p>
    <w:p w14:paraId="2A4163F1" w14:textId="77777777" w:rsidR="005D2BE0" w:rsidRDefault="005D2BE0" w:rsidP="008D195A">
      <w:pPr>
        <w:rPr>
          <w:sz w:val="24"/>
          <w:szCs w:val="24"/>
        </w:rPr>
      </w:pPr>
    </w:p>
    <w:p w14:paraId="0BB0810C" w14:textId="77777777" w:rsidR="005D2BE0" w:rsidRDefault="005D2BE0" w:rsidP="008D195A">
      <w:pPr>
        <w:rPr>
          <w:sz w:val="24"/>
          <w:szCs w:val="24"/>
        </w:rPr>
      </w:pPr>
    </w:p>
    <w:p w14:paraId="505723D9" w14:textId="77777777" w:rsidR="005D2BE0" w:rsidRDefault="005D2BE0" w:rsidP="008D195A">
      <w:pPr>
        <w:rPr>
          <w:sz w:val="24"/>
          <w:szCs w:val="24"/>
        </w:rPr>
      </w:pPr>
    </w:p>
    <w:p w14:paraId="3C9DBBBE" w14:textId="77777777" w:rsidR="005D2BE0" w:rsidRDefault="005D2BE0" w:rsidP="008D195A">
      <w:pPr>
        <w:rPr>
          <w:sz w:val="24"/>
          <w:szCs w:val="24"/>
        </w:rPr>
      </w:pPr>
    </w:p>
    <w:p w14:paraId="735BB6C8" w14:textId="69FDCB31" w:rsidR="008D195A" w:rsidRPr="00AD26A9" w:rsidRDefault="00AD26A9" w:rsidP="005D2BE0">
      <w:pPr>
        <w:pStyle w:val="Heading1"/>
        <w:rPr>
          <w:b/>
          <w:bCs/>
          <w:sz w:val="32"/>
          <w:szCs w:val="32"/>
          <w:u w:val="single"/>
        </w:rPr>
      </w:pPr>
      <w:r>
        <w:rPr>
          <w:b/>
          <w:bCs/>
          <w:sz w:val="32"/>
          <w:szCs w:val="32"/>
          <w:u w:val="single"/>
        </w:rPr>
        <w:lastRenderedPageBreak/>
        <w:t xml:space="preserve">What is Partnership Working </w:t>
      </w:r>
      <w:r w:rsidR="008D195A" w:rsidRPr="005D2BE0">
        <w:t xml:space="preserve"> </w:t>
      </w:r>
    </w:p>
    <w:p w14:paraId="20FE0EC2" w14:textId="77777777" w:rsidR="008D195A" w:rsidRDefault="008D195A" w:rsidP="008D195A">
      <w:pPr>
        <w:rPr>
          <w:sz w:val="24"/>
          <w:szCs w:val="24"/>
        </w:rPr>
      </w:pPr>
    </w:p>
    <w:p w14:paraId="7EC77F85" w14:textId="6DFF4CCA" w:rsidR="00AD26A9" w:rsidRDefault="00AD26A9" w:rsidP="008D195A">
      <w:pPr>
        <w:rPr>
          <w:sz w:val="24"/>
          <w:szCs w:val="24"/>
        </w:rPr>
      </w:pPr>
      <w:r>
        <w:rPr>
          <w:sz w:val="24"/>
          <w:szCs w:val="24"/>
        </w:rPr>
        <w:t>Farrell (2020) simply states that partnership policing is when multiple agencies such as,</w:t>
      </w:r>
    </w:p>
    <w:p w14:paraId="2951CF55" w14:textId="2D5BC981" w:rsidR="00AD26A9" w:rsidRPr="00AD26A9" w:rsidRDefault="00AD26A9" w:rsidP="00AD26A9">
      <w:pPr>
        <w:pStyle w:val="ListParagraph"/>
        <w:numPr>
          <w:ilvl w:val="0"/>
          <w:numId w:val="2"/>
        </w:numPr>
        <w:rPr>
          <w:color w:val="E32D91" w:themeColor="accent1"/>
          <w:sz w:val="28"/>
          <w:szCs w:val="28"/>
        </w:rPr>
      </w:pPr>
      <w:r w:rsidRPr="00AD26A9">
        <w:rPr>
          <w:color w:val="E32D91" w:themeColor="accent1"/>
          <w:sz w:val="28"/>
          <w:szCs w:val="28"/>
        </w:rPr>
        <w:t>Police</w:t>
      </w:r>
    </w:p>
    <w:p w14:paraId="61E25BC7" w14:textId="47480C14" w:rsidR="00AD26A9" w:rsidRPr="00AD26A9" w:rsidRDefault="00AD26A9" w:rsidP="00AD26A9">
      <w:pPr>
        <w:pStyle w:val="ListParagraph"/>
        <w:numPr>
          <w:ilvl w:val="0"/>
          <w:numId w:val="2"/>
        </w:numPr>
        <w:rPr>
          <w:color w:val="E32D91" w:themeColor="accent1"/>
          <w:sz w:val="28"/>
          <w:szCs w:val="28"/>
        </w:rPr>
      </w:pPr>
      <w:r w:rsidRPr="00AD26A9">
        <w:rPr>
          <w:color w:val="E32D91" w:themeColor="accent1"/>
          <w:sz w:val="28"/>
          <w:szCs w:val="28"/>
        </w:rPr>
        <w:t xml:space="preserve">Businesses </w:t>
      </w:r>
    </w:p>
    <w:p w14:paraId="687B8733" w14:textId="7B101EF8" w:rsidR="00AD26A9" w:rsidRPr="00AD26A9" w:rsidRDefault="00AD26A9" w:rsidP="00AD26A9">
      <w:pPr>
        <w:pStyle w:val="ListParagraph"/>
        <w:numPr>
          <w:ilvl w:val="0"/>
          <w:numId w:val="2"/>
        </w:numPr>
        <w:rPr>
          <w:color w:val="E32D91" w:themeColor="accent1"/>
          <w:sz w:val="28"/>
          <w:szCs w:val="28"/>
        </w:rPr>
      </w:pPr>
      <w:r w:rsidRPr="00AD26A9">
        <w:rPr>
          <w:color w:val="E32D91" w:themeColor="accent1"/>
          <w:sz w:val="28"/>
          <w:szCs w:val="28"/>
        </w:rPr>
        <w:t xml:space="preserve">Communities </w:t>
      </w:r>
    </w:p>
    <w:p w14:paraId="71F2F14F" w14:textId="77777777" w:rsidR="00AD26A9" w:rsidRPr="00AD26A9" w:rsidRDefault="00AD26A9" w:rsidP="00AD26A9">
      <w:pPr>
        <w:pStyle w:val="ListParagraph"/>
        <w:numPr>
          <w:ilvl w:val="0"/>
          <w:numId w:val="2"/>
        </w:numPr>
        <w:rPr>
          <w:color w:val="E32D91" w:themeColor="accent1"/>
          <w:sz w:val="28"/>
          <w:szCs w:val="28"/>
        </w:rPr>
      </w:pPr>
      <w:r w:rsidRPr="00AD26A9">
        <w:rPr>
          <w:color w:val="E32D91" w:themeColor="accent1"/>
          <w:sz w:val="28"/>
          <w:szCs w:val="28"/>
        </w:rPr>
        <w:t>Government agencies</w:t>
      </w:r>
    </w:p>
    <w:p w14:paraId="0FACE56E" w14:textId="77777777" w:rsidR="00256347" w:rsidRDefault="00AD26A9" w:rsidP="00AD26A9">
      <w:pPr>
        <w:rPr>
          <w:sz w:val="24"/>
          <w:szCs w:val="24"/>
        </w:rPr>
      </w:pPr>
      <w:r>
        <w:rPr>
          <w:sz w:val="24"/>
          <w:szCs w:val="24"/>
        </w:rPr>
        <w:t xml:space="preserve">Come together and collaborate with the main aim of making communities safer. According to Rowe (2015) this only come into play because of the Crime and Disorder Act in 1998. Forrells (2020) words are backed up in an article written by Mazerolle (2024). Within this report Mazerolle states that partnerships in policing are common practice to reduce crime levels and anti-social behaviour across most parts of the world. </w:t>
      </w:r>
    </w:p>
    <w:p w14:paraId="4F7B0B92" w14:textId="77777777" w:rsidR="00256347" w:rsidRDefault="00FD1C0E" w:rsidP="00AD26A9">
      <w:pPr>
        <w:rPr>
          <w:sz w:val="24"/>
          <w:szCs w:val="24"/>
        </w:rPr>
      </w:pPr>
      <w:r>
        <w:rPr>
          <w:sz w:val="24"/>
          <w:szCs w:val="24"/>
        </w:rPr>
        <w:t xml:space="preserve">The most widely used partnership policing type is the </w:t>
      </w:r>
      <w:r w:rsidR="00256347">
        <w:rPr>
          <w:sz w:val="24"/>
          <w:szCs w:val="24"/>
        </w:rPr>
        <w:t>Third-Party</w:t>
      </w:r>
      <w:r>
        <w:rPr>
          <w:sz w:val="24"/>
          <w:szCs w:val="24"/>
        </w:rPr>
        <w:t xml:space="preserve">-Policing (TTP). (Mazerolle, et al, 2024). TTP is only achieved when police work cohesively with third party companies. Cooperation Between all parties is important to help minimize the risk of safeguarding issues slipping through the system. (collage of policing, 2015). Data protection was a concern that was raised with policing partnerships, </w:t>
      </w:r>
      <w:r w:rsidR="00256347">
        <w:rPr>
          <w:sz w:val="24"/>
          <w:szCs w:val="24"/>
        </w:rPr>
        <w:t xml:space="preserve">so in 2016 the General Data Protection Regulation (GDPR) was introduced, this co insides with the Data Protection Act 2018. According to the collage of policing (2016) this act and the GDPR are a key part of the information sharing process with TTP, without these the TTP’s wouldn’t work. Comparing h work done by Florence et al (2011) and Aston et al (2021) it is evident that they have both come to the conclusion and argue that all shareable information enables that possibility of early intervention, preventing crime and permitting safeguarding and promoting welfare creating wider public protection. The safeguarding and welfare of the public is of the up most importance as this encourages trust and community engagement, as shown in the table 1 (APPENDIX 1) this table also shows the potential risks that non effective communication can cause. </w:t>
      </w:r>
    </w:p>
    <w:p w14:paraId="12E075E1" w14:textId="77777777" w:rsidR="00256347" w:rsidRDefault="00256347" w:rsidP="00AD26A9">
      <w:pPr>
        <w:rPr>
          <w:sz w:val="24"/>
          <w:szCs w:val="24"/>
        </w:rPr>
      </w:pPr>
    </w:p>
    <w:p w14:paraId="31DB5261" w14:textId="77777777" w:rsidR="00256347" w:rsidRDefault="00256347" w:rsidP="00AD26A9">
      <w:pPr>
        <w:rPr>
          <w:sz w:val="24"/>
          <w:szCs w:val="24"/>
        </w:rPr>
      </w:pPr>
    </w:p>
    <w:p w14:paraId="40FF8621" w14:textId="77777777" w:rsidR="00256347" w:rsidRDefault="00256347" w:rsidP="00AD26A9">
      <w:pPr>
        <w:rPr>
          <w:sz w:val="24"/>
          <w:szCs w:val="24"/>
        </w:rPr>
      </w:pPr>
    </w:p>
    <w:p w14:paraId="3FA970CA" w14:textId="77777777" w:rsidR="00256347" w:rsidRDefault="00256347" w:rsidP="00AD26A9">
      <w:pPr>
        <w:rPr>
          <w:sz w:val="24"/>
          <w:szCs w:val="24"/>
        </w:rPr>
      </w:pPr>
    </w:p>
    <w:p w14:paraId="7E416FF7" w14:textId="77777777" w:rsidR="00256347" w:rsidRDefault="00256347" w:rsidP="00AD26A9">
      <w:pPr>
        <w:rPr>
          <w:sz w:val="24"/>
          <w:szCs w:val="24"/>
        </w:rPr>
      </w:pPr>
    </w:p>
    <w:p w14:paraId="6A3B7148" w14:textId="1C7C2C3A" w:rsidR="00AD26A9" w:rsidRDefault="00256347" w:rsidP="00256347">
      <w:pPr>
        <w:pStyle w:val="Heading1"/>
      </w:pPr>
      <w:r>
        <w:rPr>
          <w:b/>
          <w:bCs/>
          <w:sz w:val="32"/>
          <w:szCs w:val="32"/>
          <w:u w:val="single"/>
        </w:rPr>
        <w:lastRenderedPageBreak/>
        <w:t>Effective communication</w:t>
      </w:r>
      <w:r>
        <w:t xml:space="preserve">  </w:t>
      </w:r>
      <w:r w:rsidR="00FD1C0E">
        <w:t xml:space="preserve"> </w:t>
      </w:r>
    </w:p>
    <w:p w14:paraId="000C8641" w14:textId="77777777" w:rsidR="00256347" w:rsidRDefault="00256347" w:rsidP="00256347"/>
    <w:p w14:paraId="41CE517A" w14:textId="1846617F" w:rsidR="003B7B1E" w:rsidRPr="006D74F7" w:rsidRDefault="0068667B" w:rsidP="00256347">
      <w:pPr>
        <w:rPr>
          <w:sz w:val="24"/>
          <w:szCs w:val="24"/>
        </w:rPr>
      </w:pPr>
      <w:r w:rsidRPr="006D74F7">
        <w:rPr>
          <w:sz w:val="24"/>
          <w:szCs w:val="24"/>
        </w:rPr>
        <w:t xml:space="preserve">Engagement is referred within policing as a key objective as pointed out by Bowen-Jones and Davies in a seminar in the University of Wales Trinity St Davids in 2024, as this will build the public’s confidence in the police </w:t>
      </w:r>
      <w:r w:rsidR="003B7B1E" w:rsidRPr="006D74F7">
        <w:rPr>
          <w:sz w:val="24"/>
          <w:szCs w:val="24"/>
        </w:rPr>
        <w:t>and</w:t>
      </w:r>
      <w:r w:rsidRPr="006D74F7">
        <w:rPr>
          <w:sz w:val="24"/>
          <w:szCs w:val="24"/>
        </w:rPr>
        <w:t xml:space="preserve"> help build a level of trust and without these two things there could potentially be a breakdown of effective communication. The way police officers communicate with the public matters, but communication can differ in different types of situations. An officer would not communicate with a grieving family the same way they would communicate with a suspect. Although both have a level of respect as it is a person one would have a level of empathy leading to communicating in a different manner.</w:t>
      </w:r>
      <w:r w:rsidR="003B7B1E" w:rsidRPr="006D74F7">
        <w:rPr>
          <w:sz w:val="24"/>
          <w:szCs w:val="24"/>
        </w:rPr>
        <w:t xml:space="preserve"> Roggers (1995) describes communication as </w:t>
      </w:r>
    </w:p>
    <w:p w14:paraId="693C008A" w14:textId="053EBECC" w:rsidR="003B7B1E" w:rsidRDefault="003B7B1E" w:rsidP="003B7B1E">
      <w:pPr>
        <w:pStyle w:val="Quote"/>
        <w:jc w:val="center"/>
        <w:rPr>
          <w:sz w:val="36"/>
          <w:szCs w:val="36"/>
        </w:rPr>
      </w:pPr>
      <w:r w:rsidRPr="003B7B1E">
        <w:rPr>
          <w:sz w:val="36"/>
          <w:szCs w:val="36"/>
          <w:highlight w:val="yellow"/>
        </w:rPr>
        <w:t xml:space="preserve">“A process in which participants create and share                                                               information with </w:t>
      </w:r>
      <w:proofErr w:type="spellStart"/>
      <w:r w:rsidRPr="003B7B1E">
        <w:rPr>
          <w:sz w:val="36"/>
          <w:szCs w:val="36"/>
          <w:highlight w:val="yellow"/>
        </w:rPr>
        <w:t>on</w:t>
      </w:r>
      <w:proofErr w:type="spellEnd"/>
      <w:r w:rsidRPr="003B7B1E">
        <w:rPr>
          <w:sz w:val="36"/>
          <w:szCs w:val="36"/>
          <w:highlight w:val="yellow"/>
        </w:rPr>
        <w:t xml:space="preserve"> another in order to reach a mutual understanding”</w:t>
      </w:r>
    </w:p>
    <w:p w14:paraId="6A6CBC24" w14:textId="50A17D32" w:rsidR="005D5754" w:rsidRPr="006D74F7" w:rsidRDefault="00A0709A" w:rsidP="005D5754">
      <w:pPr>
        <w:rPr>
          <w:sz w:val="24"/>
          <w:szCs w:val="24"/>
        </w:rPr>
      </w:pPr>
      <w:r w:rsidRPr="006D74F7">
        <w:rPr>
          <w:sz w:val="24"/>
          <w:szCs w:val="24"/>
        </w:rPr>
        <w:t>The English language differs from place to place</w:t>
      </w:r>
      <w:r w:rsidR="00314423" w:rsidRPr="006D74F7">
        <w:rPr>
          <w:sz w:val="24"/>
          <w:szCs w:val="24"/>
        </w:rPr>
        <w:t xml:space="preserve">, </w:t>
      </w:r>
      <w:r w:rsidR="005B6599" w:rsidRPr="006D74F7">
        <w:rPr>
          <w:sz w:val="24"/>
          <w:szCs w:val="24"/>
        </w:rPr>
        <w:t xml:space="preserve">pronunciation also differs from place to place, </w:t>
      </w:r>
      <w:r w:rsidRPr="006D74F7">
        <w:rPr>
          <w:sz w:val="24"/>
          <w:szCs w:val="24"/>
        </w:rPr>
        <w:t xml:space="preserve"> </w:t>
      </w:r>
      <w:r w:rsidR="00CD7A4B" w:rsidRPr="006D74F7">
        <w:rPr>
          <w:sz w:val="24"/>
          <w:szCs w:val="24"/>
        </w:rPr>
        <w:t xml:space="preserve">for example </w:t>
      </w:r>
    </w:p>
    <w:tbl>
      <w:tblPr>
        <w:tblStyle w:val="PlainTable3"/>
        <w:tblW w:w="0" w:type="auto"/>
        <w:tblLook w:val="04A0" w:firstRow="1" w:lastRow="0" w:firstColumn="1" w:lastColumn="0" w:noHBand="0" w:noVBand="1"/>
      </w:tblPr>
      <w:tblGrid>
        <w:gridCol w:w="4508"/>
        <w:gridCol w:w="4508"/>
      </w:tblGrid>
      <w:tr w:rsidR="00CD7A4B" w14:paraId="5F0E46C0" w14:textId="77777777" w:rsidTr="0031442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8452B86" w14:textId="6C6CEA22" w:rsidR="00CD7A4B" w:rsidRDefault="005E462A" w:rsidP="005D5754">
            <w:r>
              <w:t xml:space="preserve">Oxford english </w:t>
            </w:r>
          </w:p>
        </w:tc>
        <w:tc>
          <w:tcPr>
            <w:tcW w:w="4508" w:type="dxa"/>
          </w:tcPr>
          <w:p w14:paraId="40A39815" w14:textId="461E0BAD" w:rsidR="00CD7A4B" w:rsidRDefault="005E462A" w:rsidP="005D5754">
            <w:pPr>
              <w:cnfStyle w:val="100000000000" w:firstRow="1" w:lastRow="0" w:firstColumn="0" w:lastColumn="0" w:oddVBand="0" w:evenVBand="0" w:oddHBand="0" w:evenHBand="0" w:firstRowFirstColumn="0" w:firstRowLastColumn="0" w:lastRowFirstColumn="0" w:lastRowLastColumn="0"/>
            </w:pPr>
            <w:r>
              <w:t xml:space="preserve">Swansea english </w:t>
            </w:r>
          </w:p>
        </w:tc>
      </w:tr>
      <w:tr w:rsidR="00CD7A4B" w14:paraId="4581FA4F" w14:textId="77777777" w:rsidTr="003144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7F7F7F" w:themeColor="text1" w:themeTint="80"/>
            </w:tcBorders>
          </w:tcPr>
          <w:p w14:paraId="41BD2DE2" w14:textId="769DB50A" w:rsidR="00CD7A4B" w:rsidRPr="00314423" w:rsidRDefault="00314423" w:rsidP="005D5754">
            <w:pPr>
              <w:rPr>
                <w:b w:val="0"/>
                <w:bCs w:val="0"/>
              </w:rPr>
            </w:pPr>
            <w:r>
              <w:rPr>
                <w:b w:val="0"/>
                <w:bCs w:val="0"/>
              </w:rPr>
              <w:t>House</w:t>
            </w:r>
          </w:p>
        </w:tc>
        <w:tc>
          <w:tcPr>
            <w:tcW w:w="4508" w:type="dxa"/>
          </w:tcPr>
          <w:p w14:paraId="119613CB" w14:textId="6844A2A3" w:rsidR="00CD7A4B" w:rsidRDefault="00314423" w:rsidP="005D5754">
            <w:pPr>
              <w:cnfStyle w:val="000000100000" w:firstRow="0" w:lastRow="0" w:firstColumn="0" w:lastColumn="0" w:oddVBand="0" w:evenVBand="0" w:oddHBand="1" w:evenHBand="0" w:firstRowFirstColumn="0" w:firstRowLastColumn="0" w:lastRowFirstColumn="0" w:lastRowLastColumn="0"/>
            </w:pPr>
            <w:r>
              <w:t>OWSS</w:t>
            </w:r>
          </w:p>
        </w:tc>
      </w:tr>
      <w:tr w:rsidR="00CD7A4B" w14:paraId="0729127A" w14:textId="77777777" w:rsidTr="00CD7A4B">
        <w:tc>
          <w:tcPr>
            <w:cnfStyle w:val="001000000000" w:firstRow="0" w:lastRow="0" w:firstColumn="1" w:lastColumn="0" w:oddVBand="0" w:evenVBand="0" w:oddHBand="0" w:evenHBand="0" w:firstRowFirstColumn="0" w:firstRowLastColumn="0" w:lastRowFirstColumn="0" w:lastRowLastColumn="0"/>
            <w:tcW w:w="4508" w:type="dxa"/>
          </w:tcPr>
          <w:p w14:paraId="266C7EF2" w14:textId="67B687FD" w:rsidR="00CD7A4B" w:rsidRPr="005B6599" w:rsidRDefault="005B6599" w:rsidP="005D5754">
            <w:pPr>
              <w:rPr>
                <w:b w:val="0"/>
                <w:bCs w:val="0"/>
              </w:rPr>
            </w:pPr>
            <w:r>
              <w:rPr>
                <w:b w:val="0"/>
                <w:bCs w:val="0"/>
              </w:rPr>
              <w:t>EAR</w:t>
            </w:r>
          </w:p>
        </w:tc>
        <w:tc>
          <w:tcPr>
            <w:tcW w:w="4508" w:type="dxa"/>
          </w:tcPr>
          <w:p w14:paraId="2B4EC004" w14:textId="7940C70B" w:rsidR="00CD7A4B" w:rsidRDefault="003710AA" w:rsidP="005D5754">
            <w:pPr>
              <w:cnfStyle w:val="000000000000" w:firstRow="0" w:lastRow="0" w:firstColumn="0" w:lastColumn="0" w:oddVBand="0" w:evenVBand="0" w:oddHBand="0" w:evenHBand="0" w:firstRowFirstColumn="0" w:firstRowLastColumn="0" w:lastRowFirstColumn="0" w:lastRowLastColumn="0"/>
            </w:pPr>
            <w:r>
              <w:t>YUR</w:t>
            </w:r>
          </w:p>
        </w:tc>
      </w:tr>
      <w:tr w:rsidR="00CD7A4B" w14:paraId="504D9B41" w14:textId="77777777" w:rsidTr="00CD7A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B68E90" w14:textId="3D06345B" w:rsidR="00CD7A4B" w:rsidRPr="003710AA" w:rsidRDefault="003710AA" w:rsidP="005D5754">
            <w:pPr>
              <w:rPr>
                <w:b w:val="0"/>
                <w:bCs w:val="0"/>
              </w:rPr>
            </w:pPr>
            <w:r>
              <w:rPr>
                <w:b w:val="0"/>
                <w:bCs w:val="0"/>
              </w:rPr>
              <w:t>WHAT IS THAT</w:t>
            </w:r>
          </w:p>
        </w:tc>
        <w:tc>
          <w:tcPr>
            <w:tcW w:w="4508" w:type="dxa"/>
          </w:tcPr>
          <w:p w14:paraId="6F8805A6" w14:textId="61DD5E9B" w:rsidR="003710AA" w:rsidRDefault="003710AA" w:rsidP="005D5754">
            <w:pPr>
              <w:cnfStyle w:val="000000100000" w:firstRow="0" w:lastRow="0" w:firstColumn="0" w:lastColumn="0" w:oddVBand="0" w:evenVBand="0" w:oddHBand="1" w:evenHBand="0" w:firstRowFirstColumn="0" w:firstRowLastColumn="0" w:lastRowFirstColumn="0" w:lastRowLastColumn="0"/>
            </w:pPr>
            <w:r>
              <w:t>WASSAT</w:t>
            </w:r>
          </w:p>
        </w:tc>
      </w:tr>
      <w:tr w:rsidR="00CD7A4B" w14:paraId="09890AB4" w14:textId="77777777" w:rsidTr="00CD7A4B">
        <w:tc>
          <w:tcPr>
            <w:cnfStyle w:val="001000000000" w:firstRow="0" w:lastRow="0" w:firstColumn="1" w:lastColumn="0" w:oddVBand="0" w:evenVBand="0" w:oddHBand="0" w:evenHBand="0" w:firstRowFirstColumn="0" w:firstRowLastColumn="0" w:lastRowFirstColumn="0" w:lastRowLastColumn="0"/>
            <w:tcW w:w="4508" w:type="dxa"/>
          </w:tcPr>
          <w:p w14:paraId="4C49E075" w14:textId="77777777" w:rsidR="00CD7A4B" w:rsidRDefault="00CD7A4B" w:rsidP="005D5754"/>
        </w:tc>
        <w:tc>
          <w:tcPr>
            <w:tcW w:w="4508" w:type="dxa"/>
          </w:tcPr>
          <w:p w14:paraId="4934CC29" w14:textId="77777777" w:rsidR="00CD7A4B" w:rsidRDefault="00CD7A4B" w:rsidP="005D5754">
            <w:pPr>
              <w:cnfStyle w:val="000000000000" w:firstRow="0" w:lastRow="0" w:firstColumn="0" w:lastColumn="0" w:oddVBand="0" w:evenVBand="0" w:oddHBand="0" w:evenHBand="0" w:firstRowFirstColumn="0" w:firstRowLastColumn="0" w:lastRowFirstColumn="0" w:lastRowLastColumn="0"/>
            </w:pPr>
          </w:p>
        </w:tc>
      </w:tr>
    </w:tbl>
    <w:p w14:paraId="7EF99AA1" w14:textId="6526BA34" w:rsidR="007B3595" w:rsidRPr="006D74F7" w:rsidRDefault="00752241" w:rsidP="003B7B1E">
      <w:pPr>
        <w:rPr>
          <w:color w:val="E32D91" w:themeColor="accent1"/>
          <w:sz w:val="32"/>
          <w:szCs w:val="32"/>
        </w:rPr>
      </w:pPr>
      <w:r w:rsidRPr="006D74F7">
        <w:rPr>
          <w:sz w:val="24"/>
          <w:szCs w:val="24"/>
        </w:rPr>
        <w:t xml:space="preserve">Although as shown in the table above that language and </w:t>
      </w:r>
      <w:r w:rsidR="00E7703F" w:rsidRPr="006D74F7">
        <w:rPr>
          <w:sz w:val="24"/>
          <w:szCs w:val="24"/>
        </w:rPr>
        <w:t>pronunciation differs from place to place</w:t>
      </w:r>
      <w:r w:rsidR="00113DF5" w:rsidRPr="006D74F7">
        <w:rPr>
          <w:sz w:val="24"/>
          <w:szCs w:val="24"/>
        </w:rPr>
        <w:t>, form all communication always stay the same. There are three main types of communication and they are</w:t>
      </w:r>
      <w:r w:rsidR="006D74F7">
        <w:rPr>
          <w:sz w:val="32"/>
          <w:szCs w:val="32"/>
        </w:rPr>
        <w:t>,</w:t>
      </w:r>
      <w:r w:rsidR="00113DF5" w:rsidRPr="006D74F7">
        <w:rPr>
          <w:color w:val="E32D91" w:themeColor="accent1"/>
          <w:sz w:val="32"/>
          <w:szCs w:val="32"/>
        </w:rPr>
        <w:t xml:space="preserve"> </w:t>
      </w:r>
    </w:p>
    <w:p w14:paraId="0C737A52" w14:textId="293C693D" w:rsidR="00113DF5" w:rsidRPr="006D74F7" w:rsidRDefault="006D74F7" w:rsidP="00113DF5">
      <w:pPr>
        <w:pStyle w:val="ListParagraph"/>
        <w:numPr>
          <w:ilvl w:val="0"/>
          <w:numId w:val="3"/>
        </w:numPr>
        <w:rPr>
          <w:color w:val="E32D91" w:themeColor="accent1"/>
          <w:sz w:val="28"/>
          <w:szCs w:val="28"/>
        </w:rPr>
      </w:pPr>
      <w:r w:rsidRPr="006D74F7">
        <w:rPr>
          <w:color w:val="E32D91" w:themeColor="accent1"/>
          <w:sz w:val="28"/>
          <w:szCs w:val="28"/>
        </w:rPr>
        <w:t xml:space="preserve">Verbal communication </w:t>
      </w:r>
    </w:p>
    <w:p w14:paraId="657C51A8" w14:textId="1B67EC96" w:rsidR="006D74F7" w:rsidRPr="006D74F7" w:rsidRDefault="006D74F7" w:rsidP="00113DF5">
      <w:pPr>
        <w:pStyle w:val="ListParagraph"/>
        <w:numPr>
          <w:ilvl w:val="0"/>
          <w:numId w:val="3"/>
        </w:numPr>
        <w:rPr>
          <w:color w:val="E32D91" w:themeColor="accent1"/>
          <w:sz w:val="28"/>
          <w:szCs w:val="28"/>
        </w:rPr>
      </w:pPr>
      <w:r w:rsidRPr="006D74F7">
        <w:rPr>
          <w:color w:val="E32D91" w:themeColor="accent1"/>
          <w:sz w:val="28"/>
          <w:szCs w:val="28"/>
        </w:rPr>
        <w:t xml:space="preserve">Written communication </w:t>
      </w:r>
    </w:p>
    <w:p w14:paraId="02B7D28B" w14:textId="7AAC9667" w:rsidR="006D74F7" w:rsidRDefault="006D74F7" w:rsidP="00113DF5">
      <w:pPr>
        <w:pStyle w:val="ListParagraph"/>
        <w:numPr>
          <w:ilvl w:val="0"/>
          <w:numId w:val="3"/>
        </w:numPr>
        <w:rPr>
          <w:color w:val="E32D91" w:themeColor="accent1"/>
          <w:sz w:val="28"/>
          <w:szCs w:val="28"/>
        </w:rPr>
      </w:pPr>
      <w:r w:rsidRPr="006D74F7">
        <w:rPr>
          <w:color w:val="E32D91" w:themeColor="accent1"/>
          <w:sz w:val="28"/>
          <w:szCs w:val="28"/>
        </w:rPr>
        <w:t xml:space="preserve">Non-verbal communication </w:t>
      </w:r>
    </w:p>
    <w:p w14:paraId="50F3E740" w14:textId="43870DC1" w:rsidR="006D74F7" w:rsidRPr="000A66BD" w:rsidRDefault="005E1701" w:rsidP="005E1701">
      <w:pPr>
        <w:pStyle w:val="Heading2"/>
        <w:rPr>
          <w:b/>
          <w:bCs/>
          <w:sz w:val="24"/>
          <w:szCs w:val="24"/>
          <w:u w:val="single"/>
        </w:rPr>
      </w:pPr>
      <w:r w:rsidRPr="000A66BD">
        <w:rPr>
          <w:b/>
          <w:bCs/>
          <w:sz w:val="24"/>
          <w:szCs w:val="24"/>
          <w:u w:val="single"/>
        </w:rPr>
        <w:t>Verbal communication:</w:t>
      </w:r>
    </w:p>
    <w:p w14:paraId="79EB9CA0" w14:textId="66054B19" w:rsidR="005E1701" w:rsidRDefault="005E1701" w:rsidP="005E1701">
      <w:pPr>
        <w:rPr>
          <w:sz w:val="24"/>
          <w:szCs w:val="24"/>
        </w:rPr>
      </w:pPr>
      <w:r>
        <w:rPr>
          <w:sz w:val="24"/>
          <w:szCs w:val="24"/>
        </w:rPr>
        <w:t>Verbal communication is</w:t>
      </w:r>
      <w:r w:rsidR="009D5E96">
        <w:rPr>
          <w:sz w:val="24"/>
          <w:szCs w:val="24"/>
        </w:rPr>
        <w:t xml:space="preserve"> a form of oral communication that happens when the messenger also known as the person talking </w:t>
      </w:r>
      <w:r w:rsidR="00D60AE8">
        <w:rPr>
          <w:sz w:val="24"/>
          <w:szCs w:val="24"/>
        </w:rPr>
        <w:t>uses words or sounds that has pace, to communicate a message to a recipient also known as the person listening. (Johnson et al, 2024)</w:t>
      </w:r>
    </w:p>
    <w:p w14:paraId="61B26359" w14:textId="58D358B3" w:rsidR="00D60AE8" w:rsidRPr="000A66BD" w:rsidRDefault="00232BCC" w:rsidP="00D60AE8">
      <w:pPr>
        <w:pStyle w:val="Heading2"/>
        <w:rPr>
          <w:b/>
          <w:bCs/>
          <w:sz w:val="24"/>
          <w:szCs w:val="24"/>
          <w:u w:val="single"/>
        </w:rPr>
      </w:pPr>
      <w:r w:rsidRPr="000A66BD">
        <w:rPr>
          <w:b/>
          <w:bCs/>
          <w:sz w:val="24"/>
          <w:szCs w:val="24"/>
          <w:u w:val="single"/>
        </w:rPr>
        <w:lastRenderedPageBreak/>
        <w:t>Written communication</w:t>
      </w:r>
    </w:p>
    <w:p w14:paraId="4B01BF12" w14:textId="41A0713A" w:rsidR="00232BCC" w:rsidRDefault="00232BCC" w:rsidP="00232BCC">
      <w:pPr>
        <w:rPr>
          <w:sz w:val="24"/>
          <w:szCs w:val="24"/>
        </w:rPr>
      </w:pPr>
      <w:r>
        <w:rPr>
          <w:sz w:val="24"/>
          <w:szCs w:val="24"/>
        </w:rPr>
        <w:t xml:space="preserve">Written communication has </w:t>
      </w:r>
      <w:r w:rsidR="00CC33FC">
        <w:rPr>
          <w:sz w:val="24"/>
          <w:szCs w:val="24"/>
        </w:rPr>
        <w:t>quickly become the everyday form of communication for young people. The most common form of written communication is non formal communication, t</w:t>
      </w:r>
      <w:r w:rsidR="000409E8">
        <w:rPr>
          <w:sz w:val="24"/>
          <w:szCs w:val="24"/>
        </w:rPr>
        <w:t>h</w:t>
      </w:r>
      <w:r w:rsidR="00CC33FC">
        <w:rPr>
          <w:sz w:val="24"/>
          <w:szCs w:val="24"/>
        </w:rPr>
        <w:t xml:space="preserve">is can vary from text email </w:t>
      </w:r>
      <w:r w:rsidR="000409E8">
        <w:rPr>
          <w:sz w:val="24"/>
          <w:szCs w:val="24"/>
        </w:rPr>
        <w:t>snapchat. There is also formal forms of written communication and th</w:t>
      </w:r>
      <w:r w:rsidR="00863FBC">
        <w:rPr>
          <w:sz w:val="24"/>
          <w:szCs w:val="24"/>
        </w:rPr>
        <w:t xml:space="preserve">is type of writing has structure </w:t>
      </w:r>
      <w:r w:rsidR="00663930">
        <w:rPr>
          <w:sz w:val="24"/>
          <w:szCs w:val="24"/>
        </w:rPr>
        <w:t>and is a professional way of writing and follows a strict set of rules.</w:t>
      </w:r>
      <w:r w:rsidR="00DD4EBD">
        <w:rPr>
          <w:sz w:val="24"/>
          <w:szCs w:val="24"/>
        </w:rPr>
        <w:t xml:space="preserve"> (Heck et al, 2019) </w:t>
      </w:r>
    </w:p>
    <w:p w14:paraId="6B0D5809" w14:textId="2EDB5935" w:rsidR="00DD4EBD" w:rsidRPr="000A66BD" w:rsidRDefault="00FE166B" w:rsidP="00DD4EBD">
      <w:pPr>
        <w:pStyle w:val="Heading2"/>
        <w:rPr>
          <w:b/>
          <w:bCs/>
          <w:sz w:val="24"/>
          <w:szCs w:val="24"/>
          <w:u w:val="single"/>
        </w:rPr>
      </w:pPr>
      <w:r w:rsidRPr="000A66BD">
        <w:rPr>
          <w:b/>
          <w:bCs/>
          <w:sz w:val="24"/>
          <w:szCs w:val="24"/>
          <w:u w:val="single"/>
        </w:rPr>
        <w:t xml:space="preserve">Non-verbal communication </w:t>
      </w:r>
    </w:p>
    <w:p w14:paraId="24C8C2C7" w14:textId="6F6B1737" w:rsidR="00FE166B" w:rsidRDefault="00991753" w:rsidP="00FE166B">
      <w:pPr>
        <w:rPr>
          <w:sz w:val="24"/>
          <w:szCs w:val="24"/>
        </w:rPr>
      </w:pPr>
      <w:r>
        <w:rPr>
          <w:sz w:val="24"/>
          <w:szCs w:val="24"/>
        </w:rPr>
        <w:t xml:space="preserve">Non-verbal communication is something all humans do subconsciously </w:t>
      </w:r>
      <w:r w:rsidR="00394AF0">
        <w:rPr>
          <w:sz w:val="24"/>
          <w:szCs w:val="24"/>
        </w:rPr>
        <w:t>multiple time a day. This type of communication involves eye contact</w:t>
      </w:r>
      <w:r w:rsidR="00A82B16">
        <w:rPr>
          <w:sz w:val="24"/>
          <w:szCs w:val="24"/>
        </w:rPr>
        <w:t xml:space="preserve">, facial expressions, hand gestures and body language. </w:t>
      </w:r>
      <w:r w:rsidR="009C3BA1">
        <w:rPr>
          <w:sz w:val="24"/>
          <w:szCs w:val="24"/>
        </w:rPr>
        <w:t>(Sutiyatn</w:t>
      </w:r>
      <w:r w:rsidR="00664D4B">
        <w:rPr>
          <w:sz w:val="24"/>
          <w:szCs w:val="24"/>
        </w:rPr>
        <w:t xml:space="preserve">, 2018) </w:t>
      </w:r>
    </w:p>
    <w:p w14:paraId="7F2EAFF4" w14:textId="05C7299A" w:rsidR="009A2D6D" w:rsidRDefault="008665FB" w:rsidP="00FE166B">
      <w:pPr>
        <w:rPr>
          <w:sz w:val="24"/>
          <w:szCs w:val="24"/>
        </w:rPr>
      </w:pPr>
      <w:proofErr w:type="spellStart"/>
      <w:r>
        <w:rPr>
          <w:sz w:val="24"/>
          <w:szCs w:val="24"/>
        </w:rPr>
        <w:t>Mehrabain</w:t>
      </w:r>
      <w:proofErr w:type="spellEnd"/>
      <w:r>
        <w:rPr>
          <w:sz w:val="24"/>
          <w:szCs w:val="24"/>
        </w:rPr>
        <w:t xml:space="preserve"> (1971) conducts </w:t>
      </w:r>
      <w:r w:rsidR="007A2C99">
        <w:rPr>
          <w:sz w:val="24"/>
          <w:szCs w:val="24"/>
        </w:rPr>
        <w:t xml:space="preserve">a study and concludes that, </w:t>
      </w:r>
    </w:p>
    <w:p w14:paraId="6B0A67AB" w14:textId="2C3F3097" w:rsidR="00173C27" w:rsidRDefault="000F6821" w:rsidP="007A2C99">
      <w:pPr>
        <w:pStyle w:val="ListParagraph"/>
        <w:numPr>
          <w:ilvl w:val="0"/>
          <w:numId w:val="7"/>
        </w:numPr>
        <w:rPr>
          <w:color w:val="E32D91" w:themeColor="accent1"/>
          <w:sz w:val="24"/>
          <w:szCs w:val="24"/>
        </w:rPr>
      </w:pPr>
      <w:r>
        <w:rPr>
          <w:noProof/>
        </w:rPr>
        <w:drawing>
          <wp:anchor distT="0" distB="0" distL="114300" distR="114300" simplePos="0" relativeHeight="251659264" behindDoc="0" locked="0" layoutInCell="1" allowOverlap="1" wp14:anchorId="69541E0E" wp14:editId="15B546F1">
            <wp:simplePos x="0" y="0"/>
            <wp:positionH relativeFrom="column">
              <wp:posOffset>0</wp:posOffset>
            </wp:positionH>
            <wp:positionV relativeFrom="paragraph">
              <wp:posOffset>3810</wp:posOffset>
            </wp:positionV>
            <wp:extent cx="3307080" cy="2834640"/>
            <wp:effectExtent l="0" t="0" r="7620" b="3810"/>
            <wp:wrapSquare wrapText="bothSides"/>
            <wp:docPr id="4761138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A57DCF">
        <w:rPr>
          <w:color w:val="E32D91" w:themeColor="accent1"/>
          <w:sz w:val="24"/>
          <w:szCs w:val="24"/>
        </w:rPr>
        <w:t xml:space="preserve">7% of perception comes from what we say </w:t>
      </w:r>
    </w:p>
    <w:p w14:paraId="41190D2F" w14:textId="77777777" w:rsidR="00D50085" w:rsidRDefault="00D50085" w:rsidP="00D50085">
      <w:pPr>
        <w:pStyle w:val="ListParagraph"/>
        <w:ind w:left="1440"/>
        <w:rPr>
          <w:color w:val="E32D91" w:themeColor="accent1"/>
          <w:sz w:val="24"/>
          <w:szCs w:val="24"/>
        </w:rPr>
      </w:pPr>
    </w:p>
    <w:p w14:paraId="320ECC98" w14:textId="77777777" w:rsidR="00D50085" w:rsidRDefault="00D50085" w:rsidP="00D50085">
      <w:pPr>
        <w:pStyle w:val="ListParagraph"/>
        <w:ind w:left="1440"/>
        <w:rPr>
          <w:color w:val="E32D91" w:themeColor="accent1"/>
          <w:sz w:val="24"/>
          <w:szCs w:val="24"/>
        </w:rPr>
      </w:pPr>
    </w:p>
    <w:p w14:paraId="6BCF6764" w14:textId="2EF1AB61" w:rsidR="00A57DCF" w:rsidRDefault="008424A7" w:rsidP="00A57DCF">
      <w:pPr>
        <w:pStyle w:val="ListParagraph"/>
        <w:numPr>
          <w:ilvl w:val="0"/>
          <w:numId w:val="7"/>
        </w:numPr>
        <w:rPr>
          <w:color w:val="C830CC" w:themeColor="accent2"/>
          <w:sz w:val="24"/>
          <w:szCs w:val="24"/>
        </w:rPr>
      </w:pPr>
      <w:r>
        <w:rPr>
          <w:color w:val="C830CC" w:themeColor="accent2"/>
          <w:sz w:val="24"/>
          <w:szCs w:val="24"/>
        </w:rPr>
        <w:t>3</w:t>
      </w:r>
      <w:r w:rsidR="009C3040">
        <w:rPr>
          <w:color w:val="C830CC" w:themeColor="accent2"/>
          <w:sz w:val="24"/>
          <w:szCs w:val="24"/>
        </w:rPr>
        <w:t>8</w:t>
      </w:r>
      <w:r>
        <w:rPr>
          <w:color w:val="C830CC" w:themeColor="accent2"/>
          <w:sz w:val="24"/>
          <w:szCs w:val="24"/>
        </w:rPr>
        <w:t>% comes from our tone and pace or the way we speak.</w:t>
      </w:r>
    </w:p>
    <w:p w14:paraId="2FB63366" w14:textId="77777777" w:rsidR="00D50085" w:rsidRDefault="00D50085" w:rsidP="00D50085">
      <w:pPr>
        <w:pStyle w:val="ListParagraph"/>
        <w:ind w:left="1440"/>
        <w:rPr>
          <w:color w:val="C830CC" w:themeColor="accent2"/>
          <w:sz w:val="24"/>
          <w:szCs w:val="24"/>
        </w:rPr>
      </w:pPr>
    </w:p>
    <w:p w14:paraId="24BEAF2E" w14:textId="77777777" w:rsidR="00D50085" w:rsidRDefault="00D50085" w:rsidP="00D50085">
      <w:pPr>
        <w:pStyle w:val="ListParagraph"/>
        <w:ind w:left="1440"/>
        <w:rPr>
          <w:color w:val="C830CC" w:themeColor="accent2"/>
          <w:sz w:val="24"/>
          <w:szCs w:val="24"/>
        </w:rPr>
      </w:pPr>
    </w:p>
    <w:p w14:paraId="413A17D5" w14:textId="3D4E6B90" w:rsidR="008424A7" w:rsidRDefault="0004114D" w:rsidP="008424A7">
      <w:pPr>
        <w:pStyle w:val="ListParagraph"/>
        <w:numPr>
          <w:ilvl w:val="0"/>
          <w:numId w:val="7"/>
        </w:numPr>
        <w:rPr>
          <w:color w:val="4EA6DC" w:themeColor="accent3"/>
          <w:sz w:val="24"/>
          <w:szCs w:val="24"/>
        </w:rPr>
      </w:pPr>
      <w:r>
        <w:rPr>
          <w:color w:val="4EA6DC" w:themeColor="accent3"/>
          <w:sz w:val="24"/>
          <w:szCs w:val="24"/>
        </w:rPr>
        <w:t xml:space="preserve">And a large 55% comes from our body language and the non-verbal ways of communicating </w:t>
      </w:r>
    </w:p>
    <w:p w14:paraId="0F66F72D" w14:textId="77777777" w:rsidR="00D50085" w:rsidRDefault="00D50085" w:rsidP="00D50085">
      <w:pPr>
        <w:pStyle w:val="ListParagraph"/>
        <w:ind w:left="1440"/>
        <w:rPr>
          <w:color w:val="4EA6DC" w:themeColor="accent3"/>
          <w:sz w:val="24"/>
          <w:szCs w:val="24"/>
        </w:rPr>
      </w:pPr>
    </w:p>
    <w:p w14:paraId="3B1296DB" w14:textId="77777777" w:rsidR="00D50085" w:rsidRDefault="00D50085" w:rsidP="00D50085">
      <w:pPr>
        <w:pStyle w:val="ListParagraph"/>
        <w:ind w:left="1440"/>
        <w:rPr>
          <w:color w:val="4EA6DC" w:themeColor="accent3"/>
          <w:sz w:val="24"/>
          <w:szCs w:val="24"/>
        </w:rPr>
      </w:pPr>
    </w:p>
    <w:p w14:paraId="156ACAD1" w14:textId="77777777" w:rsidR="00D50085" w:rsidRDefault="00D50085" w:rsidP="00D50085">
      <w:pPr>
        <w:pStyle w:val="ListParagraph"/>
        <w:ind w:left="1440"/>
        <w:rPr>
          <w:color w:val="4EA6DC" w:themeColor="accent3"/>
          <w:sz w:val="24"/>
          <w:szCs w:val="24"/>
        </w:rPr>
      </w:pPr>
    </w:p>
    <w:p w14:paraId="25BA16A0" w14:textId="77777777" w:rsidR="00D50085" w:rsidRPr="008424A7" w:rsidRDefault="00D50085" w:rsidP="00D50085">
      <w:pPr>
        <w:pStyle w:val="ListParagraph"/>
        <w:ind w:left="1440"/>
        <w:rPr>
          <w:color w:val="4EA6DC" w:themeColor="accent3"/>
          <w:sz w:val="24"/>
          <w:szCs w:val="24"/>
        </w:rPr>
      </w:pPr>
    </w:p>
    <w:p w14:paraId="3EAC2232" w14:textId="77777777" w:rsidR="00365E7C" w:rsidRDefault="00B60D5E" w:rsidP="003B7B1E">
      <w:pPr>
        <w:rPr>
          <w:sz w:val="24"/>
          <w:szCs w:val="24"/>
        </w:rPr>
      </w:pPr>
      <w:r>
        <w:rPr>
          <w:sz w:val="24"/>
          <w:szCs w:val="24"/>
        </w:rPr>
        <w:t xml:space="preserve">In an </w:t>
      </w:r>
      <w:r w:rsidR="0021595F">
        <w:rPr>
          <w:sz w:val="24"/>
          <w:szCs w:val="24"/>
        </w:rPr>
        <w:t xml:space="preserve">article </w:t>
      </w:r>
      <w:r w:rsidR="003D5EBA">
        <w:rPr>
          <w:sz w:val="24"/>
          <w:szCs w:val="24"/>
        </w:rPr>
        <w:t xml:space="preserve">by </w:t>
      </w:r>
      <w:proofErr w:type="spellStart"/>
      <w:r w:rsidR="003D5EBA">
        <w:rPr>
          <w:sz w:val="24"/>
          <w:szCs w:val="24"/>
        </w:rPr>
        <w:t>Bsat</w:t>
      </w:r>
      <w:proofErr w:type="spellEnd"/>
      <w:r w:rsidR="003D5EBA">
        <w:rPr>
          <w:sz w:val="24"/>
          <w:szCs w:val="24"/>
        </w:rPr>
        <w:t xml:space="preserve"> in 2020, it is found that within 7-30 seconds of meeting someone</w:t>
      </w:r>
      <w:r w:rsidR="00112964">
        <w:rPr>
          <w:sz w:val="24"/>
          <w:szCs w:val="24"/>
        </w:rPr>
        <w:t>, a first impression is made</w:t>
      </w:r>
      <w:r w:rsidR="00A34EC1">
        <w:rPr>
          <w:sz w:val="24"/>
          <w:szCs w:val="24"/>
        </w:rPr>
        <w:t xml:space="preserve"> from someone’s body language and eye contact</w:t>
      </w:r>
      <w:r w:rsidR="00112964">
        <w:rPr>
          <w:sz w:val="24"/>
          <w:szCs w:val="24"/>
        </w:rPr>
        <w:t xml:space="preserve">. </w:t>
      </w:r>
      <w:r w:rsidR="002F144E">
        <w:rPr>
          <w:sz w:val="24"/>
          <w:szCs w:val="24"/>
        </w:rPr>
        <w:t xml:space="preserve">This </w:t>
      </w:r>
      <w:r w:rsidR="00A34EC1">
        <w:rPr>
          <w:sz w:val="24"/>
          <w:szCs w:val="24"/>
        </w:rPr>
        <w:t>matches</w:t>
      </w:r>
      <w:r w:rsidR="002F144E">
        <w:rPr>
          <w:sz w:val="24"/>
          <w:szCs w:val="24"/>
        </w:rPr>
        <w:t xml:space="preserve"> the evidence shown above found</w:t>
      </w:r>
      <w:r w:rsidR="00A34EC1">
        <w:rPr>
          <w:sz w:val="24"/>
          <w:szCs w:val="24"/>
        </w:rPr>
        <w:t xml:space="preserve"> above by </w:t>
      </w:r>
      <w:proofErr w:type="spellStart"/>
      <w:r w:rsidR="00A34EC1">
        <w:rPr>
          <w:sz w:val="24"/>
          <w:szCs w:val="24"/>
        </w:rPr>
        <w:t>Mehrabain</w:t>
      </w:r>
      <w:proofErr w:type="spellEnd"/>
      <w:r w:rsidR="00A34EC1">
        <w:rPr>
          <w:sz w:val="24"/>
          <w:szCs w:val="24"/>
        </w:rPr>
        <w:t xml:space="preserve"> </w:t>
      </w:r>
      <w:r w:rsidR="00482780">
        <w:rPr>
          <w:sz w:val="24"/>
          <w:szCs w:val="24"/>
        </w:rPr>
        <w:t xml:space="preserve">(1971) when it suggests that 55% comes from non-verbal communication. </w:t>
      </w:r>
    </w:p>
    <w:p w14:paraId="5E387A31" w14:textId="77777777" w:rsidR="001C2510" w:rsidRDefault="00365E7C" w:rsidP="003B7B1E">
      <w:pPr>
        <w:rPr>
          <w:sz w:val="24"/>
          <w:szCs w:val="24"/>
        </w:rPr>
      </w:pPr>
      <w:r>
        <w:rPr>
          <w:sz w:val="24"/>
          <w:szCs w:val="24"/>
        </w:rPr>
        <w:t xml:space="preserve">Given all </w:t>
      </w:r>
      <w:r w:rsidR="00DE6537">
        <w:rPr>
          <w:sz w:val="24"/>
          <w:szCs w:val="24"/>
        </w:rPr>
        <w:t>this information it is evident that</w:t>
      </w:r>
      <w:r w:rsidR="001C2510">
        <w:rPr>
          <w:sz w:val="24"/>
          <w:szCs w:val="24"/>
        </w:rPr>
        <w:t xml:space="preserve"> effective communication is a key skill for officers to have for them of appropriately perform their policing duties. (Bottomley, et al 2020) advanced communication skills enables police officers to build trust and a good repot, encouraging individuals to open up more freely. To quote Weismann (2003)</w:t>
      </w:r>
    </w:p>
    <w:p w14:paraId="59768F5C" w14:textId="77777777" w:rsidR="001C2510" w:rsidRDefault="001C2510" w:rsidP="003B7B1E">
      <w:pPr>
        <w:rPr>
          <w:sz w:val="36"/>
          <w:szCs w:val="36"/>
        </w:rPr>
      </w:pPr>
      <w:r w:rsidRPr="001C2510">
        <w:rPr>
          <w:sz w:val="36"/>
          <w:szCs w:val="36"/>
          <w:highlight w:val="yellow"/>
        </w:rPr>
        <w:lastRenderedPageBreak/>
        <w:t>“ Our ability to create and sustain our social world depends in large measure on how well we communicate”</w:t>
      </w:r>
      <w:r w:rsidRPr="001C2510">
        <w:rPr>
          <w:sz w:val="36"/>
          <w:szCs w:val="36"/>
        </w:rPr>
        <w:t xml:space="preserve"> </w:t>
      </w:r>
    </w:p>
    <w:p w14:paraId="194C2389" w14:textId="0728B060" w:rsidR="003B7B1E" w:rsidRDefault="001C2510" w:rsidP="001C2510">
      <w:pPr>
        <w:rPr>
          <w:sz w:val="24"/>
          <w:szCs w:val="24"/>
        </w:rPr>
      </w:pPr>
      <w:r>
        <w:rPr>
          <w:sz w:val="24"/>
          <w:szCs w:val="24"/>
        </w:rPr>
        <w:t xml:space="preserve">In short a police officer is not able to build relationships or de-escalate situations or write reports without effective communication. Given that communication is a large part of the job, these forms of communication do contain some barriers. Smith (2019) suggests that some of these potential barriers are, </w:t>
      </w:r>
    </w:p>
    <w:p w14:paraId="619A50EB" w14:textId="5DB46303" w:rsidR="001C2510" w:rsidRPr="001C2510" w:rsidRDefault="001C2510" w:rsidP="001C2510">
      <w:pPr>
        <w:pStyle w:val="ListParagraph"/>
        <w:numPr>
          <w:ilvl w:val="0"/>
          <w:numId w:val="9"/>
        </w:numPr>
        <w:rPr>
          <w:color w:val="E32D91" w:themeColor="accent1"/>
          <w:sz w:val="24"/>
          <w:szCs w:val="24"/>
        </w:rPr>
      </w:pPr>
      <w:r w:rsidRPr="001C2510">
        <w:rPr>
          <w:color w:val="E32D91" w:themeColor="accent1"/>
          <w:sz w:val="24"/>
          <w:szCs w:val="24"/>
        </w:rPr>
        <w:t>Physical barriers</w:t>
      </w:r>
    </w:p>
    <w:p w14:paraId="05F74846" w14:textId="316A1F3B" w:rsidR="001C2510" w:rsidRPr="001C2510" w:rsidRDefault="001C2510" w:rsidP="001C2510">
      <w:pPr>
        <w:pStyle w:val="ListParagraph"/>
        <w:numPr>
          <w:ilvl w:val="0"/>
          <w:numId w:val="9"/>
        </w:numPr>
        <w:rPr>
          <w:color w:val="E32D91" w:themeColor="accent1"/>
          <w:sz w:val="24"/>
          <w:szCs w:val="24"/>
        </w:rPr>
      </w:pPr>
      <w:r w:rsidRPr="001C2510">
        <w:rPr>
          <w:color w:val="E32D91" w:themeColor="accent1"/>
          <w:sz w:val="24"/>
          <w:szCs w:val="24"/>
        </w:rPr>
        <w:t>Emotional barriers</w:t>
      </w:r>
    </w:p>
    <w:p w14:paraId="7C8BFBBE" w14:textId="042BE25C" w:rsidR="001C2510" w:rsidRDefault="001C2510" w:rsidP="001C2510">
      <w:pPr>
        <w:pStyle w:val="ListParagraph"/>
        <w:numPr>
          <w:ilvl w:val="0"/>
          <w:numId w:val="9"/>
        </w:numPr>
        <w:rPr>
          <w:color w:val="E32D91" w:themeColor="accent1"/>
          <w:sz w:val="24"/>
          <w:szCs w:val="24"/>
        </w:rPr>
      </w:pPr>
      <w:r w:rsidRPr="001C2510">
        <w:rPr>
          <w:color w:val="E32D91" w:themeColor="accent1"/>
          <w:sz w:val="24"/>
          <w:szCs w:val="24"/>
        </w:rPr>
        <w:t>Language barriers</w:t>
      </w:r>
    </w:p>
    <w:p w14:paraId="33E1D345" w14:textId="77777777" w:rsidR="00DB2BC2" w:rsidRPr="000A66BD" w:rsidRDefault="00DB2BC2" w:rsidP="00DB2BC2">
      <w:pPr>
        <w:pStyle w:val="Heading2"/>
        <w:rPr>
          <w:b/>
          <w:bCs/>
          <w:sz w:val="24"/>
          <w:szCs w:val="24"/>
          <w:u w:val="single"/>
        </w:rPr>
      </w:pPr>
      <w:r w:rsidRPr="000A66BD">
        <w:rPr>
          <w:b/>
          <w:bCs/>
          <w:sz w:val="24"/>
          <w:szCs w:val="24"/>
          <w:u w:val="single"/>
        </w:rPr>
        <w:t xml:space="preserve">Physical barriers </w:t>
      </w:r>
    </w:p>
    <w:p w14:paraId="7972DB20" w14:textId="0912951F" w:rsidR="00DB2BC2" w:rsidRPr="00DB2BC2" w:rsidRDefault="00DB2BC2" w:rsidP="00DB2BC2">
      <w:pPr>
        <w:rPr>
          <w:sz w:val="24"/>
          <w:szCs w:val="24"/>
        </w:rPr>
      </w:pPr>
      <w:r w:rsidRPr="00DB2BC2">
        <w:rPr>
          <w:b/>
          <w:bCs/>
          <w:color w:val="E32D91" w:themeColor="accent1"/>
          <w:sz w:val="24"/>
          <w:szCs w:val="24"/>
          <w:u w:val="single"/>
        </w:rPr>
        <w:t>Environment:</w:t>
      </w:r>
      <w:r w:rsidRPr="00DB2BC2">
        <w:rPr>
          <w:color w:val="E32D91" w:themeColor="accent1"/>
          <w:sz w:val="24"/>
          <w:szCs w:val="24"/>
        </w:rPr>
        <w:t xml:space="preserve"> </w:t>
      </w:r>
      <w:r>
        <w:rPr>
          <w:sz w:val="24"/>
          <w:szCs w:val="24"/>
        </w:rPr>
        <w:t>Some of the environmental barriers can be p</w:t>
      </w:r>
      <w:r w:rsidRPr="00DB2BC2">
        <w:rPr>
          <w:sz w:val="24"/>
          <w:szCs w:val="24"/>
        </w:rPr>
        <w:t xml:space="preserve">hysical challenges </w:t>
      </w:r>
      <w:r>
        <w:rPr>
          <w:sz w:val="24"/>
          <w:szCs w:val="24"/>
        </w:rPr>
        <w:t xml:space="preserve">such as </w:t>
      </w:r>
      <w:r w:rsidRPr="00DB2BC2">
        <w:rPr>
          <w:sz w:val="24"/>
          <w:szCs w:val="24"/>
        </w:rPr>
        <w:t>social distancing, remote work, or closed office doors</w:t>
      </w:r>
      <w:r>
        <w:rPr>
          <w:sz w:val="24"/>
          <w:szCs w:val="24"/>
        </w:rPr>
        <w:t>.</w:t>
      </w:r>
    </w:p>
    <w:p w14:paraId="464D4B64" w14:textId="7015A2C7" w:rsidR="00DB2BC2" w:rsidRPr="00DB2BC2" w:rsidRDefault="00DB2BC2" w:rsidP="00DB2BC2">
      <w:pPr>
        <w:rPr>
          <w:sz w:val="24"/>
          <w:szCs w:val="24"/>
        </w:rPr>
      </w:pPr>
      <w:r w:rsidRPr="00DB2BC2">
        <w:rPr>
          <w:b/>
          <w:bCs/>
          <w:color w:val="E32D91" w:themeColor="accent1"/>
          <w:sz w:val="24"/>
          <w:szCs w:val="24"/>
          <w:u w:val="single"/>
        </w:rPr>
        <w:t>Body language:</w:t>
      </w:r>
      <w:r w:rsidRPr="00DB2BC2">
        <w:rPr>
          <w:color w:val="E32D91" w:themeColor="accent1"/>
          <w:sz w:val="24"/>
          <w:szCs w:val="24"/>
        </w:rPr>
        <w:t xml:space="preserve"> </w:t>
      </w:r>
      <w:r>
        <w:rPr>
          <w:sz w:val="24"/>
          <w:szCs w:val="24"/>
        </w:rPr>
        <w:t xml:space="preserve">Some of the physical barriers when it comes to body language is closed off body language such as, </w:t>
      </w:r>
      <w:r w:rsidRPr="00DB2BC2">
        <w:rPr>
          <w:sz w:val="24"/>
          <w:szCs w:val="24"/>
        </w:rPr>
        <w:t>Poor posture, crossed arms, or fidgeting</w:t>
      </w:r>
      <w:r>
        <w:rPr>
          <w:sz w:val="24"/>
          <w:szCs w:val="24"/>
        </w:rPr>
        <w:t>.</w:t>
      </w:r>
    </w:p>
    <w:p w14:paraId="6ED325DA" w14:textId="65B139A7" w:rsidR="001C2510" w:rsidRPr="000A66BD" w:rsidRDefault="00DB2BC2" w:rsidP="00DB2BC2">
      <w:pPr>
        <w:pStyle w:val="Heading2"/>
        <w:rPr>
          <w:b/>
          <w:bCs/>
          <w:sz w:val="24"/>
          <w:szCs w:val="24"/>
          <w:u w:val="single"/>
        </w:rPr>
      </w:pPr>
      <w:r w:rsidRPr="000A66BD">
        <w:rPr>
          <w:b/>
          <w:bCs/>
          <w:sz w:val="24"/>
          <w:szCs w:val="24"/>
          <w:u w:val="single"/>
        </w:rPr>
        <w:t>Emotional barriers</w:t>
      </w:r>
    </w:p>
    <w:p w14:paraId="66CE3CE0" w14:textId="76E1C59B" w:rsidR="00DB2BC2" w:rsidRPr="00DB2BC2" w:rsidRDefault="00DB2BC2" w:rsidP="00DB2BC2">
      <w:pPr>
        <w:rPr>
          <w:sz w:val="24"/>
          <w:szCs w:val="24"/>
        </w:rPr>
      </w:pPr>
      <w:r w:rsidRPr="00DB2BC2">
        <w:rPr>
          <w:b/>
          <w:bCs/>
          <w:color w:val="E32D91" w:themeColor="accent1"/>
          <w:sz w:val="24"/>
          <w:szCs w:val="24"/>
          <w:u w:val="single"/>
        </w:rPr>
        <w:t>Emotions:</w:t>
      </w:r>
      <w:r>
        <w:rPr>
          <w:color w:val="E32D91" w:themeColor="accent1"/>
          <w:sz w:val="24"/>
          <w:szCs w:val="24"/>
        </w:rPr>
        <w:t xml:space="preserve"> </w:t>
      </w:r>
      <w:r>
        <w:rPr>
          <w:sz w:val="24"/>
          <w:szCs w:val="24"/>
        </w:rPr>
        <w:t>people react with emotions and this creates a large barrier some of these emotions are,</w:t>
      </w:r>
      <w:r w:rsidRPr="00DB2BC2">
        <w:rPr>
          <w:color w:val="E32D91" w:themeColor="accent1"/>
          <w:sz w:val="24"/>
          <w:szCs w:val="24"/>
        </w:rPr>
        <w:t> </w:t>
      </w:r>
      <w:r w:rsidRPr="00DB2BC2">
        <w:rPr>
          <w:sz w:val="24"/>
          <w:szCs w:val="24"/>
        </w:rPr>
        <w:t>Fear, mistrust, anger, stress, or sadness </w:t>
      </w:r>
    </w:p>
    <w:p w14:paraId="56A04919" w14:textId="77777777" w:rsidR="00DB2BC2" w:rsidRDefault="00DB2BC2" w:rsidP="00DB2BC2">
      <w:pPr>
        <w:rPr>
          <w:sz w:val="24"/>
          <w:szCs w:val="24"/>
        </w:rPr>
      </w:pPr>
      <w:r w:rsidRPr="00DB2BC2">
        <w:rPr>
          <w:b/>
          <w:bCs/>
          <w:color w:val="E32D91" w:themeColor="accent1"/>
          <w:sz w:val="24"/>
          <w:szCs w:val="24"/>
          <w:u w:val="single"/>
        </w:rPr>
        <w:t>Self-esteem:</w:t>
      </w:r>
      <w:r w:rsidRPr="00DB2BC2">
        <w:rPr>
          <w:color w:val="E32D91" w:themeColor="accent1"/>
          <w:sz w:val="24"/>
          <w:szCs w:val="24"/>
        </w:rPr>
        <w:t> </w:t>
      </w:r>
      <w:r w:rsidRPr="00DB2BC2">
        <w:rPr>
          <w:sz w:val="24"/>
          <w:szCs w:val="24"/>
        </w:rPr>
        <w:t>Low self-</w:t>
      </w:r>
      <w:r>
        <w:rPr>
          <w:sz w:val="24"/>
          <w:szCs w:val="24"/>
        </w:rPr>
        <w:t>esteem is a large barrier especially as people tend to get embarrassed making their job harder as they get shy and don’t communicate effectively.</w:t>
      </w:r>
    </w:p>
    <w:p w14:paraId="11024049" w14:textId="371E2D24" w:rsidR="00DB2BC2" w:rsidRPr="000A66BD" w:rsidRDefault="00DB2BC2" w:rsidP="00DB2BC2">
      <w:pPr>
        <w:pStyle w:val="Heading2"/>
        <w:rPr>
          <w:b/>
          <w:bCs/>
          <w:sz w:val="24"/>
          <w:szCs w:val="24"/>
          <w:u w:val="single"/>
        </w:rPr>
      </w:pPr>
      <w:r w:rsidRPr="000A66BD">
        <w:rPr>
          <w:b/>
          <w:bCs/>
          <w:sz w:val="24"/>
          <w:szCs w:val="24"/>
          <w:u w:val="single"/>
        </w:rPr>
        <w:t xml:space="preserve">Language Barriers </w:t>
      </w:r>
    </w:p>
    <w:p w14:paraId="5145C0E4" w14:textId="357A4BB4" w:rsidR="00DB2BC2" w:rsidRPr="002952C2" w:rsidRDefault="00DB2BC2" w:rsidP="00DB2BC2">
      <w:pPr>
        <w:rPr>
          <w:sz w:val="24"/>
          <w:szCs w:val="24"/>
        </w:rPr>
      </w:pPr>
      <w:r w:rsidRPr="002952C2">
        <w:rPr>
          <w:sz w:val="24"/>
          <w:szCs w:val="24"/>
        </w:rPr>
        <w:t xml:space="preserve">Language barriers occur when people speak different </w:t>
      </w:r>
      <w:r w:rsidR="00A526F8" w:rsidRPr="002952C2">
        <w:rPr>
          <w:sz w:val="24"/>
          <w:szCs w:val="24"/>
        </w:rPr>
        <w:t>languages,</w:t>
      </w:r>
      <w:r w:rsidRPr="002952C2">
        <w:rPr>
          <w:sz w:val="24"/>
          <w:szCs w:val="24"/>
        </w:rPr>
        <w:t xml:space="preserve"> and this makes it hard for people to understand each other. People do not have to talk a different </w:t>
      </w:r>
      <w:r w:rsidR="00A526F8" w:rsidRPr="002952C2">
        <w:rPr>
          <w:sz w:val="24"/>
          <w:szCs w:val="24"/>
        </w:rPr>
        <w:t>language</w:t>
      </w:r>
      <w:r w:rsidRPr="002952C2">
        <w:rPr>
          <w:sz w:val="24"/>
          <w:szCs w:val="24"/>
        </w:rPr>
        <w:t xml:space="preserve"> as shown in the table earlier in this report different places speak </w:t>
      </w:r>
      <w:r w:rsidR="00A526F8" w:rsidRPr="002952C2">
        <w:rPr>
          <w:sz w:val="24"/>
          <w:szCs w:val="24"/>
        </w:rPr>
        <w:t>different</w:t>
      </w:r>
      <w:r w:rsidRPr="002952C2">
        <w:rPr>
          <w:sz w:val="24"/>
          <w:szCs w:val="24"/>
        </w:rPr>
        <w:t xml:space="preserve"> English dialect making </w:t>
      </w:r>
      <w:r w:rsidR="00A526F8" w:rsidRPr="002952C2">
        <w:rPr>
          <w:sz w:val="24"/>
          <w:szCs w:val="24"/>
        </w:rPr>
        <w:t>miscommunication</w:t>
      </w:r>
      <w:r w:rsidRPr="002952C2">
        <w:rPr>
          <w:sz w:val="24"/>
          <w:szCs w:val="24"/>
        </w:rPr>
        <w:t xml:space="preserve"> possible. </w:t>
      </w:r>
    </w:p>
    <w:p w14:paraId="1A383628" w14:textId="173E5414" w:rsidR="00A526F8" w:rsidRPr="002952C2" w:rsidRDefault="00A526F8" w:rsidP="00DB2BC2">
      <w:pPr>
        <w:rPr>
          <w:sz w:val="24"/>
          <w:szCs w:val="24"/>
        </w:rPr>
      </w:pPr>
      <w:r w:rsidRPr="002952C2">
        <w:rPr>
          <w:sz w:val="24"/>
          <w:szCs w:val="24"/>
        </w:rPr>
        <w:t xml:space="preserve">Communication for officers can be hard enough in some circumstances to so adding barriers to the problem can make it a lot harder but s seen officers can work hard to get around these barriers leading to successful effective communication. </w:t>
      </w:r>
    </w:p>
    <w:p w14:paraId="35C6B6FB" w14:textId="77777777" w:rsidR="00A526F8" w:rsidRDefault="00A526F8" w:rsidP="00DB2BC2"/>
    <w:p w14:paraId="2D3FA917" w14:textId="77777777" w:rsidR="00A526F8" w:rsidRDefault="00A526F8" w:rsidP="00DB2BC2"/>
    <w:p w14:paraId="795BF915" w14:textId="77777777" w:rsidR="00A526F8" w:rsidRDefault="00A526F8" w:rsidP="00DB2BC2"/>
    <w:p w14:paraId="4A89211B" w14:textId="77777777" w:rsidR="00A526F8" w:rsidRDefault="00A526F8" w:rsidP="00DB2BC2"/>
    <w:p w14:paraId="526901D5" w14:textId="77777777" w:rsidR="00A526F8" w:rsidRDefault="00A526F8" w:rsidP="00DB2BC2"/>
    <w:p w14:paraId="19976694" w14:textId="14C4761F" w:rsidR="00A526F8" w:rsidRDefault="00A526F8" w:rsidP="00A526F8">
      <w:pPr>
        <w:pStyle w:val="Heading1"/>
        <w:rPr>
          <w:b/>
          <w:bCs/>
          <w:sz w:val="32"/>
          <w:szCs w:val="32"/>
          <w:u w:val="single"/>
        </w:rPr>
      </w:pPr>
      <w:r>
        <w:rPr>
          <w:b/>
          <w:bCs/>
          <w:sz w:val="32"/>
          <w:szCs w:val="32"/>
          <w:u w:val="single"/>
        </w:rPr>
        <w:t>Community and neighbourhood policing</w:t>
      </w:r>
    </w:p>
    <w:p w14:paraId="679CBA0E" w14:textId="0B3284AF" w:rsidR="00A526F8" w:rsidRDefault="00A526F8" w:rsidP="00A526F8">
      <w:pPr>
        <w:rPr>
          <w:sz w:val="24"/>
          <w:szCs w:val="24"/>
        </w:rPr>
      </w:pPr>
    </w:p>
    <w:p w14:paraId="3F979B05" w14:textId="77777777" w:rsidR="000A66BD" w:rsidRDefault="00FC13B2" w:rsidP="00A526F8">
      <w:pPr>
        <w:rPr>
          <w:sz w:val="24"/>
          <w:szCs w:val="24"/>
        </w:rPr>
      </w:pPr>
      <w:r>
        <w:rPr>
          <w:sz w:val="24"/>
          <w:szCs w:val="24"/>
        </w:rPr>
        <w:t>This chapter focuses on community and neighbourhood policing. It is common knowledge that the main objective of community and neighbourhood policing is to make the communities safer for all individuals, this is backed up by Wadley et al (2023) with Wadley et al also pointing out the underpinning ethical frameworks in neighbourhood Hot Spot policing strategies.</w:t>
      </w:r>
      <w:r w:rsidR="0032079F">
        <w:rPr>
          <w:sz w:val="24"/>
          <w:szCs w:val="24"/>
        </w:rPr>
        <w:t xml:space="preserve"> Commonly called ‘Hot Spots’ by officers, this is</w:t>
      </w:r>
      <w:r w:rsidR="002E6A7A">
        <w:rPr>
          <w:sz w:val="24"/>
          <w:szCs w:val="24"/>
        </w:rPr>
        <w:t xml:space="preserve"> where crimes are happening in a cluster of locations and the aim of community and neighbourhood police officers is to find </w:t>
      </w:r>
      <w:r w:rsidR="000A66BD">
        <w:rPr>
          <w:sz w:val="24"/>
          <w:szCs w:val="24"/>
        </w:rPr>
        <w:t>these</w:t>
      </w:r>
      <w:r w:rsidR="002E6A7A">
        <w:rPr>
          <w:sz w:val="24"/>
          <w:szCs w:val="24"/>
        </w:rPr>
        <w:t xml:space="preserve"> Hot Spots</w:t>
      </w:r>
      <w:r w:rsidR="000A66BD">
        <w:rPr>
          <w:sz w:val="24"/>
          <w:szCs w:val="24"/>
        </w:rPr>
        <w:t xml:space="preserve"> and make them safer. Rowe (2017) hives a similar description to Innes et al (2020) with both describing that community and neighbourhood policing is a critical path for all officers to gain the public’s trust, therefore possibly opening community links to find out more information hot crime Hot Spots. </w:t>
      </w:r>
    </w:p>
    <w:p w14:paraId="58C6B227" w14:textId="77777777" w:rsidR="000A66BD" w:rsidRDefault="000A66BD" w:rsidP="00A526F8">
      <w:pPr>
        <w:rPr>
          <w:sz w:val="24"/>
          <w:szCs w:val="24"/>
        </w:rPr>
      </w:pPr>
      <w:r>
        <w:rPr>
          <w:sz w:val="24"/>
          <w:szCs w:val="24"/>
        </w:rPr>
        <w:t>The key aspects of Hot Spot policing are</w:t>
      </w:r>
    </w:p>
    <w:p w14:paraId="5114262E" w14:textId="526F317C" w:rsidR="00FC13B2" w:rsidRPr="000A66BD" w:rsidRDefault="000A66BD" w:rsidP="000A66BD">
      <w:pPr>
        <w:pStyle w:val="ListParagraph"/>
        <w:numPr>
          <w:ilvl w:val="0"/>
          <w:numId w:val="11"/>
        </w:numPr>
        <w:rPr>
          <w:color w:val="E32D91" w:themeColor="accent1"/>
          <w:sz w:val="28"/>
          <w:szCs w:val="28"/>
        </w:rPr>
      </w:pPr>
      <w:r w:rsidRPr="000A66BD">
        <w:rPr>
          <w:color w:val="E32D91" w:themeColor="accent1"/>
          <w:sz w:val="28"/>
          <w:szCs w:val="28"/>
        </w:rPr>
        <w:t>Identifying the Hot Spots</w:t>
      </w:r>
    </w:p>
    <w:p w14:paraId="01930C2E" w14:textId="16AB864E" w:rsidR="000A66BD" w:rsidRPr="000A66BD" w:rsidRDefault="000A66BD" w:rsidP="000A66BD">
      <w:pPr>
        <w:pStyle w:val="ListParagraph"/>
        <w:numPr>
          <w:ilvl w:val="0"/>
          <w:numId w:val="11"/>
        </w:numPr>
        <w:rPr>
          <w:color w:val="E32D91" w:themeColor="accent1"/>
          <w:sz w:val="28"/>
          <w:szCs w:val="28"/>
        </w:rPr>
      </w:pPr>
      <w:r w:rsidRPr="000A66BD">
        <w:rPr>
          <w:color w:val="E32D91" w:themeColor="accent1"/>
          <w:sz w:val="28"/>
          <w:szCs w:val="28"/>
        </w:rPr>
        <w:t xml:space="preserve">Focusing resources </w:t>
      </w:r>
    </w:p>
    <w:p w14:paraId="565F2F4E" w14:textId="0394DB77" w:rsidR="000A66BD" w:rsidRPr="000A66BD" w:rsidRDefault="000A66BD" w:rsidP="000A66BD">
      <w:pPr>
        <w:pStyle w:val="ListParagraph"/>
        <w:numPr>
          <w:ilvl w:val="0"/>
          <w:numId w:val="11"/>
        </w:numPr>
        <w:rPr>
          <w:color w:val="E32D91" w:themeColor="accent1"/>
          <w:sz w:val="28"/>
          <w:szCs w:val="28"/>
        </w:rPr>
      </w:pPr>
      <w:r w:rsidRPr="000A66BD">
        <w:rPr>
          <w:color w:val="E32D91" w:themeColor="accent1"/>
          <w:sz w:val="28"/>
          <w:szCs w:val="28"/>
        </w:rPr>
        <w:t xml:space="preserve">Rotating officers </w:t>
      </w:r>
    </w:p>
    <w:p w14:paraId="27E191C3" w14:textId="77777777" w:rsidR="000A66BD" w:rsidRDefault="000A66BD" w:rsidP="000A66BD">
      <w:pPr>
        <w:pStyle w:val="ListParagraph"/>
        <w:numPr>
          <w:ilvl w:val="0"/>
          <w:numId w:val="11"/>
        </w:numPr>
        <w:rPr>
          <w:color w:val="E32D91" w:themeColor="accent1"/>
          <w:sz w:val="28"/>
          <w:szCs w:val="28"/>
        </w:rPr>
      </w:pPr>
      <w:r w:rsidRPr="000A66BD">
        <w:rPr>
          <w:color w:val="E32D91" w:themeColor="accent1"/>
          <w:sz w:val="28"/>
          <w:szCs w:val="28"/>
        </w:rPr>
        <w:t>Random patrols</w:t>
      </w:r>
    </w:p>
    <w:p w14:paraId="59F3AE0D" w14:textId="4C30F3E3" w:rsidR="000A66BD" w:rsidRDefault="000A66BD" w:rsidP="000A66BD">
      <w:pPr>
        <w:rPr>
          <w:sz w:val="24"/>
          <w:szCs w:val="24"/>
        </w:rPr>
      </w:pPr>
      <w:r w:rsidRPr="000A66BD">
        <w:rPr>
          <w:sz w:val="24"/>
          <w:szCs w:val="24"/>
        </w:rPr>
        <w:t>Neighbourhood Policing is a strategy within the police force that is all about engaging with lo</w:t>
      </w:r>
      <w:r>
        <w:rPr>
          <w:sz w:val="24"/>
          <w:szCs w:val="24"/>
        </w:rPr>
        <w:t xml:space="preserve">cal communities. Innes et al (2017) suggests that the aim of engaging with the community is to reduce crime and possibly prevent it all together, leading to the improvement of neighbourhoods and communities. </w:t>
      </w:r>
    </w:p>
    <w:p w14:paraId="33C928EC" w14:textId="77777777" w:rsidR="000A66BD" w:rsidRDefault="000A66BD" w:rsidP="000A66BD">
      <w:pPr>
        <w:rPr>
          <w:sz w:val="24"/>
          <w:szCs w:val="24"/>
        </w:rPr>
      </w:pPr>
    </w:p>
    <w:p w14:paraId="250A55F1" w14:textId="77777777" w:rsidR="000A66BD" w:rsidRDefault="000A66BD" w:rsidP="000A66BD">
      <w:pPr>
        <w:rPr>
          <w:sz w:val="24"/>
          <w:szCs w:val="24"/>
        </w:rPr>
      </w:pPr>
    </w:p>
    <w:p w14:paraId="5E6528EB" w14:textId="77777777" w:rsidR="000A66BD" w:rsidRDefault="000A66BD" w:rsidP="000A66BD">
      <w:pPr>
        <w:rPr>
          <w:sz w:val="24"/>
          <w:szCs w:val="24"/>
        </w:rPr>
      </w:pPr>
    </w:p>
    <w:p w14:paraId="41F9FECE" w14:textId="77777777" w:rsidR="000A66BD" w:rsidRDefault="000A66BD" w:rsidP="000A66BD">
      <w:pPr>
        <w:rPr>
          <w:sz w:val="24"/>
          <w:szCs w:val="24"/>
        </w:rPr>
      </w:pPr>
    </w:p>
    <w:p w14:paraId="598E28D8" w14:textId="77777777" w:rsidR="000A66BD" w:rsidRDefault="000A66BD" w:rsidP="000A66BD">
      <w:pPr>
        <w:rPr>
          <w:sz w:val="24"/>
          <w:szCs w:val="24"/>
        </w:rPr>
      </w:pPr>
    </w:p>
    <w:p w14:paraId="4CFB685F" w14:textId="77777777" w:rsidR="000A66BD" w:rsidRDefault="000A66BD" w:rsidP="000A66BD">
      <w:pPr>
        <w:rPr>
          <w:sz w:val="24"/>
          <w:szCs w:val="24"/>
        </w:rPr>
      </w:pPr>
    </w:p>
    <w:p w14:paraId="1E50B525" w14:textId="77777777" w:rsidR="000A66BD" w:rsidRDefault="000A66BD" w:rsidP="000A66BD">
      <w:pPr>
        <w:rPr>
          <w:sz w:val="24"/>
          <w:szCs w:val="24"/>
        </w:rPr>
      </w:pPr>
    </w:p>
    <w:p w14:paraId="17A70225" w14:textId="77777777" w:rsidR="000A66BD" w:rsidRDefault="000A66BD" w:rsidP="000A66BD">
      <w:pPr>
        <w:rPr>
          <w:sz w:val="24"/>
          <w:szCs w:val="24"/>
        </w:rPr>
      </w:pPr>
    </w:p>
    <w:p w14:paraId="03AD54E4" w14:textId="77777777" w:rsidR="000A66BD" w:rsidRDefault="000A66BD" w:rsidP="000A66BD">
      <w:pPr>
        <w:rPr>
          <w:sz w:val="24"/>
          <w:szCs w:val="24"/>
        </w:rPr>
      </w:pPr>
    </w:p>
    <w:p w14:paraId="0ADA3A5C" w14:textId="09154040" w:rsidR="00256347" w:rsidRPr="000A66BD" w:rsidRDefault="000A66BD" w:rsidP="000A66BD">
      <w:pPr>
        <w:pStyle w:val="Heading1"/>
        <w:rPr>
          <w:b/>
          <w:bCs/>
          <w:sz w:val="32"/>
          <w:szCs w:val="32"/>
          <w:u w:val="single"/>
        </w:rPr>
      </w:pPr>
      <w:r w:rsidRPr="000A66BD">
        <w:rPr>
          <w:b/>
          <w:bCs/>
          <w:sz w:val="32"/>
          <w:szCs w:val="32"/>
          <w:u w:val="single"/>
        </w:rPr>
        <w:t xml:space="preserve">Modern Policing challages and impacts </w:t>
      </w:r>
    </w:p>
    <w:p w14:paraId="53C80C42" w14:textId="77777777" w:rsidR="000A66BD" w:rsidRDefault="000A66BD" w:rsidP="000A66BD"/>
    <w:p w14:paraId="17142790" w14:textId="68055949" w:rsidR="000A66BD" w:rsidRDefault="000A66BD" w:rsidP="000A66BD">
      <w:r>
        <w:t>Although modern policing brings its benefits it also brings its fair share of challenges. Dame Diana Johnson MP (Parliament, 2023)  who is the chair of the home affairs committee states</w:t>
      </w:r>
    </w:p>
    <w:p w14:paraId="0B2ECA92" w14:textId="77777777" w:rsidR="000A66BD" w:rsidRDefault="000A66BD" w:rsidP="000A66BD">
      <w:pPr>
        <w:rPr>
          <w:sz w:val="36"/>
          <w:szCs w:val="36"/>
        </w:rPr>
      </w:pPr>
      <w:r w:rsidRPr="000A66BD">
        <w:rPr>
          <w:sz w:val="36"/>
          <w:szCs w:val="36"/>
          <w:highlight w:val="yellow"/>
        </w:rPr>
        <w:t>“The challenges facing police today are immense, due to evermore sophisticated online crime and unrelenting demand”</w:t>
      </w:r>
      <w:r w:rsidRPr="000A66BD">
        <w:rPr>
          <w:sz w:val="36"/>
          <w:szCs w:val="36"/>
        </w:rPr>
        <w:t xml:space="preserve"> </w:t>
      </w:r>
    </w:p>
    <w:p w14:paraId="04ADAF8A" w14:textId="560731DE" w:rsidR="000A66BD" w:rsidRDefault="000A66BD" w:rsidP="000A66BD">
      <w:pPr>
        <w:rPr>
          <w:sz w:val="24"/>
          <w:szCs w:val="24"/>
        </w:rPr>
      </w:pPr>
      <w:r>
        <w:rPr>
          <w:sz w:val="24"/>
          <w:szCs w:val="24"/>
        </w:rPr>
        <w:t xml:space="preserve">Just one of the challenges and probably one of the biggest challenges is </w:t>
      </w:r>
    </w:p>
    <w:p w14:paraId="40DE6147" w14:textId="1CDC6B2B" w:rsidR="000A66BD" w:rsidRPr="000A66BD" w:rsidRDefault="000A66BD" w:rsidP="000A66BD">
      <w:pPr>
        <w:pStyle w:val="Heading2"/>
        <w:rPr>
          <w:b/>
          <w:bCs/>
          <w:sz w:val="24"/>
          <w:szCs w:val="24"/>
          <w:u w:val="single"/>
        </w:rPr>
      </w:pPr>
      <w:r w:rsidRPr="000A66BD">
        <w:rPr>
          <w:b/>
          <w:bCs/>
          <w:sz w:val="24"/>
          <w:szCs w:val="24"/>
          <w:u w:val="single"/>
        </w:rPr>
        <w:t>Publics trust</w:t>
      </w:r>
    </w:p>
    <w:p w14:paraId="1BD55E09" w14:textId="77777777" w:rsidR="001C0565" w:rsidRPr="002952C2" w:rsidRDefault="000A66BD" w:rsidP="000A66BD">
      <w:pPr>
        <w:rPr>
          <w:sz w:val="24"/>
          <w:szCs w:val="24"/>
        </w:rPr>
      </w:pPr>
      <w:r w:rsidRPr="002952C2">
        <w:rPr>
          <w:sz w:val="24"/>
          <w:szCs w:val="24"/>
        </w:rPr>
        <w:t>Due to the rise on criminal officers the publics dis trust is high. In 2023 the parliament made a report based on some quality research, finding out that in 2022 alone black individuals were searched at a rate of 4.8% higher than white individuals. (Brown and Hobbs 2023) this is leading to a high distrust amongst black communities</w:t>
      </w:r>
      <w:r w:rsidR="001C0565" w:rsidRPr="002952C2">
        <w:rPr>
          <w:sz w:val="24"/>
          <w:szCs w:val="24"/>
        </w:rPr>
        <w:t xml:space="preserve"> when it comes to community officers. </w:t>
      </w:r>
    </w:p>
    <w:p w14:paraId="25F2E573" w14:textId="77777777" w:rsidR="002952C2" w:rsidRPr="002952C2" w:rsidRDefault="001C0565" w:rsidP="000A66BD">
      <w:pPr>
        <w:rPr>
          <w:sz w:val="24"/>
          <w:szCs w:val="24"/>
        </w:rPr>
      </w:pPr>
      <w:r w:rsidRPr="002952C2">
        <w:rPr>
          <w:sz w:val="24"/>
          <w:szCs w:val="24"/>
        </w:rPr>
        <w:t xml:space="preserve">Modern policing has been impacting officers and communities for many years now. The biggest impact is community relations and public trust. These issues can only be fixed if more objectives like the neighbourhood policing are adhered to, and by officers being more visible and accessible to the communities they are serving. It is also being seen in modern policing that police offers are being held accountable for their own actions this was written by James cleverly in a statement made in May 2024 (Parliament, 2024). This is leading to trust being reinstated within the communities between the police and the individuals withing the communities. </w:t>
      </w:r>
    </w:p>
    <w:p w14:paraId="6430C180" w14:textId="77777777" w:rsidR="002952C2" w:rsidRDefault="002952C2" w:rsidP="000A66BD"/>
    <w:p w14:paraId="64378CA6" w14:textId="77777777" w:rsidR="002952C2" w:rsidRDefault="002952C2" w:rsidP="000A66BD"/>
    <w:p w14:paraId="38251210" w14:textId="77777777" w:rsidR="002952C2" w:rsidRDefault="002952C2" w:rsidP="000A66BD"/>
    <w:p w14:paraId="11610085" w14:textId="77777777" w:rsidR="002952C2" w:rsidRDefault="002952C2" w:rsidP="000A66BD"/>
    <w:p w14:paraId="11457837" w14:textId="77777777" w:rsidR="002952C2" w:rsidRDefault="002952C2" w:rsidP="000A66BD"/>
    <w:p w14:paraId="6E894056" w14:textId="77777777" w:rsidR="002952C2" w:rsidRDefault="002952C2" w:rsidP="000A66BD"/>
    <w:p w14:paraId="09301525" w14:textId="77777777" w:rsidR="002952C2" w:rsidRDefault="002952C2" w:rsidP="000A66BD"/>
    <w:p w14:paraId="0194E4A1" w14:textId="78D66E86" w:rsidR="000A66BD" w:rsidRPr="000A66BD" w:rsidRDefault="002952C2" w:rsidP="002952C2">
      <w:pPr>
        <w:pStyle w:val="Heading1"/>
      </w:pPr>
      <w:r>
        <w:rPr>
          <w:b/>
          <w:bCs/>
          <w:sz w:val="32"/>
          <w:szCs w:val="32"/>
          <w:u w:val="single"/>
        </w:rPr>
        <w:lastRenderedPageBreak/>
        <w:t>conclution</w:t>
      </w:r>
      <w:r w:rsidR="001C0565">
        <w:t xml:space="preserve"> </w:t>
      </w:r>
      <w:r w:rsidR="000A66BD">
        <w:t xml:space="preserve">  </w:t>
      </w:r>
    </w:p>
    <w:p w14:paraId="0101DDAB" w14:textId="77777777" w:rsidR="002952C2" w:rsidRDefault="002952C2" w:rsidP="000A66BD">
      <w:pPr>
        <w:rPr>
          <w:sz w:val="24"/>
          <w:szCs w:val="24"/>
        </w:rPr>
      </w:pPr>
    </w:p>
    <w:p w14:paraId="397485BB" w14:textId="77777777" w:rsidR="002952C2" w:rsidRDefault="000A66BD" w:rsidP="008D195A">
      <w:pPr>
        <w:rPr>
          <w:sz w:val="24"/>
          <w:szCs w:val="24"/>
        </w:rPr>
      </w:pPr>
      <w:r w:rsidRPr="000A66BD">
        <w:rPr>
          <w:sz w:val="24"/>
          <w:szCs w:val="24"/>
        </w:rPr>
        <w:t xml:space="preserve"> </w:t>
      </w:r>
      <w:r w:rsidR="002952C2">
        <w:rPr>
          <w:sz w:val="24"/>
          <w:szCs w:val="24"/>
        </w:rPr>
        <w:t xml:space="preserve">To conclude, it is evident withing this report that the police can only fight so much crime alone and TTP are a key part of any crime fighting initiative. As the college of policing (2015) point out cooperation between all parties involved creates a more effective line of communication, and without effective communication safeguarding cases can slip through the system and make officers jobs harder. Police officers have enough barriers in place without the communication with TTP being difficult to. So all this report has pointed out and the key thing it has brought to the surface is that police need the help of others to be successful and the most important help come from communities themselves. </w:t>
      </w:r>
    </w:p>
    <w:p w14:paraId="6489531B" w14:textId="77777777" w:rsidR="002952C2" w:rsidRDefault="002952C2" w:rsidP="008D195A">
      <w:pPr>
        <w:rPr>
          <w:sz w:val="24"/>
          <w:szCs w:val="24"/>
        </w:rPr>
      </w:pPr>
    </w:p>
    <w:p w14:paraId="322F04AB" w14:textId="77777777" w:rsidR="002952C2" w:rsidRDefault="002952C2" w:rsidP="008D195A">
      <w:pPr>
        <w:rPr>
          <w:sz w:val="24"/>
          <w:szCs w:val="24"/>
        </w:rPr>
      </w:pPr>
    </w:p>
    <w:p w14:paraId="42B5D072" w14:textId="77777777" w:rsidR="002952C2" w:rsidRDefault="002952C2" w:rsidP="008D195A">
      <w:pPr>
        <w:rPr>
          <w:sz w:val="24"/>
          <w:szCs w:val="24"/>
        </w:rPr>
      </w:pPr>
    </w:p>
    <w:p w14:paraId="30876062" w14:textId="77777777" w:rsidR="002952C2" w:rsidRDefault="002952C2" w:rsidP="008D195A">
      <w:pPr>
        <w:rPr>
          <w:sz w:val="24"/>
          <w:szCs w:val="24"/>
        </w:rPr>
      </w:pPr>
    </w:p>
    <w:p w14:paraId="34E159C5" w14:textId="77777777" w:rsidR="002952C2" w:rsidRDefault="002952C2" w:rsidP="008D195A">
      <w:pPr>
        <w:rPr>
          <w:sz w:val="24"/>
          <w:szCs w:val="24"/>
        </w:rPr>
      </w:pPr>
    </w:p>
    <w:p w14:paraId="0C2B0362" w14:textId="77777777" w:rsidR="002952C2" w:rsidRDefault="002952C2" w:rsidP="008D195A">
      <w:pPr>
        <w:rPr>
          <w:sz w:val="24"/>
          <w:szCs w:val="24"/>
        </w:rPr>
      </w:pPr>
    </w:p>
    <w:p w14:paraId="0FE50C1F" w14:textId="77777777" w:rsidR="002952C2" w:rsidRDefault="002952C2" w:rsidP="008D195A">
      <w:pPr>
        <w:rPr>
          <w:sz w:val="24"/>
          <w:szCs w:val="24"/>
        </w:rPr>
      </w:pPr>
    </w:p>
    <w:p w14:paraId="0FC1FF99" w14:textId="77777777" w:rsidR="002952C2" w:rsidRDefault="002952C2" w:rsidP="008D195A">
      <w:pPr>
        <w:rPr>
          <w:sz w:val="24"/>
          <w:szCs w:val="24"/>
        </w:rPr>
      </w:pPr>
    </w:p>
    <w:p w14:paraId="1B581B2A" w14:textId="77777777" w:rsidR="002952C2" w:rsidRDefault="002952C2" w:rsidP="008D195A">
      <w:pPr>
        <w:rPr>
          <w:sz w:val="24"/>
          <w:szCs w:val="24"/>
        </w:rPr>
      </w:pPr>
    </w:p>
    <w:p w14:paraId="6FFE6781" w14:textId="77777777" w:rsidR="002952C2" w:rsidRDefault="002952C2" w:rsidP="008D195A">
      <w:pPr>
        <w:rPr>
          <w:sz w:val="24"/>
          <w:szCs w:val="24"/>
        </w:rPr>
      </w:pPr>
    </w:p>
    <w:p w14:paraId="59B51AB0" w14:textId="77777777" w:rsidR="002952C2" w:rsidRDefault="002952C2" w:rsidP="008D195A">
      <w:pPr>
        <w:rPr>
          <w:sz w:val="24"/>
          <w:szCs w:val="24"/>
        </w:rPr>
      </w:pPr>
    </w:p>
    <w:p w14:paraId="53F066B7" w14:textId="77777777" w:rsidR="002952C2" w:rsidRDefault="002952C2" w:rsidP="008D195A">
      <w:pPr>
        <w:rPr>
          <w:sz w:val="24"/>
          <w:szCs w:val="24"/>
        </w:rPr>
      </w:pPr>
    </w:p>
    <w:p w14:paraId="70C4F89B" w14:textId="77777777" w:rsidR="002952C2" w:rsidRDefault="002952C2" w:rsidP="008D195A">
      <w:pPr>
        <w:rPr>
          <w:sz w:val="24"/>
          <w:szCs w:val="24"/>
        </w:rPr>
      </w:pPr>
    </w:p>
    <w:p w14:paraId="51968C19" w14:textId="77777777" w:rsidR="002952C2" w:rsidRDefault="002952C2" w:rsidP="008D195A">
      <w:pPr>
        <w:rPr>
          <w:sz w:val="24"/>
          <w:szCs w:val="24"/>
        </w:rPr>
      </w:pPr>
    </w:p>
    <w:p w14:paraId="1017EABF" w14:textId="77777777" w:rsidR="002952C2" w:rsidRDefault="002952C2" w:rsidP="008D195A">
      <w:pPr>
        <w:rPr>
          <w:sz w:val="24"/>
          <w:szCs w:val="24"/>
        </w:rPr>
      </w:pPr>
    </w:p>
    <w:p w14:paraId="7AB1E1CB" w14:textId="77777777" w:rsidR="002952C2" w:rsidRDefault="002952C2" w:rsidP="008D195A">
      <w:pPr>
        <w:rPr>
          <w:sz w:val="24"/>
          <w:szCs w:val="24"/>
        </w:rPr>
      </w:pPr>
    </w:p>
    <w:p w14:paraId="70A611C2" w14:textId="77777777" w:rsidR="002952C2" w:rsidRDefault="002952C2" w:rsidP="008D195A">
      <w:pPr>
        <w:rPr>
          <w:sz w:val="24"/>
          <w:szCs w:val="24"/>
        </w:rPr>
      </w:pPr>
    </w:p>
    <w:p w14:paraId="70C18DEC" w14:textId="77777777" w:rsidR="002952C2" w:rsidRDefault="002952C2" w:rsidP="008D195A">
      <w:pPr>
        <w:rPr>
          <w:sz w:val="24"/>
          <w:szCs w:val="24"/>
        </w:rPr>
      </w:pPr>
    </w:p>
    <w:p w14:paraId="42876943" w14:textId="29D1C7E5" w:rsidR="008D195A" w:rsidRDefault="002952C2" w:rsidP="002952C2">
      <w:pPr>
        <w:pStyle w:val="Heading1"/>
      </w:pPr>
      <w:r>
        <w:rPr>
          <w:b/>
          <w:bCs/>
          <w:sz w:val="32"/>
          <w:szCs w:val="32"/>
          <w:u w:val="single"/>
        </w:rPr>
        <w:lastRenderedPageBreak/>
        <w:t>Appendix</w:t>
      </w:r>
      <w:r>
        <w:t xml:space="preserve">  </w:t>
      </w:r>
      <w:r w:rsidR="008D195A">
        <w:t xml:space="preserve"> </w:t>
      </w:r>
    </w:p>
    <w:p w14:paraId="2655FA51" w14:textId="0D27C814" w:rsidR="00615BCE" w:rsidRDefault="00615BCE" w:rsidP="002952C2">
      <w:pPr>
        <w:jc w:val="center"/>
        <w:rPr>
          <w:sz w:val="24"/>
          <w:szCs w:val="24"/>
        </w:rPr>
      </w:pPr>
    </w:p>
    <w:p w14:paraId="49E610C8" w14:textId="4A3357F8" w:rsidR="002952C2" w:rsidRDefault="002952C2" w:rsidP="002952C2">
      <w:pPr>
        <w:jc w:val="center"/>
        <w:rPr>
          <w:b/>
          <w:bCs/>
          <w:sz w:val="24"/>
          <w:szCs w:val="24"/>
          <w:u w:val="single"/>
        </w:rPr>
      </w:pPr>
      <w:r>
        <w:rPr>
          <w:noProof/>
          <w:sz w:val="24"/>
          <w:szCs w:val="24"/>
        </w:rPr>
        <w:drawing>
          <wp:anchor distT="0" distB="0" distL="114300" distR="114300" simplePos="0" relativeHeight="251659264" behindDoc="0" locked="0" layoutInCell="1" allowOverlap="1" wp14:anchorId="0CBF0DC9" wp14:editId="3EDEC779">
            <wp:simplePos x="0" y="0"/>
            <wp:positionH relativeFrom="margin">
              <wp:align>right</wp:align>
            </wp:positionH>
            <wp:positionV relativeFrom="paragraph">
              <wp:posOffset>367665</wp:posOffset>
            </wp:positionV>
            <wp:extent cx="6065520" cy="4130428"/>
            <wp:effectExtent l="0" t="0" r="0" b="3810"/>
            <wp:wrapNone/>
            <wp:docPr id="805337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5520" cy="4130428"/>
                    </a:xfrm>
                    <a:prstGeom prst="rect">
                      <a:avLst/>
                    </a:prstGeom>
                    <a:noFill/>
                  </pic:spPr>
                </pic:pic>
              </a:graphicData>
            </a:graphic>
            <wp14:sizeRelH relativeFrom="margin">
              <wp14:pctWidth>0</wp14:pctWidth>
            </wp14:sizeRelH>
            <wp14:sizeRelV relativeFrom="margin">
              <wp14:pctHeight>0</wp14:pctHeight>
            </wp14:sizeRelV>
          </wp:anchor>
        </w:drawing>
      </w:r>
      <w:r w:rsidRPr="002952C2">
        <w:rPr>
          <w:b/>
          <w:bCs/>
          <w:sz w:val="24"/>
          <w:szCs w:val="24"/>
          <w:u w:val="single"/>
        </w:rPr>
        <w:t>Appendix 1</w:t>
      </w:r>
    </w:p>
    <w:p w14:paraId="5AC0B198" w14:textId="77777777" w:rsidR="002952C2" w:rsidRDefault="002952C2" w:rsidP="002952C2">
      <w:pPr>
        <w:jc w:val="center"/>
        <w:rPr>
          <w:b/>
          <w:bCs/>
          <w:sz w:val="24"/>
          <w:szCs w:val="24"/>
          <w:u w:val="single"/>
        </w:rPr>
      </w:pPr>
    </w:p>
    <w:p w14:paraId="563FEBB4" w14:textId="77777777" w:rsidR="002952C2" w:rsidRDefault="002952C2" w:rsidP="002952C2">
      <w:pPr>
        <w:jc w:val="center"/>
        <w:rPr>
          <w:b/>
          <w:bCs/>
          <w:sz w:val="24"/>
          <w:szCs w:val="24"/>
          <w:u w:val="single"/>
        </w:rPr>
      </w:pPr>
    </w:p>
    <w:p w14:paraId="20CA04E2" w14:textId="77777777" w:rsidR="002952C2" w:rsidRDefault="002952C2" w:rsidP="002952C2">
      <w:pPr>
        <w:jc w:val="center"/>
        <w:rPr>
          <w:b/>
          <w:bCs/>
          <w:sz w:val="24"/>
          <w:szCs w:val="24"/>
          <w:u w:val="single"/>
        </w:rPr>
      </w:pPr>
    </w:p>
    <w:p w14:paraId="4521C50F" w14:textId="77777777" w:rsidR="002952C2" w:rsidRDefault="002952C2" w:rsidP="002952C2">
      <w:pPr>
        <w:jc w:val="center"/>
        <w:rPr>
          <w:b/>
          <w:bCs/>
          <w:sz w:val="24"/>
          <w:szCs w:val="24"/>
          <w:u w:val="single"/>
        </w:rPr>
      </w:pPr>
    </w:p>
    <w:p w14:paraId="5B9294CC" w14:textId="77777777" w:rsidR="002952C2" w:rsidRDefault="002952C2" w:rsidP="002952C2">
      <w:pPr>
        <w:jc w:val="center"/>
        <w:rPr>
          <w:b/>
          <w:bCs/>
          <w:sz w:val="24"/>
          <w:szCs w:val="24"/>
          <w:u w:val="single"/>
        </w:rPr>
      </w:pPr>
    </w:p>
    <w:p w14:paraId="7730180E" w14:textId="77777777" w:rsidR="002952C2" w:rsidRDefault="002952C2" w:rsidP="002952C2">
      <w:pPr>
        <w:jc w:val="center"/>
        <w:rPr>
          <w:b/>
          <w:bCs/>
          <w:sz w:val="24"/>
          <w:szCs w:val="24"/>
          <w:u w:val="single"/>
        </w:rPr>
      </w:pPr>
    </w:p>
    <w:p w14:paraId="2B9F7763" w14:textId="77777777" w:rsidR="002952C2" w:rsidRDefault="002952C2" w:rsidP="002952C2">
      <w:pPr>
        <w:jc w:val="center"/>
        <w:rPr>
          <w:b/>
          <w:bCs/>
          <w:sz w:val="24"/>
          <w:szCs w:val="24"/>
          <w:u w:val="single"/>
        </w:rPr>
      </w:pPr>
    </w:p>
    <w:p w14:paraId="52D0E331" w14:textId="77777777" w:rsidR="002952C2" w:rsidRDefault="002952C2" w:rsidP="002952C2">
      <w:pPr>
        <w:jc w:val="center"/>
        <w:rPr>
          <w:b/>
          <w:bCs/>
          <w:sz w:val="24"/>
          <w:szCs w:val="24"/>
          <w:u w:val="single"/>
        </w:rPr>
      </w:pPr>
    </w:p>
    <w:p w14:paraId="0A775778" w14:textId="77777777" w:rsidR="002952C2" w:rsidRDefault="002952C2" w:rsidP="002952C2">
      <w:pPr>
        <w:jc w:val="center"/>
        <w:rPr>
          <w:b/>
          <w:bCs/>
          <w:sz w:val="24"/>
          <w:szCs w:val="24"/>
          <w:u w:val="single"/>
        </w:rPr>
      </w:pPr>
    </w:p>
    <w:p w14:paraId="41D7E6C9" w14:textId="77777777" w:rsidR="002952C2" w:rsidRDefault="002952C2" w:rsidP="002952C2">
      <w:pPr>
        <w:jc w:val="center"/>
        <w:rPr>
          <w:b/>
          <w:bCs/>
          <w:sz w:val="24"/>
          <w:szCs w:val="24"/>
          <w:u w:val="single"/>
        </w:rPr>
      </w:pPr>
    </w:p>
    <w:p w14:paraId="0B41DF3A" w14:textId="77777777" w:rsidR="002952C2" w:rsidRDefault="002952C2" w:rsidP="002952C2">
      <w:pPr>
        <w:jc w:val="center"/>
        <w:rPr>
          <w:b/>
          <w:bCs/>
          <w:sz w:val="24"/>
          <w:szCs w:val="24"/>
          <w:u w:val="single"/>
        </w:rPr>
      </w:pPr>
    </w:p>
    <w:p w14:paraId="79FA41EE" w14:textId="77777777" w:rsidR="002952C2" w:rsidRDefault="002952C2" w:rsidP="002952C2">
      <w:pPr>
        <w:jc w:val="center"/>
        <w:rPr>
          <w:b/>
          <w:bCs/>
          <w:sz w:val="24"/>
          <w:szCs w:val="24"/>
          <w:u w:val="single"/>
        </w:rPr>
      </w:pPr>
    </w:p>
    <w:p w14:paraId="3BD4D325" w14:textId="77777777" w:rsidR="002952C2" w:rsidRDefault="002952C2" w:rsidP="002952C2">
      <w:pPr>
        <w:jc w:val="center"/>
        <w:rPr>
          <w:b/>
          <w:bCs/>
          <w:sz w:val="24"/>
          <w:szCs w:val="24"/>
          <w:u w:val="single"/>
        </w:rPr>
      </w:pPr>
    </w:p>
    <w:p w14:paraId="2F100116" w14:textId="77777777" w:rsidR="002952C2" w:rsidRDefault="002952C2" w:rsidP="002952C2">
      <w:pPr>
        <w:jc w:val="center"/>
        <w:rPr>
          <w:b/>
          <w:bCs/>
          <w:sz w:val="24"/>
          <w:szCs w:val="24"/>
          <w:u w:val="single"/>
        </w:rPr>
      </w:pPr>
    </w:p>
    <w:p w14:paraId="5491A832" w14:textId="77777777" w:rsidR="002952C2" w:rsidRDefault="002952C2" w:rsidP="002952C2">
      <w:pPr>
        <w:jc w:val="center"/>
        <w:rPr>
          <w:b/>
          <w:bCs/>
          <w:sz w:val="24"/>
          <w:szCs w:val="24"/>
          <w:u w:val="single"/>
        </w:rPr>
      </w:pPr>
    </w:p>
    <w:p w14:paraId="3CCC24B6" w14:textId="77777777" w:rsidR="002952C2" w:rsidRDefault="002952C2" w:rsidP="002952C2">
      <w:pPr>
        <w:jc w:val="center"/>
        <w:rPr>
          <w:b/>
          <w:bCs/>
          <w:sz w:val="24"/>
          <w:szCs w:val="24"/>
          <w:u w:val="single"/>
        </w:rPr>
      </w:pPr>
    </w:p>
    <w:p w14:paraId="39722FC0" w14:textId="77777777" w:rsidR="002952C2" w:rsidRDefault="002952C2" w:rsidP="002952C2">
      <w:pPr>
        <w:jc w:val="center"/>
        <w:rPr>
          <w:b/>
          <w:bCs/>
          <w:sz w:val="24"/>
          <w:szCs w:val="24"/>
          <w:u w:val="single"/>
        </w:rPr>
      </w:pPr>
    </w:p>
    <w:p w14:paraId="1D19B4D8" w14:textId="77777777" w:rsidR="002952C2" w:rsidRDefault="002952C2" w:rsidP="002952C2">
      <w:pPr>
        <w:jc w:val="center"/>
        <w:rPr>
          <w:b/>
          <w:bCs/>
          <w:sz w:val="24"/>
          <w:szCs w:val="24"/>
          <w:u w:val="single"/>
        </w:rPr>
      </w:pPr>
    </w:p>
    <w:p w14:paraId="4B3C8A2C" w14:textId="77777777" w:rsidR="002952C2" w:rsidRDefault="002952C2" w:rsidP="002952C2">
      <w:pPr>
        <w:jc w:val="center"/>
        <w:rPr>
          <w:b/>
          <w:bCs/>
          <w:sz w:val="24"/>
          <w:szCs w:val="24"/>
          <w:u w:val="single"/>
        </w:rPr>
      </w:pPr>
    </w:p>
    <w:p w14:paraId="0C956C89" w14:textId="77777777" w:rsidR="002952C2" w:rsidRDefault="002952C2" w:rsidP="002952C2">
      <w:pPr>
        <w:jc w:val="center"/>
        <w:rPr>
          <w:b/>
          <w:bCs/>
          <w:sz w:val="24"/>
          <w:szCs w:val="24"/>
          <w:u w:val="single"/>
        </w:rPr>
      </w:pPr>
    </w:p>
    <w:p w14:paraId="2E795536" w14:textId="77777777" w:rsidR="002952C2" w:rsidRDefault="002952C2" w:rsidP="002952C2">
      <w:pPr>
        <w:jc w:val="center"/>
        <w:rPr>
          <w:b/>
          <w:bCs/>
          <w:sz w:val="24"/>
          <w:szCs w:val="24"/>
          <w:u w:val="single"/>
        </w:rPr>
      </w:pPr>
    </w:p>
    <w:p w14:paraId="067C8719" w14:textId="77777777" w:rsidR="002952C2" w:rsidRDefault="002952C2" w:rsidP="002952C2">
      <w:pPr>
        <w:jc w:val="center"/>
        <w:rPr>
          <w:b/>
          <w:bCs/>
          <w:sz w:val="24"/>
          <w:szCs w:val="24"/>
          <w:u w:val="single"/>
        </w:rPr>
      </w:pPr>
    </w:p>
    <w:p w14:paraId="54830DA9" w14:textId="77777777" w:rsidR="002952C2" w:rsidRDefault="002952C2" w:rsidP="002952C2">
      <w:pPr>
        <w:jc w:val="center"/>
        <w:rPr>
          <w:b/>
          <w:bCs/>
          <w:sz w:val="24"/>
          <w:szCs w:val="24"/>
          <w:u w:val="single"/>
        </w:rPr>
      </w:pPr>
    </w:p>
    <w:p w14:paraId="74453941" w14:textId="557479AD" w:rsidR="002952C2" w:rsidRDefault="002952C2" w:rsidP="002952C2">
      <w:pPr>
        <w:pStyle w:val="Heading1"/>
        <w:rPr>
          <w:b/>
          <w:bCs/>
          <w:sz w:val="32"/>
          <w:szCs w:val="32"/>
          <w:u w:val="single"/>
        </w:rPr>
      </w:pPr>
      <w:r>
        <w:rPr>
          <w:b/>
          <w:bCs/>
          <w:sz w:val="32"/>
          <w:szCs w:val="32"/>
          <w:u w:val="single"/>
        </w:rPr>
        <w:lastRenderedPageBreak/>
        <w:t>Refrence list</w:t>
      </w:r>
    </w:p>
    <w:p w14:paraId="26C2D95E" w14:textId="77777777" w:rsidR="002952C2" w:rsidRDefault="002952C2" w:rsidP="002952C2"/>
    <w:p w14:paraId="707148B3" w14:textId="0BFA9215" w:rsidR="002952C2" w:rsidRPr="002952C2" w:rsidRDefault="002952C2" w:rsidP="002952C2">
      <w:pPr>
        <w:rPr>
          <w:sz w:val="24"/>
          <w:szCs w:val="24"/>
        </w:rPr>
      </w:pPr>
      <w:r w:rsidRPr="002952C2">
        <w:rPr>
          <w:sz w:val="24"/>
          <w:szCs w:val="24"/>
        </w:rPr>
        <w:t xml:space="preserve">Aston, E.V., O’Neill, M., Hail, Y. and Wooff, A. (2021). Information sharing in community policing in Europe: Building public confidence. European Journal of Criminology, 20(4), pp.1349–1368. </w:t>
      </w:r>
      <w:proofErr w:type="spellStart"/>
      <w:r w:rsidRPr="002952C2">
        <w:rPr>
          <w:sz w:val="24"/>
          <w:szCs w:val="24"/>
        </w:rPr>
        <w:t>doi:https</w:t>
      </w:r>
      <w:proofErr w:type="spellEnd"/>
      <w:r w:rsidRPr="002952C2">
        <w:rPr>
          <w:sz w:val="24"/>
          <w:szCs w:val="24"/>
        </w:rPr>
        <w:t>://doi.org/10.1177/14773708211037902.</w:t>
      </w:r>
    </w:p>
    <w:p w14:paraId="44FEF802" w14:textId="77777777" w:rsidR="002952C2" w:rsidRPr="002952C2" w:rsidRDefault="002952C2" w:rsidP="002952C2">
      <w:pPr>
        <w:rPr>
          <w:sz w:val="24"/>
          <w:szCs w:val="24"/>
        </w:rPr>
      </w:pPr>
      <w:r w:rsidRPr="002952C2">
        <w:rPr>
          <w:sz w:val="24"/>
          <w:szCs w:val="24"/>
        </w:rPr>
        <w:t xml:space="preserve">Bottomley, J., Wright, M. and </w:t>
      </w:r>
      <w:proofErr w:type="spellStart"/>
      <w:r w:rsidRPr="002952C2">
        <w:rPr>
          <w:sz w:val="24"/>
          <w:szCs w:val="24"/>
        </w:rPr>
        <w:t>Pryjmachuk</w:t>
      </w:r>
      <w:proofErr w:type="spellEnd"/>
      <w:r w:rsidRPr="002952C2">
        <w:rPr>
          <w:sz w:val="24"/>
          <w:szCs w:val="24"/>
        </w:rPr>
        <w:t>, S. (2020). Communication Skills for your Policing Degree. Critical Publishing.</w:t>
      </w:r>
    </w:p>
    <w:p w14:paraId="047D3DAC" w14:textId="77777777" w:rsidR="002952C2" w:rsidRPr="002952C2" w:rsidRDefault="002952C2" w:rsidP="002952C2">
      <w:pPr>
        <w:rPr>
          <w:sz w:val="24"/>
          <w:szCs w:val="24"/>
        </w:rPr>
      </w:pPr>
      <w:r w:rsidRPr="002952C2">
        <w:rPr>
          <w:sz w:val="24"/>
          <w:szCs w:val="24"/>
        </w:rPr>
        <w:t>Bowen-Jones, L. and Davies, j (28AD). Communities, Partnership and Cohesion, Community and Neighbourhood Policing. University of Wales Trinity Saint David.</w:t>
      </w:r>
    </w:p>
    <w:p w14:paraId="53B393E6" w14:textId="77777777" w:rsidR="002952C2" w:rsidRPr="002952C2" w:rsidRDefault="002952C2" w:rsidP="002952C2">
      <w:pPr>
        <w:rPr>
          <w:sz w:val="24"/>
          <w:szCs w:val="24"/>
        </w:rPr>
      </w:pPr>
      <w:r w:rsidRPr="002952C2">
        <w:rPr>
          <w:sz w:val="24"/>
          <w:szCs w:val="24"/>
        </w:rPr>
        <w:t>Brown, R. and Hobbs, A. (2023). Trust in the police Overview. [online] Available at: https://researchbriefings.files.parliament.uk/documents/POST-PN-0693/POST-PN-0693.pdf [Accessed 8 Jan. 2025].</w:t>
      </w:r>
    </w:p>
    <w:p w14:paraId="2B3DC309" w14:textId="77777777" w:rsidR="002952C2" w:rsidRPr="002952C2" w:rsidRDefault="002952C2" w:rsidP="002952C2">
      <w:pPr>
        <w:rPr>
          <w:sz w:val="24"/>
          <w:szCs w:val="24"/>
        </w:rPr>
      </w:pPr>
      <w:proofErr w:type="spellStart"/>
      <w:r w:rsidRPr="002952C2">
        <w:rPr>
          <w:sz w:val="24"/>
          <w:szCs w:val="24"/>
        </w:rPr>
        <w:t>Bsat</w:t>
      </w:r>
      <w:proofErr w:type="spellEnd"/>
      <w:r w:rsidRPr="002952C2">
        <w:rPr>
          <w:sz w:val="24"/>
          <w:szCs w:val="24"/>
        </w:rPr>
        <w:t xml:space="preserve">, M. (2020). </w:t>
      </w:r>
      <w:proofErr w:type="spellStart"/>
      <w:r w:rsidRPr="002952C2">
        <w:rPr>
          <w:sz w:val="24"/>
          <w:szCs w:val="24"/>
        </w:rPr>
        <w:t>Neurolanguage</w:t>
      </w:r>
      <w:proofErr w:type="spellEnd"/>
      <w:r w:rsidRPr="002952C2">
        <w:rPr>
          <w:sz w:val="24"/>
          <w:szCs w:val="24"/>
        </w:rPr>
        <w:t xml:space="preserve"> Collective Magazine. [online] neuro heart collective. Available at: https://neuroheartcollective.com/the-impact-of-body-language-on-first-impressions/ [Accessed 1 Jan. 2025].</w:t>
      </w:r>
    </w:p>
    <w:p w14:paraId="7B6FF9FF" w14:textId="77777777" w:rsidR="002952C2" w:rsidRPr="002952C2" w:rsidRDefault="002952C2" w:rsidP="002952C2">
      <w:pPr>
        <w:rPr>
          <w:sz w:val="24"/>
          <w:szCs w:val="24"/>
        </w:rPr>
      </w:pPr>
      <w:r w:rsidRPr="002952C2">
        <w:rPr>
          <w:sz w:val="24"/>
          <w:szCs w:val="24"/>
        </w:rPr>
        <w:t>College of Policing (2015). Partnership working and multi-agency responses/mechanisms. [online] College of Policing. Available at: https://www.college.police.uk/app/major-investigation-and-public-protection/domestic-abuse/partnership-working-and-multi-agency-responsesmechanisms [Accessed 30 Dec. 2024].</w:t>
      </w:r>
    </w:p>
    <w:p w14:paraId="11D6A1A7" w14:textId="77777777" w:rsidR="002952C2" w:rsidRPr="002952C2" w:rsidRDefault="002952C2" w:rsidP="002952C2">
      <w:pPr>
        <w:rPr>
          <w:sz w:val="24"/>
          <w:szCs w:val="24"/>
        </w:rPr>
      </w:pPr>
      <w:r w:rsidRPr="002952C2">
        <w:rPr>
          <w:sz w:val="24"/>
          <w:szCs w:val="24"/>
        </w:rPr>
        <w:t>College of Policing (2016). Information Sharing. [online] College of Policing. Available at: https://www.college.police.uk/app/information-management/information-sharing [Accessed 30 Dec. 2024].</w:t>
      </w:r>
    </w:p>
    <w:p w14:paraId="72043A70" w14:textId="77777777" w:rsidR="002952C2" w:rsidRPr="002952C2" w:rsidRDefault="002952C2" w:rsidP="002952C2">
      <w:pPr>
        <w:rPr>
          <w:sz w:val="24"/>
          <w:szCs w:val="24"/>
        </w:rPr>
      </w:pPr>
      <w:r w:rsidRPr="002952C2">
        <w:rPr>
          <w:sz w:val="24"/>
          <w:szCs w:val="24"/>
        </w:rPr>
        <w:t>College of policing (2020). Part 3 Part 3: Future challenges. [online] Available at: https://assets.college.police.uk/s3fs-public/2020-08/Future-Operating-Environment-2040-Part3-Challenges.pdf.</w:t>
      </w:r>
    </w:p>
    <w:p w14:paraId="498F5D43" w14:textId="77777777" w:rsidR="002952C2" w:rsidRPr="002952C2" w:rsidRDefault="002952C2" w:rsidP="002952C2">
      <w:pPr>
        <w:rPr>
          <w:sz w:val="24"/>
          <w:szCs w:val="24"/>
        </w:rPr>
      </w:pPr>
      <w:r w:rsidRPr="002952C2">
        <w:rPr>
          <w:sz w:val="24"/>
          <w:szCs w:val="24"/>
        </w:rPr>
        <w:t>Farrell, C. (2022). Partnership Working – Why is this important. [online] Careers in Blue. Available at: https://careersinblue.co.uk/partnership-working-why-is-this-important/ [Accessed 30 Dec. 2024].</w:t>
      </w:r>
    </w:p>
    <w:p w14:paraId="1BF9BFFD" w14:textId="77777777" w:rsidR="002952C2" w:rsidRPr="002952C2" w:rsidRDefault="002952C2" w:rsidP="002952C2">
      <w:pPr>
        <w:rPr>
          <w:sz w:val="24"/>
          <w:szCs w:val="24"/>
        </w:rPr>
      </w:pPr>
      <w:r w:rsidRPr="002952C2">
        <w:rPr>
          <w:sz w:val="24"/>
          <w:szCs w:val="24"/>
        </w:rPr>
        <w:t xml:space="preserve">Florence, C., Shepherd, J., Brennan, I. and Simon, T. (2011). Effectiveness of anonymised information sharing and use in health service, police, and local government partnership for preventing violence related injury: experimental study and time series analysis. BMJ, [online] 342, pp.1405–1405. </w:t>
      </w:r>
      <w:proofErr w:type="spellStart"/>
      <w:r w:rsidRPr="002952C2">
        <w:rPr>
          <w:sz w:val="24"/>
          <w:szCs w:val="24"/>
        </w:rPr>
        <w:t>doi:https</w:t>
      </w:r>
      <w:proofErr w:type="spellEnd"/>
      <w:r w:rsidRPr="002952C2">
        <w:rPr>
          <w:sz w:val="24"/>
          <w:szCs w:val="24"/>
        </w:rPr>
        <w:t>://doi.org/10.1136/bmj.d3313.</w:t>
      </w:r>
    </w:p>
    <w:p w14:paraId="57470EEC" w14:textId="77777777" w:rsidR="002952C2" w:rsidRPr="002952C2" w:rsidRDefault="002952C2" w:rsidP="002952C2">
      <w:pPr>
        <w:rPr>
          <w:sz w:val="24"/>
          <w:szCs w:val="24"/>
        </w:rPr>
      </w:pPr>
      <w:r w:rsidRPr="002952C2">
        <w:rPr>
          <w:sz w:val="24"/>
          <w:szCs w:val="24"/>
        </w:rPr>
        <w:lastRenderedPageBreak/>
        <w:t>GDPR (2018). General data protection regulation (GDPR). [online] General Data Protection Regulation (GDPR). Available at: https://gdpr-info.eu/ [Accessed 30 Dec. 2024].</w:t>
      </w:r>
    </w:p>
    <w:p w14:paraId="5C144E8C" w14:textId="77777777" w:rsidR="002952C2" w:rsidRPr="002952C2" w:rsidRDefault="002952C2" w:rsidP="002952C2">
      <w:pPr>
        <w:rPr>
          <w:sz w:val="24"/>
          <w:szCs w:val="24"/>
        </w:rPr>
      </w:pPr>
      <w:r w:rsidRPr="002952C2">
        <w:rPr>
          <w:sz w:val="24"/>
          <w:szCs w:val="24"/>
        </w:rPr>
        <w:t>Heck, J.A. et al. (2019) Life skills for success. Communication skills. St. Paul, MN: JIST Career Solutions.</w:t>
      </w:r>
    </w:p>
    <w:p w14:paraId="12163065" w14:textId="77777777" w:rsidR="002952C2" w:rsidRPr="002952C2" w:rsidRDefault="002952C2" w:rsidP="002952C2">
      <w:pPr>
        <w:rPr>
          <w:sz w:val="24"/>
          <w:szCs w:val="24"/>
        </w:rPr>
      </w:pPr>
      <w:r w:rsidRPr="002952C2">
        <w:rPr>
          <w:sz w:val="24"/>
          <w:szCs w:val="24"/>
        </w:rPr>
        <w:t>Innes, M., Roberts, C. and Lowe, T. (2017). Neighbourhood policing. The rise and fall of a policing model. Corby. England: Oxford University Press.</w:t>
      </w:r>
    </w:p>
    <w:p w14:paraId="784B5CDE" w14:textId="77777777" w:rsidR="002952C2" w:rsidRPr="002952C2" w:rsidRDefault="002952C2" w:rsidP="002952C2">
      <w:pPr>
        <w:rPr>
          <w:sz w:val="24"/>
          <w:szCs w:val="24"/>
        </w:rPr>
      </w:pPr>
      <w:r w:rsidRPr="002952C2">
        <w:rPr>
          <w:sz w:val="24"/>
          <w:szCs w:val="24"/>
        </w:rPr>
        <w:t xml:space="preserve">Johnston, S., Chute, A. and </w:t>
      </w:r>
      <w:proofErr w:type="spellStart"/>
      <w:r w:rsidRPr="002952C2">
        <w:rPr>
          <w:sz w:val="24"/>
          <w:szCs w:val="24"/>
        </w:rPr>
        <w:t>Pawliuk</w:t>
      </w:r>
      <w:proofErr w:type="spellEnd"/>
      <w:r w:rsidRPr="002952C2">
        <w:rPr>
          <w:sz w:val="24"/>
          <w:szCs w:val="24"/>
        </w:rPr>
        <w:t>, B. (2024). 1.1 What is Communication: Types and Forms. jcu.pressbooks.pub. [online] Available at: https://jcu.pressbooks.pub/health-communication/chapter/1-1-communication-types-and-forms/ [Accessed 1 Jan. 2025].</w:t>
      </w:r>
    </w:p>
    <w:p w14:paraId="7E36AA1B" w14:textId="77777777" w:rsidR="002952C2" w:rsidRPr="002952C2" w:rsidRDefault="002952C2" w:rsidP="002952C2">
      <w:pPr>
        <w:rPr>
          <w:sz w:val="24"/>
          <w:szCs w:val="24"/>
        </w:rPr>
      </w:pPr>
      <w:r w:rsidRPr="002952C2">
        <w:rPr>
          <w:sz w:val="24"/>
          <w:szCs w:val="24"/>
        </w:rPr>
        <w:t>legislation.gov.uk (1998). Crime and Disorder Act 1998. [online] Legislation.gov.uk. Available at: https://www.legislation.gov.uk/ukpga/1998/37/contents [Accessed 30 Dec. 2024].</w:t>
      </w:r>
    </w:p>
    <w:p w14:paraId="1228B896" w14:textId="77777777" w:rsidR="002952C2" w:rsidRPr="002952C2" w:rsidRDefault="002952C2" w:rsidP="002952C2">
      <w:pPr>
        <w:rPr>
          <w:sz w:val="24"/>
          <w:szCs w:val="24"/>
        </w:rPr>
      </w:pPr>
      <w:r w:rsidRPr="002952C2">
        <w:rPr>
          <w:sz w:val="24"/>
          <w:szCs w:val="24"/>
        </w:rPr>
        <w:t>Mayhill, A. (2012). Community engagement in policing Lessons from the literature.  A typology of community engagement for policing . Available at: https://www.semanticscholar.org/paper/Community-engagement-in-policing-Lessons-from-the-Myhill/c50bfbd090fa899ef43ee9624f1fcb1ca8759dca [Accessed 30 Dec. 2024].</w:t>
      </w:r>
    </w:p>
    <w:p w14:paraId="3F3DFFD3" w14:textId="77777777" w:rsidR="002952C2" w:rsidRPr="002952C2" w:rsidRDefault="002952C2" w:rsidP="002952C2">
      <w:pPr>
        <w:rPr>
          <w:sz w:val="24"/>
          <w:szCs w:val="24"/>
        </w:rPr>
      </w:pPr>
      <w:r w:rsidRPr="002952C2">
        <w:rPr>
          <w:sz w:val="24"/>
          <w:szCs w:val="24"/>
        </w:rPr>
        <w:t xml:space="preserve">Mazerolle, L. (2014). The power of policing partnerships: sustaining the gains. Journal of Experimental Criminology, 10(3), pp.341–365. </w:t>
      </w:r>
      <w:proofErr w:type="spellStart"/>
      <w:r w:rsidRPr="002952C2">
        <w:rPr>
          <w:sz w:val="24"/>
          <w:szCs w:val="24"/>
        </w:rPr>
        <w:t>doi:https</w:t>
      </w:r>
      <w:proofErr w:type="spellEnd"/>
      <w:r w:rsidRPr="002952C2">
        <w:rPr>
          <w:sz w:val="24"/>
          <w:szCs w:val="24"/>
        </w:rPr>
        <w:t>://doi.org/10.1007/s11292-014-9202-y.</w:t>
      </w:r>
    </w:p>
    <w:p w14:paraId="4169698F" w14:textId="77777777" w:rsidR="002952C2" w:rsidRPr="002952C2" w:rsidRDefault="002952C2" w:rsidP="002952C2">
      <w:pPr>
        <w:rPr>
          <w:sz w:val="24"/>
          <w:szCs w:val="24"/>
        </w:rPr>
      </w:pPr>
      <w:r w:rsidRPr="002952C2">
        <w:rPr>
          <w:sz w:val="24"/>
          <w:szCs w:val="24"/>
        </w:rPr>
        <w:t>Mazerolle, L. (2024). Partnership approaches in policing: An analysis of different types of partnerships and how they work to reduce crime and disorder . [online] Oxford Academic. Available at: https://doi.org/10.1093/police/paad075.</w:t>
      </w:r>
    </w:p>
    <w:p w14:paraId="040368D2" w14:textId="77777777" w:rsidR="002952C2" w:rsidRPr="002952C2" w:rsidRDefault="002952C2" w:rsidP="002952C2">
      <w:pPr>
        <w:rPr>
          <w:sz w:val="24"/>
          <w:szCs w:val="24"/>
        </w:rPr>
      </w:pPr>
      <w:r w:rsidRPr="002952C2">
        <w:rPr>
          <w:sz w:val="24"/>
          <w:szCs w:val="24"/>
        </w:rPr>
        <w:t>Mazerolle, L., Petersen, K., Sydes, M. and Ransley, J. (2024). Partnerships in Policing: How Third Parties Help Police to Reduce Crime and Disorder. [online] Elements in Criminology. Available at: https://www.cambridge.org/core/elements/partnerships-in-policing/0864BAD08D35451F0DCD3B558BC7A3BD [Accessed 30 Dec. 2024].</w:t>
      </w:r>
    </w:p>
    <w:p w14:paraId="11D8F9E9" w14:textId="77777777" w:rsidR="002952C2" w:rsidRPr="002952C2" w:rsidRDefault="002952C2" w:rsidP="002952C2">
      <w:pPr>
        <w:rPr>
          <w:sz w:val="24"/>
          <w:szCs w:val="24"/>
        </w:rPr>
      </w:pPr>
      <w:r w:rsidRPr="002952C2">
        <w:rPr>
          <w:sz w:val="24"/>
          <w:szCs w:val="24"/>
        </w:rPr>
        <w:t>Mehrabian, A. (1971). Silent messages : Implicit communication of emotions and attitudes. Belmont, Calif.: Wadsworth Pub. Co.</w:t>
      </w:r>
    </w:p>
    <w:p w14:paraId="2413450C" w14:textId="77777777" w:rsidR="002952C2" w:rsidRDefault="002952C2" w:rsidP="002952C2">
      <w:pPr>
        <w:rPr>
          <w:sz w:val="24"/>
          <w:szCs w:val="24"/>
        </w:rPr>
      </w:pPr>
    </w:p>
    <w:p w14:paraId="20571CA8" w14:textId="77777777" w:rsidR="002952C2" w:rsidRDefault="002952C2" w:rsidP="002952C2">
      <w:pPr>
        <w:rPr>
          <w:sz w:val="24"/>
          <w:szCs w:val="24"/>
        </w:rPr>
      </w:pPr>
    </w:p>
    <w:p w14:paraId="4BF82D45" w14:textId="124C9E07" w:rsidR="002952C2" w:rsidRPr="002952C2" w:rsidRDefault="002952C2" w:rsidP="002952C2">
      <w:pPr>
        <w:rPr>
          <w:sz w:val="24"/>
          <w:szCs w:val="24"/>
        </w:rPr>
      </w:pPr>
      <w:r w:rsidRPr="002952C2">
        <w:rPr>
          <w:sz w:val="24"/>
          <w:szCs w:val="24"/>
        </w:rPr>
        <w:lastRenderedPageBreak/>
        <w:t>Parliament.uk. (2023). Hard-hitting measures to eradicate toxic police culture must come before wider change possible, Home Affairs Committee warns - Committees - UK Parliament. [online] Available at: https://committees.parliament.uk/work/6865/policing-priorities/news/198334/hardhitting-measures-to-eradicate-toxic-police-culture-must-come-before-wider-change-possible-home-affairs-committee-warns/ [Accessed 8 Jan. 2025].</w:t>
      </w:r>
    </w:p>
    <w:p w14:paraId="0AED90CD" w14:textId="77777777" w:rsidR="002952C2" w:rsidRPr="002952C2" w:rsidRDefault="002952C2" w:rsidP="002952C2">
      <w:pPr>
        <w:rPr>
          <w:sz w:val="24"/>
          <w:szCs w:val="24"/>
        </w:rPr>
      </w:pPr>
      <w:r w:rsidRPr="002952C2">
        <w:rPr>
          <w:sz w:val="24"/>
          <w:szCs w:val="24"/>
        </w:rPr>
        <w:t xml:space="preserve">Parliament.uk. (2024). James </w:t>
      </w:r>
      <w:proofErr w:type="spellStart"/>
      <w:r w:rsidRPr="002952C2">
        <w:rPr>
          <w:sz w:val="24"/>
          <w:szCs w:val="24"/>
        </w:rPr>
        <w:t>Clervely</w:t>
      </w:r>
      <w:proofErr w:type="spellEnd"/>
      <w:r w:rsidRPr="002952C2">
        <w:rPr>
          <w:sz w:val="24"/>
          <w:szCs w:val="24"/>
        </w:rPr>
        <w:t xml:space="preserve"> Written Statements - Written questions, Answers and Statements - UK Parliament. [online] Available at: https://questions-statements.parliament.uk/written-statements/detail/2024-03-21/hcws369 [Accessed 10 Jan. 2025].</w:t>
      </w:r>
    </w:p>
    <w:p w14:paraId="56D8CF0E" w14:textId="77777777" w:rsidR="002952C2" w:rsidRPr="002952C2" w:rsidRDefault="002952C2" w:rsidP="002952C2">
      <w:pPr>
        <w:rPr>
          <w:sz w:val="24"/>
          <w:szCs w:val="24"/>
        </w:rPr>
      </w:pPr>
      <w:r w:rsidRPr="002952C2">
        <w:rPr>
          <w:sz w:val="24"/>
          <w:szCs w:val="24"/>
        </w:rPr>
        <w:t>Rogers, E.M. (1995). Diffusion of innovations. 4th ed. New York: Free Press, p.35.</w:t>
      </w:r>
    </w:p>
    <w:p w14:paraId="568C29F8" w14:textId="77777777" w:rsidR="002952C2" w:rsidRPr="002952C2" w:rsidRDefault="002952C2" w:rsidP="002952C2">
      <w:pPr>
        <w:rPr>
          <w:sz w:val="24"/>
          <w:szCs w:val="24"/>
        </w:rPr>
      </w:pPr>
      <w:r w:rsidRPr="002952C2">
        <w:rPr>
          <w:sz w:val="24"/>
          <w:szCs w:val="24"/>
        </w:rPr>
        <w:t xml:space="preserve">Rowe, M. (2002). Policing Diversity: Themes and Concerns from the Recent British Experience. Police Quarterly, 5(4), pp.424–446. </w:t>
      </w:r>
      <w:proofErr w:type="spellStart"/>
      <w:r w:rsidRPr="002952C2">
        <w:rPr>
          <w:sz w:val="24"/>
          <w:szCs w:val="24"/>
        </w:rPr>
        <w:t>doi:https</w:t>
      </w:r>
      <w:proofErr w:type="spellEnd"/>
      <w:r w:rsidRPr="002952C2">
        <w:rPr>
          <w:sz w:val="24"/>
          <w:szCs w:val="24"/>
        </w:rPr>
        <w:t>://doi.org/10.1177/109861102237689.</w:t>
      </w:r>
    </w:p>
    <w:p w14:paraId="5A32FFC9" w14:textId="77777777" w:rsidR="002952C2" w:rsidRPr="002952C2" w:rsidRDefault="002952C2" w:rsidP="002952C2">
      <w:pPr>
        <w:rPr>
          <w:sz w:val="24"/>
          <w:szCs w:val="24"/>
        </w:rPr>
      </w:pPr>
      <w:r w:rsidRPr="002952C2">
        <w:rPr>
          <w:sz w:val="24"/>
          <w:szCs w:val="24"/>
        </w:rPr>
        <w:t>Rowe, M. (2018). Introduction to policing. 3rd ed. Los Angeles Etc.: Sage.</w:t>
      </w:r>
    </w:p>
    <w:p w14:paraId="718BA30D" w14:textId="77777777" w:rsidR="002952C2" w:rsidRPr="002952C2" w:rsidRDefault="002952C2" w:rsidP="002952C2">
      <w:pPr>
        <w:rPr>
          <w:sz w:val="24"/>
          <w:szCs w:val="24"/>
        </w:rPr>
      </w:pPr>
      <w:r w:rsidRPr="002952C2">
        <w:rPr>
          <w:sz w:val="24"/>
          <w:szCs w:val="24"/>
        </w:rPr>
        <w:t>Smith, D. (2019). 13 Barriers to Effective Communication &amp; What is a Comm Barrier? [online] Making Business Matter. Available at: https://www.makingbusinessmatter.co.uk/barriers-to-effective-communication/ [Accessed 1 Jan. 2025].</w:t>
      </w:r>
    </w:p>
    <w:p w14:paraId="14FB0C2E" w14:textId="77777777" w:rsidR="002952C2" w:rsidRPr="002952C2" w:rsidRDefault="002952C2" w:rsidP="002952C2">
      <w:pPr>
        <w:rPr>
          <w:sz w:val="24"/>
          <w:szCs w:val="24"/>
        </w:rPr>
      </w:pPr>
      <w:r w:rsidRPr="002952C2">
        <w:rPr>
          <w:sz w:val="24"/>
          <w:szCs w:val="24"/>
        </w:rPr>
        <w:t>Sutiyatno, S. (2018) ‘The Effect of Teacher’s Verbal Communication and Non-verbal Communication on Students’ English Achievement’, Journal of language teaching and research, 9(2), pp. 430–437. Available at: https://doi.org/10.17507/jltr.0902.28.</w:t>
      </w:r>
    </w:p>
    <w:p w14:paraId="7E0F0E42" w14:textId="77777777" w:rsidR="002952C2" w:rsidRPr="002952C2" w:rsidRDefault="002952C2" w:rsidP="002952C2">
      <w:pPr>
        <w:rPr>
          <w:sz w:val="24"/>
          <w:szCs w:val="24"/>
        </w:rPr>
      </w:pPr>
      <w:r w:rsidRPr="002952C2">
        <w:rPr>
          <w:sz w:val="24"/>
          <w:szCs w:val="24"/>
        </w:rPr>
        <w:t>UK Government (2018). Data Protection Act 2018. [online] Legislation.gov.uk. Available at: https://www.legislation.gov.uk/ukpga/2018/12/contents [Accessed 30 Dec. 2024].</w:t>
      </w:r>
    </w:p>
    <w:p w14:paraId="22A2FA1B" w14:textId="77777777" w:rsidR="002952C2" w:rsidRPr="002952C2" w:rsidRDefault="002952C2" w:rsidP="002952C2">
      <w:pPr>
        <w:rPr>
          <w:sz w:val="24"/>
          <w:szCs w:val="24"/>
        </w:rPr>
      </w:pPr>
      <w:r w:rsidRPr="002952C2">
        <w:rPr>
          <w:sz w:val="24"/>
          <w:szCs w:val="24"/>
        </w:rPr>
        <w:t>Wadley, S., Riley, L. and Murria, S. (2023). Police Problem Solving Models and Theories. 1st ed. St Albans, England: Critical Publishing.</w:t>
      </w:r>
    </w:p>
    <w:p w14:paraId="7A9046D7" w14:textId="77777777" w:rsidR="002952C2" w:rsidRPr="002952C2" w:rsidRDefault="002952C2" w:rsidP="002952C2">
      <w:pPr>
        <w:rPr>
          <w:sz w:val="24"/>
          <w:szCs w:val="24"/>
        </w:rPr>
      </w:pPr>
      <w:r w:rsidRPr="002952C2">
        <w:rPr>
          <w:sz w:val="24"/>
          <w:szCs w:val="24"/>
        </w:rPr>
        <w:t>Weissman, D.H., &amp; Compton, R.J. (2003). Practice makes a hemisphere perfect: The advantage of interhemispheric recruitment is eliminated with practice. Laterality, 8, 361-375.</w:t>
      </w:r>
    </w:p>
    <w:p w14:paraId="19E158A6" w14:textId="77777777" w:rsidR="002952C2" w:rsidRPr="002952C2" w:rsidRDefault="002952C2" w:rsidP="002952C2">
      <w:pPr>
        <w:rPr>
          <w:sz w:val="24"/>
          <w:szCs w:val="24"/>
        </w:rPr>
      </w:pPr>
    </w:p>
    <w:sectPr w:rsidR="002952C2" w:rsidRPr="002952C2" w:rsidSect="007B3595">
      <w:footerReference w:type="default" r:id="rId15"/>
      <w:pgSz w:w="11906" w:h="16838"/>
      <w:pgMar w:top="1440" w:right="1440" w:bottom="1440" w:left="1440" w:header="708" w:footer="708" w:gutter="0"/>
      <w:pgBorders w:offsetFrom="page">
        <w:top w:val="triple" w:sz="4" w:space="24" w:color="E32D91" w:themeColor="accent1"/>
        <w:left w:val="triple" w:sz="4" w:space="24" w:color="E32D91" w:themeColor="accent1"/>
        <w:bottom w:val="triple" w:sz="4" w:space="24" w:color="E32D91" w:themeColor="accent1"/>
        <w:right w:val="triple" w:sz="4" w:space="24" w:color="E32D91"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B3765" w14:textId="77777777" w:rsidR="00736F11" w:rsidRDefault="00736F11" w:rsidP="00736F11">
      <w:pPr>
        <w:spacing w:before="0" w:after="0" w:line="240" w:lineRule="auto"/>
      </w:pPr>
      <w:r>
        <w:separator/>
      </w:r>
    </w:p>
  </w:endnote>
  <w:endnote w:type="continuationSeparator" w:id="0">
    <w:p w14:paraId="358C45F1" w14:textId="77777777" w:rsidR="00736F11" w:rsidRDefault="00736F11" w:rsidP="00736F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7525761"/>
      <w:docPartObj>
        <w:docPartGallery w:val="Page Numbers (Bottom of Page)"/>
        <w:docPartUnique/>
      </w:docPartObj>
    </w:sdtPr>
    <w:sdtEndPr>
      <w:rPr>
        <w:noProof/>
      </w:rPr>
    </w:sdtEndPr>
    <w:sdtContent>
      <w:p w14:paraId="2CEAE875" w14:textId="2691EC67" w:rsidR="003815FD" w:rsidRDefault="003815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4890F" w14:textId="77777777" w:rsidR="003815FD" w:rsidRDefault="00381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D8F9E" w14:textId="77777777" w:rsidR="00736F11" w:rsidRDefault="00736F11" w:rsidP="00736F11">
      <w:pPr>
        <w:spacing w:before="0" w:after="0" w:line="240" w:lineRule="auto"/>
      </w:pPr>
      <w:r>
        <w:separator/>
      </w:r>
    </w:p>
  </w:footnote>
  <w:footnote w:type="continuationSeparator" w:id="0">
    <w:p w14:paraId="638A3814" w14:textId="77777777" w:rsidR="00736F11" w:rsidRDefault="00736F11" w:rsidP="00736F1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149B9"/>
    <w:multiLevelType w:val="hybridMultilevel"/>
    <w:tmpl w:val="19A2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636F2"/>
    <w:multiLevelType w:val="hybridMultilevel"/>
    <w:tmpl w:val="1C984D56"/>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 w15:restartNumberingAfterBreak="0">
    <w:nsid w:val="1AB709E5"/>
    <w:multiLevelType w:val="hybridMultilevel"/>
    <w:tmpl w:val="6C54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809AE"/>
    <w:multiLevelType w:val="hybridMultilevel"/>
    <w:tmpl w:val="1FCC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264BE"/>
    <w:multiLevelType w:val="multilevel"/>
    <w:tmpl w:val="3BF2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73DAB"/>
    <w:multiLevelType w:val="hybridMultilevel"/>
    <w:tmpl w:val="0B24E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76816"/>
    <w:multiLevelType w:val="hybridMultilevel"/>
    <w:tmpl w:val="C402FCF0"/>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7" w15:restartNumberingAfterBreak="0">
    <w:nsid w:val="4E376310"/>
    <w:multiLevelType w:val="hybridMultilevel"/>
    <w:tmpl w:val="4182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143E8"/>
    <w:multiLevelType w:val="hybridMultilevel"/>
    <w:tmpl w:val="C4687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642719"/>
    <w:multiLevelType w:val="hybridMultilevel"/>
    <w:tmpl w:val="3A66B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236239"/>
    <w:multiLevelType w:val="hybridMultilevel"/>
    <w:tmpl w:val="A7E20F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65618740">
    <w:abstractNumId w:val="9"/>
  </w:num>
  <w:num w:numId="2" w16cid:durableId="447234802">
    <w:abstractNumId w:val="0"/>
  </w:num>
  <w:num w:numId="3" w16cid:durableId="2116511892">
    <w:abstractNumId w:val="8"/>
  </w:num>
  <w:num w:numId="4" w16cid:durableId="1629434363">
    <w:abstractNumId w:val="2"/>
  </w:num>
  <w:num w:numId="5" w16cid:durableId="1650094429">
    <w:abstractNumId w:val="7"/>
  </w:num>
  <w:num w:numId="6" w16cid:durableId="1340236553">
    <w:abstractNumId w:val="3"/>
  </w:num>
  <w:num w:numId="7" w16cid:durableId="478764797">
    <w:abstractNumId w:val="10"/>
  </w:num>
  <w:num w:numId="8" w16cid:durableId="1519923299">
    <w:abstractNumId w:val="1"/>
  </w:num>
  <w:num w:numId="9" w16cid:durableId="379213637">
    <w:abstractNumId w:val="5"/>
  </w:num>
  <w:num w:numId="10" w16cid:durableId="1665862137">
    <w:abstractNumId w:val="4"/>
  </w:num>
  <w:num w:numId="11" w16cid:durableId="1775056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11"/>
    <w:rsid w:val="000409E8"/>
    <w:rsid w:val="0004114D"/>
    <w:rsid w:val="000A66BD"/>
    <w:rsid w:val="000F6821"/>
    <w:rsid w:val="00112964"/>
    <w:rsid w:val="00113DF5"/>
    <w:rsid w:val="001163A9"/>
    <w:rsid w:val="00131D32"/>
    <w:rsid w:val="00173C27"/>
    <w:rsid w:val="001C0565"/>
    <w:rsid w:val="001C2510"/>
    <w:rsid w:val="0021595F"/>
    <w:rsid w:val="00232BCC"/>
    <w:rsid w:val="00256347"/>
    <w:rsid w:val="002952C2"/>
    <w:rsid w:val="002E6A7A"/>
    <w:rsid w:val="002F144E"/>
    <w:rsid w:val="00314423"/>
    <w:rsid w:val="0032079F"/>
    <w:rsid w:val="00365E7C"/>
    <w:rsid w:val="003710AA"/>
    <w:rsid w:val="003815FD"/>
    <w:rsid w:val="00394AF0"/>
    <w:rsid w:val="003B7B1E"/>
    <w:rsid w:val="003D5EBA"/>
    <w:rsid w:val="00410254"/>
    <w:rsid w:val="00482780"/>
    <w:rsid w:val="00554D05"/>
    <w:rsid w:val="005B6599"/>
    <w:rsid w:val="005D2BE0"/>
    <w:rsid w:val="005D5754"/>
    <w:rsid w:val="005E1701"/>
    <w:rsid w:val="005E462A"/>
    <w:rsid w:val="00614128"/>
    <w:rsid w:val="00615BCE"/>
    <w:rsid w:val="00663930"/>
    <w:rsid w:val="00664D4B"/>
    <w:rsid w:val="0068667B"/>
    <w:rsid w:val="006D74F7"/>
    <w:rsid w:val="00703301"/>
    <w:rsid w:val="00736F11"/>
    <w:rsid w:val="00752241"/>
    <w:rsid w:val="007A2C99"/>
    <w:rsid w:val="007B3595"/>
    <w:rsid w:val="008424A7"/>
    <w:rsid w:val="00863FBC"/>
    <w:rsid w:val="008665FB"/>
    <w:rsid w:val="008D195A"/>
    <w:rsid w:val="00991753"/>
    <w:rsid w:val="009A2D6D"/>
    <w:rsid w:val="009C3040"/>
    <w:rsid w:val="009C3BA1"/>
    <w:rsid w:val="009D5E96"/>
    <w:rsid w:val="00A0709A"/>
    <w:rsid w:val="00A34EC1"/>
    <w:rsid w:val="00A526F8"/>
    <w:rsid w:val="00A57DCF"/>
    <w:rsid w:val="00A82B16"/>
    <w:rsid w:val="00AD26A9"/>
    <w:rsid w:val="00B42DC2"/>
    <w:rsid w:val="00B60D5E"/>
    <w:rsid w:val="00CC33FC"/>
    <w:rsid w:val="00CD7A4B"/>
    <w:rsid w:val="00D50085"/>
    <w:rsid w:val="00D60AE8"/>
    <w:rsid w:val="00DB2BC2"/>
    <w:rsid w:val="00DD4EBD"/>
    <w:rsid w:val="00DE6537"/>
    <w:rsid w:val="00E616B2"/>
    <w:rsid w:val="00E7703F"/>
    <w:rsid w:val="00EA6D97"/>
    <w:rsid w:val="00F5636B"/>
    <w:rsid w:val="00FC13B2"/>
    <w:rsid w:val="00FD1C0E"/>
    <w:rsid w:val="00FE1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435E82"/>
  <w15:chartTrackingRefBased/>
  <w15:docId w15:val="{B14D6EC8-AF54-4092-B249-E5FEDF4A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F11"/>
  </w:style>
  <w:style w:type="paragraph" w:styleId="Heading1">
    <w:name w:val="heading 1"/>
    <w:basedOn w:val="Normal"/>
    <w:next w:val="Normal"/>
    <w:link w:val="Heading1Char"/>
    <w:uiPriority w:val="9"/>
    <w:qFormat/>
    <w:rsid w:val="00736F11"/>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36F11"/>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36F11"/>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736F11"/>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736F11"/>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736F11"/>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736F11"/>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736F1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36F11"/>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F11"/>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736F11"/>
    <w:rPr>
      <w:caps/>
      <w:spacing w:val="15"/>
      <w:shd w:val="clear" w:color="auto" w:fill="F9D4E8" w:themeFill="accent1" w:themeFillTint="33"/>
    </w:rPr>
  </w:style>
  <w:style w:type="character" w:customStyle="1" w:styleId="Heading3Char">
    <w:name w:val="Heading 3 Char"/>
    <w:basedOn w:val="DefaultParagraphFont"/>
    <w:link w:val="Heading3"/>
    <w:uiPriority w:val="9"/>
    <w:semiHidden/>
    <w:rsid w:val="00736F11"/>
    <w:rPr>
      <w:caps/>
      <w:color w:val="771048" w:themeColor="accent1" w:themeShade="7F"/>
      <w:spacing w:val="15"/>
    </w:rPr>
  </w:style>
  <w:style w:type="character" w:customStyle="1" w:styleId="Heading4Char">
    <w:name w:val="Heading 4 Char"/>
    <w:basedOn w:val="DefaultParagraphFont"/>
    <w:link w:val="Heading4"/>
    <w:uiPriority w:val="9"/>
    <w:semiHidden/>
    <w:rsid w:val="00736F11"/>
    <w:rPr>
      <w:caps/>
      <w:color w:val="B3186D" w:themeColor="accent1" w:themeShade="BF"/>
      <w:spacing w:val="10"/>
    </w:rPr>
  </w:style>
  <w:style w:type="character" w:customStyle="1" w:styleId="Heading5Char">
    <w:name w:val="Heading 5 Char"/>
    <w:basedOn w:val="DefaultParagraphFont"/>
    <w:link w:val="Heading5"/>
    <w:uiPriority w:val="9"/>
    <w:semiHidden/>
    <w:rsid w:val="00736F11"/>
    <w:rPr>
      <w:caps/>
      <w:color w:val="B3186D" w:themeColor="accent1" w:themeShade="BF"/>
      <w:spacing w:val="10"/>
    </w:rPr>
  </w:style>
  <w:style w:type="character" w:customStyle="1" w:styleId="Heading6Char">
    <w:name w:val="Heading 6 Char"/>
    <w:basedOn w:val="DefaultParagraphFont"/>
    <w:link w:val="Heading6"/>
    <w:uiPriority w:val="9"/>
    <w:semiHidden/>
    <w:rsid w:val="00736F11"/>
    <w:rPr>
      <w:caps/>
      <w:color w:val="B3186D" w:themeColor="accent1" w:themeShade="BF"/>
      <w:spacing w:val="10"/>
    </w:rPr>
  </w:style>
  <w:style w:type="character" w:customStyle="1" w:styleId="Heading7Char">
    <w:name w:val="Heading 7 Char"/>
    <w:basedOn w:val="DefaultParagraphFont"/>
    <w:link w:val="Heading7"/>
    <w:uiPriority w:val="9"/>
    <w:semiHidden/>
    <w:rsid w:val="00736F11"/>
    <w:rPr>
      <w:caps/>
      <w:color w:val="B3186D" w:themeColor="accent1" w:themeShade="BF"/>
      <w:spacing w:val="10"/>
    </w:rPr>
  </w:style>
  <w:style w:type="character" w:customStyle="1" w:styleId="Heading8Char">
    <w:name w:val="Heading 8 Char"/>
    <w:basedOn w:val="DefaultParagraphFont"/>
    <w:link w:val="Heading8"/>
    <w:uiPriority w:val="9"/>
    <w:semiHidden/>
    <w:rsid w:val="00736F11"/>
    <w:rPr>
      <w:caps/>
      <w:spacing w:val="10"/>
      <w:sz w:val="18"/>
      <w:szCs w:val="18"/>
    </w:rPr>
  </w:style>
  <w:style w:type="character" w:customStyle="1" w:styleId="Heading9Char">
    <w:name w:val="Heading 9 Char"/>
    <w:basedOn w:val="DefaultParagraphFont"/>
    <w:link w:val="Heading9"/>
    <w:uiPriority w:val="9"/>
    <w:semiHidden/>
    <w:rsid w:val="00736F11"/>
    <w:rPr>
      <w:i/>
      <w:iCs/>
      <w:caps/>
      <w:spacing w:val="10"/>
      <w:sz w:val="18"/>
      <w:szCs w:val="18"/>
    </w:rPr>
  </w:style>
  <w:style w:type="paragraph" w:styleId="Title">
    <w:name w:val="Title"/>
    <w:basedOn w:val="Normal"/>
    <w:next w:val="Normal"/>
    <w:link w:val="TitleChar"/>
    <w:uiPriority w:val="10"/>
    <w:qFormat/>
    <w:rsid w:val="00736F11"/>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736F11"/>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736F1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36F11"/>
    <w:rPr>
      <w:caps/>
      <w:color w:val="595959" w:themeColor="text1" w:themeTint="A6"/>
      <w:spacing w:val="10"/>
      <w:sz w:val="21"/>
      <w:szCs w:val="21"/>
    </w:rPr>
  </w:style>
  <w:style w:type="paragraph" w:styleId="Quote">
    <w:name w:val="Quote"/>
    <w:basedOn w:val="Normal"/>
    <w:next w:val="Normal"/>
    <w:link w:val="QuoteChar"/>
    <w:uiPriority w:val="29"/>
    <w:qFormat/>
    <w:rsid w:val="00736F11"/>
    <w:rPr>
      <w:i/>
      <w:iCs/>
      <w:sz w:val="24"/>
      <w:szCs w:val="24"/>
    </w:rPr>
  </w:style>
  <w:style w:type="character" w:customStyle="1" w:styleId="QuoteChar">
    <w:name w:val="Quote Char"/>
    <w:basedOn w:val="DefaultParagraphFont"/>
    <w:link w:val="Quote"/>
    <w:uiPriority w:val="29"/>
    <w:rsid w:val="00736F11"/>
    <w:rPr>
      <w:i/>
      <w:iCs/>
      <w:sz w:val="24"/>
      <w:szCs w:val="24"/>
    </w:rPr>
  </w:style>
  <w:style w:type="paragraph" w:styleId="ListParagraph">
    <w:name w:val="List Paragraph"/>
    <w:basedOn w:val="Normal"/>
    <w:uiPriority w:val="34"/>
    <w:qFormat/>
    <w:rsid w:val="00736F11"/>
    <w:pPr>
      <w:ind w:left="720"/>
      <w:contextualSpacing/>
    </w:pPr>
  </w:style>
  <w:style w:type="character" w:styleId="IntenseEmphasis">
    <w:name w:val="Intense Emphasis"/>
    <w:uiPriority w:val="21"/>
    <w:qFormat/>
    <w:rsid w:val="00736F11"/>
    <w:rPr>
      <w:b/>
      <w:bCs/>
      <w:caps/>
      <w:color w:val="771048" w:themeColor="accent1" w:themeShade="7F"/>
      <w:spacing w:val="10"/>
    </w:rPr>
  </w:style>
  <w:style w:type="paragraph" w:styleId="IntenseQuote">
    <w:name w:val="Intense Quote"/>
    <w:basedOn w:val="Normal"/>
    <w:next w:val="Normal"/>
    <w:link w:val="IntenseQuoteChar"/>
    <w:uiPriority w:val="30"/>
    <w:qFormat/>
    <w:rsid w:val="00736F11"/>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736F11"/>
    <w:rPr>
      <w:color w:val="E32D91" w:themeColor="accent1"/>
      <w:sz w:val="24"/>
      <w:szCs w:val="24"/>
    </w:rPr>
  </w:style>
  <w:style w:type="character" w:styleId="IntenseReference">
    <w:name w:val="Intense Reference"/>
    <w:uiPriority w:val="32"/>
    <w:qFormat/>
    <w:rsid w:val="00736F11"/>
    <w:rPr>
      <w:b/>
      <w:bCs/>
      <w:i/>
      <w:iCs/>
      <w:caps/>
      <w:color w:val="E32D91" w:themeColor="accent1"/>
    </w:rPr>
  </w:style>
  <w:style w:type="paragraph" w:styleId="NoSpacing">
    <w:name w:val="No Spacing"/>
    <w:link w:val="NoSpacingChar"/>
    <w:uiPriority w:val="1"/>
    <w:qFormat/>
    <w:rsid w:val="00736F11"/>
    <w:pPr>
      <w:spacing w:after="0" w:line="240" w:lineRule="auto"/>
    </w:pPr>
  </w:style>
  <w:style w:type="character" w:customStyle="1" w:styleId="NoSpacingChar">
    <w:name w:val="No Spacing Char"/>
    <w:basedOn w:val="DefaultParagraphFont"/>
    <w:link w:val="NoSpacing"/>
    <w:uiPriority w:val="1"/>
    <w:rsid w:val="00736F11"/>
  </w:style>
  <w:style w:type="paragraph" w:styleId="Caption">
    <w:name w:val="caption"/>
    <w:basedOn w:val="Normal"/>
    <w:next w:val="Normal"/>
    <w:uiPriority w:val="35"/>
    <w:semiHidden/>
    <w:unhideWhenUsed/>
    <w:qFormat/>
    <w:rsid w:val="00736F11"/>
    <w:rPr>
      <w:b/>
      <w:bCs/>
      <w:color w:val="B3186D" w:themeColor="accent1" w:themeShade="BF"/>
      <w:sz w:val="16"/>
      <w:szCs w:val="16"/>
    </w:rPr>
  </w:style>
  <w:style w:type="character" w:styleId="Strong">
    <w:name w:val="Strong"/>
    <w:uiPriority w:val="22"/>
    <w:qFormat/>
    <w:rsid w:val="00736F11"/>
    <w:rPr>
      <w:b/>
      <w:bCs/>
    </w:rPr>
  </w:style>
  <w:style w:type="character" w:styleId="Emphasis">
    <w:name w:val="Emphasis"/>
    <w:uiPriority w:val="20"/>
    <w:qFormat/>
    <w:rsid w:val="00736F11"/>
    <w:rPr>
      <w:caps/>
      <w:color w:val="771048" w:themeColor="accent1" w:themeShade="7F"/>
      <w:spacing w:val="5"/>
    </w:rPr>
  </w:style>
  <w:style w:type="character" w:styleId="SubtleEmphasis">
    <w:name w:val="Subtle Emphasis"/>
    <w:uiPriority w:val="19"/>
    <w:qFormat/>
    <w:rsid w:val="00736F11"/>
    <w:rPr>
      <w:i/>
      <w:iCs/>
      <w:color w:val="771048" w:themeColor="accent1" w:themeShade="7F"/>
    </w:rPr>
  </w:style>
  <w:style w:type="character" w:styleId="SubtleReference">
    <w:name w:val="Subtle Reference"/>
    <w:uiPriority w:val="31"/>
    <w:qFormat/>
    <w:rsid w:val="00736F11"/>
    <w:rPr>
      <w:b/>
      <w:bCs/>
      <w:color w:val="E32D91" w:themeColor="accent1"/>
    </w:rPr>
  </w:style>
  <w:style w:type="character" w:styleId="BookTitle">
    <w:name w:val="Book Title"/>
    <w:uiPriority w:val="33"/>
    <w:qFormat/>
    <w:rsid w:val="00736F11"/>
    <w:rPr>
      <w:b/>
      <w:bCs/>
      <w:i/>
      <w:iCs/>
      <w:spacing w:val="0"/>
    </w:rPr>
  </w:style>
  <w:style w:type="paragraph" w:styleId="TOCHeading">
    <w:name w:val="TOC Heading"/>
    <w:basedOn w:val="Heading1"/>
    <w:next w:val="Normal"/>
    <w:uiPriority w:val="39"/>
    <w:semiHidden/>
    <w:unhideWhenUsed/>
    <w:qFormat/>
    <w:rsid w:val="00736F11"/>
    <w:pPr>
      <w:outlineLvl w:val="9"/>
    </w:pPr>
  </w:style>
  <w:style w:type="paragraph" w:styleId="Header">
    <w:name w:val="header"/>
    <w:basedOn w:val="Normal"/>
    <w:link w:val="HeaderChar"/>
    <w:uiPriority w:val="99"/>
    <w:unhideWhenUsed/>
    <w:rsid w:val="00736F1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36F11"/>
  </w:style>
  <w:style w:type="paragraph" w:styleId="Footer">
    <w:name w:val="footer"/>
    <w:basedOn w:val="Normal"/>
    <w:link w:val="FooterChar"/>
    <w:uiPriority w:val="99"/>
    <w:unhideWhenUsed/>
    <w:rsid w:val="00736F1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36F11"/>
  </w:style>
  <w:style w:type="paragraph" w:customStyle="1" w:styleId="Style1">
    <w:name w:val="Style1"/>
    <w:basedOn w:val="Heading2"/>
    <w:link w:val="Style1Char"/>
    <w:qFormat/>
    <w:rsid w:val="003B7B1E"/>
    <w:rPr>
      <w:sz w:val="36"/>
      <w:szCs w:val="36"/>
      <w:u w:val="single"/>
    </w:rPr>
  </w:style>
  <w:style w:type="character" w:customStyle="1" w:styleId="Style1Char">
    <w:name w:val="Style1 Char"/>
    <w:basedOn w:val="Heading2Char"/>
    <w:link w:val="Style1"/>
    <w:rsid w:val="003B7B1E"/>
    <w:rPr>
      <w:caps/>
      <w:spacing w:val="15"/>
      <w:sz w:val="36"/>
      <w:szCs w:val="36"/>
      <w:u w:val="single"/>
      <w:shd w:val="clear" w:color="auto" w:fill="F9D4E8" w:themeFill="accent1" w:themeFillTint="33"/>
    </w:rPr>
  </w:style>
  <w:style w:type="table" w:styleId="TableGrid">
    <w:name w:val="Table Grid"/>
    <w:basedOn w:val="TableNormal"/>
    <w:uiPriority w:val="39"/>
    <w:rsid w:val="00CD7A4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D7A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58513">
      <w:bodyDiv w:val="1"/>
      <w:marLeft w:val="0"/>
      <w:marRight w:val="0"/>
      <w:marTop w:val="0"/>
      <w:marBottom w:val="0"/>
      <w:divBdr>
        <w:top w:val="none" w:sz="0" w:space="0" w:color="auto"/>
        <w:left w:val="none" w:sz="0" w:space="0" w:color="auto"/>
        <w:bottom w:val="none" w:sz="0" w:space="0" w:color="auto"/>
        <w:right w:val="none" w:sz="0" w:space="0" w:color="auto"/>
      </w:divBdr>
      <w:divsChild>
        <w:div w:id="1619795070">
          <w:marLeft w:val="0"/>
          <w:marRight w:val="0"/>
          <w:marTop w:val="0"/>
          <w:marBottom w:val="0"/>
          <w:divBdr>
            <w:top w:val="none" w:sz="0" w:space="0" w:color="auto"/>
            <w:left w:val="none" w:sz="0" w:space="0" w:color="auto"/>
            <w:bottom w:val="none" w:sz="0" w:space="0" w:color="auto"/>
            <w:right w:val="none" w:sz="0" w:space="0" w:color="auto"/>
          </w:divBdr>
        </w:div>
      </w:divsChild>
    </w:div>
    <w:div w:id="341199720">
      <w:bodyDiv w:val="1"/>
      <w:marLeft w:val="0"/>
      <w:marRight w:val="0"/>
      <w:marTop w:val="0"/>
      <w:marBottom w:val="0"/>
      <w:divBdr>
        <w:top w:val="none" w:sz="0" w:space="0" w:color="auto"/>
        <w:left w:val="none" w:sz="0" w:space="0" w:color="auto"/>
        <w:bottom w:val="none" w:sz="0" w:space="0" w:color="auto"/>
        <w:right w:val="none" w:sz="0" w:space="0" w:color="auto"/>
      </w:divBdr>
      <w:divsChild>
        <w:div w:id="891158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communication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8C-4BD2-A315-E16F338D307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8C-4BD2-A315-E16F338D307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8C-4BD2-A315-E16F338D3079}"/>
              </c:ext>
            </c:extLst>
          </c:dPt>
          <c:cat>
            <c:strRef>
              <c:f>Sheet1!$A$2:$A$4</c:f>
              <c:strCache>
                <c:ptCount val="3"/>
                <c:pt idx="0">
                  <c:v>What we say</c:v>
                </c:pt>
                <c:pt idx="1">
                  <c:v>The way we say it </c:v>
                </c:pt>
                <c:pt idx="2">
                  <c:v>Body Laguage</c:v>
                </c:pt>
              </c:strCache>
            </c:strRef>
          </c:cat>
          <c:val>
            <c:numRef>
              <c:f>Sheet1!$B$2:$B$4</c:f>
              <c:numCache>
                <c:formatCode>0%</c:formatCode>
                <c:ptCount val="3"/>
                <c:pt idx="0">
                  <c:v>7.0000000000000007E-2</c:v>
                </c:pt>
                <c:pt idx="1">
                  <c:v>0.38</c:v>
                </c:pt>
                <c:pt idx="2">
                  <c:v>0.55000000000000004</c:v>
                </c:pt>
              </c:numCache>
            </c:numRef>
          </c:val>
          <c:extLst>
            <c:ext xmlns:c16="http://schemas.microsoft.com/office/drawing/2014/chart" uri="{C3380CC4-5D6E-409C-BE32-E72D297353CC}">
              <c16:uniqueId val="{00000000-85B4-46B5-A9EC-28D34511A77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2DC9F13C63C46D2965827FDE188E288"/>
        <w:category>
          <w:name w:val="General"/>
          <w:gallery w:val="placeholder"/>
        </w:category>
        <w:types>
          <w:type w:val="bbPlcHdr"/>
        </w:types>
        <w:behaviors>
          <w:behavior w:val="content"/>
        </w:behaviors>
        <w:guid w:val="{0B718935-1E7A-4476-AA00-1D11A3312FFF}"/>
      </w:docPartPr>
      <w:docPartBody>
        <w:p w:rsidR="00865CDE" w:rsidRDefault="00865CDE" w:rsidP="00865CDE">
          <w:pPr>
            <w:pStyle w:val="D2DC9F13C63C46D2965827FDE188E288"/>
          </w:pPr>
          <w:r>
            <w:rPr>
              <w:rFonts w:asciiTheme="majorHAnsi" w:eastAsiaTheme="majorEastAsia" w:hAnsiTheme="majorHAnsi" w:cstheme="majorBidi"/>
              <w:caps/>
              <w:color w:val="156082" w:themeColor="accent1"/>
              <w:sz w:val="80"/>
              <w:szCs w:val="80"/>
            </w:rPr>
            <w:t>[Document title]</w:t>
          </w:r>
        </w:p>
      </w:docPartBody>
    </w:docPart>
    <w:docPart>
      <w:docPartPr>
        <w:name w:val="056A03697CC14A3697B7715D39FA7139"/>
        <w:category>
          <w:name w:val="General"/>
          <w:gallery w:val="placeholder"/>
        </w:category>
        <w:types>
          <w:type w:val="bbPlcHdr"/>
        </w:types>
        <w:behaviors>
          <w:behavior w:val="content"/>
        </w:behaviors>
        <w:guid w:val="{0F779EBF-0953-4EE4-ACCF-A88C8296E44D}"/>
      </w:docPartPr>
      <w:docPartBody>
        <w:p w:rsidR="00865CDE" w:rsidRDefault="00865CDE" w:rsidP="00865CDE">
          <w:pPr>
            <w:pStyle w:val="056A03697CC14A3697B7715D39FA713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CDE"/>
    <w:rsid w:val="00865CDE"/>
    <w:rsid w:val="00EA6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DC9F13C63C46D2965827FDE188E288">
    <w:name w:val="D2DC9F13C63C46D2965827FDE188E288"/>
    <w:rsid w:val="00865CDE"/>
  </w:style>
  <w:style w:type="paragraph" w:customStyle="1" w:styleId="056A03697CC14A3697B7715D39FA7139">
    <w:name w:val="056A03697CC14A3697B7715D39FA7139"/>
    <w:rsid w:val="00865C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2007838</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ccea089db30944052b64aa33a9a458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0cf8d61a5fc631527ace101bd4cd9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728022-D1B7-400F-BEBE-7096AC352E3D}">
  <ds:schemaRefs>
    <ds:schemaRef ds:uri="http://schemas.microsoft.com/office/2006/documentManagement/types"/>
    <ds:schemaRef ds:uri="http://schemas.microsoft.com/office/2006/metadata/properties"/>
    <ds:schemaRef ds:uri="http://purl.org/dc/elements/1.1/"/>
    <ds:schemaRef ds:uri="7b23fa32-4003-4364-bee1-595462966394"/>
    <ds:schemaRef ds:uri="http://schemas.microsoft.com/office/infopath/2007/PartnerControls"/>
    <ds:schemaRef ds:uri="http://purl.org/dc/dcmitype/"/>
    <ds:schemaRef ds:uri="http://schemas.openxmlformats.org/package/2006/metadata/core-properties"/>
    <ds:schemaRef ds:uri="http://purl.org/dc/terms/"/>
    <ds:schemaRef ds:uri="f54e4810-f1f5-4bce-aa8e-e4722dc561be"/>
    <ds:schemaRef ds:uri="http://www.w3.org/XML/1998/namespace"/>
  </ds:schemaRefs>
</ds:datastoreItem>
</file>

<file path=customXml/itemProps3.xml><?xml version="1.0" encoding="utf-8"?>
<ds:datastoreItem xmlns:ds="http://schemas.openxmlformats.org/officeDocument/2006/customXml" ds:itemID="{0C8647DB-3F6F-48D0-A7B8-6C8AA620258F}">
  <ds:schemaRefs>
    <ds:schemaRef ds:uri="http://schemas.microsoft.com/sharepoint/v3/contenttype/forms"/>
  </ds:schemaRefs>
</ds:datastoreItem>
</file>

<file path=customXml/itemProps4.xml><?xml version="1.0" encoding="utf-8"?>
<ds:datastoreItem xmlns:ds="http://schemas.openxmlformats.org/officeDocument/2006/customXml" ds:itemID="{0CA5B015-35C2-431C-818A-29E78D3BB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2675</Words>
  <Characters>15120</Characters>
  <Application>Microsoft Office Word</Application>
  <DocSecurity>0</DocSecurity>
  <Lines>458</Lines>
  <Paragraphs>172</Paragraphs>
  <ScaleCrop>false</ScaleCrop>
  <HeadingPairs>
    <vt:vector size="2" baseType="variant">
      <vt:variant>
        <vt:lpstr>Title</vt:lpstr>
      </vt:variant>
      <vt:variant>
        <vt:i4>1</vt:i4>
      </vt:variant>
    </vt:vector>
  </HeadingPairs>
  <TitlesOfParts>
    <vt:vector size="1" baseType="lpstr">
      <vt:lpstr>Community Policing: Partnerships, Policing and people</vt:lpstr>
    </vt:vector>
  </TitlesOfParts>
  <Company>Chelsey poulton</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Policing: Partnerships, Policing and people</dc:title>
  <dc:subject>Community and Neighbourhood Policing</dc:subject>
  <dc:creator>Chelsey Poulton (2007838)</dc:creator>
  <cp:keywords/>
  <dc:description/>
  <cp:lastModifiedBy>Chelsey Poulton (2007838)</cp:lastModifiedBy>
  <cp:revision>2</cp:revision>
  <dcterms:created xsi:type="dcterms:W3CDTF">2025-01-10T10:20:00Z</dcterms:created>
  <dcterms:modified xsi:type="dcterms:W3CDTF">2025-01-10T10:20:00Z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