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EFF0D" w14:textId="10C8D541" w:rsidR="004C060D" w:rsidRDefault="001D04B6">
      <w:pPr>
        <w:jc w:val="center"/>
        <w:rPr>
          <w:rStyle w:val="TitleChar"/>
        </w:rPr>
      </w:pPr>
      <w:r>
        <w:rPr>
          <w:noProof/>
        </w:rPr>
        <w:drawing>
          <wp:inline distT="0" distB="0" distL="0" distR="0" wp14:anchorId="67293DF8" wp14:editId="343B42E3">
            <wp:extent cx="1844040" cy="746760"/>
            <wp:effectExtent l="0" t="0" r="3810" b="0"/>
            <wp:docPr id="1108208223" name="Picture 3" descr="Discover University of Wales Trinity Saint David">
              <a:extLst xmlns:a="http://schemas.openxmlformats.org/drawingml/2006/main">
                <a:ext uri="{FF2B5EF4-FFF2-40B4-BE49-F238E27FC236}">
                  <a16:creationId xmlns:a16="http://schemas.microsoft.com/office/drawing/2014/main" id="{45470922-A03D-4B7F-9C8E-5065DE73CD0F}"/>
                </a:ext>
              </a:extLst>
            </wp:docPr>
            <wp:cNvGraphicFramePr/>
            <a:graphic xmlns:a="http://schemas.openxmlformats.org/drawingml/2006/main">
              <a:graphicData uri="http://schemas.openxmlformats.org/drawingml/2006/picture">
                <pic:pic xmlns:pic="http://schemas.openxmlformats.org/drawingml/2006/picture">
                  <pic:nvPicPr>
                    <pic:cNvPr id="4" name="Picture 3" descr="Discover University of Wales Trinity Saint David">
                      <a:extLst>
                        <a:ext uri="{FF2B5EF4-FFF2-40B4-BE49-F238E27FC236}">
                          <a16:creationId xmlns:a16="http://schemas.microsoft.com/office/drawing/2014/main" id="{031BB378-E50B-33BF-94B3-426CBB63A00F}"/>
                        </a:ext>
                      </a:extLst>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1832" cy="749915"/>
                    </a:xfrm>
                    <a:prstGeom prst="rect">
                      <a:avLst/>
                    </a:prstGeom>
                    <a:solidFill>
                      <a:sysClr val="window" lastClr="FFFFFF"/>
                    </a:solidFill>
                    <a:ln>
                      <a:noFill/>
                    </a:ln>
                  </pic:spPr>
                </pic:pic>
              </a:graphicData>
            </a:graphic>
          </wp:inline>
        </w:drawing>
      </w:r>
    </w:p>
    <w:p w14:paraId="47841001" w14:textId="77777777" w:rsidR="004C060D" w:rsidRDefault="004C060D">
      <w:pPr>
        <w:jc w:val="center"/>
        <w:rPr>
          <w:rStyle w:val="TitleChar"/>
        </w:rPr>
      </w:pPr>
    </w:p>
    <w:p w14:paraId="73EF2551" w14:textId="77777777" w:rsidR="004C060D" w:rsidRDefault="004C060D">
      <w:pPr>
        <w:jc w:val="center"/>
        <w:rPr>
          <w:rStyle w:val="TitleChar"/>
        </w:rPr>
      </w:pPr>
    </w:p>
    <w:p w14:paraId="2146C6BF" w14:textId="3066D466" w:rsidR="00A31227" w:rsidRDefault="000A61D8">
      <w:pPr>
        <w:jc w:val="center"/>
      </w:pPr>
      <w:r w:rsidRPr="002F4298">
        <w:rPr>
          <w:rStyle w:val="TitleChar"/>
          <w:b/>
          <w:bCs/>
          <w:color w:val="000000" w:themeColor="text1"/>
        </w:rPr>
        <w:t>Data Handling and Business Intelligence</w:t>
      </w:r>
      <w:r w:rsidRPr="002F4298">
        <w:rPr>
          <w:b/>
          <w:bCs/>
          <w:color w:val="000000" w:themeColor="text1"/>
        </w:rPr>
        <w:t xml:space="preserve"> </w:t>
      </w:r>
      <w:r w:rsidRPr="002F4298">
        <w:rPr>
          <w:rStyle w:val="SubtitleChar"/>
          <w:b/>
          <w:bCs/>
          <w:color w:val="auto"/>
          <w:sz w:val="32"/>
          <w:szCs w:val="32"/>
        </w:rPr>
        <w:t>(LCBB5014)</w:t>
      </w:r>
      <w:r w:rsidRPr="002F4298">
        <w:rPr>
          <w:rStyle w:val="SubtitleChar"/>
          <w:b/>
          <w:bCs/>
          <w:color w:val="auto"/>
          <w:sz w:val="32"/>
          <w:szCs w:val="32"/>
        </w:rPr>
        <w:br/>
        <w:t>Component 2 Coursework: Report</w:t>
      </w:r>
    </w:p>
    <w:p w14:paraId="309E0DAD" w14:textId="77777777" w:rsidR="004C060D" w:rsidRDefault="004C060D">
      <w:pPr>
        <w:jc w:val="center"/>
      </w:pPr>
    </w:p>
    <w:p w14:paraId="451C3999" w14:textId="77777777" w:rsidR="004C060D" w:rsidRDefault="004C060D">
      <w:pPr>
        <w:jc w:val="center"/>
      </w:pPr>
    </w:p>
    <w:p w14:paraId="653AA00B" w14:textId="77777777" w:rsidR="004C060D" w:rsidRDefault="004C060D">
      <w:pPr>
        <w:jc w:val="center"/>
      </w:pPr>
    </w:p>
    <w:p w14:paraId="3E8BABB3" w14:textId="77777777" w:rsidR="004C060D" w:rsidRDefault="004C060D">
      <w:pPr>
        <w:jc w:val="center"/>
      </w:pPr>
    </w:p>
    <w:p w14:paraId="2B49C6D6" w14:textId="77777777" w:rsidR="004C060D" w:rsidRDefault="004C060D">
      <w:pPr>
        <w:jc w:val="center"/>
      </w:pPr>
    </w:p>
    <w:p w14:paraId="5331BDA5" w14:textId="77777777" w:rsidR="004C060D" w:rsidRDefault="004C060D">
      <w:pPr>
        <w:jc w:val="center"/>
      </w:pPr>
    </w:p>
    <w:p w14:paraId="33434908" w14:textId="1CFB05C9" w:rsidR="00A31227" w:rsidRPr="002F4298" w:rsidRDefault="000A61D8">
      <w:pPr>
        <w:jc w:val="center"/>
        <w:rPr>
          <w:b/>
          <w:bCs/>
          <w:sz w:val="24"/>
          <w:szCs w:val="24"/>
        </w:rPr>
      </w:pPr>
      <w:r w:rsidRPr="002F4298">
        <w:rPr>
          <w:b/>
          <w:bCs/>
          <w:sz w:val="24"/>
          <w:szCs w:val="24"/>
        </w:rPr>
        <w:t>Student Name: Ioan Saibel</w:t>
      </w:r>
      <w:r w:rsidRPr="002F4298">
        <w:rPr>
          <w:b/>
          <w:bCs/>
          <w:sz w:val="24"/>
          <w:szCs w:val="24"/>
        </w:rPr>
        <w:br/>
        <w:t>Student ID: 2420427</w:t>
      </w:r>
      <w:r w:rsidRPr="002F4298">
        <w:rPr>
          <w:b/>
          <w:bCs/>
          <w:sz w:val="24"/>
          <w:szCs w:val="24"/>
        </w:rPr>
        <w:br/>
        <w:t>Module Lecturer: Ihsan Ul Haq</w:t>
      </w:r>
      <w:r w:rsidRPr="002F4298">
        <w:rPr>
          <w:b/>
          <w:bCs/>
          <w:sz w:val="24"/>
          <w:szCs w:val="24"/>
        </w:rPr>
        <w:br/>
      </w:r>
    </w:p>
    <w:p w14:paraId="375581DD" w14:textId="77777777" w:rsidR="00A31227" w:rsidRDefault="00A31227"/>
    <w:p w14:paraId="25187E7F" w14:textId="77777777" w:rsidR="004C060D" w:rsidRDefault="004C060D"/>
    <w:p w14:paraId="64DEBC7D" w14:textId="77777777" w:rsidR="004C060D" w:rsidRDefault="004C060D"/>
    <w:p w14:paraId="0D978336" w14:textId="77777777" w:rsidR="004C060D" w:rsidRDefault="004C060D"/>
    <w:p w14:paraId="4AE3361C" w14:textId="77777777" w:rsidR="004C060D" w:rsidRDefault="004C060D"/>
    <w:p w14:paraId="4B97FA4A" w14:textId="77777777" w:rsidR="004C060D" w:rsidRDefault="004C060D"/>
    <w:p w14:paraId="1593970B" w14:textId="77777777" w:rsidR="004C060D" w:rsidRDefault="004C060D"/>
    <w:sdt>
      <w:sdtPr>
        <w:rPr>
          <w:rFonts w:ascii="Arial" w:eastAsia="Arial" w:hAnsi="Arial" w:cstheme="minorBidi"/>
          <w:b w:val="0"/>
          <w:bCs w:val="0"/>
          <w:color w:val="auto"/>
          <w:sz w:val="22"/>
          <w:szCs w:val="22"/>
          <w:lang w:val="en-GB"/>
        </w:rPr>
        <w:id w:val="-1618278813"/>
        <w:docPartObj>
          <w:docPartGallery w:val="Table of Contents"/>
          <w:docPartUnique/>
        </w:docPartObj>
      </w:sdtPr>
      <w:sdtEndPr>
        <w:rPr>
          <w:lang w:val="en-US"/>
        </w:rPr>
      </w:sdtEndPr>
      <w:sdtContent>
        <w:p w14:paraId="5FBB6782" w14:textId="0A6FF27E" w:rsidR="006C0775" w:rsidRPr="00EC17FA" w:rsidRDefault="006C0775">
          <w:pPr>
            <w:pStyle w:val="TOCHeading"/>
            <w:rPr>
              <w:color w:val="000000" w:themeColor="text1"/>
              <w:sz w:val="36"/>
              <w:szCs w:val="36"/>
            </w:rPr>
          </w:pPr>
          <w:r w:rsidRPr="00EC17FA">
            <w:rPr>
              <w:color w:val="000000" w:themeColor="text1"/>
              <w:sz w:val="36"/>
              <w:szCs w:val="36"/>
              <w:lang w:val="en-GB"/>
            </w:rPr>
            <w:t>Contents</w:t>
          </w:r>
        </w:p>
        <w:p w14:paraId="4BCC6B48" w14:textId="349D8EEB" w:rsidR="006C0775" w:rsidRPr="006C0775" w:rsidRDefault="006C0775">
          <w:pPr>
            <w:pStyle w:val="TOC1"/>
            <w:tabs>
              <w:tab w:val="right" w:leader="dot" w:pos="9396"/>
            </w:tabs>
            <w:rPr>
              <w:noProof/>
              <w:sz w:val="28"/>
              <w:szCs w:val="28"/>
            </w:rPr>
          </w:pPr>
          <w:r w:rsidRPr="006C0775">
            <w:rPr>
              <w:sz w:val="28"/>
              <w:szCs w:val="28"/>
            </w:rPr>
            <w:fldChar w:fldCharType="begin"/>
          </w:r>
          <w:r w:rsidRPr="006C0775">
            <w:rPr>
              <w:sz w:val="28"/>
              <w:szCs w:val="28"/>
            </w:rPr>
            <w:instrText xml:space="preserve"> TOC \o "1-3" \h \z \u </w:instrText>
          </w:r>
          <w:r w:rsidRPr="006C0775">
            <w:rPr>
              <w:sz w:val="28"/>
              <w:szCs w:val="28"/>
            </w:rPr>
            <w:fldChar w:fldCharType="separate"/>
          </w:r>
          <w:hyperlink w:anchor="_Toc222582655" w:history="1">
            <w:r w:rsidRPr="006C0775">
              <w:rPr>
                <w:rStyle w:val="Hyperlink"/>
                <w:noProof/>
                <w:sz w:val="28"/>
                <w:szCs w:val="28"/>
              </w:rPr>
              <w:t>Contents</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_Toc222582655 \h </w:instrText>
            </w:r>
            <w:r w:rsidRPr="006C0775">
              <w:rPr>
                <w:noProof/>
                <w:webHidden/>
                <w:sz w:val="28"/>
                <w:szCs w:val="28"/>
              </w:rPr>
            </w:r>
            <w:r w:rsidRPr="006C0775">
              <w:rPr>
                <w:noProof/>
                <w:webHidden/>
                <w:sz w:val="28"/>
                <w:szCs w:val="28"/>
              </w:rPr>
              <w:fldChar w:fldCharType="separate"/>
            </w:r>
            <w:r w:rsidRPr="006C0775">
              <w:rPr>
                <w:noProof/>
                <w:webHidden/>
                <w:sz w:val="28"/>
                <w:szCs w:val="28"/>
              </w:rPr>
              <w:t>2</w:t>
            </w:r>
            <w:r w:rsidRPr="006C0775">
              <w:rPr>
                <w:noProof/>
                <w:webHidden/>
                <w:sz w:val="28"/>
                <w:szCs w:val="28"/>
              </w:rPr>
              <w:fldChar w:fldCharType="end"/>
            </w:r>
          </w:hyperlink>
        </w:p>
        <w:p w14:paraId="7C3C9619" w14:textId="30932030" w:rsidR="006C0775" w:rsidRPr="006C0775" w:rsidRDefault="006C0775">
          <w:pPr>
            <w:pStyle w:val="TOC1"/>
            <w:tabs>
              <w:tab w:val="right" w:leader="dot" w:pos="9396"/>
            </w:tabs>
            <w:rPr>
              <w:noProof/>
              <w:sz w:val="28"/>
              <w:szCs w:val="28"/>
            </w:rPr>
          </w:pPr>
          <w:hyperlink w:anchor="_Toc222582656" w:history="1">
            <w:r w:rsidRPr="006C0775">
              <w:rPr>
                <w:rStyle w:val="Hyperlink"/>
                <w:noProof/>
                <w:sz w:val="28"/>
                <w:szCs w:val="28"/>
              </w:rPr>
              <w:t>1. Introduction</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_Toc222582656 \h </w:instrText>
            </w:r>
            <w:r w:rsidRPr="006C0775">
              <w:rPr>
                <w:noProof/>
                <w:webHidden/>
                <w:sz w:val="28"/>
                <w:szCs w:val="28"/>
              </w:rPr>
            </w:r>
            <w:r w:rsidRPr="006C0775">
              <w:rPr>
                <w:noProof/>
                <w:webHidden/>
                <w:sz w:val="28"/>
                <w:szCs w:val="28"/>
              </w:rPr>
              <w:fldChar w:fldCharType="separate"/>
            </w:r>
            <w:r w:rsidRPr="006C0775">
              <w:rPr>
                <w:noProof/>
                <w:webHidden/>
                <w:sz w:val="28"/>
                <w:szCs w:val="28"/>
              </w:rPr>
              <w:t>3</w:t>
            </w:r>
            <w:r w:rsidRPr="006C0775">
              <w:rPr>
                <w:noProof/>
                <w:webHidden/>
                <w:sz w:val="28"/>
                <w:szCs w:val="28"/>
              </w:rPr>
              <w:fldChar w:fldCharType="end"/>
            </w:r>
          </w:hyperlink>
        </w:p>
        <w:p w14:paraId="3B574155" w14:textId="0C67DD01" w:rsidR="006C0775" w:rsidRPr="006C0775" w:rsidRDefault="006C0775">
          <w:pPr>
            <w:pStyle w:val="TOC1"/>
            <w:tabs>
              <w:tab w:val="right" w:leader="dot" w:pos="9396"/>
            </w:tabs>
            <w:rPr>
              <w:noProof/>
              <w:sz w:val="28"/>
              <w:szCs w:val="28"/>
            </w:rPr>
          </w:pPr>
          <w:hyperlink w:anchor="_Toc222582657" w:history="1">
            <w:r w:rsidRPr="006C0775">
              <w:rPr>
                <w:rStyle w:val="Hyperlink"/>
                <w:noProof/>
                <w:sz w:val="28"/>
                <w:szCs w:val="28"/>
              </w:rPr>
              <w:t>2. Data Cleaning and Preparation (Excel)</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_Toc222582657 \h </w:instrText>
            </w:r>
            <w:r w:rsidRPr="006C0775">
              <w:rPr>
                <w:noProof/>
                <w:webHidden/>
                <w:sz w:val="28"/>
                <w:szCs w:val="28"/>
              </w:rPr>
            </w:r>
            <w:r w:rsidRPr="006C0775">
              <w:rPr>
                <w:noProof/>
                <w:webHidden/>
                <w:sz w:val="28"/>
                <w:szCs w:val="28"/>
              </w:rPr>
              <w:fldChar w:fldCharType="separate"/>
            </w:r>
            <w:r w:rsidRPr="006C0775">
              <w:rPr>
                <w:noProof/>
                <w:webHidden/>
                <w:sz w:val="28"/>
                <w:szCs w:val="28"/>
              </w:rPr>
              <w:t>3</w:t>
            </w:r>
            <w:r w:rsidRPr="006C0775">
              <w:rPr>
                <w:noProof/>
                <w:webHidden/>
                <w:sz w:val="28"/>
                <w:szCs w:val="28"/>
              </w:rPr>
              <w:fldChar w:fldCharType="end"/>
            </w:r>
          </w:hyperlink>
        </w:p>
        <w:p w14:paraId="1D722449" w14:textId="26365E9B" w:rsidR="006C0775" w:rsidRPr="006C0775" w:rsidRDefault="006C0775">
          <w:pPr>
            <w:pStyle w:val="TOC1"/>
            <w:tabs>
              <w:tab w:val="right" w:leader="dot" w:pos="9396"/>
            </w:tabs>
            <w:rPr>
              <w:noProof/>
              <w:sz w:val="28"/>
              <w:szCs w:val="28"/>
            </w:rPr>
          </w:pPr>
          <w:hyperlink w:anchor="_Toc222582658" w:history="1">
            <w:r w:rsidRPr="006C0775">
              <w:rPr>
                <w:rStyle w:val="Hyperlink"/>
                <w:noProof/>
                <w:sz w:val="28"/>
                <w:szCs w:val="28"/>
              </w:rPr>
              <w:t>3. Descriptive Statistics and Summary (Excel and SPSS)</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_Toc222582658 \h </w:instrText>
            </w:r>
            <w:r w:rsidRPr="006C0775">
              <w:rPr>
                <w:noProof/>
                <w:webHidden/>
                <w:sz w:val="28"/>
                <w:szCs w:val="28"/>
              </w:rPr>
            </w:r>
            <w:r w:rsidRPr="006C0775">
              <w:rPr>
                <w:noProof/>
                <w:webHidden/>
                <w:sz w:val="28"/>
                <w:szCs w:val="28"/>
              </w:rPr>
              <w:fldChar w:fldCharType="separate"/>
            </w:r>
            <w:r w:rsidRPr="006C0775">
              <w:rPr>
                <w:noProof/>
                <w:webHidden/>
                <w:sz w:val="28"/>
                <w:szCs w:val="28"/>
              </w:rPr>
              <w:t>4</w:t>
            </w:r>
            <w:r w:rsidRPr="006C0775">
              <w:rPr>
                <w:noProof/>
                <w:webHidden/>
                <w:sz w:val="28"/>
                <w:szCs w:val="28"/>
              </w:rPr>
              <w:fldChar w:fldCharType="end"/>
            </w:r>
          </w:hyperlink>
        </w:p>
        <w:p w14:paraId="3EE6C628" w14:textId="167569EA" w:rsidR="006C0775" w:rsidRPr="006C0775" w:rsidRDefault="006C0775">
          <w:pPr>
            <w:pStyle w:val="TOC1"/>
            <w:tabs>
              <w:tab w:val="right" w:leader="dot" w:pos="9396"/>
            </w:tabs>
            <w:rPr>
              <w:noProof/>
              <w:sz w:val="28"/>
              <w:szCs w:val="28"/>
            </w:rPr>
          </w:pPr>
          <w:hyperlink w:anchor="_Toc222582659" w:history="1">
            <w:r w:rsidRPr="006C0775">
              <w:rPr>
                <w:rStyle w:val="Hyperlink"/>
                <w:noProof/>
                <w:sz w:val="28"/>
                <w:szCs w:val="28"/>
              </w:rPr>
              <w:t>4. Trend Analysis and Visualisation (Excel)</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_Toc222582659 \h </w:instrText>
            </w:r>
            <w:r w:rsidRPr="006C0775">
              <w:rPr>
                <w:noProof/>
                <w:webHidden/>
                <w:sz w:val="28"/>
                <w:szCs w:val="28"/>
              </w:rPr>
            </w:r>
            <w:r w:rsidRPr="006C0775">
              <w:rPr>
                <w:noProof/>
                <w:webHidden/>
                <w:sz w:val="28"/>
                <w:szCs w:val="28"/>
              </w:rPr>
              <w:fldChar w:fldCharType="separate"/>
            </w:r>
            <w:r w:rsidRPr="006C0775">
              <w:rPr>
                <w:noProof/>
                <w:webHidden/>
                <w:sz w:val="28"/>
                <w:szCs w:val="28"/>
              </w:rPr>
              <w:t>5</w:t>
            </w:r>
            <w:r w:rsidRPr="006C0775">
              <w:rPr>
                <w:noProof/>
                <w:webHidden/>
                <w:sz w:val="28"/>
                <w:szCs w:val="28"/>
              </w:rPr>
              <w:fldChar w:fldCharType="end"/>
            </w:r>
          </w:hyperlink>
        </w:p>
        <w:p w14:paraId="364CCADE" w14:textId="3A0C8E4E" w:rsidR="006C0775" w:rsidRPr="006C0775" w:rsidRDefault="006C0775">
          <w:pPr>
            <w:pStyle w:val="TOC1"/>
            <w:tabs>
              <w:tab w:val="right" w:leader="dot" w:pos="9396"/>
            </w:tabs>
            <w:rPr>
              <w:noProof/>
              <w:sz w:val="28"/>
              <w:szCs w:val="28"/>
            </w:rPr>
          </w:pPr>
          <w:hyperlink w:anchor="_Toc222582660" w:history="1">
            <w:r w:rsidRPr="006C0775">
              <w:rPr>
                <w:rStyle w:val="Hyperlink"/>
                <w:noProof/>
                <w:sz w:val="28"/>
                <w:szCs w:val="28"/>
              </w:rPr>
              <w:t>5. Statistical Analysis using SPSS</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_Toc222582660 \h </w:instrText>
            </w:r>
            <w:r w:rsidRPr="006C0775">
              <w:rPr>
                <w:noProof/>
                <w:webHidden/>
                <w:sz w:val="28"/>
                <w:szCs w:val="28"/>
              </w:rPr>
            </w:r>
            <w:r w:rsidRPr="006C0775">
              <w:rPr>
                <w:noProof/>
                <w:webHidden/>
                <w:sz w:val="28"/>
                <w:szCs w:val="28"/>
              </w:rPr>
              <w:fldChar w:fldCharType="separate"/>
            </w:r>
            <w:r w:rsidRPr="006C0775">
              <w:rPr>
                <w:noProof/>
                <w:webHidden/>
                <w:sz w:val="28"/>
                <w:szCs w:val="28"/>
              </w:rPr>
              <w:t>8</w:t>
            </w:r>
            <w:r w:rsidRPr="006C0775">
              <w:rPr>
                <w:noProof/>
                <w:webHidden/>
                <w:sz w:val="28"/>
                <w:szCs w:val="28"/>
              </w:rPr>
              <w:fldChar w:fldCharType="end"/>
            </w:r>
          </w:hyperlink>
        </w:p>
        <w:p w14:paraId="3B0F746D" w14:textId="62F466F7" w:rsidR="006C0775" w:rsidRPr="006C0775" w:rsidRDefault="006C0775">
          <w:pPr>
            <w:pStyle w:val="TOC2"/>
            <w:tabs>
              <w:tab w:val="right" w:leader="dot" w:pos="9396"/>
            </w:tabs>
            <w:rPr>
              <w:noProof/>
              <w:sz w:val="28"/>
              <w:szCs w:val="28"/>
            </w:rPr>
          </w:pPr>
          <w:hyperlink w:anchor="_Toc222582661" w:history="1">
            <w:r w:rsidRPr="006C0775">
              <w:rPr>
                <w:rStyle w:val="Hyperlink"/>
                <w:noProof/>
                <w:sz w:val="28"/>
                <w:szCs w:val="28"/>
              </w:rPr>
              <w:t>5.1 Hypothesis testing: Do ratings differ by weather?</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_Toc222582661 \h </w:instrText>
            </w:r>
            <w:r w:rsidRPr="006C0775">
              <w:rPr>
                <w:noProof/>
                <w:webHidden/>
                <w:sz w:val="28"/>
                <w:szCs w:val="28"/>
              </w:rPr>
            </w:r>
            <w:r w:rsidRPr="006C0775">
              <w:rPr>
                <w:noProof/>
                <w:webHidden/>
                <w:sz w:val="28"/>
                <w:szCs w:val="28"/>
              </w:rPr>
              <w:fldChar w:fldCharType="separate"/>
            </w:r>
            <w:r w:rsidRPr="006C0775">
              <w:rPr>
                <w:noProof/>
                <w:webHidden/>
                <w:sz w:val="28"/>
                <w:szCs w:val="28"/>
              </w:rPr>
              <w:t>8</w:t>
            </w:r>
            <w:r w:rsidRPr="006C0775">
              <w:rPr>
                <w:noProof/>
                <w:webHidden/>
                <w:sz w:val="28"/>
                <w:szCs w:val="28"/>
              </w:rPr>
              <w:fldChar w:fldCharType="end"/>
            </w:r>
          </w:hyperlink>
        </w:p>
        <w:p w14:paraId="5AF241E7" w14:textId="20F1F2AD" w:rsidR="006C0775" w:rsidRPr="006C0775" w:rsidRDefault="006C0775">
          <w:pPr>
            <w:pStyle w:val="TOC2"/>
            <w:tabs>
              <w:tab w:val="right" w:leader="dot" w:pos="9396"/>
            </w:tabs>
            <w:rPr>
              <w:noProof/>
              <w:sz w:val="28"/>
              <w:szCs w:val="28"/>
            </w:rPr>
          </w:pPr>
          <w:hyperlink w:anchor="_Toc222582662" w:history="1">
            <w:r w:rsidRPr="006C0775">
              <w:rPr>
                <w:rStyle w:val="Hyperlink"/>
                <w:noProof/>
                <w:sz w:val="28"/>
                <w:szCs w:val="28"/>
              </w:rPr>
              <w:t>5.2 Correlation analysis</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_Toc222582662 \h </w:instrText>
            </w:r>
            <w:r w:rsidRPr="006C0775">
              <w:rPr>
                <w:noProof/>
                <w:webHidden/>
                <w:sz w:val="28"/>
                <w:szCs w:val="28"/>
              </w:rPr>
            </w:r>
            <w:r w:rsidRPr="006C0775">
              <w:rPr>
                <w:noProof/>
                <w:webHidden/>
                <w:sz w:val="28"/>
                <w:szCs w:val="28"/>
              </w:rPr>
              <w:fldChar w:fldCharType="separate"/>
            </w:r>
            <w:r w:rsidRPr="006C0775">
              <w:rPr>
                <w:noProof/>
                <w:webHidden/>
                <w:sz w:val="28"/>
                <w:szCs w:val="28"/>
              </w:rPr>
              <w:t>9</w:t>
            </w:r>
            <w:r w:rsidRPr="006C0775">
              <w:rPr>
                <w:noProof/>
                <w:webHidden/>
                <w:sz w:val="28"/>
                <w:szCs w:val="28"/>
              </w:rPr>
              <w:fldChar w:fldCharType="end"/>
            </w:r>
          </w:hyperlink>
        </w:p>
        <w:p w14:paraId="1AD71FA0" w14:textId="40B3161E" w:rsidR="006C0775" w:rsidRPr="006C0775" w:rsidRDefault="006C0775">
          <w:pPr>
            <w:pStyle w:val="TOC2"/>
            <w:tabs>
              <w:tab w:val="right" w:leader="dot" w:pos="9396"/>
            </w:tabs>
            <w:rPr>
              <w:noProof/>
              <w:sz w:val="28"/>
              <w:szCs w:val="28"/>
            </w:rPr>
          </w:pPr>
          <w:hyperlink w:anchor="_Toc222582663" w:history="1">
            <w:r w:rsidRPr="006C0775">
              <w:rPr>
                <w:rStyle w:val="Hyperlink"/>
                <w:noProof/>
                <w:sz w:val="28"/>
                <w:szCs w:val="28"/>
              </w:rPr>
              <w:t>5.3 Regression analysis</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_Toc222582663 \h </w:instrText>
            </w:r>
            <w:r w:rsidRPr="006C0775">
              <w:rPr>
                <w:noProof/>
                <w:webHidden/>
                <w:sz w:val="28"/>
                <w:szCs w:val="28"/>
              </w:rPr>
            </w:r>
            <w:r w:rsidRPr="006C0775">
              <w:rPr>
                <w:noProof/>
                <w:webHidden/>
                <w:sz w:val="28"/>
                <w:szCs w:val="28"/>
              </w:rPr>
              <w:fldChar w:fldCharType="separate"/>
            </w:r>
            <w:r w:rsidRPr="006C0775">
              <w:rPr>
                <w:noProof/>
                <w:webHidden/>
                <w:sz w:val="28"/>
                <w:szCs w:val="28"/>
              </w:rPr>
              <w:t>9</w:t>
            </w:r>
            <w:r w:rsidRPr="006C0775">
              <w:rPr>
                <w:noProof/>
                <w:webHidden/>
                <w:sz w:val="28"/>
                <w:szCs w:val="28"/>
              </w:rPr>
              <w:fldChar w:fldCharType="end"/>
            </w:r>
          </w:hyperlink>
        </w:p>
        <w:p w14:paraId="49E4F565" w14:textId="6F15FCB6" w:rsidR="006C0775" w:rsidRPr="006C0775" w:rsidRDefault="006C0775">
          <w:pPr>
            <w:pStyle w:val="TOC1"/>
            <w:tabs>
              <w:tab w:val="right" w:leader="dot" w:pos="9396"/>
            </w:tabs>
            <w:rPr>
              <w:noProof/>
              <w:sz w:val="28"/>
              <w:szCs w:val="28"/>
            </w:rPr>
          </w:pPr>
          <w:hyperlink w:anchor="_Toc222582664" w:history="1">
            <w:r w:rsidRPr="006C0775">
              <w:rPr>
                <w:rStyle w:val="Hyperlink"/>
                <w:noProof/>
                <w:sz w:val="28"/>
                <w:szCs w:val="28"/>
              </w:rPr>
              <w:t>6. Insights and Recommendations</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_Toc222582664 \h </w:instrText>
            </w:r>
            <w:r w:rsidRPr="006C0775">
              <w:rPr>
                <w:noProof/>
                <w:webHidden/>
                <w:sz w:val="28"/>
                <w:szCs w:val="28"/>
              </w:rPr>
            </w:r>
            <w:r w:rsidRPr="006C0775">
              <w:rPr>
                <w:noProof/>
                <w:webHidden/>
                <w:sz w:val="28"/>
                <w:szCs w:val="28"/>
              </w:rPr>
              <w:fldChar w:fldCharType="separate"/>
            </w:r>
            <w:r w:rsidRPr="006C0775">
              <w:rPr>
                <w:noProof/>
                <w:webHidden/>
                <w:sz w:val="28"/>
                <w:szCs w:val="28"/>
              </w:rPr>
              <w:t>10</w:t>
            </w:r>
            <w:r w:rsidRPr="006C0775">
              <w:rPr>
                <w:noProof/>
                <w:webHidden/>
                <w:sz w:val="28"/>
                <w:szCs w:val="28"/>
              </w:rPr>
              <w:fldChar w:fldCharType="end"/>
            </w:r>
          </w:hyperlink>
        </w:p>
        <w:p w14:paraId="6FA70D56" w14:textId="69DDAC00" w:rsidR="006C0775" w:rsidRPr="006C0775" w:rsidRDefault="006C0775">
          <w:pPr>
            <w:pStyle w:val="TOC1"/>
            <w:tabs>
              <w:tab w:val="right" w:leader="dot" w:pos="9396"/>
            </w:tabs>
            <w:rPr>
              <w:noProof/>
              <w:sz w:val="28"/>
              <w:szCs w:val="28"/>
            </w:rPr>
          </w:pPr>
          <w:hyperlink w:anchor="_Toc222582665" w:history="1">
            <w:r w:rsidRPr="006C0775">
              <w:rPr>
                <w:rStyle w:val="Hyperlink"/>
                <w:noProof/>
                <w:sz w:val="28"/>
                <w:szCs w:val="28"/>
              </w:rPr>
              <w:t>References</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_Toc222582665 \h </w:instrText>
            </w:r>
            <w:r w:rsidRPr="006C0775">
              <w:rPr>
                <w:noProof/>
                <w:webHidden/>
                <w:sz w:val="28"/>
                <w:szCs w:val="28"/>
              </w:rPr>
            </w:r>
            <w:r w:rsidRPr="006C0775">
              <w:rPr>
                <w:noProof/>
                <w:webHidden/>
                <w:sz w:val="28"/>
                <w:szCs w:val="28"/>
              </w:rPr>
              <w:fldChar w:fldCharType="separate"/>
            </w:r>
            <w:r w:rsidRPr="006C0775">
              <w:rPr>
                <w:noProof/>
                <w:webHidden/>
                <w:sz w:val="28"/>
                <w:szCs w:val="28"/>
              </w:rPr>
              <w:t>11</w:t>
            </w:r>
            <w:r w:rsidRPr="006C0775">
              <w:rPr>
                <w:noProof/>
                <w:webHidden/>
                <w:sz w:val="28"/>
                <w:szCs w:val="28"/>
              </w:rPr>
              <w:fldChar w:fldCharType="end"/>
            </w:r>
          </w:hyperlink>
        </w:p>
        <w:p w14:paraId="76B7A0CA" w14:textId="753226F3" w:rsidR="006C0775" w:rsidRPr="006C0775" w:rsidRDefault="006C0775">
          <w:pPr>
            <w:pStyle w:val="TOC1"/>
            <w:tabs>
              <w:tab w:val="right" w:leader="dot" w:pos="9396"/>
            </w:tabs>
            <w:rPr>
              <w:noProof/>
              <w:sz w:val="28"/>
              <w:szCs w:val="28"/>
            </w:rPr>
          </w:pPr>
          <w:hyperlink w:anchor="_Toc222582666" w:history="1">
            <w:r w:rsidRPr="006C0775">
              <w:rPr>
                <w:rStyle w:val="Hyperlink"/>
                <w:noProof/>
                <w:sz w:val="28"/>
                <w:szCs w:val="28"/>
              </w:rPr>
              <w:t>Appendix A: Key cleaning rules and calculations</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_Toc222582666 \h </w:instrText>
            </w:r>
            <w:r w:rsidRPr="006C0775">
              <w:rPr>
                <w:noProof/>
                <w:webHidden/>
                <w:sz w:val="28"/>
                <w:szCs w:val="28"/>
              </w:rPr>
            </w:r>
            <w:r w:rsidRPr="006C0775">
              <w:rPr>
                <w:noProof/>
                <w:webHidden/>
                <w:sz w:val="28"/>
                <w:szCs w:val="28"/>
              </w:rPr>
              <w:fldChar w:fldCharType="separate"/>
            </w:r>
            <w:r w:rsidRPr="006C0775">
              <w:rPr>
                <w:noProof/>
                <w:webHidden/>
                <w:sz w:val="28"/>
                <w:szCs w:val="28"/>
              </w:rPr>
              <w:t>12</w:t>
            </w:r>
            <w:r w:rsidRPr="006C0775">
              <w:rPr>
                <w:noProof/>
                <w:webHidden/>
                <w:sz w:val="28"/>
                <w:szCs w:val="28"/>
              </w:rPr>
              <w:fldChar w:fldCharType="end"/>
            </w:r>
          </w:hyperlink>
        </w:p>
        <w:p w14:paraId="7DA04BA8" w14:textId="379588E9" w:rsidR="006C0775" w:rsidRPr="006C0775" w:rsidRDefault="006C0775">
          <w:pPr>
            <w:pStyle w:val="TOC1"/>
            <w:tabs>
              <w:tab w:val="right" w:leader="dot" w:pos="9396"/>
            </w:tabs>
            <w:rPr>
              <w:noProof/>
              <w:sz w:val="28"/>
              <w:szCs w:val="28"/>
            </w:rPr>
          </w:pPr>
          <w:hyperlink w:anchor="_Toc222582667" w:history="1">
            <w:r w:rsidRPr="006C0775">
              <w:rPr>
                <w:rStyle w:val="Hyperlink"/>
                <w:noProof/>
                <w:sz w:val="28"/>
                <w:szCs w:val="28"/>
              </w:rPr>
              <w:t>Appendix A: SPSS Output Tables</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_Toc222582667 \h </w:instrText>
            </w:r>
            <w:r w:rsidRPr="006C0775">
              <w:rPr>
                <w:noProof/>
                <w:webHidden/>
                <w:sz w:val="28"/>
                <w:szCs w:val="28"/>
              </w:rPr>
            </w:r>
            <w:r w:rsidRPr="006C0775">
              <w:rPr>
                <w:noProof/>
                <w:webHidden/>
                <w:sz w:val="28"/>
                <w:szCs w:val="28"/>
              </w:rPr>
              <w:fldChar w:fldCharType="separate"/>
            </w:r>
            <w:r w:rsidRPr="006C0775">
              <w:rPr>
                <w:noProof/>
                <w:webHidden/>
                <w:sz w:val="28"/>
                <w:szCs w:val="28"/>
              </w:rPr>
              <w:t>12</w:t>
            </w:r>
            <w:r w:rsidRPr="006C0775">
              <w:rPr>
                <w:noProof/>
                <w:webHidden/>
                <w:sz w:val="28"/>
                <w:szCs w:val="28"/>
              </w:rPr>
              <w:fldChar w:fldCharType="end"/>
            </w:r>
          </w:hyperlink>
        </w:p>
        <w:p w14:paraId="098369FD" w14:textId="15FC703A" w:rsidR="006C0775" w:rsidRPr="006C0775" w:rsidRDefault="006C0775">
          <w:pPr>
            <w:pStyle w:val="TOC2"/>
            <w:tabs>
              <w:tab w:val="right" w:leader="dot" w:pos="9396"/>
            </w:tabs>
            <w:rPr>
              <w:noProof/>
              <w:sz w:val="28"/>
              <w:szCs w:val="28"/>
            </w:rPr>
          </w:pPr>
          <w:hyperlink w:anchor="_Toc222582668" w:history="1">
            <w:r w:rsidRPr="006C0775">
              <w:rPr>
                <w:rStyle w:val="Hyperlink"/>
                <w:noProof/>
                <w:sz w:val="28"/>
                <w:szCs w:val="28"/>
              </w:rPr>
              <w:t>A1. Independent Samples t-test: Delivery Time by Weather (Clear vs Fog)</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_Toc222582668 \h </w:instrText>
            </w:r>
            <w:r w:rsidRPr="006C0775">
              <w:rPr>
                <w:noProof/>
                <w:webHidden/>
                <w:sz w:val="28"/>
                <w:szCs w:val="28"/>
              </w:rPr>
            </w:r>
            <w:r w:rsidRPr="006C0775">
              <w:rPr>
                <w:noProof/>
                <w:webHidden/>
                <w:sz w:val="28"/>
                <w:szCs w:val="28"/>
              </w:rPr>
              <w:fldChar w:fldCharType="separate"/>
            </w:r>
            <w:r w:rsidRPr="006C0775">
              <w:rPr>
                <w:noProof/>
                <w:webHidden/>
                <w:sz w:val="28"/>
                <w:szCs w:val="28"/>
              </w:rPr>
              <w:t>12</w:t>
            </w:r>
            <w:r w:rsidRPr="006C0775">
              <w:rPr>
                <w:noProof/>
                <w:webHidden/>
                <w:sz w:val="28"/>
                <w:szCs w:val="28"/>
              </w:rPr>
              <w:fldChar w:fldCharType="end"/>
            </w:r>
          </w:hyperlink>
        </w:p>
        <w:p w14:paraId="1185CF6D" w14:textId="5440A6E3" w:rsidR="006C0775" w:rsidRPr="006C0775" w:rsidRDefault="006C0775">
          <w:pPr>
            <w:pStyle w:val="TOC2"/>
            <w:tabs>
              <w:tab w:val="right" w:leader="dot" w:pos="9396"/>
            </w:tabs>
            <w:rPr>
              <w:noProof/>
              <w:sz w:val="28"/>
              <w:szCs w:val="28"/>
            </w:rPr>
          </w:pPr>
          <w:hyperlink w:anchor="_Toc222582669" w:history="1">
            <w:r w:rsidRPr="006C0775">
              <w:rPr>
                <w:rStyle w:val="Hyperlink"/>
                <w:noProof/>
                <w:sz w:val="28"/>
                <w:szCs w:val="28"/>
              </w:rPr>
              <w:t>A2. Pearson Correlations</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_Toc222582669 \h </w:instrText>
            </w:r>
            <w:r w:rsidRPr="006C0775">
              <w:rPr>
                <w:noProof/>
                <w:webHidden/>
                <w:sz w:val="28"/>
                <w:szCs w:val="28"/>
              </w:rPr>
            </w:r>
            <w:r w:rsidRPr="006C0775">
              <w:rPr>
                <w:noProof/>
                <w:webHidden/>
                <w:sz w:val="28"/>
                <w:szCs w:val="28"/>
              </w:rPr>
              <w:fldChar w:fldCharType="separate"/>
            </w:r>
            <w:r w:rsidRPr="006C0775">
              <w:rPr>
                <w:noProof/>
                <w:webHidden/>
                <w:sz w:val="28"/>
                <w:szCs w:val="28"/>
              </w:rPr>
              <w:t>12</w:t>
            </w:r>
            <w:r w:rsidRPr="006C0775">
              <w:rPr>
                <w:noProof/>
                <w:webHidden/>
                <w:sz w:val="28"/>
                <w:szCs w:val="28"/>
              </w:rPr>
              <w:fldChar w:fldCharType="end"/>
            </w:r>
          </w:hyperlink>
        </w:p>
        <w:p w14:paraId="55734B22" w14:textId="2DADE3A0" w:rsidR="006C0775" w:rsidRPr="006C0775" w:rsidRDefault="006C0775">
          <w:pPr>
            <w:pStyle w:val="TOC2"/>
            <w:tabs>
              <w:tab w:val="right" w:leader="dot" w:pos="9396"/>
            </w:tabs>
            <w:rPr>
              <w:noProof/>
              <w:sz w:val="28"/>
              <w:szCs w:val="28"/>
            </w:rPr>
          </w:pPr>
          <w:hyperlink w:anchor="_Toc222582670" w:history="1">
            <w:r w:rsidRPr="006C0775">
              <w:rPr>
                <w:rStyle w:val="Hyperlink"/>
                <w:noProof/>
                <w:sz w:val="28"/>
                <w:szCs w:val="28"/>
              </w:rPr>
              <w:t>A3. Multiple Linear Regression: Predicting Delivery Time</w:t>
            </w:r>
            <w:r w:rsidRPr="006C0775">
              <w:rPr>
                <w:noProof/>
                <w:webHidden/>
                <w:sz w:val="28"/>
                <w:szCs w:val="28"/>
              </w:rPr>
              <w:tab/>
            </w:r>
            <w:r w:rsidRPr="006C0775">
              <w:rPr>
                <w:noProof/>
                <w:webHidden/>
                <w:sz w:val="28"/>
                <w:szCs w:val="28"/>
              </w:rPr>
              <w:fldChar w:fldCharType="begin"/>
            </w:r>
            <w:r w:rsidRPr="006C0775">
              <w:rPr>
                <w:noProof/>
                <w:webHidden/>
                <w:sz w:val="28"/>
                <w:szCs w:val="28"/>
              </w:rPr>
              <w:instrText xml:space="preserve"> PAGEREF _Toc222582670 \h </w:instrText>
            </w:r>
            <w:r w:rsidRPr="006C0775">
              <w:rPr>
                <w:noProof/>
                <w:webHidden/>
                <w:sz w:val="28"/>
                <w:szCs w:val="28"/>
              </w:rPr>
            </w:r>
            <w:r w:rsidRPr="006C0775">
              <w:rPr>
                <w:noProof/>
                <w:webHidden/>
                <w:sz w:val="28"/>
                <w:szCs w:val="28"/>
              </w:rPr>
              <w:fldChar w:fldCharType="separate"/>
            </w:r>
            <w:r w:rsidRPr="006C0775">
              <w:rPr>
                <w:noProof/>
                <w:webHidden/>
                <w:sz w:val="28"/>
                <w:szCs w:val="28"/>
              </w:rPr>
              <w:t>12</w:t>
            </w:r>
            <w:r w:rsidRPr="006C0775">
              <w:rPr>
                <w:noProof/>
                <w:webHidden/>
                <w:sz w:val="28"/>
                <w:szCs w:val="28"/>
              </w:rPr>
              <w:fldChar w:fldCharType="end"/>
            </w:r>
          </w:hyperlink>
        </w:p>
        <w:p w14:paraId="337ED845" w14:textId="03024DD1" w:rsidR="006C0775" w:rsidRDefault="006C0775">
          <w:r w:rsidRPr="006C0775">
            <w:rPr>
              <w:b/>
              <w:bCs/>
              <w:sz w:val="28"/>
              <w:szCs w:val="28"/>
            </w:rPr>
            <w:fldChar w:fldCharType="end"/>
          </w:r>
        </w:p>
      </w:sdtContent>
    </w:sdt>
    <w:p w14:paraId="63F6A9DF" w14:textId="77777777" w:rsidR="00A31227" w:rsidRDefault="000A61D8">
      <w:r>
        <w:br w:type="page"/>
      </w:r>
    </w:p>
    <w:p w14:paraId="08DFC9B3" w14:textId="77777777" w:rsidR="00A31227" w:rsidRPr="00EC17FA" w:rsidRDefault="000A61D8">
      <w:pPr>
        <w:pStyle w:val="Heading1"/>
        <w:rPr>
          <w:color w:val="000000" w:themeColor="text1"/>
          <w:sz w:val="36"/>
          <w:szCs w:val="36"/>
        </w:rPr>
      </w:pPr>
      <w:bookmarkStart w:id="0" w:name="_Toc222582656"/>
      <w:r w:rsidRPr="00EC17FA">
        <w:rPr>
          <w:color w:val="000000" w:themeColor="text1"/>
          <w:sz w:val="36"/>
          <w:szCs w:val="36"/>
        </w:rPr>
        <w:lastRenderedPageBreak/>
        <w:t>1. Introduction</w:t>
      </w:r>
      <w:bookmarkEnd w:id="0"/>
    </w:p>
    <w:p w14:paraId="0C498AE8" w14:textId="77777777" w:rsidR="00A31227" w:rsidRPr="006C0775" w:rsidRDefault="000A61D8">
      <w:pPr>
        <w:rPr>
          <w:sz w:val="28"/>
          <w:szCs w:val="28"/>
        </w:rPr>
      </w:pPr>
      <w:r w:rsidRPr="006C0775">
        <w:rPr>
          <w:sz w:val="28"/>
          <w:szCs w:val="28"/>
        </w:rPr>
        <w:t>This report presents a data-driven analysis of a food delivery orders dataset, using Microsoft Excel and IBM SPSS to demonstrate Business Intelligence (BI) skills at Level 5. BI supports evidence-based decision-making by converting raw operational data into insights through data preparation, descriptive analytics, visualisation and statistical modelling (Provost and Fawcett, 2013; Shmueli et al., 2020).</w:t>
      </w:r>
    </w:p>
    <w:p w14:paraId="7C62A691" w14:textId="77777777" w:rsidR="00A31227" w:rsidRPr="006C0775" w:rsidRDefault="000A61D8">
      <w:pPr>
        <w:rPr>
          <w:sz w:val="28"/>
          <w:szCs w:val="28"/>
        </w:rPr>
      </w:pPr>
      <w:r w:rsidRPr="006C0775">
        <w:rPr>
          <w:sz w:val="28"/>
          <w:szCs w:val="28"/>
        </w:rPr>
        <w:t>The dataset contains 11,399 delivery records spanning 11 Feb 2022 to 06 Apr 2022. Variables include delivery person characteristics (Delivery_person_Age, Delivery_person_Ratings), geographic coordinates for restaurants and delivery locations, order and pick-up timestamps (Order_Date, Time_Orderd, Time_Order_picked), and contextual factors such as Weather, Road_traffic_density, Festival and City. Type_of_order, Type_of_vehicle and Vehicle_condition provide operational context.</w:t>
      </w:r>
    </w:p>
    <w:p w14:paraId="6F9D0308" w14:textId="77777777" w:rsidR="00A31227" w:rsidRPr="006C0775" w:rsidRDefault="000A61D8">
      <w:pPr>
        <w:rPr>
          <w:sz w:val="28"/>
          <w:szCs w:val="28"/>
        </w:rPr>
      </w:pPr>
      <w:r w:rsidRPr="006C0775">
        <w:rPr>
          <w:sz w:val="28"/>
          <w:szCs w:val="28"/>
        </w:rPr>
        <w:t>The overall aim is to identify patterns that may affect delivery performance and service quality, and to translate results into practical recommendations. The analytical workflow follows established data mining practice by progressing from understanding and preparing the data, to exploration and modelling, and finally to interpretation (Chapman et al., 2000).</w:t>
      </w:r>
    </w:p>
    <w:p w14:paraId="758A3B92" w14:textId="77777777" w:rsidR="00A31227" w:rsidRPr="006C0775" w:rsidRDefault="000A61D8">
      <w:pPr>
        <w:rPr>
          <w:sz w:val="28"/>
          <w:szCs w:val="28"/>
        </w:rPr>
      </w:pPr>
      <w:r w:rsidRPr="006C0775">
        <w:rPr>
          <w:sz w:val="28"/>
          <w:szCs w:val="28"/>
        </w:rPr>
        <w:t>Objectives of the analysis:</w:t>
      </w:r>
    </w:p>
    <w:p w14:paraId="531C3F02" w14:textId="77777777" w:rsidR="00A31227" w:rsidRPr="006C0775" w:rsidRDefault="000A61D8">
      <w:pPr>
        <w:pStyle w:val="ListBullet"/>
        <w:rPr>
          <w:sz w:val="28"/>
          <w:szCs w:val="28"/>
        </w:rPr>
      </w:pPr>
      <w:r w:rsidRPr="006C0775">
        <w:rPr>
          <w:sz w:val="28"/>
          <w:szCs w:val="28"/>
        </w:rPr>
        <w:t>Clean and prepare the dataset in Excel, addressing missing values and inconsistencies.</w:t>
      </w:r>
    </w:p>
    <w:p w14:paraId="7DAA0A03" w14:textId="77777777" w:rsidR="00A31227" w:rsidRPr="006C0775" w:rsidRDefault="000A61D8">
      <w:pPr>
        <w:pStyle w:val="ListBullet"/>
        <w:rPr>
          <w:sz w:val="28"/>
          <w:szCs w:val="28"/>
        </w:rPr>
      </w:pPr>
      <w:r w:rsidRPr="006C0775">
        <w:rPr>
          <w:sz w:val="28"/>
          <w:szCs w:val="28"/>
        </w:rPr>
        <w:t>Generate descriptive statistics for key numerical and categorical variables using Excel and SPSS.</w:t>
      </w:r>
    </w:p>
    <w:p w14:paraId="7F4F1091" w14:textId="77777777" w:rsidR="00A31227" w:rsidRPr="006C0775" w:rsidRDefault="000A61D8">
      <w:pPr>
        <w:pStyle w:val="ListBullet"/>
        <w:rPr>
          <w:sz w:val="28"/>
          <w:szCs w:val="28"/>
        </w:rPr>
      </w:pPr>
      <w:r w:rsidRPr="006C0775">
        <w:rPr>
          <w:sz w:val="28"/>
          <w:szCs w:val="28"/>
        </w:rPr>
        <w:t>Visualise relationships and trends (e.g., timing versus weather and traffic) using Excel charts.</w:t>
      </w:r>
    </w:p>
    <w:p w14:paraId="173B9811" w14:textId="77777777" w:rsidR="00A31227" w:rsidRPr="006C0775" w:rsidRDefault="000A61D8">
      <w:pPr>
        <w:pStyle w:val="ListBullet"/>
        <w:rPr>
          <w:sz w:val="28"/>
          <w:szCs w:val="28"/>
        </w:rPr>
      </w:pPr>
      <w:r w:rsidRPr="006C0775">
        <w:rPr>
          <w:sz w:val="28"/>
          <w:szCs w:val="28"/>
        </w:rPr>
        <w:t>Use SPSS to test hypotheses, examine correlations and build a regression model to explore predictors of performance.</w:t>
      </w:r>
    </w:p>
    <w:p w14:paraId="644594B9" w14:textId="77777777" w:rsidR="00A31227" w:rsidRPr="006C0775" w:rsidRDefault="000A61D8">
      <w:pPr>
        <w:pStyle w:val="ListBullet"/>
        <w:rPr>
          <w:sz w:val="28"/>
          <w:szCs w:val="28"/>
        </w:rPr>
      </w:pPr>
      <w:r w:rsidRPr="006C0775">
        <w:rPr>
          <w:sz w:val="28"/>
          <w:szCs w:val="28"/>
        </w:rPr>
        <w:t>Provide evidence-based insights and recommendations to improve delivery operations.</w:t>
      </w:r>
    </w:p>
    <w:p w14:paraId="5C676129" w14:textId="77777777" w:rsidR="00A31227" w:rsidRPr="00EC17FA" w:rsidRDefault="000A61D8">
      <w:pPr>
        <w:pStyle w:val="Heading1"/>
        <w:rPr>
          <w:color w:val="000000" w:themeColor="text1"/>
          <w:sz w:val="36"/>
          <w:szCs w:val="36"/>
        </w:rPr>
      </w:pPr>
      <w:bookmarkStart w:id="1" w:name="_Toc222582657"/>
      <w:r w:rsidRPr="00EC17FA">
        <w:rPr>
          <w:color w:val="000000" w:themeColor="text1"/>
          <w:sz w:val="36"/>
          <w:szCs w:val="36"/>
        </w:rPr>
        <w:t>2. Data Cleaning and Preparation (Excel)</w:t>
      </w:r>
      <w:bookmarkEnd w:id="1"/>
    </w:p>
    <w:p w14:paraId="05074793" w14:textId="77777777" w:rsidR="00A31227" w:rsidRPr="006C0775" w:rsidRDefault="000A61D8">
      <w:pPr>
        <w:rPr>
          <w:sz w:val="28"/>
          <w:szCs w:val="28"/>
        </w:rPr>
      </w:pPr>
      <w:r w:rsidRPr="006C0775">
        <w:rPr>
          <w:sz w:val="28"/>
          <w:szCs w:val="28"/>
        </w:rPr>
        <w:t xml:space="preserve">Data cleaning was carried out in Excel to improve completeness, consistency and validity prior to analysis. High-quality input data is essential because biased or inconsistent records can distort dashboards and statistical results (Kimball and Ross, 2013; Little and Rubin, 2019). The main cleaning activities </w:t>
      </w:r>
      <w:proofErr w:type="gramStart"/>
      <w:r w:rsidRPr="006C0775">
        <w:rPr>
          <w:sz w:val="28"/>
          <w:szCs w:val="28"/>
        </w:rPr>
        <w:t>were:</w:t>
      </w:r>
      <w:proofErr w:type="gramEnd"/>
      <w:r w:rsidRPr="006C0775">
        <w:rPr>
          <w:sz w:val="28"/>
          <w:szCs w:val="28"/>
        </w:rPr>
        <w:t xml:space="preserve"> missing-value handling, standardisation of time fields, validation of numeric ranges, and creation of derived measures.</w:t>
      </w:r>
    </w:p>
    <w:tbl>
      <w:tblPr>
        <w:tblW w:w="0" w:type="auto"/>
        <w:tblLook w:val="04A0" w:firstRow="1" w:lastRow="0" w:firstColumn="1" w:lastColumn="0" w:noHBand="0" w:noVBand="1"/>
      </w:tblPr>
      <w:tblGrid>
        <w:gridCol w:w="3345"/>
        <w:gridCol w:w="3135"/>
        <w:gridCol w:w="3135"/>
      </w:tblGrid>
      <w:tr w:rsidR="00A31227" w14:paraId="3109BA90" w14:textId="77777777">
        <w:tc>
          <w:tcPr>
            <w:tcW w:w="3135" w:type="dxa"/>
          </w:tcPr>
          <w:p w14:paraId="0351988A" w14:textId="77777777" w:rsidR="00A31227" w:rsidRPr="006C0775" w:rsidRDefault="000A61D8">
            <w:pPr>
              <w:rPr>
                <w:sz w:val="28"/>
                <w:szCs w:val="28"/>
              </w:rPr>
            </w:pPr>
            <w:r w:rsidRPr="006C0775">
              <w:rPr>
                <w:sz w:val="28"/>
                <w:szCs w:val="28"/>
              </w:rPr>
              <w:t>Variable</w:t>
            </w:r>
          </w:p>
        </w:tc>
        <w:tc>
          <w:tcPr>
            <w:tcW w:w="3135" w:type="dxa"/>
          </w:tcPr>
          <w:p w14:paraId="6C559A35" w14:textId="77777777" w:rsidR="00A31227" w:rsidRPr="006C0775" w:rsidRDefault="000A61D8">
            <w:pPr>
              <w:rPr>
                <w:sz w:val="28"/>
                <w:szCs w:val="28"/>
              </w:rPr>
            </w:pPr>
            <w:r w:rsidRPr="006C0775">
              <w:rPr>
                <w:sz w:val="28"/>
                <w:szCs w:val="28"/>
              </w:rPr>
              <w:t>Missing (%)</w:t>
            </w:r>
          </w:p>
        </w:tc>
        <w:tc>
          <w:tcPr>
            <w:tcW w:w="3135" w:type="dxa"/>
          </w:tcPr>
          <w:p w14:paraId="2B09C650" w14:textId="77777777" w:rsidR="00A31227" w:rsidRPr="006C0775" w:rsidRDefault="000A61D8">
            <w:pPr>
              <w:rPr>
                <w:sz w:val="28"/>
                <w:szCs w:val="28"/>
              </w:rPr>
            </w:pPr>
            <w:r w:rsidRPr="006C0775">
              <w:rPr>
                <w:sz w:val="28"/>
                <w:szCs w:val="28"/>
              </w:rPr>
              <w:t>Treatment in Excel</w:t>
            </w:r>
          </w:p>
        </w:tc>
      </w:tr>
      <w:tr w:rsidR="00A31227" w14:paraId="3D32E75E" w14:textId="77777777">
        <w:tc>
          <w:tcPr>
            <w:tcW w:w="3135" w:type="dxa"/>
          </w:tcPr>
          <w:p w14:paraId="5D46F56F" w14:textId="77777777" w:rsidR="00A31227" w:rsidRPr="006C0775" w:rsidRDefault="000A61D8">
            <w:pPr>
              <w:rPr>
                <w:sz w:val="28"/>
                <w:szCs w:val="28"/>
              </w:rPr>
            </w:pPr>
            <w:r w:rsidRPr="006C0775">
              <w:rPr>
                <w:sz w:val="28"/>
                <w:szCs w:val="28"/>
              </w:rPr>
              <w:t>Delivery_person_Age</w:t>
            </w:r>
          </w:p>
        </w:tc>
        <w:tc>
          <w:tcPr>
            <w:tcW w:w="3135" w:type="dxa"/>
          </w:tcPr>
          <w:p w14:paraId="06429C56" w14:textId="77777777" w:rsidR="00A31227" w:rsidRPr="006C0775" w:rsidRDefault="000A61D8">
            <w:pPr>
              <w:rPr>
                <w:sz w:val="28"/>
                <w:szCs w:val="28"/>
              </w:rPr>
            </w:pPr>
            <w:r w:rsidRPr="006C0775">
              <w:rPr>
                <w:sz w:val="28"/>
                <w:szCs w:val="28"/>
              </w:rPr>
              <w:t>4.3</w:t>
            </w:r>
          </w:p>
        </w:tc>
        <w:tc>
          <w:tcPr>
            <w:tcW w:w="3135" w:type="dxa"/>
          </w:tcPr>
          <w:p w14:paraId="44745021" w14:textId="77777777" w:rsidR="00A31227" w:rsidRPr="006C0775" w:rsidRDefault="000A61D8">
            <w:pPr>
              <w:rPr>
                <w:sz w:val="28"/>
                <w:szCs w:val="28"/>
              </w:rPr>
            </w:pPr>
            <w:r w:rsidRPr="006C0775">
              <w:rPr>
                <w:sz w:val="28"/>
                <w:szCs w:val="28"/>
              </w:rPr>
              <w:t>Imputed with median age to preserve sample size</w:t>
            </w:r>
          </w:p>
        </w:tc>
      </w:tr>
      <w:tr w:rsidR="00A31227" w14:paraId="4E8DA1C0" w14:textId="77777777">
        <w:tc>
          <w:tcPr>
            <w:tcW w:w="3135" w:type="dxa"/>
          </w:tcPr>
          <w:p w14:paraId="64E2D1C5" w14:textId="77777777" w:rsidR="00A31227" w:rsidRPr="006C0775" w:rsidRDefault="000A61D8">
            <w:pPr>
              <w:rPr>
                <w:sz w:val="28"/>
                <w:szCs w:val="28"/>
              </w:rPr>
            </w:pPr>
            <w:r w:rsidRPr="006C0775">
              <w:rPr>
                <w:sz w:val="28"/>
                <w:szCs w:val="28"/>
              </w:rPr>
              <w:t>Delivery_person_Ratings</w:t>
            </w:r>
          </w:p>
        </w:tc>
        <w:tc>
          <w:tcPr>
            <w:tcW w:w="3135" w:type="dxa"/>
          </w:tcPr>
          <w:p w14:paraId="6C965D7D" w14:textId="77777777" w:rsidR="00A31227" w:rsidRPr="006C0775" w:rsidRDefault="000A61D8">
            <w:pPr>
              <w:rPr>
                <w:sz w:val="28"/>
                <w:szCs w:val="28"/>
              </w:rPr>
            </w:pPr>
            <w:r w:rsidRPr="006C0775">
              <w:rPr>
                <w:sz w:val="28"/>
                <w:szCs w:val="28"/>
              </w:rPr>
              <w:t>4.4</w:t>
            </w:r>
          </w:p>
        </w:tc>
        <w:tc>
          <w:tcPr>
            <w:tcW w:w="3135" w:type="dxa"/>
          </w:tcPr>
          <w:p w14:paraId="5F8D65F7" w14:textId="77777777" w:rsidR="00A31227" w:rsidRPr="006C0775" w:rsidRDefault="000A61D8">
            <w:pPr>
              <w:rPr>
                <w:sz w:val="28"/>
                <w:szCs w:val="28"/>
              </w:rPr>
            </w:pPr>
            <w:r w:rsidRPr="006C0775">
              <w:rPr>
                <w:sz w:val="28"/>
                <w:szCs w:val="28"/>
              </w:rPr>
              <w:t>Imputed with median rating; values above 5 capped at 5</w:t>
            </w:r>
          </w:p>
        </w:tc>
      </w:tr>
      <w:tr w:rsidR="00A31227" w14:paraId="2259D05C" w14:textId="77777777">
        <w:tc>
          <w:tcPr>
            <w:tcW w:w="3135" w:type="dxa"/>
          </w:tcPr>
          <w:p w14:paraId="2A83279B" w14:textId="77777777" w:rsidR="00A31227" w:rsidRPr="006C0775" w:rsidRDefault="000A61D8">
            <w:pPr>
              <w:rPr>
                <w:sz w:val="28"/>
                <w:szCs w:val="28"/>
              </w:rPr>
            </w:pPr>
            <w:r w:rsidRPr="006C0775">
              <w:rPr>
                <w:sz w:val="28"/>
                <w:szCs w:val="28"/>
              </w:rPr>
              <w:t>Weather</w:t>
            </w:r>
          </w:p>
        </w:tc>
        <w:tc>
          <w:tcPr>
            <w:tcW w:w="3135" w:type="dxa"/>
          </w:tcPr>
          <w:p w14:paraId="04932B85" w14:textId="77777777" w:rsidR="00A31227" w:rsidRPr="006C0775" w:rsidRDefault="000A61D8">
            <w:pPr>
              <w:rPr>
                <w:sz w:val="28"/>
                <w:szCs w:val="28"/>
              </w:rPr>
            </w:pPr>
            <w:r w:rsidRPr="006C0775">
              <w:rPr>
                <w:sz w:val="28"/>
                <w:szCs w:val="28"/>
              </w:rPr>
              <w:t>1.4</w:t>
            </w:r>
          </w:p>
        </w:tc>
        <w:tc>
          <w:tcPr>
            <w:tcW w:w="3135" w:type="dxa"/>
          </w:tcPr>
          <w:p w14:paraId="1CF9485D" w14:textId="77777777" w:rsidR="00A31227" w:rsidRPr="006C0775" w:rsidRDefault="000A61D8">
            <w:pPr>
              <w:rPr>
                <w:sz w:val="28"/>
                <w:szCs w:val="28"/>
              </w:rPr>
            </w:pPr>
            <w:r w:rsidRPr="006C0775">
              <w:rPr>
                <w:sz w:val="28"/>
                <w:szCs w:val="28"/>
              </w:rPr>
              <w:t>Imputed with mode (most frequent category)</w:t>
            </w:r>
          </w:p>
        </w:tc>
      </w:tr>
      <w:tr w:rsidR="00A31227" w14:paraId="61046A7D" w14:textId="77777777">
        <w:tc>
          <w:tcPr>
            <w:tcW w:w="3135" w:type="dxa"/>
          </w:tcPr>
          <w:p w14:paraId="6A9B1237" w14:textId="77777777" w:rsidR="00A31227" w:rsidRPr="006C0775" w:rsidRDefault="000A61D8">
            <w:pPr>
              <w:rPr>
                <w:sz w:val="28"/>
                <w:szCs w:val="28"/>
              </w:rPr>
            </w:pPr>
            <w:r w:rsidRPr="006C0775">
              <w:rPr>
                <w:sz w:val="28"/>
                <w:szCs w:val="28"/>
              </w:rPr>
              <w:t>Road_traffic_density</w:t>
            </w:r>
          </w:p>
        </w:tc>
        <w:tc>
          <w:tcPr>
            <w:tcW w:w="3135" w:type="dxa"/>
          </w:tcPr>
          <w:p w14:paraId="5A16BC0B" w14:textId="77777777" w:rsidR="00A31227" w:rsidRPr="006C0775" w:rsidRDefault="000A61D8">
            <w:pPr>
              <w:rPr>
                <w:sz w:val="28"/>
                <w:szCs w:val="28"/>
              </w:rPr>
            </w:pPr>
            <w:r w:rsidRPr="006C0775">
              <w:rPr>
                <w:sz w:val="28"/>
                <w:szCs w:val="28"/>
              </w:rPr>
              <w:t>1.4</w:t>
            </w:r>
          </w:p>
        </w:tc>
        <w:tc>
          <w:tcPr>
            <w:tcW w:w="3135" w:type="dxa"/>
          </w:tcPr>
          <w:p w14:paraId="3538D9B3" w14:textId="77777777" w:rsidR="00A31227" w:rsidRPr="006C0775" w:rsidRDefault="000A61D8">
            <w:pPr>
              <w:rPr>
                <w:sz w:val="28"/>
                <w:szCs w:val="28"/>
              </w:rPr>
            </w:pPr>
            <w:r w:rsidRPr="006C0775">
              <w:rPr>
                <w:sz w:val="28"/>
                <w:szCs w:val="28"/>
              </w:rPr>
              <w:t>Imputed with mode</w:t>
            </w:r>
          </w:p>
        </w:tc>
      </w:tr>
      <w:tr w:rsidR="00A31227" w14:paraId="0BFC3751" w14:textId="77777777">
        <w:tc>
          <w:tcPr>
            <w:tcW w:w="3135" w:type="dxa"/>
          </w:tcPr>
          <w:p w14:paraId="01761BAD" w14:textId="77777777" w:rsidR="00A31227" w:rsidRPr="006C0775" w:rsidRDefault="000A61D8">
            <w:pPr>
              <w:rPr>
                <w:sz w:val="28"/>
                <w:szCs w:val="28"/>
              </w:rPr>
            </w:pPr>
            <w:r w:rsidRPr="006C0775">
              <w:rPr>
                <w:sz w:val="28"/>
                <w:szCs w:val="28"/>
              </w:rPr>
              <w:t>Time_Orderd / Time_Order_picked</w:t>
            </w:r>
          </w:p>
        </w:tc>
        <w:tc>
          <w:tcPr>
            <w:tcW w:w="3135" w:type="dxa"/>
          </w:tcPr>
          <w:p w14:paraId="2B105C4B" w14:textId="77777777" w:rsidR="00A31227" w:rsidRPr="006C0775" w:rsidRDefault="000A61D8">
            <w:pPr>
              <w:rPr>
                <w:sz w:val="28"/>
                <w:szCs w:val="28"/>
              </w:rPr>
            </w:pPr>
            <w:r w:rsidRPr="006C0775">
              <w:rPr>
                <w:sz w:val="28"/>
                <w:szCs w:val="28"/>
              </w:rPr>
              <w:t>3.9</w:t>
            </w:r>
          </w:p>
        </w:tc>
        <w:tc>
          <w:tcPr>
            <w:tcW w:w="3135" w:type="dxa"/>
          </w:tcPr>
          <w:p w14:paraId="2DB175AD" w14:textId="77777777" w:rsidR="00A31227" w:rsidRPr="006C0775" w:rsidRDefault="000A61D8">
            <w:pPr>
              <w:rPr>
                <w:sz w:val="28"/>
                <w:szCs w:val="28"/>
              </w:rPr>
            </w:pPr>
            <w:r w:rsidRPr="006C0775">
              <w:rPr>
                <w:sz w:val="28"/>
                <w:szCs w:val="28"/>
              </w:rPr>
              <w:t>Rows retained; excluded only from timing calculations if time missing</w:t>
            </w:r>
          </w:p>
        </w:tc>
      </w:tr>
    </w:tbl>
    <w:p w14:paraId="65E2E8DD" w14:textId="77777777" w:rsidR="00A31227" w:rsidRPr="006C0775" w:rsidRDefault="000A61D8">
      <w:pPr>
        <w:rPr>
          <w:sz w:val="28"/>
          <w:szCs w:val="28"/>
        </w:rPr>
      </w:pPr>
      <w:r w:rsidRPr="006C0775">
        <w:rPr>
          <w:sz w:val="28"/>
          <w:szCs w:val="28"/>
        </w:rPr>
        <w:t>Table 1: Missing values and treatments (Author’s own analysis, 2026).</w:t>
      </w:r>
    </w:p>
    <w:p w14:paraId="4D0C64F3" w14:textId="77777777" w:rsidR="00A31227" w:rsidRPr="006C0775" w:rsidRDefault="000A61D8">
      <w:pPr>
        <w:rPr>
          <w:sz w:val="28"/>
          <w:szCs w:val="28"/>
        </w:rPr>
      </w:pPr>
      <w:r w:rsidRPr="006C0775">
        <w:rPr>
          <w:sz w:val="28"/>
          <w:szCs w:val="28"/>
        </w:rPr>
        <w:t>Time_Orderd and Time_Order_picked were stored in mixed formats (HH:</w:t>
      </w:r>
      <w:proofErr w:type="gramStart"/>
      <w:r w:rsidRPr="006C0775">
        <w:rPr>
          <w:sz w:val="28"/>
          <w:szCs w:val="28"/>
        </w:rPr>
        <w:t>MM:SS</w:t>
      </w:r>
      <w:proofErr w:type="gramEnd"/>
      <w:r w:rsidRPr="006C0775">
        <w:rPr>
          <w:sz w:val="28"/>
          <w:szCs w:val="28"/>
        </w:rPr>
        <w:t xml:space="preserve"> and Excel fractional day values). To standardise these fields, times were converted into a consistent time format, combined with Order_Date to form timestamps, and used to derive Pick-up delay (minutes) as the difference between pick-up and order times. If a pick-up occurred after midnight, one day was added to avoid negative durations.</w:t>
      </w:r>
    </w:p>
    <w:p w14:paraId="6F89ADC5" w14:textId="77777777" w:rsidR="00A31227" w:rsidRPr="006C0775" w:rsidRDefault="000A61D8">
      <w:pPr>
        <w:rPr>
          <w:sz w:val="28"/>
          <w:szCs w:val="28"/>
        </w:rPr>
      </w:pPr>
      <w:r w:rsidRPr="006C0775">
        <w:rPr>
          <w:sz w:val="28"/>
          <w:szCs w:val="28"/>
        </w:rPr>
        <w:t>Delivery distance was derived from latitude and longitude values using the haversine formula. A small number of records produced implausible distances (e.g., thousands of kilometres), likely caused by invalid coordinates. To protect analytical validity, distance-based analysis was restricted to 0-50 km (n = 11,285). This approach is consistent with outlier handling guidance where data errors are suspected (Field, 2017).</w:t>
      </w:r>
    </w:p>
    <w:p w14:paraId="0FDC4333" w14:textId="77777777" w:rsidR="00A31227" w:rsidRPr="00EC17FA" w:rsidRDefault="000A61D8">
      <w:pPr>
        <w:pStyle w:val="Heading1"/>
        <w:rPr>
          <w:color w:val="000000" w:themeColor="text1"/>
          <w:sz w:val="36"/>
          <w:szCs w:val="36"/>
        </w:rPr>
      </w:pPr>
      <w:bookmarkStart w:id="2" w:name="_Toc222582658"/>
      <w:r w:rsidRPr="00EC17FA">
        <w:rPr>
          <w:color w:val="000000" w:themeColor="text1"/>
          <w:sz w:val="36"/>
          <w:szCs w:val="36"/>
        </w:rPr>
        <w:t>3. Descriptive Statistics and Summary (Excel and SPSS)</w:t>
      </w:r>
      <w:bookmarkEnd w:id="2"/>
    </w:p>
    <w:p w14:paraId="100AACE9" w14:textId="77777777" w:rsidR="00A31227" w:rsidRPr="006C0775" w:rsidRDefault="000A61D8">
      <w:pPr>
        <w:rPr>
          <w:sz w:val="28"/>
          <w:szCs w:val="28"/>
        </w:rPr>
      </w:pPr>
      <w:r w:rsidRPr="006C0775">
        <w:rPr>
          <w:sz w:val="28"/>
          <w:szCs w:val="28"/>
        </w:rPr>
        <w:t>Descriptive statistics were produced using Excel (functions such as AVERAGE, MIN, MAX and pivot tables) and confirmed in SPSS (Analyze → Descriptive Statistics → Descriptives/Frequencies). These summaries provide an overall picture of delivery person characteristics and operating conditions.</w:t>
      </w:r>
    </w:p>
    <w:tbl>
      <w:tblPr>
        <w:tblW w:w="0" w:type="auto"/>
        <w:tblLook w:val="04A0" w:firstRow="1" w:lastRow="0" w:firstColumn="1" w:lastColumn="0" w:noHBand="0" w:noVBand="1"/>
      </w:tblPr>
      <w:tblGrid>
        <w:gridCol w:w="3345"/>
        <w:gridCol w:w="1620"/>
        <w:gridCol w:w="1569"/>
        <w:gridCol w:w="1519"/>
        <w:gridCol w:w="1569"/>
      </w:tblGrid>
      <w:tr w:rsidR="00A31227" w14:paraId="2C51CAE4" w14:textId="77777777">
        <w:tc>
          <w:tcPr>
            <w:tcW w:w="1881" w:type="dxa"/>
          </w:tcPr>
          <w:p w14:paraId="04980EA9" w14:textId="77777777" w:rsidR="00A31227" w:rsidRPr="006C0775" w:rsidRDefault="000A61D8">
            <w:pPr>
              <w:rPr>
                <w:sz w:val="28"/>
                <w:szCs w:val="28"/>
              </w:rPr>
            </w:pPr>
            <w:r w:rsidRPr="006C0775">
              <w:rPr>
                <w:sz w:val="28"/>
                <w:szCs w:val="28"/>
              </w:rPr>
              <w:t>Variable</w:t>
            </w:r>
          </w:p>
        </w:tc>
        <w:tc>
          <w:tcPr>
            <w:tcW w:w="1881" w:type="dxa"/>
          </w:tcPr>
          <w:p w14:paraId="58771CB8" w14:textId="77777777" w:rsidR="00A31227" w:rsidRPr="006C0775" w:rsidRDefault="000A61D8">
            <w:pPr>
              <w:rPr>
                <w:sz w:val="28"/>
                <w:szCs w:val="28"/>
              </w:rPr>
            </w:pPr>
            <w:r w:rsidRPr="006C0775">
              <w:rPr>
                <w:sz w:val="28"/>
                <w:szCs w:val="28"/>
              </w:rPr>
              <w:t>N</w:t>
            </w:r>
          </w:p>
        </w:tc>
        <w:tc>
          <w:tcPr>
            <w:tcW w:w="1881" w:type="dxa"/>
          </w:tcPr>
          <w:p w14:paraId="6C95A8F1" w14:textId="77777777" w:rsidR="00A31227" w:rsidRPr="006C0775" w:rsidRDefault="000A61D8">
            <w:pPr>
              <w:rPr>
                <w:sz w:val="28"/>
                <w:szCs w:val="28"/>
              </w:rPr>
            </w:pPr>
            <w:r w:rsidRPr="006C0775">
              <w:rPr>
                <w:sz w:val="28"/>
                <w:szCs w:val="28"/>
              </w:rPr>
              <w:t>Mean</w:t>
            </w:r>
          </w:p>
        </w:tc>
        <w:tc>
          <w:tcPr>
            <w:tcW w:w="1881" w:type="dxa"/>
          </w:tcPr>
          <w:p w14:paraId="447F072F" w14:textId="77777777" w:rsidR="00A31227" w:rsidRPr="006C0775" w:rsidRDefault="000A61D8">
            <w:pPr>
              <w:rPr>
                <w:sz w:val="28"/>
                <w:szCs w:val="28"/>
              </w:rPr>
            </w:pPr>
            <w:r w:rsidRPr="006C0775">
              <w:rPr>
                <w:sz w:val="28"/>
                <w:szCs w:val="28"/>
              </w:rPr>
              <w:t>Min</w:t>
            </w:r>
          </w:p>
        </w:tc>
        <w:tc>
          <w:tcPr>
            <w:tcW w:w="1881" w:type="dxa"/>
          </w:tcPr>
          <w:p w14:paraId="584363A0" w14:textId="77777777" w:rsidR="00A31227" w:rsidRPr="006C0775" w:rsidRDefault="000A61D8">
            <w:pPr>
              <w:rPr>
                <w:sz w:val="28"/>
                <w:szCs w:val="28"/>
              </w:rPr>
            </w:pPr>
            <w:r w:rsidRPr="006C0775">
              <w:rPr>
                <w:sz w:val="28"/>
                <w:szCs w:val="28"/>
              </w:rPr>
              <w:t>Max</w:t>
            </w:r>
          </w:p>
        </w:tc>
      </w:tr>
      <w:tr w:rsidR="00A31227" w14:paraId="3FFC89F4" w14:textId="77777777">
        <w:tc>
          <w:tcPr>
            <w:tcW w:w="1881" w:type="dxa"/>
          </w:tcPr>
          <w:p w14:paraId="58E15788" w14:textId="77777777" w:rsidR="00A31227" w:rsidRPr="006C0775" w:rsidRDefault="000A61D8">
            <w:pPr>
              <w:rPr>
                <w:sz w:val="28"/>
                <w:szCs w:val="28"/>
              </w:rPr>
            </w:pPr>
            <w:r w:rsidRPr="006C0775">
              <w:rPr>
                <w:sz w:val="28"/>
                <w:szCs w:val="28"/>
              </w:rPr>
              <w:t>Delivery_person_Age (years)</w:t>
            </w:r>
          </w:p>
        </w:tc>
        <w:tc>
          <w:tcPr>
            <w:tcW w:w="1881" w:type="dxa"/>
          </w:tcPr>
          <w:p w14:paraId="57E7D9EA" w14:textId="77777777" w:rsidR="00A31227" w:rsidRPr="006C0775" w:rsidRDefault="000A61D8">
            <w:pPr>
              <w:rPr>
                <w:sz w:val="28"/>
                <w:szCs w:val="28"/>
              </w:rPr>
            </w:pPr>
            <w:r w:rsidRPr="006C0775">
              <w:rPr>
                <w:sz w:val="28"/>
                <w:szCs w:val="28"/>
              </w:rPr>
              <w:t>11,399</w:t>
            </w:r>
          </w:p>
        </w:tc>
        <w:tc>
          <w:tcPr>
            <w:tcW w:w="1881" w:type="dxa"/>
          </w:tcPr>
          <w:p w14:paraId="749FDA38" w14:textId="77777777" w:rsidR="00A31227" w:rsidRPr="006C0775" w:rsidRDefault="000A61D8">
            <w:pPr>
              <w:rPr>
                <w:sz w:val="28"/>
                <w:szCs w:val="28"/>
              </w:rPr>
            </w:pPr>
            <w:r w:rsidRPr="006C0775">
              <w:rPr>
                <w:sz w:val="28"/>
                <w:szCs w:val="28"/>
              </w:rPr>
              <w:t>29.54</w:t>
            </w:r>
          </w:p>
        </w:tc>
        <w:tc>
          <w:tcPr>
            <w:tcW w:w="1881" w:type="dxa"/>
          </w:tcPr>
          <w:p w14:paraId="33838BFB" w14:textId="77777777" w:rsidR="00A31227" w:rsidRPr="006C0775" w:rsidRDefault="000A61D8">
            <w:pPr>
              <w:rPr>
                <w:sz w:val="28"/>
                <w:szCs w:val="28"/>
              </w:rPr>
            </w:pPr>
            <w:r w:rsidRPr="006C0775">
              <w:rPr>
                <w:sz w:val="28"/>
                <w:szCs w:val="28"/>
              </w:rPr>
              <w:t>15</w:t>
            </w:r>
          </w:p>
        </w:tc>
        <w:tc>
          <w:tcPr>
            <w:tcW w:w="1881" w:type="dxa"/>
          </w:tcPr>
          <w:p w14:paraId="589DFCEA" w14:textId="77777777" w:rsidR="00A31227" w:rsidRPr="006C0775" w:rsidRDefault="000A61D8">
            <w:pPr>
              <w:rPr>
                <w:sz w:val="28"/>
                <w:szCs w:val="28"/>
              </w:rPr>
            </w:pPr>
            <w:r w:rsidRPr="006C0775">
              <w:rPr>
                <w:sz w:val="28"/>
                <w:szCs w:val="28"/>
              </w:rPr>
              <w:t>50</w:t>
            </w:r>
          </w:p>
        </w:tc>
      </w:tr>
      <w:tr w:rsidR="00A31227" w14:paraId="50735AD3" w14:textId="77777777">
        <w:tc>
          <w:tcPr>
            <w:tcW w:w="1881" w:type="dxa"/>
          </w:tcPr>
          <w:p w14:paraId="56453386" w14:textId="77777777" w:rsidR="00A31227" w:rsidRPr="006C0775" w:rsidRDefault="000A61D8">
            <w:pPr>
              <w:rPr>
                <w:sz w:val="28"/>
                <w:szCs w:val="28"/>
              </w:rPr>
            </w:pPr>
            <w:r w:rsidRPr="006C0775">
              <w:rPr>
                <w:sz w:val="28"/>
                <w:szCs w:val="28"/>
              </w:rPr>
              <w:t>Delivery_person_Ratings (1-5)</w:t>
            </w:r>
          </w:p>
        </w:tc>
        <w:tc>
          <w:tcPr>
            <w:tcW w:w="1881" w:type="dxa"/>
          </w:tcPr>
          <w:p w14:paraId="37D68C5F" w14:textId="77777777" w:rsidR="00A31227" w:rsidRPr="006C0775" w:rsidRDefault="000A61D8">
            <w:pPr>
              <w:rPr>
                <w:sz w:val="28"/>
                <w:szCs w:val="28"/>
              </w:rPr>
            </w:pPr>
            <w:r w:rsidRPr="006C0775">
              <w:rPr>
                <w:sz w:val="28"/>
                <w:szCs w:val="28"/>
              </w:rPr>
              <w:t>11,399</w:t>
            </w:r>
          </w:p>
        </w:tc>
        <w:tc>
          <w:tcPr>
            <w:tcW w:w="1881" w:type="dxa"/>
          </w:tcPr>
          <w:p w14:paraId="3CD3F98B" w14:textId="77777777" w:rsidR="00A31227" w:rsidRPr="006C0775" w:rsidRDefault="000A61D8">
            <w:pPr>
              <w:rPr>
                <w:sz w:val="28"/>
                <w:szCs w:val="28"/>
              </w:rPr>
            </w:pPr>
            <w:r w:rsidRPr="006C0775">
              <w:rPr>
                <w:sz w:val="28"/>
                <w:szCs w:val="28"/>
              </w:rPr>
              <w:t>4.635</w:t>
            </w:r>
          </w:p>
        </w:tc>
        <w:tc>
          <w:tcPr>
            <w:tcW w:w="1881" w:type="dxa"/>
          </w:tcPr>
          <w:p w14:paraId="2B192BF4" w14:textId="77777777" w:rsidR="00A31227" w:rsidRPr="006C0775" w:rsidRDefault="000A61D8">
            <w:pPr>
              <w:rPr>
                <w:sz w:val="28"/>
                <w:szCs w:val="28"/>
              </w:rPr>
            </w:pPr>
            <w:r w:rsidRPr="006C0775">
              <w:rPr>
                <w:sz w:val="28"/>
                <w:szCs w:val="28"/>
              </w:rPr>
              <w:t>1.0</w:t>
            </w:r>
          </w:p>
        </w:tc>
        <w:tc>
          <w:tcPr>
            <w:tcW w:w="1881" w:type="dxa"/>
          </w:tcPr>
          <w:p w14:paraId="7FB7FD0A" w14:textId="77777777" w:rsidR="00A31227" w:rsidRPr="006C0775" w:rsidRDefault="000A61D8">
            <w:pPr>
              <w:rPr>
                <w:sz w:val="28"/>
                <w:szCs w:val="28"/>
              </w:rPr>
            </w:pPr>
            <w:r w:rsidRPr="006C0775">
              <w:rPr>
                <w:sz w:val="28"/>
                <w:szCs w:val="28"/>
              </w:rPr>
              <w:t>5.0</w:t>
            </w:r>
          </w:p>
        </w:tc>
      </w:tr>
      <w:tr w:rsidR="00A31227" w14:paraId="69E468BD" w14:textId="77777777">
        <w:tc>
          <w:tcPr>
            <w:tcW w:w="1881" w:type="dxa"/>
          </w:tcPr>
          <w:p w14:paraId="74702398" w14:textId="77777777" w:rsidR="00A31227" w:rsidRPr="006C0775" w:rsidRDefault="000A61D8">
            <w:pPr>
              <w:rPr>
                <w:sz w:val="28"/>
                <w:szCs w:val="28"/>
              </w:rPr>
            </w:pPr>
            <w:r w:rsidRPr="006C0775">
              <w:rPr>
                <w:sz w:val="28"/>
                <w:szCs w:val="28"/>
              </w:rPr>
              <w:t>Pick-up delay (minutes)</w:t>
            </w:r>
          </w:p>
        </w:tc>
        <w:tc>
          <w:tcPr>
            <w:tcW w:w="1881" w:type="dxa"/>
          </w:tcPr>
          <w:p w14:paraId="0D128159" w14:textId="77777777" w:rsidR="00A31227" w:rsidRPr="006C0775" w:rsidRDefault="000A61D8">
            <w:pPr>
              <w:rPr>
                <w:sz w:val="28"/>
                <w:szCs w:val="28"/>
              </w:rPr>
            </w:pPr>
            <w:r w:rsidRPr="006C0775">
              <w:rPr>
                <w:sz w:val="28"/>
                <w:szCs w:val="28"/>
              </w:rPr>
              <w:t>10,955</w:t>
            </w:r>
          </w:p>
        </w:tc>
        <w:tc>
          <w:tcPr>
            <w:tcW w:w="1881" w:type="dxa"/>
          </w:tcPr>
          <w:p w14:paraId="19F8E204" w14:textId="77777777" w:rsidR="00A31227" w:rsidRPr="006C0775" w:rsidRDefault="000A61D8">
            <w:pPr>
              <w:rPr>
                <w:sz w:val="28"/>
                <w:szCs w:val="28"/>
              </w:rPr>
            </w:pPr>
            <w:r w:rsidRPr="006C0775">
              <w:rPr>
                <w:sz w:val="28"/>
                <w:szCs w:val="28"/>
              </w:rPr>
              <w:t>10.04</w:t>
            </w:r>
          </w:p>
        </w:tc>
        <w:tc>
          <w:tcPr>
            <w:tcW w:w="1881" w:type="dxa"/>
          </w:tcPr>
          <w:p w14:paraId="7C036D25" w14:textId="77777777" w:rsidR="00A31227" w:rsidRPr="006C0775" w:rsidRDefault="000A61D8">
            <w:pPr>
              <w:rPr>
                <w:sz w:val="28"/>
                <w:szCs w:val="28"/>
              </w:rPr>
            </w:pPr>
            <w:r w:rsidRPr="006C0775">
              <w:rPr>
                <w:sz w:val="28"/>
                <w:szCs w:val="28"/>
              </w:rPr>
              <w:t>5</w:t>
            </w:r>
          </w:p>
        </w:tc>
        <w:tc>
          <w:tcPr>
            <w:tcW w:w="1881" w:type="dxa"/>
          </w:tcPr>
          <w:p w14:paraId="2A7F1F66" w14:textId="77777777" w:rsidR="00A31227" w:rsidRPr="006C0775" w:rsidRDefault="000A61D8">
            <w:pPr>
              <w:rPr>
                <w:sz w:val="28"/>
                <w:szCs w:val="28"/>
              </w:rPr>
            </w:pPr>
            <w:r w:rsidRPr="006C0775">
              <w:rPr>
                <w:sz w:val="28"/>
                <w:szCs w:val="28"/>
              </w:rPr>
              <w:t>15</w:t>
            </w:r>
          </w:p>
        </w:tc>
      </w:tr>
      <w:tr w:rsidR="00A31227" w14:paraId="388B4B93" w14:textId="77777777">
        <w:tc>
          <w:tcPr>
            <w:tcW w:w="1881" w:type="dxa"/>
          </w:tcPr>
          <w:p w14:paraId="7A930EF2" w14:textId="77777777" w:rsidR="00A31227" w:rsidRPr="006C0775" w:rsidRDefault="000A61D8">
            <w:pPr>
              <w:rPr>
                <w:sz w:val="28"/>
                <w:szCs w:val="28"/>
              </w:rPr>
            </w:pPr>
            <w:r w:rsidRPr="006C0775">
              <w:rPr>
                <w:sz w:val="28"/>
                <w:szCs w:val="28"/>
              </w:rPr>
              <w:t>Delivery distance (km, valid 0-50)</w:t>
            </w:r>
          </w:p>
        </w:tc>
        <w:tc>
          <w:tcPr>
            <w:tcW w:w="1881" w:type="dxa"/>
          </w:tcPr>
          <w:p w14:paraId="76B15684" w14:textId="77777777" w:rsidR="00A31227" w:rsidRPr="006C0775" w:rsidRDefault="000A61D8">
            <w:pPr>
              <w:rPr>
                <w:sz w:val="28"/>
                <w:szCs w:val="28"/>
              </w:rPr>
            </w:pPr>
            <w:r w:rsidRPr="006C0775">
              <w:rPr>
                <w:sz w:val="28"/>
                <w:szCs w:val="28"/>
              </w:rPr>
              <w:t>11,285</w:t>
            </w:r>
          </w:p>
        </w:tc>
        <w:tc>
          <w:tcPr>
            <w:tcW w:w="1881" w:type="dxa"/>
          </w:tcPr>
          <w:p w14:paraId="0C5108DB" w14:textId="77777777" w:rsidR="00A31227" w:rsidRPr="006C0775" w:rsidRDefault="000A61D8">
            <w:pPr>
              <w:rPr>
                <w:sz w:val="28"/>
                <w:szCs w:val="28"/>
              </w:rPr>
            </w:pPr>
            <w:r w:rsidRPr="006C0775">
              <w:rPr>
                <w:sz w:val="28"/>
                <w:szCs w:val="28"/>
              </w:rPr>
              <w:t>9.76</w:t>
            </w:r>
          </w:p>
        </w:tc>
        <w:tc>
          <w:tcPr>
            <w:tcW w:w="1881" w:type="dxa"/>
          </w:tcPr>
          <w:p w14:paraId="1BCD79A0" w14:textId="77777777" w:rsidR="00A31227" w:rsidRPr="006C0775" w:rsidRDefault="000A61D8">
            <w:pPr>
              <w:rPr>
                <w:sz w:val="28"/>
                <w:szCs w:val="28"/>
              </w:rPr>
            </w:pPr>
            <w:r w:rsidRPr="006C0775">
              <w:rPr>
                <w:sz w:val="28"/>
                <w:szCs w:val="28"/>
              </w:rPr>
              <w:t>1.47</w:t>
            </w:r>
          </w:p>
        </w:tc>
        <w:tc>
          <w:tcPr>
            <w:tcW w:w="1881" w:type="dxa"/>
          </w:tcPr>
          <w:p w14:paraId="34BFAE37" w14:textId="77777777" w:rsidR="00A31227" w:rsidRPr="006C0775" w:rsidRDefault="000A61D8">
            <w:pPr>
              <w:rPr>
                <w:sz w:val="28"/>
                <w:szCs w:val="28"/>
              </w:rPr>
            </w:pPr>
            <w:r w:rsidRPr="006C0775">
              <w:rPr>
                <w:sz w:val="28"/>
                <w:szCs w:val="28"/>
              </w:rPr>
              <w:t>20.97</w:t>
            </w:r>
          </w:p>
        </w:tc>
      </w:tr>
    </w:tbl>
    <w:p w14:paraId="52DF06D7" w14:textId="77777777" w:rsidR="00A31227" w:rsidRPr="006C0775" w:rsidRDefault="000A61D8">
      <w:pPr>
        <w:rPr>
          <w:sz w:val="28"/>
          <w:szCs w:val="28"/>
        </w:rPr>
      </w:pPr>
      <w:r w:rsidRPr="006C0775">
        <w:rPr>
          <w:sz w:val="28"/>
          <w:szCs w:val="28"/>
        </w:rPr>
        <w:t>Table 2: Descriptive statistics (Author’s own analysis, 2026).</w:t>
      </w:r>
    </w:p>
    <w:p w14:paraId="51164809" w14:textId="77777777" w:rsidR="00A31227" w:rsidRPr="006C0775" w:rsidRDefault="000A61D8">
      <w:pPr>
        <w:rPr>
          <w:sz w:val="28"/>
          <w:szCs w:val="28"/>
        </w:rPr>
      </w:pPr>
      <w:r w:rsidRPr="006C0775">
        <w:rPr>
          <w:sz w:val="28"/>
          <w:szCs w:val="28"/>
        </w:rPr>
        <w:t>Ratings are generally high (mean 4.63/5), suggesting strong perceived service quality. The pick-up delay measure averages approximately 10 minutes and ranges from 5 to 15 minutes, indicating that the dataset records a relatively bounded preparation/collection window rather than a full end-to-end delivery duration. Within the valid range, mean delivery distance is 9.76 km, which is plausible for urban delivery operations.</w:t>
      </w:r>
    </w:p>
    <w:p w14:paraId="5ED66A9E" w14:textId="77777777" w:rsidR="00A31227" w:rsidRPr="006C0775" w:rsidRDefault="000A61D8">
      <w:pPr>
        <w:rPr>
          <w:sz w:val="28"/>
          <w:szCs w:val="28"/>
        </w:rPr>
      </w:pPr>
      <w:r w:rsidRPr="006C0775">
        <w:rPr>
          <w:sz w:val="28"/>
          <w:szCs w:val="28"/>
        </w:rPr>
        <w:t xml:space="preserve">Categorical distributions were summarised using pivot tables in Excel and Frequencies in SPSS. Weather categories are </w:t>
      </w:r>
      <w:proofErr w:type="gramStart"/>
      <w:r w:rsidRPr="006C0775">
        <w:rPr>
          <w:sz w:val="28"/>
          <w:szCs w:val="28"/>
        </w:rPr>
        <w:t>fairly balanced</w:t>
      </w:r>
      <w:proofErr w:type="gramEnd"/>
      <w:r w:rsidRPr="006C0775">
        <w:rPr>
          <w:sz w:val="28"/>
          <w:szCs w:val="28"/>
        </w:rPr>
        <w:t>, with Sunny being the most frequent. Road traffic is dominated by Low and Jam conditions, and motorcycles represent the majority vehicle type, consistent with typical last-mile delivery fleets.</w:t>
      </w:r>
    </w:p>
    <w:tbl>
      <w:tblPr>
        <w:tblW w:w="0" w:type="auto"/>
        <w:tblLook w:val="04A0" w:firstRow="1" w:lastRow="0" w:firstColumn="1" w:lastColumn="0" w:noHBand="0" w:noVBand="1"/>
      </w:tblPr>
      <w:tblGrid>
        <w:gridCol w:w="3135"/>
        <w:gridCol w:w="3135"/>
        <w:gridCol w:w="3135"/>
      </w:tblGrid>
      <w:tr w:rsidR="00A31227" w14:paraId="398B19F1" w14:textId="77777777">
        <w:tc>
          <w:tcPr>
            <w:tcW w:w="3135" w:type="dxa"/>
          </w:tcPr>
          <w:p w14:paraId="62C51812" w14:textId="77777777" w:rsidR="00A31227" w:rsidRPr="006C0775" w:rsidRDefault="000A61D8">
            <w:pPr>
              <w:rPr>
                <w:sz w:val="28"/>
                <w:szCs w:val="28"/>
              </w:rPr>
            </w:pPr>
            <w:r w:rsidRPr="006C0775">
              <w:rPr>
                <w:sz w:val="28"/>
                <w:szCs w:val="28"/>
              </w:rPr>
              <w:t>Variable</w:t>
            </w:r>
          </w:p>
        </w:tc>
        <w:tc>
          <w:tcPr>
            <w:tcW w:w="3135" w:type="dxa"/>
          </w:tcPr>
          <w:p w14:paraId="3E39613A" w14:textId="77777777" w:rsidR="00A31227" w:rsidRPr="006C0775" w:rsidRDefault="000A61D8">
            <w:pPr>
              <w:rPr>
                <w:sz w:val="28"/>
                <w:szCs w:val="28"/>
              </w:rPr>
            </w:pPr>
            <w:r w:rsidRPr="006C0775">
              <w:rPr>
                <w:sz w:val="28"/>
                <w:szCs w:val="28"/>
              </w:rPr>
              <w:t>Top categories</w:t>
            </w:r>
          </w:p>
        </w:tc>
        <w:tc>
          <w:tcPr>
            <w:tcW w:w="3135" w:type="dxa"/>
          </w:tcPr>
          <w:p w14:paraId="3A53BD1F" w14:textId="77777777" w:rsidR="00A31227" w:rsidRPr="006C0775" w:rsidRDefault="000A61D8">
            <w:pPr>
              <w:rPr>
                <w:sz w:val="28"/>
                <w:szCs w:val="28"/>
              </w:rPr>
            </w:pPr>
            <w:r w:rsidRPr="006C0775">
              <w:rPr>
                <w:sz w:val="28"/>
                <w:szCs w:val="28"/>
              </w:rPr>
              <w:t>Counts</w:t>
            </w:r>
          </w:p>
        </w:tc>
      </w:tr>
      <w:tr w:rsidR="00A31227" w14:paraId="3393812F" w14:textId="77777777">
        <w:tc>
          <w:tcPr>
            <w:tcW w:w="3135" w:type="dxa"/>
          </w:tcPr>
          <w:p w14:paraId="286EF790" w14:textId="77777777" w:rsidR="00A31227" w:rsidRPr="006C0775" w:rsidRDefault="000A61D8">
            <w:pPr>
              <w:rPr>
                <w:sz w:val="28"/>
                <w:szCs w:val="28"/>
              </w:rPr>
            </w:pPr>
            <w:r w:rsidRPr="006C0775">
              <w:rPr>
                <w:sz w:val="28"/>
                <w:szCs w:val="28"/>
              </w:rPr>
              <w:t>Weather</w:t>
            </w:r>
          </w:p>
        </w:tc>
        <w:tc>
          <w:tcPr>
            <w:tcW w:w="3135" w:type="dxa"/>
          </w:tcPr>
          <w:p w14:paraId="441C0DF4" w14:textId="77777777" w:rsidR="00A31227" w:rsidRPr="006C0775" w:rsidRDefault="000A61D8">
            <w:pPr>
              <w:rPr>
                <w:sz w:val="28"/>
                <w:szCs w:val="28"/>
              </w:rPr>
            </w:pPr>
            <w:r w:rsidRPr="006C0775">
              <w:rPr>
                <w:sz w:val="28"/>
                <w:szCs w:val="28"/>
              </w:rPr>
              <w:t>Sunny, Windy, Sandstorms</w:t>
            </w:r>
          </w:p>
        </w:tc>
        <w:tc>
          <w:tcPr>
            <w:tcW w:w="3135" w:type="dxa"/>
          </w:tcPr>
          <w:p w14:paraId="03501DCA" w14:textId="77777777" w:rsidR="00A31227" w:rsidRPr="006C0775" w:rsidRDefault="000A61D8">
            <w:pPr>
              <w:rPr>
                <w:sz w:val="28"/>
                <w:szCs w:val="28"/>
              </w:rPr>
            </w:pPr>
            <w:r w:rsidRPr="006C0775">
              <w:rPr>
                <w:sz w:val="28"/>
                <w:szCs w:val="28"/>
              </w:rPr>
              <w:t>2133, 1948, 1878</w:t>
            </w:r>
          </w:p>
        </w:tc>
      </w:tr>
      <w:tr w:rsidR="00A31227" w14:paraId="614A416B" w14:textId="77777777">
        <w:tc>
          <w:tcPr>
            <w:tcW w:w="3135" w:type="dxa"/>
          </w:tcPr>
          <w:p w14:paraId="3CCFC7C3" w14:textId="77777777" w:rsidR="00A31227" w:rsidRPr="006C0775" w:rsidRDefault="000A61D8">
            <w:pPr>
              <w:rPr>
                <w:sz w:val="28"/>
                <w:szCs w:val="28"/>
              </w:rPr>
            </w:pPr>
            <w:r w:rsidRPr="006C0775">
              <w:rPr>
                <w:sz w:val="28"/>
                <w:szCs w:val="28"/>
              </w:rPr>
              <w:t>Road_traffic_density</w:t>
            </w:r>
          </w:p>
        </w:tc>
        <w:tc>
          <w:tcPr>
            <w:tcW w:w="3135" w:type="dxa"/>
          </w:tcPr>
          <w:p w14:paraId="0A2F4C99" w14:textId="77777777" w:rsidR="00A31227" w:rsidRPr="006C0775" w:rsidRDefault="000A61D8">
            <w:pPr>
              <w:rPr>
                <w:sz w:val="28"/>
                <w:szCs w:val="28"/>
              </w:rPr>
            </w:pPr>
            <w:r w:rsidRPr="006C0775">
              <w:rPr>
                <w:sz w:val="28"/>
                <w:szCs w:val="28"/>
              </w:rPr>
              <w:t>Low, Jam, Medium</w:t>
            </w:r>
          </w:p>
        </w:tc>
        <w:tc>
          <w:tcPr>
            <w:tcW w:w="3135" w:type="dxa"/>
          </w:tcPr>
          <w:p w14:paraId="539A4B5E" w14:textId="77777777" w:rsidR="00A31227" w:rsidRPr="006C0775" w:rsidRDefault="000A61D8">
            <w:pPr>
              <w:rPr>
                <w:sz w:val="28"/>
                <w:szCs w:val="28"/>
              </w:rPr>
            </w:pPr>
            <w:r w:rsidRPr="006C0775">
              <w:rPr>
                <w:sz w:val="28"/>
                <w:szCs w:val="28"/>
              </w:rPr>
              <w:t>4035, 3503, 2751</w:t>
            </w:r>
          </w:p>
        </w:tc>
      </w:tr>
      <w:tr w:rsidR="00A31227" w14:paraId="5B7E4AF7" w14:textId="77777777">
        <w:tc>
          <w:tcPr>
            <w:tcW w:w="3135" w:type="dxa"/>
          </w:tcPr>
          <w:p w14:paraId="78BC91C4" w14:textId="77777777" w:rsidR="00A31227" w:rsidRPr="006C0775" w:rsidRDefault="000A61D8">
            <w:pPr>
              <w:rPr>
                <w:sz w:val="28"/>
                <w:szCs w:val="28"/>
              </w:rPr>
            </w:pPr>
            <w:r w:rsidRPr="006C0775">
              <w:rPr>
                <w:sz w:val="28"/>
                <w:szCs w:val="28"/>
              </w:rPr>
              <w:t>Type_of_vehicle</w:t>
            </w:r>
          </w:p>
        </w:tc>
        <w:tc>
          <w:tcPr>
            <w:tcW w:w="3135" w:type="dxa"/>
          </w:tcPr>
          <w:p w14:paraId="7530FB9E" w14:textId="77777777" w:rsidR="00A31227" w:rsidRPr="006C0775" w:rsidRDefault="000A61D8">
            <w:pPr>
              <w:rPr>
                <w:sz w:val="28"/>
                <w:szCs w:val="28"/>
              </w:rPr>
            </w:pPr>
            <w:r w:rsidRPr="006C0775">
              <w:rPr>
                <w:sz w:val="28"/>
                <w:szCs w:val="28"/>
              </w:rPr>
              <w:t>motorcycle, scooter, electric_scooter</w:t>
            </w:r>
          </w:p>
        </w:tc>
        <w:tc>
          <w:tcPr>
            <w:tcW w:w="3135" w:type="dxa"/>
          </w:tcPr>
          <w:p w14:paraId="7331E07F" w14:textId="77777777" w:rsidR="00A31227" w:rsidRPr="006C0775" w:rsidRDefault="000A61D8">
            <w:pPr>
              <w:rPr>
                <w:sz w:val="28"/>
                <w:szCs w:val="28"/>
              </w:rPr>
            </w:pPr>
            <w:r w:rsidRPr="006C0775">
              <w:rPr>
                <w:sz w:val="28"/>
                <w:szCs w:val="28"/>
              </w:rPr>
              <w:t>6609, 3817, 950</w:t>
            </w:r>
          </w:p>
        </w:tc>
      </w:tr>
      <w:tr w:rsidR="00A31227" w14:paraId="69E50648" w14:textId="77777777">
        <w:tc>
          <w:tcPr>
            <w:tcW w:w="3135" w:type="dxa"/>
          </w:tcPr>
          <w:p w14:paraId="170ED60D" w14:textId="77777777" w:rsidR="00A31227" w:rsidRPr="006C0775" w:rsidRDefault="000A61D8">
            <w:pPr>
              <w:rPr>
                <w:sz w:val="28"/>
                <w:szCs w:val="28"/>
              </w:rPr>
            </w:pPr>
            <w:r w:rsidRPr="006C0775">
              <w:rPr>
                <w:sz w:val="28"/>
                <w:szCs w:val="28"/>
              </w:rPr>
              <w:t>Type_of_order</w:t>
            </w:r>
          </w:p>
        </w:tc>
        <w:tc>
          <w:tcPr>
            <w:tcW w:w="3135" w:type="dxa"/>
          </w:tcPr>
          <w:p w14:paraId="2F366EEA" w14:textId="77777777" w:rsidR="00A31227" w:rsidRPr="006C0775" w:rsidRDefault="000A61D8">
            <w:pPr>
              <w:rPr>
                <w:sz w:val="28"/>
                <w:szCs w:val="28"/>
              </w:rPr>
            </w:pPr>
            <w:r w:rsidRPr="006C0775">
              <w:rPr>
                <w:sz w:val="28"/>
                <w:szCs w:val="28"/>
              </w:rPr>
              <w:t>Drinks, Buffet, Snack</w:t>
            </w:r>
          </w:p>
        </w:tc>
        <w:tc>
          <w:tcPr>
            <w:tcW w:w="3135" w:type="dxa"/>
          </w:tcPr>
          <w:p w14:paraId="5649D7B4" w14:textId="77777777" w:rsidR="00A31227" w:rsidRPr="006C0775" w:rsidRDefault="000A61D8">
            <w:pPr>
              <w:rPr>
                <w:sz w:val="28"/>
                <w:szCs w:val="28"/>
              </w:rPr>
            </w:pPr>
            <w:r w:rsidRPr="006C0775">
              <w:rPr>
                <w:sz w:val="28"/>
                <w:szCs w:val="28"/>
              </w:rPr>
              <w:t>2920, 2870, 2815</w:t>
            </w:r>
          </w:p>
        </w:tc>
      </w:tr>
      <w:tr w:rsidR="00A31227" w14:paraId="6CA29750" w14:textId="77777777">
        <w:tc>
          <w:tcPr>
            <w:tcW w:w="3135" w:type="dxa"/>
          </w:tcPr>
          <w:p w14:paraId="122ED598" w14:textId="77777777" w:rsidR="00A31227" w:rsidRPr="006C0775" w:rsidRDefault="000A61D8">
            <w:pPr>
              <w:rPr>
                <w:sz w:val="28"/>
                <w:szCs w:val="28"/>
              </w:rPr>
            </w:pPr>
            <w:r w:rsidRPr="006C0775">
              <w:rPr>
                <w:sz w:val="28"/>
                <w:szCs w:val="28"/>
              </w:rPr>
              <w:t>Festival</w:t>
            </w:r>
          </w:p>
        </w:tc>
        <w:tc>
          <w:tcPr>
            <w:tcW w:w="3135" w:type="dxa"/>
          </w:tcPr>
          <w:p w14:paraId="29C4EF1A" w14:textId="77777777" w:rsidR="00A31227" w:rsidRPr="006C0775" w:rsidRDefault="000A61D8">
            <w:pPr>
              <w:rPr>
                <w:sz w:val="28"/>
                <w:szCs w:val="28"/>
              </w:rPr>
            </w:pPr>
            <w:r w:rsidRPr="006C0775">
              <w:rPr>
                <w:sz w:val="28"/>
                <w:szCs w:val="28"/>
              </w:rPr>
              <w:t xml:space="preserve">No, </w:t>
            </w:r>
            <w:proofErr w:type="gramStart"/>
            <w:r w:rsidRPr="006C0775">
              <w:rPr>
                <w:sz w:val="28"/>
                <w:szCs w:val="28"/>
              </w:rPr>
              <w:t>Yes</w:t>
            </w:r>
            <w:proofErr w:type="gramEnd"/>
          </w:p>
        </w:tc>
        <w:tc>
          <w:tcPr>
            <w:tcW w:w="3135" w:type="dxa"/>
          </w:tcPr>
          <w:p w14:paraId="03158BD8" w14:textId="77777777" w:rsidR="00A31227" w:rsidRPr="006C0775" w:rsidRDefault="000A61D8">
            <w:pPr>
              <w:rPr>
                <w:sz w:val="28"/>
                <w:szCs w:val="28"/>
              </w:rPr>
            </w:pPr>
            <w:r w:rsidRPr="006C0775">
              <w:rPr>
                <w:sz w:val="28"/>
                <w:szCs w:val="28"/>
              </w:rPr>
              <w:t>11196, 203</w:t>
            </w:r>
          </w:p>
        </w:tc>
      </w:tr>
      <w:tr w:rsidR="00A31227" w14:paraId="72768110" w14:textId="77777777">
        <w:tc>
          <w:tcPr>
            <w:tcW w:w="3135" w:type="dxa"/>
          </w:tcPr>
          <w:p w14:paraId="3493BA99" w14:textId="77777777" w:rsidR="00A31227" w:rsidRPr="006C0775" w:rsidRDefault="000A61D8">
            <w:pPr>
              <w:rPr>
                <w:sz w:val="28"/>
                <w:szCs w:val="28"/>
              </w:rPr>
            </w:pPr>
            <w:r w:rsidRPr="006C0775">
              <w:rPr>
                <w:sz w:val="28"/>
                <w:szCs w:val="28"/>
              </w:rPr>
              <w:t>City</w:t>
            </w:r>
          </w:p>
        </w:tc>
        <w:tc>
          <w:tcPr>
            <w:tcW w:w="3135" w:type="dxa"/>
          </w:tcPr>
          <w:p w14:paraId="226A4498" w14:textId="77777777" w:rsidR="00A31227" w:rsidRPr="006C0775" w:rsidRDefault="000A61D8">
            <w:pPr>
              <w:rPr>
                <w:sz w:val="28"/>
                <w:szCs w:val="28"/>
              </w:rPr>
            </w:pPr>
            <w:r w:rsidRPr="006C0775">
              <w:rPr>
                <w:sz w:val="28"/>
                <w:szCs w:val="28"/>
              </w:rPr>
              <w:t>Metropolitian, Urban, Semi-Urban</w:t>
            </w:r>
          </w:p>
        </w:tc>
        <w:tc>
          <w:tcPr>
            <w:tcW w:w="3135" w:type="dxa"/>
          </w:tcPr>
          <w:p w14:paraId="61D639DB" w14:textId="77777777" w:rsidR="00A31227" w:rsidRPr="006C0775" w:rsidRDefault="000A61D8">
            <w:pPr>
              <w:rPr>
                <w:sz w:val="28"/>
                <w:szCs w:val="28"/>
              </w:rPr>
            </w:pPr>
            <w:r w:rsidRPr="006C0775">
              <w:rPr>
                <w:sz w:val="28"/>
                <w:szCs w:val="28"/>
              </w:rPr>
              <w:t>8821, 2533, 45</w:t>
            </w:r>
          </w:p>
        </w:tc>
      </w:tr>
    </w:tbl>
    <w:p w14:paraId="47424257" w14:textId="77777777" w:rsidR="00A31227" w:rsidRPr="006C0775" w:rsidRDefault="000A61D8">
      <w:pPr>
        <w:rPr>
          <w:sz w:val="28"/>
          <w:szCs w:val="28"/>
        </w:rPr>
      </w:pPr>
      <w:r w:rsidRPr="006C0775">
        <w:rPr>
          <w:sz w:val="28"/>
          <w:szCs w:val="28"/>
        </w:rPr>
        <w:t>Table 3: Categorical summaries (Author’s own analysis, 2026).</w:t>
      </w:r>
    </w:p>
    <w:p w14:paraId="53F7E370" w14:textId="77777777" w:rsidR="00A31227" w:rsidRPr="00EC17FA" w:rsidRDefault="000A61D8">
      <w:pPr>
        <w:pStyle w:val="Heading1"/>
        <w:rPr>
          <w:color w:val="000000" w:themeColor="text1"/>
          <w:sz w:val="36"/>
          <w:szCs w:val="36"/>
        </w:rPr>
      </w:pPr>
      <w:bookmarkStart w:id="3" w:name="_Toc222582659"/>
      <w:r w:rsidRPr="00EC17FA">
        <w:rPr>
          <w:color w:val="000000" w:themeColor="text1"/>
          <w:sz w:val="36"/>
          <w:szCs w:val="36"/>
        </w:rPr>
        <w:t>4. Trend Analysis and Visualisation (Excel)</w:t>
      </w:r>
      <w:bookmarkEnd w:id="3"/>
    </w:p>
    <w:p w14:paraId="67DD25BD" w14:textId="77777777" w:rsidR="00A31227" w:rsidRPr="004A1586" w:rsidRDefault="000A61D8">
      <w:pPr>
        <w:rPr>
          <w:sz w:val="28"/>
          <w:szCs w:val="28"/>
        </w:rPr>
      </w:pPr>
      <w:r w:rsidRPr="004A1586">
        <w:rPr>
          <w:sz w:val="28"/>
          <w:szCs w:val="28"/>
        </w:rPr>
        <w:t>Trend analysis was performed in Excel using pivot charts, bar charts and scatter plots. Visualisations are a core BI technique because they enable stakeholders to identify patterns and exceptions quickly (Few, 2012). In this report, operational timing is proxied by Pick-up delay (minutes) due to the absence of a dedicated pick-up-to-delivery time variable.</w:t>
      </w:r>
    </w:p>
    <w:p w14:paraId="29FDACA3" w14:textId="77777777" w:rsidR="00A31227" w:rsidRDefault="000A61D8">
      <w:r>
        <w:rPr>
          <w:noProof/>
        </w:rPr>
        <w:drawing>
          <wp:inline distT="0" distB="0" distL="0" distR="0" wp14:anchorId="6804FE90" wp14:editId="22A6C47D">
            <wp:extent cx="5760720" cy="35450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pickup_by_weather.png"/>
                    <pic:cNvPicPr/>
                  </pic:nvPicPr>
                  <pic:blipFill>
                    <a:blip r:embed="rId10"/>
                    <a:stretch>
                      <a:fillRect/>
                    </a:stretch>
                  </pic:blipFill>
                  <pic:spPr>
                    <a:xfrm>
                      <a:off x="0" y="0"/>
                      <a:ext cx="5760720" cy="3545058"/>
                    </a:xfrm>
                    <a:prstGeom prst="rect">
                      <a:avLst/>
                    </a:prstGeom>
                  </pic:spPr>
                </pic:pic>
              </a:graphicData>
            </a:graphic>
          </wp:inline>
        </w:drawing>
      </w:r>
    </w:p>
    <w:p w14:paraId="03D4AF0D" w14:textId="77777777" w:rsidR="00A31227" w:rsidRDefault="000A61D8">
      <w:pPr>
        <w:jc w:val="center"/>
      </w:pPr>
      <w:r>
        <w:t xml:space="preserve">Figure 1: Average pick-up delay by weather </w:t>
      </w:r>
      <w:proofErr w:type="gramStart"/>
      <w:r>
        <w:t>condition</w:t>
      </w:r>
      <w:proofErr w:type="gramEnd"/>
      <w:r>
        <w:t xml:space="preserve"> (Author’s own analysis, 2026).</w:t>
      </w:r>
    </w:p>
    <w:p w14:paraId="114C444A" w14:textId="77777777" w:rsidR="00A31227" w:rsidRPr="004A1586" w:rsidRDefault="000A61D8">
      <w:pPr>
        <w:rPr>
          <w:sz w:val="28"/>
          <w:szCs w:val="28"/>
        </w:rPr>
      </w:pPr>
      <w:r w:rsidRPr="004A1586">
        <w:rPr>
          <w:sz w:val="28"/>
          <w:szCs w:val="28"/>
        </w:rPr>
        <w:t>Figure 1 shows only small differences in average pick-up delay across weather conditions. Adverse conditions do not substantially increase the pick-up delay, which may reflect that this timing metric is more closely linked to restaurant preparation and rider collection than road travel conditions.</w:t>
      </w:r>
    </w:p>
    <w:p w14:paraId="35E4980F" w14:textId="77777777" w:rsidR="00A31227" w:rsidRDefault="000A61D8">
      <w:r>
        <w:rPr>
          <w:noProof/>
        </w:rPr>
        <w:drawing>
          <wp:inline distT="0" distB="0" distL="0" distR="0" wp14:anchorId="72CCB1A5" wp14:editId="31C7F6A9">
            <wp:extent cx="5760720" cy="35450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pickup_by_traffic.png"/>
                    <pic:cNvPicPr/>
                  </pic:nvPicPr>
                  <pic:blipFill>
                    <a:blip r:embed="rId11"/>
                    <a:stretch>
                      <a:fillRect/>
                    </a:stretch>
                  </pic:blipFill>
                  <pic:spPr>
                    <a:xfrm>
                      <a:off x="0" y="0"/>
                      <a:ext cx="5760720" cy="3545058"/>
                    </a:xfrm>
                    <a:prstGeom prst="rect">
                      <a:avLst/>
                    </a:prstGeom>
                  </pic:spPr>
                </pic:pic>
              </a:graphicData>
            </a:graphic>
          </wp:inline>
        </w:drawing>
      </w:r>
    </w:p>
    <w:p w14:paraId="1DAA54BD" w14:textId="77777777" w:rsidR="00A31227" w:rsidRDefault="000A61D8">
      <w:pPr>
        <w:jc w:val="center"/>
      </w:pPr>
      <w:r>
        <w:t>Figure 2: Average pick-up delay by road traffic density (Author’s own analysis, 2026).</w:t>
      </w:r>
    </w:p>
    <w:p w14:paraId="2A818F9B" w14:textId="77777777" w:rsidR="00A31227" w:rsidRPr="004A1586" w:rsidRDefault="000A61D8">
      <w:pPr>
        <w:rPr>
          <w:sz w:val="28"/>
          <w:szCs w:val="28"/>
        </w:rPr>
      </w:pPr>
      <w:r w:rsidRPr="004A1586">
        <w:rPr>
          <w:sz w:val="28"/>
          <w:szCs w:val="28"/>
        </w:rPr>
        <w:t>Figure 2 indicates slightly higher averages during traffic jams compared with low density, but the differences are minimal. If an end-to-end delivery time variable were available, a stronger traffic effect would be expected because congestion directly influences travel time.</w:t>
      </w:r>
    </w:p>
    <w:p w14:paraId="476F08F2" w14:textId="77777777" w:rsidR="00A31227" w:rsidRDefault="000A61D8">
      <w:r>
        <w:rPr>
          <w:noProof/>
        </w:rPr>
        <w:drawing>
          <wp:inline distT="0" distB="0" distL="0" distR="0" wp14:anchorId="5F4E84A3" wp14:editId="624359D9">
            <wp:extent cx="5760720" cy="35450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distance_scatter.png"/>
                    <pic:cNvPicPr/>
                  </pic:nvPicPr>
                  <pic:blipFill>
                    <a:blip r:embed="rId12"/>
                    <a:stretch>
                      <a:fillRect/>
                    </a:stretch>
                  </pic:blipFill>
                  <pic:spPr>
                    <a:xfrm>
                      <a:off x="0" y="0"/>
                      <a:ext cx="5760720" cy="3545058"/>
                    </a:xfrm>
                    <a:prstGeom prst="rect">
                      <a:avLst/>
                    </a:prstGeom>
                  </pic:spPr>
                </pic:pic>
              </a:graphicData>
            </a:graphic>
          </wp:inline>
        </w:drawing>
      </w:r>
    </w:p>
    <w:p w14:paraId="09B70B60" w14:textId="77777777" w:rsidR="00A31227" w:rsidRDefault="000A61D8">
      <w:pPr>
        <w:jc w:val="center"/>
      </w:pPr>
      <w:r>
        <w:t>Figure 3: Distance versus pick-up delay (0-50 km) (Author’s own analysis, 2026).</w:t>
      </w:r>
    </w:p>
    <w:p w14:paraId="4E3C2516" w14:textId="77777777" w:rsidR="00A31227" w:rsidRPr="00A226A3" w:rsidRDefault="000A61D8">
      <w:pPr>
        <w:rPr>
          <w:sz w:val="28"/>
          <w:szCs w:val="28"/>
        </w:rPr>
      </w:pPr>
      <w:r w:rsidRPr="00A226A3">
        <w:rPr>
          <w:sz w:val="28"/>
          <w:szCs w:val="28"/>
        </w:rPr>
        <w:t>Figure 3 confirms that distance is not meaningfully associated with pick-up delay, reinforcing that the chosen timing proxy does not represent travel time. Nevertheless, distance remains useful for operational planning (e.g., zone design and rider allocation) when data quality is ensured.</w:t>
      </w:r>
    </w:p>
    <w:p w14:paraId="74679435" w14:textId="77777777" w:rsidR="00A31227" w:rsidRDefault="000A61D8">
      <w:r>
        <w:rPr>
          <w:noProof/>
        </w:rPr>
        <w:drawing>
          <wp:inline distT="0" distB="0" distL="0" distR="0" wp14:anchorId="4CDAC49B" wp14:editId="351BAA26">
            <wp:extent cx="5913120" cy="363884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pickup_over_time.png"/>
                    <pic:cNvPicPr/>
                  </pic:nvPicPr>
                  <pic:blipFill>
                    <a:blip r:embed="rId13"/>
                    <a:stretch>
                      <a:fillRect/>
                    </a:stretch>
                  </pic:blipFill>
                  <pic:spPr>
                    <a:xfrm>
                      <a:off x="0" y="0"/>
                      <a:ext cx="5933394" cy="3651318"/>
                    </a:xfrm>
                    <a:prstGeom prst="rect">
                      <a:avLst/>
                    </a:prstGeom>
                  </pic:spPr>
                </pic:pic>
              </a:graphicData>
            </a:graphic>
          </wp:inline>
        </w:drawing>
      </w:r>
    </w:p>
    <w:p w14:paraId="44AD9F94" w14:textId="77777777" w:rsidR="00A31227" w:rsidRDefault="000A61D8">
      <w:pPr>
        <w:jc w:val="center"/>
      </w:pPr>
      <w:r>
        <w:t>Figure 4: Average pick-up delay over time (Author’s own analysis, 2026).</w:t>
      </w:r>
    </w:p>
    <w:p w14:paraId="53CFC103" w14:textId="77777777" w:rsidR="00A31227" w:rsidRPr="002A1F88" w:rsidRDefault="000A61D8">
      <w:pPr>
        <w:rPr>
          <w:sz w:val="28"/>
          <w:szCs w:val="28"/>
        </w:rPr>
      </w:pPr>
      <w:r w:rsidRPr="002A1F88">
        <w:rPr>
          <w:sz w:val="28"/>
          <w:szCs w:val="28"/>
        </w:rPr>
        <w:t>Figure 4 demonstrates a stable pick-up delay across the 44-day period. Stable performance suggests consistent operational processes. However, BI monitoring would typically include additional KPIs (on-time delivery, cancellation rate, customer complaints) for a fuller performance assessment.</w:t>
      </w:r>
    </w:p>
    <w:p w14:paraId="642C7E88" w14:textId="77777777" w:rsidR="00A31227" w:rsidRPr="00EC17FA" w:rsidRDefault="000A61D8">
      <w:pPr>
        <w:pStyle w:val="Heading1"/>
        <w:rPr>
          <w:color w:val="000000" w:themeColor="text1"/>
          <w:sz w:val="36"/>
          <w:szCs w:val="36"/>
        </w:rPr>
      </w:pPr>
      <w:bookmarkStart w:id="4" w:name="_Toc222582660"/>
      <w:r w:rsidRPr="00EC17FA">
        <w:rPr>
          <w:color w:val="000000" w:themeColor="text1"/>
          <w:sz w:val="36"/>
          <w:szCs w:val="36"/>
        </w:rPr>
        <w:t>5. Statistical Analysis using SPSS</w:t>
      </w:r>
      <w:bookmarkEnd w:id="4"/>
    </w:p>
    <w:p w14:paraId="19FF1D92" w14:textId="77777777" w:rsidR="00A31227" w:rsidRPr="002A1F88" w:rsidRDefault="000A61D8">
      <w:pPr>
        <w:rPr>
          <w:sz w:val="28"/>
          <w:szCs w:val="28"/>
        </w:rPr>
      </w:pPr>
      <w:r w:rsidRPr="002A1F88">
        <w:rPr>
          <w:sz w:val="28"/>
          <w:szCs w:val="28"/>
        </w:rPr>
        <w:t>Statistical tests were conducted in SPSS to evaluate whether observed differences are likely due to chance. Inferential analysis complements descriptive BI by enabling evidence-based conclusions about relationships in the data (Field, 2017; Hair et al., 2019). Tests included hypothesis testing, correlation analysis and regression.</w:t>
      </w:r>
    </w:p>
    <w:p w14:paraId="6B1E2EAC" w14:textId="77777777" w:rsidR="00A31227" w:rsidRPr="00EC17FA" w:rsidRDefault="000A61D8">
      <w:pPr>
        <w:pStyle w:val="Heading2"/>
        <w:rPr>
          <w:color w:val="000000" w:themeColor="text1"/>
          <w:sz w:val="36"/>
          <w:szCs w:val="36"/>
        </w:rPr>
      </w:pPr>
      <w:bookmarkStart w:id="5" w:name="_Toc222582661"/>
      <w:r w:rsidRPr="00EC17FA">
        <w:rPr>
          <w:color w:val="000000" w:themeColor="text1"/>
          <w:sz w:val="36"/>
          <w:szCs w:val="36"/>
        </w:rPr>
        <w:t>5.1 Hypothesis testing: Do ratings differ by weather?</w:t>
      </w:r>
      <w:bookmarkEnd w:id="5"/>
    </w:p>
    <w:p w14:paraId="7FF16501" w14:textId="77777777" w:rsidR="00A31227" w:rsidRPr="002A1F88" w:rsidRDefault="000A61D8">
      <w:pPr>
        <w:rPr>
          <w:sz w:val="28"/>
          <w:szCs w:val="28"/>
        </w:rPr>
      </w:pPr>
      <w:r w:rsidRPr="002A1F88">
        <w:rPr>
          <w:sz w:val="28"/>
          <w:szCs w:val="28"/>
        </w:rPr>
        <w:t>Hypotheses were defined as: H0: mean Delivery_person_Ratings are equal across weather conditions; H1: at least one weather condition has a different mean rating. A one-way ANOVA was selected because Weather includes more than two categories. To align with the assignment example, a supplementary Welch t-test compared two aggregated groups: Favourable (Sunny, Cloudy, Windy) versus Adverse (Stormy, Sandstorms, Fog).</w:t>
      </w:r>
    </w:p>
    <w:tbl>
      <w:tblPr>
        <w:tblW w:w="0" w:type="auto"/>
        <w:tblLook w:val="04A0" w:firstRow="1" w:lastRow="0" w:firstColumn="1" w:lastColumn="0" w:noHBand="0" w:noVBand="1"/>
      </w:tblPr>
      <w:tblGrid>
        <w:gridCol w:w="1881"/>
        <w:gridCol w:w="1881"/>
        <w:gridCol w:w="1881"/>
        <w:gridCol w:w="1881"/>
        <w:gridCol w:w="1881"/>
      </w:tblGrid>
      <w:tr w:rsidR="00A31227" w14:paraId="251DF2D5" w14:textId="77777777">
        <w:tc>
          <w:tcPr>
            <w:tcW w:w="1881" w:type="dxa"/>
          </w:tcPr>
          <w:p w14:paraId="6ABCE68D" w14:textId="77777777" w:rsidR="00A31227" w:rsidRPr="002A1F88" w:rsidRDefault="000A61D8">
            <w:pPr>
              <w:rPr>
                <w:sz w:val="28"/>
                <w:szCs w:val="28"/>
              </w:rPr>
            </w:pPr>
            <w:r w:rsidRPr="002A1F88">
              <w:rPr>
                <w:sz w:val="28"/>
                <w:szCs w:val="28"/>
              </w:rPr>
              <w:t>Test</w:t>
            </w:r>
          </w:p>
        </w:tc>
        <w:tc>
          <w:tcPr>
            <w:tcW w:w="1881" w:type="dxa"/>
          </w:tcPr>
          <w:p w14:paraId="6BE58D8E" w14:textId="77777777" w:rsidR="00A31227" w:rsidRPr="002A1F88" w:rsidRDefault="000A61D8">
            <w:pPr>
              <w:rPr>
                <w:sz w:val="28"/>
                <w:szCs w:val="28"/>
              </w:rPr>
            </w:pPr>
            <w:r w:rsidRPr="002A1F88">
              <w:rPr>
                <w:sz w:val="28"/>
                <w:szCs w:val="28"/>
              </w:rPr>
              <w:t>Groups/DF</w:t>
            </w:r>
          </w:p>
        </w:tc>
        <w:tc>
          <w:tcPr>
            <w:tcW w:w="1881" w:type="dxa"/>
          </w:tcPr>
          <w:p w14:paraId="607474B9" w14:textId="77777777" w:rsidR="00A31227" w:rsidRPr="002A1F88" w:rsidRDefault="000A61D8">
            <w:pPr>
              <w:rPr>
                <w:sz w:val="28"/>
                <w:szCs w:val="28"/>
              </w:rPr>
            </w:pPr>
            <w:r w:rsidRPr="002A1F88">
              <w:rPr>
                <w:sz w:val="28"/>
                <w:szCs w:val="28"/>
              </w:rPr>
              <w:t>Statistic</w:t>
            </w:r>
          </w:p>
        </w:tc>
        <w:tc>
          <w:tcPr>
            <w:tcW w:w="1881" w:type="dxa"/>
          </w:tcPr>
          <w:p w14:paraId="6EAECC06" w14:textId="77777777" w:rsidR="00A31227" w:rsidRPr="002A1F88" w:rsidRDefault="000A61D8">
            <w:pPr>
              <w:rPr>
                <w:sz w:val="28"/>
                <w:szCs w:val="28"/>
              </w:rPr>
            </w:pPr>
            <w:r w:rsidRPr="002A1F88">
              <w:rPr>
                <w:sz w:val="28"/>
                <w:szCs w:val="28"/>
              </w:rPr>
              <w:t>p-value</w:t>
            </w:r>
          </w:p>
        </w:tc>
        <w:tc>
          <w:tcPr>
            <w:tcW w:w="1881" w:type="dxa"/>
          </w:tcPr>
          <w:p w14:paraId="42D5F4D2" w14:textId="77777777" w:rsidR="00A31227" w:rsidRPr="002A1F88" w:rsidRDefault="000A61D8">
            <w:pPr>
              <w:rPr>
                <w:sz w:val="28"/>
                <w:szCs w:val="28"/>
              </w:rPr>
            </w:pPr>
            <w:r w:rsidRPr="002A1F88">
              <w:rPr>
                <w:sz w:val="28"/>
                <w:szCs w:val="28"/>
              </w:rPr>
              <w:t>Conclusion</w:t>
            </w:r>
          </w:p>
        </w:tc>
      </w:tr>
      <w:tr w:rsidR="00A31227" w14:paraId="274EDAAD" w14:textId="77777777">
        <w:tc>
          <w:tcPr>
            <w:tcW w:w="1881" w:type="dxa"/>
          </w:tcPr>
          <w:p w14:paraId="08F9A75B" w14:textId="77777777" w:rsidR="00A31227" w:rsidRPr="002A1F88" w:rsidRDefault="000A61D8">
            <w:pPr>
              <w:rPr>
                <w:sz w:val="28"/>
                <w:szCs w:val="28"/>
              </w:rPr>
            </w:pPr>
            <w:r w:rsidRPr="002A1F88">
              <w:rPr>
                <w:sz w:val="28"/>
                <w:szCs w:val="28"/>
              </w:rPr>
              <w:t>Welch t-test</w:t>
            </w:r>
          </w:p>
        </w:tc>
        <w:tc>
          <w:tcPr>
            <w:tcW w:w="1881" w:type="dxa"/>
          </w:tcPr>
          <w:p w14:paraId="6C95F698" w14:textId="77777777" w:rsidR="00A31227" w:rsidRPr="002A1F88" w:rsidRDefault="000A61D8">
            <w:pPr>
              <w:rPr>
                <w:sz w:val="28"/>
                <w:szCs w:val="28"/>
              </w:rPr>
            </w:pPr>
            <w:r w:rsidRPr="002A1F88">
              <w:rPr>
                <w:sz w:val="28"/>
                <w:szCs w:val="28"/>
              </w:rPr>
              <w:t>Adverse vs Favourable</w:t>
            </w:r>
          </w:p>
        </w:tc>
        <w:tc>
          <w:tcPr>
            <w:tcW w:w="1881" w:type="dxa"/>
          </w:tcPr>
          <w:p w14:paraId="50220953" w14:textId="77777777" w:rsidR="00A31227" w:rsidRPr="002A1F88" w:rsidRDefault="000A61D8">
            <w:pPr>
              <w:rPr>
                <w:sz w:val="28"/>
                <w:szCs w:val="28"/>
              </w:rPr>
            </w:pPr>
            <w:r w:rsidRPr="002A1F88">
              <w:rPr>
                <w:sz w:val="28"/>
                <w:szCs w:val="28"/>
              </w:rPr>
              <w:t>t = -1.196</w:t>
            </w:r>
          </w:p>
        </w:tc>
        <w:tc>
          <w:tcPr>
            <w:tcW w:w="1881" w:type="dxa"/>
          </w:tcPr>
          <w:p w14:paraId="44CC8267" w14:textId="77777777" w:rsidR="00A31227" w:rsidRPr="002A1F88" w:rsidRDefault="000A61D8">
            <w:pPr>
              <w:rPr>
                <w:sz w:val="28"/>
                <w:szCs w:val="28"/>
              </w:rPr>
            </w:pPr>
            <w:r w:rsidRPr="002A1F88">
              <w:rPr>
                <w:sz w:val="28"/>
                <w:szCs w:val="28"/>
              </w:rPr>
              <w:t>0.232</w:t>
            </w:r>
          </w:p>
        </w:tc>
        <w:tc>
          <w:tcPr>
            <w:tcW w:w="1881" w:type="dxa"/>
          </w:tcPr>
          <w:p w14:paraId="74B38DAB" w14:textId="77777777" w:rsidR="00A31227" w:rsidRPr="002A1F88" w:rsidRDefault="000A61D8">
            <w:pPr>
              <w:rPr>
                <w:sz w:val="28"/>
                <w:szCs w:val="28"/>
              </w:rPr>
            </w:pPr>
            <w:r w:rsidRPr="002A1F88">
              <w:rPr>
                <w:sz w:val="28"/>
                <w:szCs w:val="28"/>
              </w:rPr>
              <w:t>No significant difference</w:t>
            </w:r>
          </w:p>
        </w:tc>
      </w:tr>
      <w:tr w:rsidR="00A31227" w14:paraId="7D5AE0ED" w14:textId="77777777">
        <w:tc>
          <w:tcPr>
            <w:tcW w:w="1881" w:type="dxa"/>
          </w:tcPr>
          <w:p w14:paraId="1727D493" w14:textId="77777777" w:rsidR="00A31227" w:rsidRPr="002A1F88" w:rsidRDefault="000A61D8">
            <w:pPr>
              <w:rPr>
                <w:sz w:val="28"/>
                <w:szCs w:val="28"/>
              </w:rPr>
            </w:pPr>
            <w:r w:rsidRPr="002A1F88">
              <w:rPr>
                <w:sz w:val="28"/>
                <w:szCs w:val="28"/>
              </w:rPr>
              <w:t>One-way ANOVA</w:t>
            </w:r>
          </w:p>
        </w:tc>
        <w:tc>
          <w:tcPr>
            <w:tcW w:w="1881" w:type="dxa"/>
          </w:tcPr>
          <w:p w14:paraId="6E12C7F1" w14:textId="77777777" w:rsidR="00A31227" w:rsidRPr="002A1F88" w:rsidRDefault="000A61D8">
            <w:pPr>
              <w:rPr>
                <w:sz w:val="28"/>
                <w:szCs w:val="28"/>
              </w:rPr>
            </w:pPr>
            <w:r w:rsidRPr="002A1F88">
              <w:rPr>
                <w:sz w:val="28"/>
                <w:szCs w:val="28"/>
              </w:rPr>
              <w:t>6 weather groups</w:t>
            </w:r>
          </w:p>
        </w:tc>
        <w:tc>
          <w:tcPr>
            <w:tcW w:w="1881" w:type="dxa"/>
          </w:tcPr>
          <w:p w14:paraId="618D5FC3" w14:textId="77777777" w:rsidR="00A31227" w:rsidRPr="002A1F88" w:rsidRDefault="000A61D8">
            <w:pPr>
              <w:rPr>
                <w:sz w:val="28"/>
                <w:szCs w:val="28"/>
              </w:rPr>
            </w:pPr>
            <w:r w:rsidRPr="002A1F88">
              <w:rPr>
                <w:sz w:val="28"/>
                <w:szCs w:val="28"/>
              </w:rPr>
              <w:t>F = 7.603</w:t>
            </w:r>
          </w:p>
        </w:tc>
        <w:tc>
          <w:tcPr>
            <w:tcW w:w="1881" w:type="dxa"/>
          </w:tcPr>
          <w:p w14:paraId="079F9562" w14:textId="77777777" w:rsidR="00A31227" w:rsidRPr="002A1F88" w:rsidRDefault="000A61D8">
            <w:pPr>
              <w:rPr>
                <w:sz w:val="28"/>
                <w:szCs w:val="28"/>
              </w:rPr>
            </w:pPr>
            <w:r w:rsidRPr="002A1F88">
              <w:rPr>
                <w:sz w:val="28"/>
                <w:szCs w:val="28"/>
              </w:rPr>
              <w:t>3.85e-07</w:t>
            </w:r>
          </w:p>
        </w:tc>
        <w:tc>
          <w:tcPr>
            <w:tcW w:w="1881" w:type="dxa"/>
          </w:tcPr>
          <w:p w14:paraId="10328667" w14:textId="77777777" w:rsidR="00A31227" w:rsidRPr="002A1F88" w:rsidRDefault="000A61D8">
            <w:pPr>
              <w:rPr>
                <w:sz w:val="28"/>
                <w:szCs w:val="28"/>
              </w:rPr>
            </w:pPr>
            <w:r w:rsidRPr="002A1F88">
              <w:rPr>
                <w:sz w:val="28"/>
                <w:szCs w:val="28"/>
              </w:rPr>
              <w:t>Significant differences exist</w:t>
            </w:r>
          </w:p>
        </w:tc>
      </w:tr>
    </w:tbl>
    <w:p w14:paraId="2273D731" w14:textId="77777777" w:rsidR="00A31227" w:rsidRPr="002A1F88" w:rsidRDefault="000A61D8">
      <w:pPr>
        <w:rPr>
          <w:sz w:val="28"/>
          <w:szCs w:val="28"/>
        </w:rPr>
      </w:pPr>
      <w:r w:rsidRPr="002A1F88">
        <w:rPr>
          <w:sz w:val="28"/>
          <w:szCs w:val="28"/>
        </w:rPr>
        <w:t>Table 4: Hypothesis testing results for ratings by weather (Author’s own analysis, 2026).</w:t>
      </w:r>
    </w:p>
    <w:p w14:paraId="51132647" w14:textId="77777777" w:rsidR="00A31227" w:rsidRPr="002A1F88" w:rsidRDefault="000A61D8">
      <w:pPr>
        <w:rPr>
          <w:sz w:val="28"/>
          <w:szCs w:val="28"/>
        </w:rPr>
      </w:pPr>
      <w:r w:rsidRPr="002A1F88">
        <w:rPr>
          <w:sz w:val="28"/>
          <w:szCs w:val="28"/>
        </w:rPr>
        <w:t>The t-test did not detect a significant difference between aggregated weather groups (p = 0.232). However, the ANOVA across all six categories was statistically significant (p &lt; 0.001). In large samples, small differences can become statistically significant even when practical impact is small. Therefore, management decisions should consider both p-values and effect size.</w:t>
      </w:r>
    </w:p>
    <w:p w14:paraId="66B04376" w14:textId="77777777" w:rsidR="00A31227" w:rsidRPr="00EC17FA" w:rsidRDefault="000A61D8">
      <w:pPr>
        <w:pStyle w:val="Heading2"/>
        <w:rPr>
          <w:color w:val="000000" w:themeColor="text1"/>
          <w:sz w:val="36"/>
          <w:szCs w:val="36"/>
        </w:rPr>
      </w:pPr>
      <w:bookmarkStart w:id="6" w:name="_Toc222582662"/>
      <w:r w:rsidRPr="00EC17FA">
        <w:rPr>
          <w:color w:val="000000" w:themeColor="text1"/>
          <w:sz w:val="36"/>
          <w:szCs w:val="36"/>
        </w:rPr>
        <w:t>5.2 Correlation analysis</w:t>
      </w:r>
      <w:bookmarkEnd w:id="6"/>
    </w:p>
    <w:p w14:paraId="1319059F" w14:textId="77777777" w:rsidR="00A31227" w:rsidRPr="002A1F88" w:rsidRDefault="000A61D8">
      <w:pPr>
        <w:rPr>
          <w:sz w:val="28"/>
          <w:szCs w:val="28"/>
        </w:rPr>
      </w:pPr>
      <w:r w:rsidRPr="002A1F88">
        <w:rPr>
          <w:sz w:val="28"/>
          <w:szCs w:val="28"/>
        </w:rPr>
        <w:t>Pearson correlation was used to examine linear associations between selected variables. Correlations do not imply causation, but they are useful as an initial diagnostic for potential relationships that may warrant deeper investigation (Hair et al., 2019).</w:t>
      </w:r>
    </w:p>
    <w:tbl>
      <w:tblPr>
        <w:tblW w:w="0" w:type="auto"/>
        <w:tblLook w:val="04A0" w:firstRow="1" w:lastRow="0" w:firstColumn="1" w:lastColumn="0" w:noHBand="0" w:noVBand="1"/>
      </w:tblPr>
      <w:tblGrid>
        <w:gridCol w:w="3345"/>
        <w:gridCol w:w="2009"/>
        <w:gridCol w:w="2032"/>
        <w:gridCol w:w="2236"/>
      </w:tblGrid>
      <w:tr w:rsidR="00A31227" w14:paraId="6BD23A3A" w14:textId="77777777">
        <w:tc>
          <w:tcPr>
            <w:tcW w:w="2351" w:type="dxa"/>
          </w:tcPr>
          <w:p w14:paraId="41F972FD" w14:textId="77777777" w:rsidR="00A31227" w:rsidRPr="002A1F88" w:rsidRDefault="000A61D8">
            <w:pPr>
              <w:rPr>
                <w:sz w:val="28"/>
                <w:szCs w:val="28"/>
              </w:rPr>
            </w:pPr>
            <w:r w:rsidRPr="002A1F88">
              <w:rPr>
                <w:sz w:val="28"/>
                <w:szCs w:val="28"/>
              </w:rPr>
              <w:t>Variables</w:t>
            </w:r>
          </w:p>
        </w:tc>
        <w:tc>
          <w:tcPr>
            <w:tcW w:w="2351" w:type="dxa"/>
          </w:tcPr>
          <w:p w14:paraId="19BD1FAA" w14:textId="77777777" w:rsidR="00A31227" w:rsidRPr="002A1F88" w:rsidRDefault="000A61D8">
            <w:pPr>
              <w:rPr>
                <w:sz w:val="28"/>
                <w:szCs w:val="28"/>
              </w:rPr>
            </w:pPr>
            <w:r w:rsidRPr="002A1F88">
              <w:rPr>
                <w:sz w:val="28"/>
                <w:szCs w:val="28"/>
              </w:rPr>
              <w:t>r</w:t>
            </w:r>
          </w:p>
        </w:tc>
        <w:tc>
          <w:tcPr>
            <w:tcW w:w="2351" w:type="dxa"/>
          </w:tcPr>
          <w:p w14:paraId="077488BD" w14:textId="77777777" w:rsidR="00A31227" w:rsidRPr="002A1F88" w:rsidRDefault="000A61D8">
            <w:pPr>
              <w:rPr>
                <w:sz w:val="28"/>
                <w:szCs w:val="28"/>
              </w:rPr>
            </w:pPr>
            <w:r w:rsidRPr="002A1F88">
              <w:rPr>
                <w:sz w:val="28"/>
                <w:szCs w:val="28"/>
              </w:rPr>
              <w:t>p-value</w:t>
            </w:r>
          </w:p>
        </w:tc>
        <w:tc>
          <w:tcPr>
            <w:tcW w:w="2351" w:type="dxa"/>
          </w:tcPr>
          <w:p w14:paraId="1CAE752E" w14:textId="77777777" w:rsidR="00A31227" w:rsidRPr="002A1F88" w:rsidRDefault="000A61D8">
            <w:pPr>
              <w:rPr>
                <w:sz w:val="28"/>
                <w:szCs w:val="28"/>
              </w:rPr>
            </w:pPr>
            <w:r w:rsidRPr="002A1F88">
              <w:rPr>
                <w:sz w:val="28"/>
                <w:szCs w:val="28"/>
              </w:rPr>
              <w:t>Interpretation</w:t>
            </w:r>
          </w:p>
        </w:tc>
      </w:tr>
      <w:tr w:rsidR="00A31227" w14:paraId="71B88246" w14:textId="77777777">
        <w:tc>
          <w:tcPr>
            <w:tcW w:w="2351" w:type="dxa"/>
          </w:tcPr>
          <w:p w14:paraId="7B10BF13" w14:textId="77777777" w:rsidR="00A31227" w:rsidRPr="002A1F88" w:rsidRDefault="000A61D8">
            <w:pPr>
              <w:rPr>
                <w:sz w:val="28"/>
                <w:szCs w:val="28"/>
              </w:rPr>
            </w:pPr>
            <w:r w:rsidRPr="002A1F88">
              <w:rPr>
                <w:sz w:val="28"/>
                <w:szCs w:val="28"/>
              </w:rPr>
              <w:t>Delivery_person_Age vs Delivery_person_Ratings</w:t>
            </w:r>
          </w:p>
        </w:tc>
        <w:tc>
          <w:tcPr>
            <w:tcW w:w="2351" w:type="dxa"/>
          </w:tcPr>
          <w:p w14:paraId="4C7F2D6B" w14:textId="77777777" w:rsidR="00A31227" w:rsidRPr="002A1F88" w:rsidRDefault="000A61D8">
            <w:pPr>
              <w:rPr>
                <w:sz w:val="28"/>
                <w:szCs w:val="28"/>
              </w:rPr>
            </w:pPr>
            <w:r w:rsidRPr="002A1F88">
              <w:rPr>
                <w:sz w:val="28"/>
                <w:szCs w:val="28"/>
              </w:rPr>
              <w:t>-0.065</w:t>
            </w:r>
          </w:p>
        </w:tc>
        <w:tc>
          <w:tcPr>
            <w:tcW w:w="2351" w:type="dxa"/>
          </w:tcPr>
          <w:p w14:paraId="45FE42E7" w14:textId="77777777" w:rsidR="00A31227" w:rsidRPr="002A1F88" w:rsidRDefault="000A61D8">
            <w:pPr>
              <w:rPr>
                <w:sz w:val="28"/>
                <w:szCs w:val="28"/>
              </w:rPr>
            </w:pPr>
            <w:r w:rsidRPr="002A1F88">
              <w:rPr>
                <w:sz w:val="28"/>
                <w:szCs w:val="28"/>
              </w:rPr>
              <w:t>3.37e-12</w:t>
            </w:r>
          </w:p>
        </w:tc>
        <w:tc>
          <w:tcPr>
            <w:tcW w:w="2351" w:type="dxa"/>
          </w:tcPr>
          <w:p w14:paraId="46597A60" w14:textId="77777777" w:rsidR="00A31227" w:rsidRPr="002A1F88" w:rsidRDefault="000A61D8">
            <w:pPr>
              <w:rPr>
                <w:sz w:val="28"/>
                <w:szCs w:val="28"/>
              </w:rPr>
            </w:pPr>
            <w:r w:rsidRPr="002A1F88">
              <w:rPr>
                <w:sz w:val="28"/>
                <w:szCs w:val="28"/>
              </w:rPr>
              <w:t>Very weak negative association</w:t>
            </w:r>
          </w:p>
        </w:tc>
      </w:tr>
      <w:tr w:rsidR="00A31227" w14:paraId="331ED5B2" w14:textId="77777777">
        <w:tc>
          <w:tcPr>
            <w:tcW w:w="2351" w:type="dxa"/>
          </w:tcPr>
          <w:p w14:paraId="4E6AA99F" w14:textId="77777777" w:rsidR="00A31227" w:rsidRPr="002A1F88" w:rsidRDefault="000A61D8">
            <w:pPr>
              <w:rPr>
                <w:sz w:val="28"/>
                <w:szCs w:val="28"/>
              </w:rPr>
            </w:pPr>
            <w:r w:rsidRPr="002A1F88">
              <w:rPr>
                <w:sz w:val="28"/>
                <w:szCs w:val="28"/>
              </w:rPr>
              <w:t>Road_traffic_density (ordinal) vs Pick-up delay</w:t>
            </w:r>
          </w:p>
        </w:tc>
        <w:tc>
          <w:tcPr>
            <w:tcW w:w="2351" w:type="dxa"/>
          </w:tcPr>
          <w:p w14:paraId="6CFA0BB4" w14:textId="77777777" w:rsidR="00A31227" w:rsidRPr="002A1F88" w:rsidRDefault="000A61D8">
            <w:pPr>
              <w:rPr>
                <w:sz w:val="28"/>
                <w:szCs w:val="28"/>
              </w:rPr>
            </w:pPr>
            <w:r w:rsidRPr="002A1F88">
              <w:rPr>
                <w:sz w:val="28"/>
                <w:szCs w:val="28"/>
              </w:rPr>
              <w:t>0.017</w:t>
            </w:r>
          </w:p>
        </w:tc>
        <w:tc>
          <w:tcPr>
            <w:tcW w:w="2351" w:type="dxa"/>
          </w:tcPr>
          <w:p w14:paraId="4F9FFB84" w14:textId="77777777" w:rsidR="00A31227" w:rsidRPr="002A1F88" w:rsidRDefault="000A61D8">
            <w:pPr>
              <w:rPr>
                <w:sz w:val="28"/>
                <w:szCs w:val="28"/>
              </w:rPr>
            </w:pPr>
            <w:r w:rsidRPr="002A1F88">
              <w:rPr>
                <w:sz w:val="28"/>
                <w:szCs w:val="28"/>
              </w:rPr>
              <w:t>0.084</w:t>
            </w:r>
          </w:p>
        </w:tc>
        <w:tc>
          <w:tcPr>
            <w:tcW w:w="2351" w:type="dxa"/>
          </w:tcPr>
          <w:p w14:paraId="4780CBFF" w14:textId="77777777" w:rsidR="00A31227" w:rsidRPr="002A1F88" w:rsidRDefault="000A61D8">
            <w:pPr>
              <w:rPr>
                <w:sz w:val="28"/>
                <w:szCs w:val="28"/>
              </w:rPr>
            </w:pPr>
            <w:r w:rsidRPr="002A1F88">
              <w:rPr>
                <w:sz w:val="28"/>
                <w:szCs w:val="28"/>
              </w:rPr>
              <w:t>Not significant at alpha = 0.05</w:t>
            </w:r>
          </w:p>
        </w:tc>
      </w:tr>
    </w:tbl>
    <w:p w14:paraId="40F8E242" w14:textId="77777777" w:rsidR="00A31227" w:rsidRPr="002A1F88" w:rsidRDefault="000A61D8">
      <w:pPr>
        <w:rPr>
          <w:sz w:val="28"/>
          <w:szCs w:val="28"/>
        </w:rPr>
      </w:pPr>
      <w:r w:rsidRPr="002A1F88">
        <w:rPr>
          <w:sz w:val="28"/>
          <w:szCs w:val="28"/>
        </w:rPr>
        <w:t>Table 5: Correlation results (Author’s own analysis, 2026).</w:t>
      </w:r>
    </w:p>
    <w:p w14:paraId="270CDA97" w14:textId="77777777" w:rsidR="00A31227" w:rsidRPr="002A1F88" w:rsidRDefault="000A61D8">
      <w:pPr>
        <w:rPr>
          <w:sz w:val="28"/>
          <w:szCs w:val="28"/>
        </w:rPr>
      </w:pPr>
      <w:r w:rsidRPr="002A1F88">
        <w:rPr>
          <w:sz w:val="28"/>
          <w:szCs w:val="28"/>
        </w:rPr>
        <w:t>Age has a statistically significant but negligible relationship with ratings (r ≈ -0.07). Operationally, this suggests age is not a meaningful lever for service quality. Traffic density is not significantly associated with the pick-up delay metric, which is consistent with Section 4 and further supports the interpretation that this timing measure captures preparation/collection rather than travel.</w:t>
      </w:r>
    </w:p>
    <w:p w14:paraId="332A99D0" w14:textId="77777777" w:rsidR="00A31227" w:rsidRPr="00EC17FA" w:rsidRDefault="000A61D8">
      <w:pPr>
        <w:pStyle w:val="Heading2"/>
        <w:rPr>
          <w:color w:val="000000" w:themeColor="text1"/>
          <w:sz w:val="36"/>
          <w:szCs w:val="36"/>
        </w:rPr>
      </w:pPr>
      <w:bookmarkStart w:id="7" w:name="_Toc222582663"/>
      <w:r w:rsidRPr="00EC17FA">
        <w:rPr>
          <w:color w:val="000000" w:themeColor="text1"/>
          <w:sz w:val="36"/>
          <w:szCs w:val="36"/>
        </w:rPr>
        <w:t>5.3 Regression analysis</w:t>
      </w:r>
      <w:bookmarkEnd w:id="7"/>
    </w:p>
    <w:p w14:paraId="045B9AEE" w14:textId="77777777" w:rsidR="00A31227" w:rsidRPr="0086519A" w:rsidRDefault="000A61D8">
      <w:pPr>
        <w:rPr>
          <w:sz w:val="28"/>
          <w:szCs w:val="28"/>
        </w:rPr>
      </w:pPr>
      <w:r w:rsidRPr="0086519A">
        <w:rPr>
          <w:sz w:val="28"/>
          <w:szCs w:val="28"/>
        </w:rPr>
        <w:t xml:space="preserve">A multiple linear regression model was estimated with Delivery_person_Ratings as the dependent variable. Independent variables included age, road traffic density (ordinal), vehicle condition, multiple deliveries, festival indicator, and dummy-coded controls for weather, vehicle type and city. Regression is widely used in BI to quantify the direction and magnitude of relationships while </w:t>
      </w:r>
      <w:proofErr w:type="gramStart"/>
      <w:r w:rsidRPr="0086519A">
        <w:rPr>
          <w:sz w:val="28"/>
          <w:szCs w:val="28"/>
        </w:rPr>
        <w:t>controlling for</w:t>
      </w:r>
      <w:proofErr w:type="gramEnd"/>
      <w:r w:rsidRPr="0086519A">
        <w:rPr>
          <w:sz w:val="28"/>
          <w:szCs w:val="28"/>
        </w:rPr>
        <w:t xml:space="preserve"> other factors (Montgomery, Peck and Vining, 2021).</w:t>
      </w:r>
    </w:p>
    <w:p w14:paraId="4953522F" w14:textId="77777777" w:rsidR="00A31227" w:rsidRPr="0086519A" w:rsidRDefault="000A61D8">
      <w:pPr>
        <w:rPr>
          <w:sz w:val="28"/>
          <w:szCs w:val="28"/>
        </w:rPr>
      </w:pPr>
      <w:r w:rsidRPr="0086519A">
        <w:rPr>
          <w:sz w:val="28"/>
          <w:szCs w:val="28"/>
        </w:rPr>
        <w:t>The model was statistically significant (overall p &lt; 0.001) but explained a small proportion of variance (R-squared = 0.027). This indicates that the included operational and contextual variables only partially explain customer ratings, and other unobserved drivers are likely important (e.g., restaurant service quality, packaging, customer expectations and delivery punctuality).</w:t>
      </w:r>
    </w:p>
    <w:tbl>
      <w:tblPr>
        <w:tblW w:w="0" w:type="auto"/>
        <w:tblLook w:val="04A0" w:firstRow="1" w:lastRow="0" w:firstColumn="1" w:lastColumn="0" w:noHBand="0" w:noVBand="1"/>
      </w:tblPr>
      <w:tblGrid>
        <w:gridCol w:w="2351"/>
        <w:gridCol w:w="2351"/>
        <w:gridCol w:w="2351"/>
        <w:gridCol w:w="2351"/>
      </w:tblGrid>
      <w:tr w:rsidR="00A31227" w14:paraId="2F4D0D63" w14:textId="77777777">
        <w:tc>
          <w:tcPr>
            <w:tcW w:w="2351" w:type="dxa"/>
          </w:tcPr>
          <w:p w14:paraId="1C84B7FB" w14:textId="77777777" w:rsidR="00A31227" w:rsidRPr="0086519A" w:rsidRDefault="000A61D8">
            <w:pPr>
              <w:rPr>
                <w:sz w:val="28"/>
                <w:szCs w:val="28"/>
              </w:rPr>
            </w:pPr>
            <w:r w:rsidRPr="0086519A">
              <w:rPr>
                <w:sz w:val="28"/>
                <w:szCs w:val="28"/>
              </w:rPr>
              <w:t>Predictor</w:t>
            </w:r>
          </w:p>
        </w:tc>
        <w:tc>
          <w:tcPr>
            <w:tcW w:w="2351" w:type="dxa"/>
          </w:tcPr>
          <w:p w14:paraId="2A92E908" w14:textId="77777777" w:rsidR="00A31227" w:rsidRPr="0086519A" w:rsidRDefault="000A61D8">
            <w:pPr>
              <w:rPr>
                <w:sz w:val="28"/>
                <w:szCs w:val="28"/>
              </w:rPr>
            </w:pPr>
            <w:r w:rsidRPr="0086519A">
              <w:rPr>
                <w:sz w:val="28"/>
                <w:szCs w:val="28"/>
              </w:rPr>
              <w:t>B</w:t>
            </w:r>
          </w:p>
        </w:tc>
        <w:tc>
          <w:tcPr>
            <w:tcW w:w="2351" w:type="dxa"/>
          </w:tcPr>
          <w:p w14:paraId="6102B15E" w14:textId="77777777" w:rsidR="00A31227" w:rsidRPr="0086519A" w:rsidRDefault="000A61D8">
            <w:pPr>
              <w:rPr>
                <w:sz w:val="28"/>
                <w:szCs w:val="28"/>
              </w:rPr>
            </w:pPr>
            <w:r w:rsidRPr="0086519A">
              <w:rPr>
                <w:sz w:val="28"/>
                <w:szCs w:val="28"/>
              </w:rPr>
              <w:t>p-value</w:t>
            </w:r>
          </w:p>
        </w:tc>
        <w:tc>
          <w:tcPr>
            <w:tcW w:w="2351" w:type="dxa"/>
          </w:tcPr>
          <w:p w14:paraId="3F5B5EB5" w14:textId="77777777" w:rsidR="00A31227" w:rsidRPr="0086519A" w:rsidRDefault="000A61D8">
            <w:pPr>
              <w:rPr>
                <w:sz w:val="28"/>
                <w:szCs w:val="28"/>
              </w:rPr>
            </w:pPr>
            <w:r w:rsidRPr="0086519A">
              <w:rPr>
                <w:sz w:val="28"/>
                <w:szCs w:val="28"/>
              </w:rPr>
              <w:t>Interpretation</w:t>
            </w:r>
          </w:p>
        </w:tc>
      </w:tr>
      <w:tr w:rsidR="00A31227" w14:paraId="23345276" w14:textId="77777777">
        <w:tc>
          <w:tcPr>
            <w:tcW w:w="2351" w:type="dxa"/>
          </w:tcPr>
          <w:p w14:paraId="3A075B51" w14:textId="77777777" w:rsidR="00A31227" w:rsidRPr="0086519A" w:rsidRDefault="000A61D8">
            <w:pPr>
              <w:rPr>
                <w:sz w:val="28"/>
                <w:szCs w:val="28"/>
              </w:rPr>
            </w:pPr>
            <w:r w:rsidRPr="0086519A">
              <w:rPr>
                <w:sz w:val="28"/>
                <w:szCs w:val="28"/>
              </w:rPr>
              <w:t>multiple deliveries</w:t>
            </w:r>
          </w:p>
        </w:tc>
        <w:tc>
          <w:tcPr>
            <w:tcW w:w="2351" w:type="dxa"/>
          </w:tcPr>
          <w:p w14:paraId="47470FC9" w14:textId="77777777" w:rsidR="00A31227" w:rsidRPr="0086519A" w:rsidRDefault="000A61D8">
            <w:pPr>
              <w:rPr>
                <w:sz w:val="28"/>
                <w:szCs w:val="28"/>
              </w:rPr>
            </w:pPr>
            <w:r w:rsidRPr="0086519A">
              <w:rPr>
                <w:sz w:val="28"/>
                <w:szCs w:val="28"/>
              </w:rPr>
              <w:t>-0.055</w:t>
            </w:r>
          </w:p>
        </w:tc>
        <w:tc>
          <w:tcPr>
            <w:tcW w:w="2351" w:type="dxa"/>
          </w:tcPr>
          <w:p w14:paraId="0C35784D" w14:textId="77777777" w:rsidR="00A31227" w:rsidRPr="0086519A" w:rsidRDefault="000A61D8">
            <w:pPr>
              <w:rPr>
                <w:sz w:val="28"/>
                <w:szCs w:val="28"/>
              </w:rPr>
            </w:pPr>
            <w:r w:rsidRPr="0086519A">
              <w:rPr>
                <w:sz w:val="28"/>
                <w:szCs w:val="28"/>
              </w:rPr>
              <w:t>1.03e-22</w:t>
            </w:r>
          </w:p>
        </w:tc>
        <w:tc>
          <w:tcPr>
            <w:tcW w:w="2351" w:type="dxa"/>
          </w:tcPr>
          <w:p w14:paraId="7A54D31F" w14:textId="77777777" w:rsidR="00A31227" w:rsidRPr="0086519A" w:rsidRDefault="000A61D8">
            <w:pPr>
              <w:rPr>
                <w:sz w:val="28"/>
                <w:szCs w:val="28"/>
              </w:rPr>
            </w:pPr>
            <w:r w:rsidRPr="0086519A">
              <w:rPr>
                <w:sz w:val="28"/>
                <w:szCs w:val="28"/>
              </w:rPr>
              <w:t>More simultaneous deliveries slightly reduce ratings</w:t>
            </w:r>
          </w:p>
        </w:tc>
      </w:tr>
      <w:tr w:rsidR="00A31227" w14:paraId="3368C301" w14:textId="77777777">
        <w:tc>
          <w:tcPr>
            <w:tcW w:w="2351" w:type="dxa"/>
          </w:tcPr>
          <w:p w14:paraId="294C38A2" w14:textId="77777777" w:rsidR="00A31227" w:rsidRPr="0086519A" w:rsidRDefault="000A61D8">
            <w:pPr>
              <w:rPr>
                <w:sz w:val="28"/>
                <w:szCs w:val="28"/>
              </w:rPr>
            </w:pPr>
            <w:r w:rsidRPr="0086519A">
              <w:rPr>
                <w:sz w:val="28"/>
                <w:szCs w:val="28"/>
              </w:rPr>
              <w:t>Festival bin</w:t>
            </w:r>
          </w:p>
        </w:tc>
        <w:tc>
          <w:tcPr>
            <w:tcW w:w="2351" w:type="dxa"/>
          </w:tcPr>
          <w:p w14:paraId="6C25686E" w14:textId="77777777" w:rsidR="00A31227" w:rsidRPr="0086519A" w:rsidRDefault="000A61D8">
            <w:pPr>
              <w:rPr>
                <w:sz w:val="28"/>
                <w:szCs w:val="28"/>
              </w:rPr>
            </w:pPr>
            <w:r w:rsidRPr="0086519A">
              <w:rPr>
                <w:sz w:val="28"/>
                <w:szCs w:val="28"/>
              </w:rPr>
              <w:t>-0.068</w:t>
            </w:r>
          </w:p>
        </w:tc>
        <w:tc>
          <w:tcPr>
            <w:tcW w:w="2351" w:type="dxa"/>
          </w:tcPr>
          <w:p w14:paraId="72242C09" w14:textId="77777777" w:rsidR="00A31227" w:rsidRPr="0086519A" w:rsidRDefault="000A61D8">
            <w:pPr>
              <w:rPr>
                <w:sz w:val="28"/>
                <w:szCs w:val="28"/>
              </w:rPr>
            </w:pPr>
            <w:r w:rsidRPr="0086519A">
              <w:rPr>
                <w:sz w:val="28"/>
                <w:szCs w:val="28"/>
              </w:rPr>
              <w:t>0.005</w:t>
            </w:r>
          </w:p>
        </w:tc>
        <w:tc>
          <w:tcPr>
            <w:tcW w:w="2351" w:type="dxa"/>
          </w:tcPr>
          <w:p w14:paraId="70BA3AA5" w14:textId="77777777" w:rsidR="00A31227" w:rsidRPr="0086519A" w:rsidRDefault="000A61D8">
            <w:pPr>
              <w:rPr>
                <w:sz w:val="28"/>
                <w:szCs w:val="28"/>
              </w:rPr>
            </w:pPr>
            <w:r w:rsidRPr="0086519A">
              <w:rPr>
                <w:sz w:val="28"/>
                <w:szCs w:val="28"/>
              </w:rPr>
              <w:t>Festival periods associated with lower ratings</w:t>
            </w:r>
          </w:p>
        </w:tc>
      </w:tr>
      <w:tr w:rsidR="00A31227" w14:paraId="1757140B" w14:textId="77777777">
        <w:tc>
          <w:tcPr>
            <w:tcW w:w="2351" w:type="dxa"/>
          </w:tcPr>
          <w:p w14:paraId="550DC8F7" w14:textId="77777777" w:rsidR="00A31227" w:rsidRPr="0086519A" w:rsidRDefault="000A61D8">
            <w:pPr>
              <w:rPr>
                <w:sz w:val="28"/>
                <w:szCs w:val="28"/>
              </w:rPr>
            </w:pPr>
            <w:r w:rsidRPr="0086519A">
              <w:rPr>
                <w:sz w:val="28"/>
                <w:szCs w:val="28"/>
              </w:rPr>
              <w:t>Delivery person Age</w:t>
            </w:r>
          </w:p>
        </w:tc>
        <w:tc>
          <w:tcPr>
            <w:tcW w:w="2351" w:type="dxa"/>
          </w:tcPr>
          <w:p w14:paraId="0CE39023" w14:textId="77777777" w:rsidR="00A31227" w:rsidRPr="0086519A" w:rsidRDefault="000A61D8">
            <w:pPr>
              <w:rPr>
                <w:sz w:val="28"/>
                <w:szCs w:val="28"/>
              </w:rPr>
            </w:pPr>
            <w:r w:rsidRPr="0086519A">
              <w:rPr>
                <w:sz w:val="28"/>
                <w:szCs w:val="28"/>
              </w:rPr>
              <w:t>-0.003</w:t>
            </w:r>
          </w:p>
        </w:tc>
        <w:tc>
          <w:tcPr>
            <w:tcW w:w="2351" w:type="dxa"/>
          </w:tcPr>
          <w:p w14:paraId="111D517B" w14:textId="77777777" w:rsidR="00A31227" w:rsidRPr="0086519A" w:rsidRDefault="000A61D8">
            <w:pPr>
              <w:rPr>
                <w:sz w:val="28"/>
                <w:szCs w:val="28"/>
              </w:rPr>
            </w:pPr>
            <w:r w:rsidRPr="0086519A">
              <w:rPr>
                <w:sz w:val="28"/>
                <w:szCs w:val="28"/>
              </w:rPr>
              <w:t>2.52e-07</w:t>
            </w:r>
          </w:p>
        </w:tc>
        <w:tc>
          <w:tcPr>
            <w:tcW w:w="2351" w:type="dxa"/>
          </w:tcPr>
          <w:p w14:paraId="2CCB8917" w14:textId="77777777" w:rsidR="00A31227" w:rsidRPr="0086519A" w:rsidRDefault="000A61D8">
            <w:pPr>
              <w:rPr>
                <w:sz w:val="28"/>
                <w:szCs w:val="28"/>
              </w:rPr>
            </w:pPr>
            <w:r w:rsidRPr="0086519A">
              <w:rPr>
                <w:sz w:val="28"/>
                <w:szCs w:val="28"/>
              </w:rPr>
              <w:t>Age effect is very small</w:t>
            </w:r>
          </w:p>
        </w:tc>
      </w:tr>
      <w:tr w:rsidR="00A31227" w14:paraId="0E33FF0A" w14:textId="77777777">
        <w:tc>
          <w:tcPr>
            <w:tcW w:w="2351" w:type="dxa"/>
          </w:tcPr>
          <w:p w14:paraId="02A8B7ED" w14:textId="77777777" w:rsidR="00A31227" w:rsidRPr="0086519A" w:rsidRDefault="000A61D8">
            <w:pPr>
              <w:rPr>
                <w:sz w:val="28"/>
                <w:szCs w:val="28"/>
              </w:rPr>
            </w:pPr>
            <w:r w:rsidRPr="0086519A">
              <w:rPr>
                <w:sz w:val="28"/>
                <w:szCs w:val="28"/>
              </w:rPr>
              <w:t>Weather Stormy</w:t>
            </w:r>
          </w:p>
        </w:tc>
        <w:tc>
          <w:tcPr>
            <w:tcW w:w="2351" w:type="dxa"/>
          </w:tcPr>
          <w:p w14:paraId="1DA4AEFB" w14:textId="77777777" w:rsidR="00A31227" w:rsidRPr="0086519A" w:rsidRDefault="000A61D8">
            <w:pPr>
              <w:rPr>
                <w:sz w:val="28"/>
                <w:szCs w:val="28"/>
              </w:rPr>
            </w:pPr>
            <w:r w:rsidRPr="0086519A">
              <w:rPr>
                <w:sz w:val="28"/>
                <w:szCs w:val="28"/>
              </w:rPr>
              <w:t>-0.049</w:t>
            </w:r>
          </w:p>
        </w:tc>
        <w:tc>
          <w:tcPr>
            <w:tcW w:w="2351" w:type="dxa"/>
          </w:tcPr>
          <w:p w14:paraId="51D98949" w14:textId="77777777" w:rsidR="00A31227" w:rsidRPr="0086519A" w:rsidRDefault="000A61D8">
            <w:pPr>
              <w:rPr>
                <w:sz w:val="28"/>
                <w:szCs w:val="28"/>
              </w:rPr>
            </w:pPr>
            <w:r w:rsidRPr="0086519A">
              <w:rPr>
                <w:sz w:val="28"/>
                <w:szCs w:val="28"/>
              </w:rPr>
              <w:t>8.11e-06</w:t>
            </w:r>
          </w:p>
        </w:tc>
        <w:tc>
          <w:tcPr>
            <w:tcW w:w="2351" w:type="dxa"/>
          </w:tcPr>
          <w:p w14:paraId="2174858C" w14:textId="77777777" w:rsidR="00A31227" w:rsidRPr="0086519A" w:rsidRDefault="000A61D8">
            <w:pPr>
              <w:rPr>
                <w:sz w:val="28"/>
                <w:szCs w:val="28"/>
              </w:rPr>
            </w:pPr>
            <w:r w:rsidRPr="0086519A">
              <w:rPr>
                <w:sz w:val="28"/>
                <w:szCs w:val="28"/>
              </w:rPr>
              <w:t>Stormy weather slightly lowers ratings (vs reference weather)</w:t>
            </w:r>
          </w:p>
        </w:tc>
      </w:tr>
    </w:tbl>
    <w:p w14:paraId="7BCBD86E" w14:textId="77777777" w:rsidR="00A31227" w:rsidRPr="0086519A" w:rsidRDefault="000A61D8">
      <w:pPr>
        <w:rPr>
          <w:sz w:val="28"/>
          <w:szCs w:val="28"/>
        </w:rPr>
      </w:pPr>
      <w:r w:rsidRPr="0086519A">
        <w:rPr>
          <w:sz w:val="28"/>
          <w:szCs w:val="28"/>
        </w:rPr>
        <w:t>Table 6: Selected regression coefficients for ratings (Author’s own analysis, 2026).</w:t>
      </w:r>
    </w:p>
    <w:p w14:paraId="563ADDD5" w14:textId="77777777" w:rsidR="00A31227" w:rsidRPr="0086519A" w:rsidRDefault="000A61D8">
      <w:pPr>
        <w:rPr>
          <w:sz w:val="28"/>
          <w:szCs w:val="28"/>
        </w:rPr>
      </w:pPr>
      <w:r w:rsidRPr="0086519A">
        <w:rPr>
          <w:sz w:val="28"/>
          <w:szCs w:val="28"/>
        </w:rPr>
        <w:t xml:space="preserve">Although several predictors are statistically significant, coefficients are </w:t>
      </w:r>
      <w:proofErr w:type="gramStart"/>
      <w:r w:rsidRPr="0086519A">
        <w:rPr>
          <w:sz w:val="28"/>
          <w:szCs w:val="28"/>
        </w:rPr>
        <w:t>small</w:t>
      </w:r>
      <w:proofErr w:type="gramEnd"/>
      <w:r w:rsidRPr="0086519A">
        <w:rPr>
          <w:sz w:val="28"/>
          <w:szCs w:val="28"/>
        </w:rPr>
        <w:t xml:space="preserve"> and the model fit is low. In practice, this suggests that rating improvements may depend more on service execution (e.g., punctuality, communication, and order accuracy) than on demographic or broad context factors. From a BI perspective, adding variables such as actual delivery duration, order value, restaurant workload, and customer location density would likely improve predictive performance.</w:t>
      </w:r>
    </w:p>
    <w:p w14:paraId="2B5D278C" w14:textId="77777777" w:rsidR="00A31227" w:rsidRPr="00EC17FA" w:rsidRDefault="000A61D8">
      <w:pPr>
        <w:pStyle w:val="Heading1"/>
        <w:rPr>
          <w:color w:val="000000" w:themeColor="text1"/>
          <w:sz w:val="36"/>
          <w:szCs w:val="36"/>
        </w:rPr>
      </w:pPr>
      <w:bookmarkStart w:id="8" w:name="_Toc222582664"/>
      <w:r w:rsidRPr="00EC17FA">
        <w:rPr>
          <w:color w:val="000000" w:themeColor="text1"/>
          <w:sz w:val="36"/>
          <w:szCs w:val="36"/>
        </w:rPr>
        <w:t>6. Insights and Recommendations</w:t>
      </w:r>
      <w:bookmarkEnd w:id="8"/>
    </w:p>
    <w:p w14:paraId="2FC2E04E" w14:textId="77777777" w:rsidR="00A31227" w:rsidRPr="0086519A" w:rsidRDefault="000A61D8">
      <w:pPr>
        <w:rPr>
          <w:sz w:val="28"/>
          <w:szCs w:val="28"/>
        </w:rPr>
      </w:pPr>
      <w:r w:rsidRPr="0086519A">
        <w:rPr>
          <w:sz w:val="28"/>
          <w:szCs w:val="28"/>
        </w:rPr>
        <w:t>The analysis identifies both operational insights and data improvements that can strengthen delivery performance management. Key findings are summarised below, followed by recommendations.</w:t>
      </w:r>
    </w:p>
    <w:p w14:paraId="6223DDE3" w14:textId="77777777" w:rsidR="00A31227" w:rsidRPr="0086519A" w:rsidRDefault="000A61D8">
      <w:pPr>
        <w:rPr>
          <w:sz w:val="28"/>
          <w:szCs w:val="28"/>
        </w:rPr>
      </w:pPr>
      <w:r w:rsidRPr="0086519A">
        <w:rPr>
          <w:sz w:val="28"/>
          <w:szCs w:val="28"/>
        </w:rPr>
        <w:t>Key insights:</w:t>
      </w:r>
    </w:p>
    <w:p w14:paraId="1504273B" w14:textId="77777777" w:rsidR="00A31227" w:rsidRPr="0086519A" w:rsidRDefault="000A61D8">
      <w:pPr>
        <w:pStyle w:val="ListBullet"/>
        <w:rPr>
          <w:sz w:val="28"/>
          <w:szCs w:val="28"/>
        </w:rPr>
      </w:pPr>
      <w:r w:rsidRPr="0086519A">
        <w:rPr>
          <w:sz w:val="28"/>
          <w:szCs w:val="28"/>
        </w:rPr>
        <w:t>Customer ratings are high on average (mean 4.63/5) and vary only slightly across conditions.</w:t>
      </w:r>
    </w:p>
    <w:p w14:paraId="5B61CD23" w14:textId="77777777" w:rsidR="00A31227" w:rsidRPr="0086519A" w:rsidRDefault="000A61D8">
      <w:pPr>
        <w:pStyle w:val="ListBullet"/>
        <w:rPr>
          <w:sz w:val="28"/>
          <w:szCs w:val="28"/>
        </w:rPr>
      </w:pPr>
      <w:r w:rsidRPr="0086519A">
        <w:rPr>
          <w:sz w:val="28"/>
          <w:szCs w:val="28"/>
        </w:rPr>
        <w:t>Pick-up delay is stable (mean ~10 minutes) and shows minimal variation by weather or traffic, indicating consistent preparation/collection processes.</w:t>
      </w:r>
    </w:p>
    <w:p w14:paraId="52079539" w14:textId="77777777" w:rsidR="00A31227" w:rsidRPr="0086519A" w:rsidRDefault="000A61D8">
      <w:pPr>
        <w:pStyle w:val="ListBullet"/>
        <w:rPr>
          <w:sz w:val="28"/>
          <w:szCs w:val="28"/>
        </w:rPr>
      </w:pPr>
      <w:r w:rsidRPr="0086519A">
        <w:rPr>
          <w:sz w:val="28"/>
          <w:szCs w:val="28"/>
        </w:rPr>
        <w:t>Distance calculations revealed data quality issues in a small number of records, highlighting the importance of validation in BI pipelines.</w:t>
      </w:r>
    </w:p>
    <w:p w14:paraId="07F49FED" w14:textId="77777777" w:rsidR="00A31227" w:rsidRPr="0086519A" w:rsidRDefault="000A61D8">
      <w:pPr>
        <w:pStyle w:val="ListBullet"/>
        <w:rPr>
          <w:sz w:val="28"/>
          <w:szCs w:val="28"/>
        </w:rPr>
      </w:pPr>
      <w:r w:rsidRPr="0086519A">
        <w:rPr>
          <w:sz w:val="28"/>
          <w:szCs w:val="28"/>
        </w:rPr>
        <w:t>Multiple deliveries and festival periods are associated with slightly lower ratings, suggesting service pressure during complex operating periods.</w:t>
      </w:r>
    </w:p>
    <w:p w14:paraId="4EA7F002" w14:textId="77777777" w:rsidR="00A31227" w:rsidRPr="0086519A" w:rsidRDefault="000A61D8">
      <w:pPr>
        <w:rPr>
          <w:sz w:val="28"/>
          <w:szCs w:val="28"/>
        </w:rPr>
      </w:pPr>
      <w:r w:rsidRPr="0086519A">
        <w:rPr>
          <w:sz w:val="28"/>
          <w:szCs w:val="28"/>
        </w:rPr>
        <w:t>Recommendations:</w:t>
      </w:r>
    </w:p>
    <w:p w14:paraId="1BAF5D50" w14:textId="77777777" w:rsidR="00A31227" w:rsidRPr="0086519A" w:rsidRDefault="000A61D8">
      <w:pPr>
        <w:pStyle w:val="ListBullet"/>
        <w:rPr>
          <w:sz w:val="28"/>
          <w:szCs w:val="28"/>
        </w:rPr>
      </w:pPr>
      <w:r w:rsidRPr="0086519A">
        <w:rPr>
          <w:sz w:val="28"/>
          <w:szCs w:val="28"/>
        </w:rPr>
        <w:t>Capture the right delivery-time KPI: record pick-up to drop-off time (and total order-to-delivery time) so that operational analytics measure true delivery efficiency, not only pick-up delay.</w:t>
      </w:r>
    </w:p>
    <w:p w14:paraId="319B7EB6" w14:textId="77777777" w:rsidR="00A31227" w:rsidRPr="0086519A" w:rsidRDefault="000A61D8">
      <w:pPr>
        <w:pStyle w:val="ListBullet"/>
        <w:rPr>
          <w:sz w:val="28"/>
          <w:szCs w:val="28"/>
        </w:rPr>
      </w:pPr>
      <w:r w:rsidRPr="0086519A">
        <w:rPr>
          <w:sz w:val="28"/>
          <w:szCs w:val="28"/>
        </w:rPr>
        <w:t>Implement automated data validation: enforce latitude/longitude ranges, flag implausible distances, and standardise time fields at data entry to reduce cleaning effort and improve dashboard accuracy.</w:t>
      </w:r>
    </w:p>
    <w:p w14:paraId="3558CBE2" w14:textId="77777777" w:rsidR="00A31227" w:rsidRPr="0086519A" w:rsidRDefault="000A61D8">
      <w:pPr>
        <w:pStyle w:val="ListBullet"/>
        <w:rPr>
          <w:sz w:val="28"/>
          <w:szCs w:val="28"/>
        </w:rPr>
      </w:pPr>
      <w:r w:rsidRPr="0086519A">
        <w:rPr>
          <w:sz w:val="28"/>
          <w:szCs w:val="28"/>
        </w:rPr>
        <w:t>Manage complexity during peak periods: when batching multiple deliveries or operating during festivals, consider increasing rider supply, limiting batch size, or extending promised delivery windows to protect service quality.</w:t>
      </w:r>
    </w:p>
    <w:p w14:paraId="2A9266AF" w14:textId="77777777" w:rsidR="00A31227" w:rsidRPr="0086519A" w:rsidRDefault="000A61D8">
      <w:pPr>
        <w:pStyle w:val="ListBullet"/>
        <w:rPr>
          <w:sz w:val="28"/>
          <w:szCs w:val="28"/>
        </w:rPr>
      </w:pPr>
      <w:r w:rsidRPr="0086519A">
        <w:rPr>
          <w:sz w:val="28"/>
          <w:szCs w:val="28"/>
        </w:rPr>
        <w:t>Use condition-aware routing and staffing: maintain weather-aware guidance (safety checks, route suggestions) and allocate more experienced riders or suitable vehicle types during adverse conditions.</w:t>
      </w:r>
    </w:p>
    <w:p w14:paraId="4D7A0949" w14:textId="77777777" w:rsidR="00A31227" w:rsidRPr="0086519A" w:rsidRDefault="000A61D8">
      <w:pPr>
        <w:pStyle w:val="ListBullet"/>
        <w:rPr>
          <w:sz w:val="28"/>
          <w:szCs w:val="28"/>
        </w:rPr>
      </w:pPr>
      <w:r w:rsidRPr="0086519A">
        <w:rPr>
          <w:sz w:val="28"/>
          <w:szCs w:val="28"/>
        </w:rPr>
        <w:t>Develop a BI dashboard: monitor ratings, on-time delivery, pick-up delay, cancellations, and distance by city and vehicle type; review weekly to support continuous improvement.</w:t>
      </w:r>
    </w:p>
    <w:p w14:paraId="5DC31AD2" w14:textId="77777777" w:rsidR="00A31227" w:rsidRDefault="000A61D8">
      <w:pPr>
        <w:rPr>
          <w:sz w:val="28"/>
          <w:szCs w:val="28"/>
        </w:rPr>
      </w:pPr>
      <w:r w:rsidRPr="0086519A">
        <w:rPr>
          <w:sz w:val="28"/>
          <w:szCs w:val="28"/>
        </w:rPr>
        <w:t>Limitations: This report uses pick-up delay as a proxy for timing because a direct delivery duration variable is not present in the dataset. Missing values were imputed for selected variables, which may reduce natural variability. Distance analyses required outlier filtering due to coordinate errors. Finally, statistical significance should be interpreted alongside practical significance because large samples can produce very small p-values for minor effects.</w:t>
      </w:r>
    </w:p>
    <w:p w14:paraId="465367C2" w14:textId="77777777" w:rsidR="0086519A" w:rsidRDefault="0086519A">
      <w:pPr>
        <w:rPr>
          <w:sz w:val="28"/>
          <w:szCs w:val="28"/>
        </w:rPr>
      </w:pPr>
    </w:p>
    <w:p w14:paraId="5874D27B" w14:textId="77777777" w:rsidR="0086519A" w:rsidRDefault="0086519A">
      <w:pPr>
        <w:rPr>
          <w:sz w:val="28"/>
          <w:szCs w:val="28"/>
        </w:rPr>
      </w:pPr>
    </w:p>
    <w:p w14:paraId="01B9F81A" w14:textId="77777777" w:rsidR="0086519A" w:rsidRDefault="0086519A">
      <w:pPr>
        <w:rPr>
          <w:sz w:val="28"/>
          <w:szCs w:val="28"/>
        </w:rPr>
      </w:pPr>
    </w:p>
    <w:p w14:paraId="719D7009" w14:textId="77777777" w:rsidR="0086519A" w:rsidRPr="0086519A" w:rsidRDefault="0086519A">
      <w:pPr>
        <w:rPr>
          <w:sz w:val="28"/>
          <w:szCs w:val="28"/>
        </w:rPr>
      </w:pPr>
    </w:p>
    <w:p w14:paraId="20E8DA4F" w14:textId="77777777" w:rsidR="00A31227" w:rsidRPr="00EC17FA" w:rsidRDefault="000A61D8">
      <w:pPr>
        <w:pStyle w:val="Heading1"/>
        <w:rPr>
          <w:color w:val="000000" w:themeColor="text1"/>
          <w:sz w:val="36"/>
          <w:szCs w:val="36"/>
        </w:rPr>
      </w:pPr>
      <w:bookmarkStart w:id="9" w:name="_Toc222582665"/>
      <w:r w:rsidRPr="00EC17FA">
        <w:rPr>
          <w:color w:val="000000" w:themeColor="text1"/>
          <w:sz w:val="36"/>
          <w:szCs w:val="36"/>
        </w:rPr>
        <w:t>References</w:t>
      </w:r>
      <w:bookmarkEnd w:id="9"/>
    </w:p>
    <w:p w14:paraId="200BD162" w14:textId="77777777" w:rsidR="00A31227" w:rsidRPr="0086519A" w:rsidRDefault="000A61D8" w:rsidP="0086519A">
      <w:pPr>
        <w:pStyle w:val="ListBullet"/>
        <w:numPr>
          <w:ilvl w:val="0"/>
          <w:numId w:val="0"/>
        </w:numPr>
        <w:ind w:left="360"/>
        <w:rPr>
          <w:sz w:val="28"/>
          <w:szCs w:val="28"/>
        </w:rPr>
      </w:pPr>
      <w:r w:rsidRPr="0086519A">
        <w:rPr>
          <w:sz w:val="28"/>
          <w:szCs w:val="28"/>
        </w:rPr>
        <w:t>Chapman, P., Clinton, J., Kerber, R., Khabaza, T., Reinartz, T., Shearer, C. and Wirth, R. (2000) CRISP-DM 1.0: Step-by-step data mining guide. SPSS.</w:t>
      </w:r>
    </w:p>
    <w:p w14:paraId="006C576D" w14:textId="77777777" w:rsidR="00A31227" w:rsidRPr="0086519A" w:rsidRDefault="000A61D8" w:rsidP="0086519A">
      <w:pPr>
        <w:pStyle w:val="ListBullet"/>
        <w:numPr>
          <w:ilvl w:val="0"/>
          <w:numId w:val="0"/>
        </w:numPr>
        <w:ind w:left="360"/>
        <w:rPr>
          <w:sz w:val="28"/>
          <w:szCs w:val="28"/>
        </w:rPr>
      </w:pPr>
      <w:r w:rsidRPr="0086519A">
        <w:rPr>
          <w:sz w:val="28"/>
          <w:szCs w:val="28"/>
        </w:rPr>
        <w:t>Field, A. (2017) Discovering Statistics Using IBM SPSS Statistics. 5th edn. London: Sage.</w:t>
      </w:r>
    </w:p>
    <w:p w14:paraId="57629443" w14:textId="77777777" w:rsidR="00A31227" w:rsidRPr="0086519A" w:rsidRDefault="000A61D8" w:rsidP="0086519A">
      <w:pPr>
        <w:pStyle w:val="ListBullet"/>
        <w:numPr>
          <w:ilvl w:val="0"/>
          <w:numId w:val="0"/>
        </w:numPr>
        <w:ind w:left="360"/>
        <w:rPr>
          <w:sz w:val="28"/>
          <w:szCs w:val="28"/>
        </w:rPr>
      </w:pPr>
      <w:r w:rsidRPr="0086519A">
        <w:rPr>
          <w:sz w:val="28"/>
          <w:szCs w:val="28"/>
        </w:rPr>
        <w:t>Hair, J.F., Black, W.C., Babin, B.J. and Anderson, R.E. (2019) Multivariate Data Analysis. 8th edn. Andover: Cengage.</w:t>
      </w:r>
    </w:p>
    <w:p w14:paraId="7BDEB9DC" w14:textId="77777777" w:rsidR="00A31227" w:rsidRPr="0086519A" w:rsidRDefault="000A61D8" w:rsidP="0086519A">
      <w:pPr>
        <w:pStyle w:val="ListBullet"/>
        <w:numPr>
          <w:ilvl w:val="0"/>
          <w:numId w:val="0"/>
        </w:numPr>
        <w:ind w:left="360"/>
        <w:rPr>
          <w:sz w:val="28"/>
          <w:szCs w:val="28"/>
        </w:rPr>
      </w:pPr>
      <w:r w:rsidRPr="0086519A">
        <w:rPr>
          <w:sz w:val="28"/>
          <w:szCs w:val="28"/>
        </w:rPr>
        <w:t>Kimball, R. and Ross, M. (2013) The Data Warehouse Toolkit. 3rd edn. Hoboken: Wiley.</w:t>
      </w:r>
    </w:p>
    <w:p w14:paraId="2A8D2B54" w14:textId="77777777" w:rsidR="00A31227" w:rsidRPr="0086519A" w:rsidRDefault="000A61D8" w:rsidP="0086519A">
      <w:pPr>
        <w:pStyle w:val="ListBullet"/>
        <w:numPr>
          <w:ilvl w:val="0"/>
          <w:numId w:val="0"/>
        </w:numPr>
        <w:ind w:left="360"/>
        <w:rPr>
          <w:sz w:val="28"/>
          <w:szCs w:val="28"/>
        </w:rPr>
      </w:pPr>
      <w:r w:rsidRPr="0086519A">
        <w:rPr>
          <w:sz w:val="28"/>
          <w:szCs w:val="28"/>
        </w:rPr>
        <w:t>Little, R.J.A. and Rubin, D.B. (2019) Statistical Analysis with Missing Data. 3rd edn. Hoboken: Wiley.</w:t>
      </w:r>
    </w:p>
    <w:p w14:paraId="04C3F97B" w14:textId="77777777" w:rsidR="00A31227" w:rsidRPr="0086519A" w:rsidRDefault="000A61D8" w:rsidP="0086519A">
      <w:pPr>
        <w:pStyle w:val="ListBullet"/>
        <w:numPr>
          <w:ilvl w:val="0"/>
          <w:numId w:val="0"/>
        </w:numPr>
        <w:ind w:left="360"/>
        <w:rPr>
          <w:sz w:val="28"/>
          <w:szCs w:val="28"/>
        </w:rPr>
      </w:pPr>
      <w:r w:rsidRPr="0086519A">
        <w:rPr>
          <w:sz w:val="28"/>
          <w:szCs w:val="28"/>
        </w:rPr>
        <w:t>Montgomery, D.C., Peck, E.A. and Vining, G.G. (2021) Introduction to Linear Regression Analysis. 6th edn. Hoboken: Wiley.</w:t>
      </w:r>
    </w:p>
    <w:p w14:paraId="6D468D7E" w14:textId="77777777" w:rsidR="00A31227" w:rsidRPr="0086519A" w:rsidRDefault="000A61D8" w:rsidP="0086519A">
      <w:pPr>
        <w:pStyle w:val="ListBullet"/>
        <w:numPr>
          <w:ilvl w:val="0"/>
          <w:numId w:val="0"/>
        </w:numPr>
        <w:ind w:left="360"/>
        <w:rPr>
          <w:sz w:val="28"/>
          <w:szCs w:val="28"/>
        </w:rPr>
      </w:pPr>
      <w:r w:rsidRPr="0086519A">
        <w:rPr>
          <w:sz w:val="28"/>
          <w:szCs w:val="28"/>
        </w:rPr>
        <w:t>Provost, F. and Fawcett, T. (2013) Data Science for Business. Sebastopol: O’Reilly Media.</w:t>
      </w:r>
    </w:p>
    <w:p w14:paraId="46AF0240" w14:textId="77777777" w:rsidR="00A31227" w:rsidRPr="0086519A" w:rsidRDefault="000A61D8" w:rsidP="0086519A">
      <w:pPr>
        <w:pStyle w:val="ListBullet"/>
        <w:numPr>
          <w:ilvl w:val="0"/>
          <w:numId w:val="0"/>
        </w:numPr>
        <w:ind w:left="360"/>
        <w:rPr>
          <w:sz w:val="28"/>
          <w:szCs w:val="28"/>
        </w:rPr>
      </w:pPr>
      <w:r w:rsidRPr="0086519A">
        <w:rPr>
          <w:sz w:val="28"/>
          <w:szCs w:val="28"/>
        </w:rPr>
        <w:t>Shmueli, G., Bruce, P.C., Yahav, I., Patel, N.R. and Lichtendahl, K.C. (2020) Data Mining for Business Analytics: Concepts, Techniques, and Applications. Hoboken: Wiley.</w:t>
      </w:r>
    </w:p>
    <w:p w14:paraId="42F6253F" w14:textId="77777777" w:rsidR="00A31227" w:rsidRPr="0086519A" w:rsidRDefault="000A61D8" w:rsidP="0086519A">
      <w:pPr>
        <w:pStyle w:val="ListBullet"/>
        <w:numPr>
          <w:ilvl w:val="0"/>
          <w:numId w:val="0"/>
        </w:numPr>
        <w:ind w:left="360"/>
        <w:rPr>
          <w:sz w:val="28"/>
          <w:szCs w:val="28"/>
        </w:rPr>
      </w:pPr>
      <w:r w:rsidRPr="0086519A">
        <w:rPr>
          <w:sz w:val="28"/>
          <w:szCs w:val="28"/>
        </w:rPr>
        <w:t>Han, J., Kamber, M. and Pei, J. (2022) Data Mining: Concepts and Techniques. 4th edn. San Francisco: Morgan Kaufmann.</w:t>
      </w:r>
    </w:p>
    <w:p w14:paraId="77FFAD1D" w14:textId="77777777" w:rsidR="00A31227" w:rsidRDefault="000A61D8" w:rsidP="0086519A">
      <w:pPr>
        <w:pStyle w:val="ListBullet"/>
        <w:numPr>
          <w:ilvl w:val="0"/>
          <w:numId w:val="0"/>
        </w:numPr>
        <w:ind w:left="360"/>
        <w:rPr>
          <w:sz w:val="28"/>
          <w:szCs w:val="28"/>
        </w:rPr>
      </w:pPr>
      <w:r w:rsidRPr="0086519A">
        <w:rPr>
          <w:sz w:val="28"/>
          <w:szCs w:val="28"/>
        </w:rPr>
        <w:t>Few, S. (2012) Show Me the Numbers: Designing Tables and Graphs to Enlighten. 2nd edn. Burlingame: Analytics Press.</w:t>
      </w:r>
    </w:p>
    <w:p w14:paraId="27BB1F76" w14:textId="77777777" w:rsidR="0086519A" w:rsidRDefault="0086519A" w:rsidP="0086519A">
      <w:pPr>
        <w:pStyle w:val="ListBullet"/>
        <w:numPr>
          <w:ilvl w:val="0"/>
          <w:numId w:val="0"/>
        </w:numPr>
        <w:ind w:left="360"/>
        <w:rPr>
          <w:sz w:val="28"/>
          <w:szCs w:val="28"/>
        </w:rPr>
      </w:pPr>
    </w:p>
    <w:p w14:paraId="228CA0AC" w14:textId="77777777" w:rsidR="0086519A" w:rsidRDefault="0086519A" w:rsidP="0086519A">
      <w:pPr>
        <w:pStyle w:val="ListBullet"/>
        <w:numPr>
          <w:ilvl w:val="0"/>
          <w:numId w:val="0"/>
        </w:numPr>
        <w:ind w:left="360"/>
        <w:rPr>
          <w:sz w:val="28"/>
          <w:szCs w:val="28"/>
        </w:rPr>
      </w:pPr>
    </w:p>
    <w:p w14:paraId="22A24E02" w14:textId="77777777" w:rsidR="0086519A" w:rsidRDefault="0086519A" w:rsidP="0086519A">
      <w:pPr>
        <w:pStyle w:val="ListBullet"/>
        <w:numPr>
          <w:ilvl w:val="0"/>
          <w:numId w:val="0"/>
        </w:numPr>
        <w:ind w:left="360"/>
        <w:rPr>
          <w:sz w:val="28"/>
          <w:szCs w:val="28"/>
        </w:rPr>
      </w:pPr>
    </w:p>
    <w:p w14:paraId="31CFF30F" w14:textId="77777777" w:rsidR="0086519A" w:rsidRDefault="0086519A" w:rsidP="0086519A">
      <w:pPr>
        <w:pStyle w:val="ListBullet"/>
        <w:numPr>
          <w:ilvl w:val="0"/>
          <w:numId w:val="0"/>
        </w:numPr>
        <w:ind w:left="360"/>
        <w:rPr>
          <w:sz w:val="28"/>
          <w:szCs w:val="28"/>
        </w:rPr>
      </w:pPr>
    </w:p>
    <w:p w14:paraId="693E7CE9" w14:textId="77777777" w:rsidR="0086519A" w:rsidRDefault="0086519A" w:rsidP="0086519A">
      <w:pPr>
        <w:pStyle w:val="ListBullet"/>
        <w:numPr>
          <w:ilvl w:val="0"/>
          <w:numId w:val="0"/>
        </w:numPr>
        <w:ind w:left="360"/>
        <w:rPr>
          <w:sz w:val="28"/>
          <w:szCs w:val="28"/>
        </w:rPr>
      </w:pPr>
    </w:p>
    <w:p w14:paraId="46F2CAC2" w14:textId="77777777" w:rsidR="0086519A" w:rsidRDefault="0086519A" w:rsidP="0086519A">
      <w:pPr>
        <w:pStyle w:val="ListBullet"/>
        <w:numPr>
          <w:ilvl w:val="0"/>
          <w:numId w:val="0"/>
        </w:numPr>
        <w:ind w:left="360"/>
        <w:rPr>
          <w:sz w:val="28"/>
          <w:szCs w:val="28"/>
        </w:rPr>
      </w:pPr>
    </w:p>
    <w:p w14:paraId="414AE56A" w14:textId="77777777" w:rsidR="0086519A" w:rsidRDefault="0086519A" w:rsidP="0086519A">
      <w:pPr>
        <w:pStyle w:val="ListBullet"/>
        <w:numPr>
          <w:ilvl w:val="0"/>
          <w:numId w:val="0"/>
        </w:numPr>
        <w:ind w:left="360"/>
        <w:rPr>
          <w:sz w:val="28"/>
          <w:szCs w:val="28"/>
        </w:rPr>
      </w:pPr>
    </w:p>
    <w:p w14:paraId="2F1B9F52" w14:textId="77777777" w:rsidR="0086519A" w:rsidRPr="0086519A" w:rsidRDefault="0086519A" w:rsidP="0086519A">
      <w:pPr>
        <w:pStyle w:val="ListBullet"/>
        <w:numPr>
          <w:ilvl w:val="0"/>
          <w:numId w:val="0"/>
        </w:numPr>
        <w:ind w:left="360"/>
        <w:rPr>
          <w:sz w:val="28"/>
          <w:szCs w:val="28"/>
        </w:rPr>
      </w:pPr>
    </w:p>
    <w:p w14:paraId="28DEBAC7" w14:textId="216BE2C6" w:rsidR="00A31227" w:rsidRPr="00C413A8" w:rsidRDefault="000A61D8">
      <w:pPr>
        <w:pStyle w:val="Heading1"/>
        <w:rPr>
          <w:color w:val="000000" w:themeColor="text1"/>
          <w:sz w:val="36"/>
          <w:szCs w:val="36"/>
        </w:rPr>
      </w:pPr>
      <w:bookmarkStart w:id="10" w:name="_Toc222582666"/>
      <w:r w:rsidRPr="00C413A8">
        <w:rPr>
          <w:color w:val="000000" w:themeColor="text1"/>
          <w:sz w:val="36"/>
          <w:szCs w:val="36"/>
        </w:rPr>
        <w:t>Appendix A: Key cleaning rules and calculations</w:t>
      </w:r>
      <w:bookmarkEnd w:id="10"/>
    </w:p>
    <w:p w14:paraId="0D5A9B50" w14:textId="2A8669C0" w:rsidR="00A31227" w:rsidRPr="0086519A" w:rsidRDefault="0086519A" w:rsidP="00C413A8">
      <w:pPr>
        <w:pStyle w:val="ListParagraph"/>
        <w:ind w:left="360"/>
        <w:rPr>
          <w:sz w:val="28"/>
          <w:szCs w:val="28"/>
        </w:rPr>
      </w:pPr>
      <w:r>
        <w:rPr>
          <w:sz w:val="28"/>
          <w:szCs w:val="28"/>
        </w:rPr>
        <w:t>1</w:t>
      </w:r>
      <w:r w:rsidR="00C413A8">
        <w:rPr>
          <w:sz w:val="28"/>
          <w:szCs w:val="28"/>
        </w:rPr>
        <w:t xml:space="preserve">) </w:t>
      </w:r>
      <w:r w:rsidR="000A61D8" w:rsidRPr="0086519A">
        <w:rPr>
          <w:sz w:val="28"/>
          <w:szCs w:val="28"/>
        </w:rPr>
        <w:t>Pick-up delay (minutes) = (Time_Order_picked - Time_Orderd) in minutes. If negative (pick-up after midnight), add 1 day.</w:t>
      </w:r>
      <w:r w:rsidR="000A61D8" w:rsidRPr="0086519A">
        <w:rPr>
          <w:sz w:val="28"/>
          <w:szCs w:val="28"/>
        </w:rPr>
        <w:br/>
        <w:t>2) Distance (km) computed using the haversine formula from restaurant and delivery coordinates.</w:t>
      </w:r>
      <w:r w:rsidR="000A61D8" w:rsidRPr="0086519A">
        <w:rPr>
          <w:sz w:val="28"/>
          <w:szCs w:val="28"/>
        </w:rPr>
        <w:br/>
        <w:t>3) Distance validation: exclude records with distance &gt; 50 km from distance-based analysis.</w:t>
      </w:r>
      <w:r w:rsidR="000A61D8" w:rsidRPr="0086519A">
        <w:rPr>
          <w:sz w:val="28"/>
          <w:szCs w:val="28"/>
        </w:rPr>
        <w:br/>
        <w:t>4) Missing numeric values imputed using median; missing categorical values imputed using mode.</w:t>
      </w:r>
      <w:r w:rsidR="000A61D8" w:rsidRPr="0086519A">
        <w:rPr>
          <w:sz w:val="28"/>
          <w:szCs w:val="28"/>
        </w:rPr>
        <w:br/>
        <w:t>5) Ratings validation: values above 5 capped at 5 to reflect the typical 1-5 scale.</w:t>
      </w:r>
    </w:p>
    <w:p w14:paraId="0C836D34" w14:textId="63AC776B" w:rsidR="007F4F1C" w:rsidRPr="0086519A" w:rsidRDefault="007F4F1C" w:rsidP="007F4F1C">
      <w:pPr>
        <w:pStyle w:val="ListParagraph"/>
        <w:rPr>
          <w:sz w:val="28"/>
          <w:szCs w:val="28"/>
        </w:rPr>
      </w:pPr>
      <w:r w:rsidRPr="0086519A">
        <w:rPr>
          <w:sz w:val="28"/>
          <w:szCs w:val="28"/>
        </w:rPr>
        <w:t xml:space="preserve">   </w:t>
      </w:r>
    </w:p>
    <w:p w14:paraId="6C75C119" w14:textId="77777777" w:rsidR="007F4F1C" w:rsidRDefault="007F4F1C" w:rsidP="007F4F1C"/>
    <w:p w14:paraId="3FBA161A" w14:textId="77777777" w:rsidR="007F4F1C" w:rsidRPr="00C413A8" w:rsidRDefault="007F4F1C" w:rsidP="007F4F1C">
      <w:pPr>
        <w:pStyle w:val="Heading1"/>
        <w:rPr>
          <w:color w:val="000000" w:themeColor="text1"/>
          <w:sz w:val="36"/>
          <w:szCs w:val="36"/>
        </w:rPr>
      </w:pPr>
      <w:bookmarkStart w:id="11" w:name="_Toc222582667"/>
      <w:r w:rsidRPr="00C413A8">
        <w:rPr>
          <w:color w:val="000000" w:themeColor="text1"/>
          <w:sz w:val="36"/>
          <w:szCs w:val="36"/>
        </w:rPr>
        <w:t>Appendix A: SPSS Output Tables</w:t>
      </w:r>
      <w:bookmarkEnd w:id="11"/>
    </w:p>
    <w:p w14:paraId="60EEBF61" w14:textId="77777777" w:rsidR="007F4F1C" w:rsidRPr="00C413A8" w:rsidRDefault="007F4F1C" w:rsidP="007F4F1C">
      <w:pPr>
        <w:pStyle w:val="Heading2"/>
        <w:rPr>
          <w:color w:val="000000" w:themeColor="text1"/>
          <w:sz w:val="32"/>
          <w:szCs w:val="32"/>
        </w:rPr>
      </w:pPr>
      <w:bookmarkStart w:id="12" w:name="_Toc222582668"/>
      <w:r w:rsidRPr="00C413A8">
        <w:rPr>
          <w:color w:val="000000" w:themeColor="text1"/>
          <w:sz w:val="32"/>
          <w:szCs w:val="32"/>
        </w:rPr>
        <w:t>A1. Independent Samples t-test: Delivery Time by Weather (Clear vs Fog)</w:t>
      </w:r>
      <w:bookmarkEnd w:id="12"/>
    </w:p>
    <w:tbl>
      <w:tblPr>
        <w:tblStyle w:val="TableGrid"/>
        <w:tblW w:w="0" w:type="auto"/>
        <w:tblLook w:val="04A0" w:firstRow="1" w:lastRow="0" w:firstColumn="1" w:lastColumn="0" w:noHBand="0" w:noVBand="1"/>
      </w:tblPr>
      <w:tblGrid>
        <w:gridCol w:w="1728"/>
        <w:gridCol w:w="1728"/>
        <w:gridCol w:w="1728"/>
        <w:gridCol w:w="1728"/>
        <w:gridCol w:w="1728"/>
      </w:tblGrid>
      <w:tr w:rsidR="007F4F1C" w14:paraId="1620D8B4" w14:textId="77777777">
        <w:tc>
          <w:tcPr>
            <w:tcW w:w="1728" w:type="dxa"/>
            <w:tcBorders>
              <w:top w:val="single" w:sz="4" w:space="0" w:color="auto"/>
              <w:left w:val="single" w:sz="4" w:space="0" w:color="auto"/>
              <w:bottom w:val="single" w:sz="4" w:space="0" w:color="auto"/>
              <w:right w:val="single" w:sz="4" w:space="0" w:color="auto"/>
            </w:tcBorders>
            <w:hideMark/>
          </w:tcPr>
          <w:p w14:paraId="4230E792" w14:textId="77777777" w:rsidR="007F4F1C" w:rsidRDefault="007F4F1C">
            <w:r>
              <w:t>Weather</w:t>
            </w:r>
          </w:p>
        </w:tc>
        <w:tc>
          <w:tcPr>
            <w:tcW w:w="1728" w:type="dxa"/>
            <w:tcBorders>
              <w:top w:val="single" w:sz="4" w:space="0" w:color="auto"/>
              <w:left w:val="single" w:sz="4" w:space="0" w:color="auto"/>
              <w:bottom w:val="single" w:sz="4" w:space="0" w:color="auto"/>
              <w:right w:val="single" w:sz="4" w:space="0" w:color="auto"/>
            </w:tcBorders>
            <w:hideMark/>
          </w:tcPr>
          <w:p w14:paraId="6930A520" w14:textId="77777777" w:rsidR="007F4F1C" w:rsidRDefault="007F4F1C">
            <w:r>
              <w:t>N</w:t>
            </w:r>
          </w:p>
        </w:tc>
        <w:tc>
          <w:tcPr>
            <w:tcW w:w="1728" w:type="dxa"/>
            <w:tcBorders>
              <w:top w:val="single" w:sz="4" w:space="0" w:color="auto"/>
              <w:left w:val="single" w:sz="4" w:space="0" w:color="auto"/>
              <w:bottom w:val="single" w:sz="4" w:space="0" w:color="auto"/>
              <w:right w:val="single" w:sz="4" w:space="0" w:color="auto"/>
            </w:tcBorders>
            <w:hideMark/>
          </w:tcPr>
          <w:p w14:paraId="0A3BBBB5" w14:textId="77777777" w:rsidR="007F4F1C" w:rsidRDefault="007F4F1C">
            <w:r>
              <w:t>Mean (mins)</w:t>
            </w:r>
          </w:p>
        </w:tc>
        <w:tc>
          <w:tcPr>
            <w:tcW w:w="1728" w:type="dxa"/>
            <w:tcBorders>
              <w:top w:val="single" w:sz="4" w:space="0" w:color="auto"/>
              <w:left w:val="single" w:sz="4" w:space="0" w:color="auto"/>
              <w:bottom w:val="single" w:sz="4" w:space="0" w:color="auto"/>
              <w:right w:val="single" w:sz="4" w:space="0" w:color="auto"/>
            </w:tcBorders>
            <w:hideMark/>
          </w:tcPr>
          <w:p w14:paraId="309CC4A1" w14:textId="77777777" w:rsidR="007F4F1C" w:rsidRDefault="007F4F1C">
            <w:r>
              <w:t>Std. Deviation</w:t>
            </w:r>
          </w:p>
        </w:tc>
        <w:tc>
          <w:tcPr>
            <w:tcW w:w="1728" w:type="dxa"/>
            <w:tcBorders>
              <w:top w:val="single" w:sz="4" w:space="0" w:color="auto"/>
              <w:left w:val="single" w:sz="4" w:space="0" w:color="auto"/>
              <w:bottom w:val="single" w:sz="4" w:space="0" w:color="auto"/>
              <w:right w:val="single" w:sz="4" w:space="0" w:color="auto"/>
            </w:tcBorders>
            <w:hideMark/>
          </w:tcPr>
          <w:p w14:paraId="09301EF8" w14:textId="77777777" w:rsidR="007F4F1C" w:rsidRDefault="007F4F1C">
            <w:r>
              <w:t>Sig. (2-tailed)</w:t>
            </w:r>
          </w:p>
        </w:tc>
      </w:tr>
      <w:tr w:rsidR="007F4F1C" w14:paraId="7BA26D0F" w14:textId="77777777">
        <w:tc>
          <w:tcPr>
            <w:tcW w:w="1728" w:type="dxa"/>
            <w:tcBorders>
              <w:top w:val="single" w:sz="4" w:space="0" w:color="auto"/>
              <w:left w:val="single" w:sz="4" w:space="0" w:color="auto"/>
              <w:bottom w:val="single" w:sz="4" w:space="0" w:color="auto"/>
              <w:right w:val="single" w:sz="4" w:space="0" w:color="auto"/>
            </w:tcBorders>
            <w:hideMark/>
          </w:tcPr>
          <w:p w14:paraId="0526253F" w14:textId="77777777" w:rsidR="007F4F1C" w:rsidRDefault="007F4F1C">
            <w:r>
              <w:t>Clear</w:t>
            </w:r>
          </w:p>
        </w:tc>
        <w:tc>
          <w:tcPr>
            <w:tcW w:w="1728" w:type="dxa"/>
            <w:tcBorders>
              <w:top w:val="single" w:sz="4" w:space="0" w:color="auto"/>
              <w:left w:val="single" w:sz="4" w:space="0" w:color="auto"/>
              <w:bottom w:val="single" w:sz="4" w:space="0" w:color="auto"/>
              <w:right w:val="single" w:sz="4" w:space="0" w:color="auto"/>
            </w:tcBorders>
            <w:hideMark/>
          </w:tcPr>
          <w:p w14:paraId="236F89AD" w14:textId="77777777" w:rsidR="007F4F1C" w:rsidRDefault="007F4F1C">
            <w:r>
              <w:t>—</w:t>
            </w:r>
          </w:p>
        </w:tc>
        <w:tc>
          <w:tcPr>
            <w:tcW w:w="1728" w:type="dxa"/>
            <w:tcBorders>
              <w:top w:val="single" w:sz="4" w:space="0" w:color="auto"/>
              <w:left w:val="single" w:sz="4" w:space="0" w:color="auto"/>
              <w:bottom w:val="single" w:sz="4" w:space="0" w:color="auto"/>
              <w:right w:val="single" w:sz="4" w:space="0" w:color="auto"/>
            </w:tcBorders>
            <w:hideMark/>
          </w:tcPr>
          <w:p w14:paraId="090176A3" w14:textId="77777777" w:rsidR="007F4F1C" w:rsidRDefault="007F4F1C">
            <w:r>
              <w:t>28.4</w:t>
            </w:r>
          </w:p>
        </w:tc>
        <w:tc>
          <w:tcPr>
            <w:tcW w:w="1728" w:type="dxa"/>
            <w:tcBorders>
              <w:top w:val="single" w:sz="4" w:space="0" w:color="auto"/>
              <w:left w:val="single" w:sz="4" w:space="0" w:color="auto"/>
              <w:bottom w:val="single" w:sz="4" w:space="0" w:color="auto"/>
              <w:right w:val="single" w:sz="4" w:space="0" w:color="auto"/>
            </w:tcBorders>
            <w:hideMark/>
          </w:tcPr>
          <w:p w14:paraId="1830F4F4" w14:textId="77777777" w:rsidR="007F4F1C" w:rsidRDefault="007F4F1C">
            <w:r>
              <w:t>—</w:t>
            </w:r>
          </w:p>
        </w:tc>
        <w:tc>
          <w:tcPr>
            <w:tcW w:w="1728" w:type="dxa"/>
            <w:tcBorders>
              <w:top w:val="single" w:sz="4" w:space="0" w:color="auto"/>
              <w:left w:val="single" w:sz="4" w:space="0" w:color="auto"/>
              <w:bottom w:val="single" w:sz="4" w:space="0" w:color="auto"/>
              <w:right w:val="single" w:sz="4" w:space="0" w:color="auto"/>
            </w:tcBorders>
          </w:tcPr>
          <w:p w14:paraId="2931EEC9" w14:textId="77777777" w:rsidR="007F4F1C" w:rsidRDefault="007F4F1C"/>
        </w:tc>
      </w:tr>
      <w:tr w:rsidR="007F4F1C" w14:paraId="00EB1A8C" w14:textId="77777777">
        <w:tc>
          <w:tcPr>
            <w:tcW w:w="1728" w:type="dxa"/>
            <w:tcBorders>
              <w:top w:val="single" w:sz="4" w:space="0" w:color="auto"/>
              <w:left w:val="single" w:sz="4" w:space="0" w:color="auto"/>
              <w:bottom w:val="single" w:sz="4" w:space="0" w:color="auto"/>
              <w:right w:val="single" w:sz="4" w:space="0" w:color="auto"/>
            </w:tcBorders>
            <w:hideMark/>
          </w:tcPr>
          <w:p w14:paraId="213EC2B3" w14:textId="77777777" w:rsidR="007F4F1C" w:rsidRDefault="007F4F1C">
            <w:r>
              <w:t>Fog</w:t>
            </w:r>
          </w:p>
        </w:tc>
        <w:tc>
          <w:tcPr>
            <w:tcW w:w="1728" w:type="dxa"/>
            <w:tcBorders>
              <w:top w:val="single" w:sz="4" w:space="0" w:color="auto"/>
              <w:left w:val="single" w:sz="4" w:space="0" w:color="auto"/>
              <w:bottom w:val="single" w:sz="4" w:space="0" w:color="auto"/>
              <w:right w:val="single" w:sz="4" w:space="0" w:color="auto"/>
            </w:tcBorders>
            <w:hideMark/>
          </w:tcPr>
          <w:p w14:paraId="7FC01661" w14:textId="77777777" w:rsidR="007F4F1C" w:rsidRDefault="007F4F1C">
            <w:r>
              <w:t>—</w:t>
            </w:r>
          </w:p>
        </w:tc>
        <w:tc>
          <w:tcPr>
            <w:tcW w:w="1728" w:type="dxa"/>
            <w:tcBorders>
              <w:top w:val="single" w:sz="4" w:space="0" w:color="auto"/>
              <w:left w:val="single" w:sz="4" w:space="0" w:color="auto"/>
              <w:bottom w:val="single" w:sz="4" w:space="0" w:color="auto"/>
              <w:right w:val="single" w:sz="4" w:space="0" w:color="auto"/>
            </w:tcBorders>
            <w:hideMark/>
          </w:tcPr>
          <w:p w14:paraId="072780C7" w14:textId="77777777" w:rsidR="007F4F1C" w:rsidRDefault="007F4F1C">
            <w:r>
              <w:t>34.7</w:t>
            </w:r>
          </w:p>
        </w:tc>
        <w:tc>
          <w:tcPr>
            <w:tcW w:w="1728" w:type="dxa"/>
            <w:tcBorders>
              <w:top w:val="single" w:sz="4" w:space="0" w:color="auto"/>
              <w:left w:val="single" w:sz="4" w:space="0" w:color="auto"/>
              <w:bottom w:val="single" w:sz="4" w:space="0" w:color="auto"/>
              <w:right w:val="single" w:sz="4" w:space="0" w:color="auto"/>
            </w:tcBorders>
            <w:hideMark/>
          </w:tcPr>
          <w:p w14:paraId="1183F763" w14:textId="77777777" w:rsidR="007F4F1C" w:rsidRDefault="007F4F1C">
            <w:r>
              <w:t>—</w:t>
            </w:r>
          </w:p>
        </w:tc>
        <w:tc>
          <w:tcPr>
            <w:tcW w:w="1728" w:type="dxa"/>
            <w:tcBorders>
              <w:top w:val="single" w:sz="4" w:space="0" w:color="auto"/>
              <w:left w:val="single" w:sz="4" w:space="0" w:color="auto"/>
              <w:bottom w:val="single" w:sz="4" w:space="0" w:color="auto"/>
              <w:right w:val="single" w:sz="4" w:space="0" w:color="auto"/>
            </w:tcBorders>
          </w:tcPr>
          <w:p w14:paraId="0EB64112" w14:textId="77777777" w:rsidR="007F4F1C" w:rsidRDefault="007F4F1C"/>
        </w:tc>
      </w:tr>
      <w:tr w:rsidR="007F4F1C" w14:paraId="665D3328" w14:textId="77777777">
        <w:tc>
          <w:tcPr>
            <w:tcW w:w="1728" w:type="dxa"/>
            <w:tcBorders>
              <w:top w:val="single" w:sz="4" w:space="0" w:color="auto"/>
              <w:left w:val="single" w:sz="4" w:space="0" w:color="auto"/>
              <w:bottom w:val="single" w:sz="4" w:space="0" w:color="auto"/>
              <w:right w:val="single" w:sz="4" w:space="0" w:color="auto"/>
            </w:tcBorders>
          </w:tcPr>
          <w:p w14:paraId="56661984" w14:textId="77777777" w:rsidR="007F4F1C" w:rsidRDefault="007F4F1C"/>
        </w:tc>
        <w:tc>
          <w:tcPr>
            <w:tcW w:w="1728" w:type="dxa"/>
            <w:tcBorders>
              <w:top w:val="single" w:sz="4" w:space="0" w:color="auto"/>
              <w:left w:val="single" w:sz="4" w:space="0" w:color="auto"/>
              <w:bottom w:val="single" w:sz="4" w:space="0" w:color="auto"/>
              <w:right w:val="single" w:sz="4" w:space="0" w:color="auto"/>
            </w:tcBorders>
          </w:tcPr>
          <w:p w14:paraId="25EDC0B0" w14:textId="77777777" w:rsidR="007F4F1C" w:rsidRDefault="007F4F1C"/>
        </w:tc>
        <w:tc>
          <w:tcPr>
            <w:tcW w:w="1728" w:type="dxa"/>
            <w:tcBorders>
              <w:top w:val="single" w:sz="4" w:space="0" w:color="auto"/>
              <w:left w:val="single" w:sz="4" w:space="0" w:color="auto"/>
              <w:bottom w:val="single" w:sz="4" w:space="0" w:color="auto"/>
              <w:right w:val="single" w:sz="4" w:space="0" w:color="auto"/>
            </w:tcBorders>
          </w:tcPr>
          <w:p w14:paraId="2D05D5D0" w14:textId="77777777" w:rsidR="007F4F1C" w:rsidRDefault="007F4F1C"/>
        </w:tc>
        <w:tc>
          <w:tcPr>
            <w:tcW w:w="1728" w:type="dxa"/>
            <w:tcBorders>
              <w:top w:val="single" w:sz="4" w:space="0" w:color="auto"/>
              <w:left w:val="single" w:sz="4" w:space="0" w:color="auto"/>
              <w:bottom w:val="single" w:sz="4" w:space="0" w:color="auto"/>
              <w:right w:val="single" w:sz="4" w:space="0" w:color="auto"/>
            </w:tcBorders>
          </w:tcPr>
          <w:p w14:paraId="53E8570A" w14:textId="77777777" w:rsidR="007F4F1C" w:rsidRDefault="007F4F1C"/>
        </w:tc>
        <w:tc>
          <w:tcPr>
            <w:tcW w:w="1728" w:type="dxa"/>
            <w:tcBorders>
              <w:top w:val="single" w:sz="4" w:space="0" w:color="auto"/>
              <w:left w:val="single" w:sz="4" w:space="0" w:color="auto"/>
              <w:bottom w:val="single" w:sz="4" w:space="0" w:color="auto"/>
              <w:right w:val="single" w:sz="4" w:space="0" w:color="auto"/>
            </w:tcBorders>
            <w:hideMark/>
          </w:tcPr>
          <w:p w14:paraId="1360099B" w14:textId="77777777" w:rsidR="007F4F1C" w:rsidRDefault="007F4F1C">
            <w:r>
              <w:t>p &lt; 0.001</w:t>
            </w:r>
          </w:p>
        </w:tc>
      </w:tr>
    </w:tbl>
    <w:p w14:paraId="20807A0C" w14:textId="77777777" w:rsidR="007F4F1C" w:rsidRPr="00C413A8" w:rsidRDefault="007F4F1C" w:rsidP="007F4F1C">
      <w:pPr>
        <w:pStyle w:val="Heading2"/>
        <w:rPr>
          <w:sz w:val="32"/>
          <w:szCs w:val="32"/>
        </w:rPr>
      </w:pPr>
      <w:bookmarkStart w:id="13" w:name="_Toc222582669"/>
      <w:r w:rsidRPr="00C413A8">
        <w:rPr>
          <w:color w:val="000000" w:themeColor="text1"/>
          <w:sz w:val="32"/>
          <w:szCs w:val="32"/>
        </w:rPr>
        <w:t>A2. Pearson Correlations</w:t>
      </w:r>
      <w:bookmarkEnd w:id="13"/>
    </w:p>
    <w:tbl>
      <w:tblPr>
        <w:tblStyle w:val="TableGrid"/>
        <w:tblW w:w="0" w:type="auto"/>
        <w:tblLook w:val="04A0" w:firstRow="1" w:lastRow="0" w:firstColumn="1" w:lastColumn="0" w:noHBand="0" w:noVBand="1"/>
      </w:tblPr>
      <w:tblGrid>
        <w:gridCol w:w="2880"/>
        <w:gridCol w:w="2880"/>
        <w:gridCol w:w="2880"/>
      </w:tblGrid>
      <w:tr w:rsidR="007F4F1C" w14:paraId="0A8FC391" w14:textId="77777777">
        <w:tc>
          <w:tcPr>
            <w:tcW w:w="2880" w:type="dxa"/>
            <w:tcBorders>
              <w:top w:val="single" w:sz="4" w:space="0" w:color="auto"/>
              <w:left w:val="single" w:sz="4" w:space="0" w:color="auto"/>
              <w:bottom w:val="single" w:sz="4" w:space="0" w:color="auto"/>
              <w:right w:val="single" w:sz="4" w:space="0" w:color="auto"/>
            </w:tcBorders>
            <w:hideMark/>
          </w:tcPr>
          <w:p w14:paraId="7BD6E324" w14:textId="77777777" w:rsidR="007F4F1C" w:rsidRDefault="007F4F1C">
            <w:r>
              <w:t>Variables</w:t>
            </w:r>
          </w:p>
        </w:tc>
        <w:tc>
          <w:tcPr>
            <w:tcW w:w="2880" w:type="dxa"/>
            <w:tcBorders>
              <w:top w:val="single" w:sz="4" w:space="0" w:color="auto"/>
              <w:left w:val="single" w:sz="4" w:space="0" w:color="auto"/>
              <w:bottom w:val="single" w:sz="4" w:space="0" w:color="auto"/>
              <w:right w:val="single" w:sz="4" w:space="0" w:color="auto"/>
            </w:tcBorders>
            <w:hideMark/>
          </w:tcPr>
          <w:p w14:paraId="7DD4D289" w14:textId="77777777" w:rsidR="007F4F1C" w:rsidRDefault="007F4F1C">
            <w:r>
              <w:t>Pearson r</w:t>
            </w:r>
          </w:p>
        </w:tc>
        <w:tc>
          <w:tcPr>
            <w:tcW w:w="2880" w:type="dxa"/>
            <w:tcBorders>
              <w:top w:val="single" w:sz="4" w:space="0" w:color="auto"/>
              <w:left w:val="single" w:sz="4" w:space="0" w:color="auto"/>
              <w:bottom w:val="single" w:sz="4" w:space="0" w:color="auto"/>
              <w:right w:val="single" w:sz="4" w:space="0" w:color="auto"/>
            </w:tcBorders>
            <w:hideMark/>
          </w:tcPr>
          <w:p w14:paraId="689DD8B7" w14:textId="77777777" w:rsidR="007F4F1C" w:rsidRDefault="007F4F1C">
            <w:r>
              <w:t>Sig. (2-tailed)</w:t>
            </w:r>
          </w:p>
        </w:tc>
      </w:tr>
      <w:tr w:rsidR="007F4F1C" w14:paraId="087C917A" w14:textId="77777777">
        <w:tc>
          <w:tcPr>
            <w:tcW w:w="2880" w:type="dxa"/>
            <w:tcBorders>
              <w:top w:val="single" w:sz="4" w:space="0" w:color="auto"/>
              <w:left w:val="single" w:sz="4" w:space="0" w:color="auto"/>
              <w:bottom w:val="single" w:sz="4" w:space="0" w:color="auto"/>
              <w:right w:val="single" w:sz="4" w:space="0" w:color="auto"/>
            </w:tcBorders>
            <w:hideMark/>
          </w:tcPr>
          <w:p w14:paraId="484E5868" w14:textId="77777777" w:rsidR="007F4F1C" w:rsidRDefault="007F4F1C">
            <w:r>
              <w:t>Distance – Delivery Time</w:t>
            </w:r>
          </w:p>
        </w:tc>
        <w:tc>
          <w:tcPr>
            <w:tcW w:w="2880" w:type="dxa"/>
            <w:tcBorders>
              <w:top w:val="single" w:sz="4" w:space="0" w:color="auto"/>
              <w:left w:val="single" w:sz="4" w:space="0" w:color="auto"/>
              <w:bottom w:val="single" w:sz="4" w:space="0" w:color="auto"/>
              <w:right w:val="single" w:sz="4" w:space="0" w:color="auto"/>
            </w:tcBorders>
            <w:hideMark/>
          </w:tcPr>
          <w:p w14:paraId="00A2799B" w14:textId="77777777" w:rsidR="007F4F1C" w:rsidRDefault="007F4F1C">
            <w:r>
              <w:t>0.62</w:t>
            </w:r>
          </w:p>
        </w:tc>
        <w:tc>
          <w:tcPr>
            <w:tcW w:w="2880" w:type="dxa"/>
            <w:tcBorders>
              <w:top w:val="single" w:sz="4" w:space="0" w:color="auto"/>
              <w:left w:val="single" w:sz="4" w:space="0" w:color="auto"/>
              <w:bottom w:val="single" w:sz="4" w:space="0" w:color="auto"/>
              <w:right w:val="single" w:sz="4" w:space="0" w:color="auto"/>
            </w:tcBorders>
            <w:hideMark/>
          </w:tcPr>
          <w:p w14:paraId="741FF164" w14:textId="77777777" w:rsidR="007F4F1C" w:rsidRDefault="007F4F1C">
            <w:r>
              <w:t>&lt; 0.001</w:t>
            </w:r>
          </w:p>
        </w:tc>
      </w:tr>
      <w:tr w:rsidR="007F4F1C" w14:paraId="1C240B46" w14:textId="77777777">
        <w:tc>
          <w:tcPr>
            <w:tcW w:w="2880" w:type="dxa"/>
            <w:tcBorders>
              <w:top w:val="single" w:sz="4" w:space="0" w:color="auto"/>
              <w:left w:val="single" w:sz="4" w:space="0" w:color="auto"/>
              <w:bottom w:val="single" w:sz="4" w:space="0" w:color="auto"/>
              <w:right w:val="single" w:sz="4" w:space="0" w:color="auto"/>
            </w:tcBorders>
            <w:hideMark/>
          </w:tcPr>
          <w:p w14:paraId="2DE5B5FC" w14:textId="77777777" w:rsidR="007F4F1C" w:rsidRDefault="007F4F1C">
            <w:r>
              <w:t>Age – Ratings</w:t>
            </w:r>
          </w:p>
        </w:tc>
        <w:tc>
          <w:tcPr>
            <w:tcW w:w="2880" w:type="dxa"/>
            <w:tcBorders>
              <w:top w:val="single" w:sz="4" w:space="0" w:color="auto"/>
              <w:left w:val="single" w:sz="4" w:space="0" w:color="auto"/>
              <w:bottom w:val="single" w:sz="4" w:space="0" w:color="auto"/>
              <w:right w:val="single" w:sz="4" w:space="0" w:color="auto"/>
            </w:tcBorders>
            <w:hideMark/>
          </w:tcPr>
          <w:p w14:paraId="60835505" w14:textId="77777777" w:rsidR="007F4F1C" w:rsidRDefault="007F4F1C">
            <w:r>
              <w:t>0.08</w:t>
            </w:r>
          </w:p>
        </w:tc>
        <w:tc>
          <w:tcPr>
            <w:tcW w:w="2880" w:type="dxa"/>
            <w:tcBorders>
              <w:top w:val="single" w:sz="4" w:space="0" w:color="auto"/>
              <w:left w:val="single" w:sz="4" w:space="0" w:color="auto"/>
              <w:bottom w:val="single" w:sz="4" w:space="0" w:color="auto"/>
              <w:right w:val="single" w:sz="4" w:space="0" w:color="auto"/>
            </w:tcBorders>
            <w:hideMark/>
          </w:tcPr>
          <w:p w14:paraId="29617DCE" w14:textId="77777777" w:rsidR="007F4F1C" w:rsidRDefault="007F4F1C">
            <w:r>
              <w:t>0.04</w:t>
            </w:r>
          </w:p>
        </w:tc>
      </w:tr>
      <w:tr w:rsidR="007F4F1C" w14:paraId="29A4DC9C" w14:textId="77777777">
        <w:tc>
          <w:tcPr>
            <w:tcW w:w="2880" w:type="dxa"/>
            <w:tcBorders>
              <w:top w:val="single" w:sz="4" w:space="0" w:color="auto"/>
              <w:left w:val="single" w:sz="4" w:space="0" w:color="auto"/>
              <w:bottom w:val="single" w:sz="4" w:space="0" w:color="auto"/>
              <w:right w:val="single" w:sz="4" w:space="0" w:color="auto"/>
            </w:tcBorders>
            <w:hideMark/>
          </w:tcPr>
          <w:p w14:paraId="2DD14230" w14:textId="77777777" w:rsidR="007F4F1C" w:rsidRDefault="007F4F1C">
            <w:r>
              <w:t>Traffic – Delivery Time</w:t>
            </w:r>
          </w:p>
        </w:tc>
        <w:tc>
          <w:tcPr>
            <w:tcW w:w="2880" w:type="dxa"/>
            <w:tcBorders>
              <w:top w:val="single" w:sz="4" w:space="0" w:color="auto"/>
              <w:left w:val="single" w:sz="4" w:space="0" w:color="auto"/>
              <w:bottom w:val="single" w:sz="4" w:space="0" w:color="auto"/>
              <w:right w:val="single" w:sz="4" w:space="0" w:color="auto"/>
            </w:tcBorders>
            <w:hideMark/>
          </w:tcPr>
          <w:p w14:paraId="4FE50966" w14:textId="77777777" w:rsidR="007F4F1C" w:rsidRDefault="007F4F1C">
            <w:r>
              <w:t>0.48</w:t>
            </w:r>
          </w:p>
        </w:tc>
        <w:tc>
          <w:tcPr>
            <w:tcW w:w="2880" w:type="dxa"/>
            <w:tcBorders>
              <w:top w:val="single" w:sz="4" w:space="0" w:color="auto"/>
              <w:left w:val="single" w:sz="4" w:space="0" w:color="auto"/>
              <w:bottom w:val="single" w:sz="4" w:space="0" w:color="auto"/>
              <w:right w:val="single" w:sz="4" w:space="0" w:color="auto"/>
            </w:tcBorders>
            <w:hideMark/>
          </w:tcPr>
          <w:p w14:paraId="20A65F5B" w14:textId="77777777" w:rsidR="007F4F1C" w:rsidRDefault="007F4F1C">
            <w:r>
              <w:t>&lt; 0.001</w:t>
            </w:r>
          </w:p>
        </w:tc>
      </w:tr>
    </w:tbl>
    <w:p w14:paraId="34B00924" w14:textId="77777777" w:rsidR="007F4F1C" w:rsidRPr="00C413A8" w:rsidRDefault="007F4F1C" w:rsidP="007F4F1C">
      <w:pPr>
        <w:pStyle w:val="Heading2"/>
        <w:rPr>
          <w:color w:val="000000" w:themeColor="text1"/>
          <w:sz w:val="32"/>
          <w:szCs w:val="32"/>
        </w:rPr>
      </w:pPr>
      <w:bookmarkStart w:id="14" w:name="_Toc222582670"/>
      <w:r w:rsidRPr="00C413A8">
        <w:rPr>
          <w:color w:val="000000" w:themeColor="text1"/>
          <w:sz w:val="32"/>
          <w:szCs w:val="32"/>
        </w:rPr>
        <w:t>A3. Multiple Linear Regression: Predicting Delivery Time</w:t>
      </w:r>
      <w:bookmarkEnd w:id="14"/>
    </w:p>
    <w:tbl>
      <w:tblPr>
        <w:tblStyle w:val="TableGrid"/>
        <w:tblW w:w="0" w:type="auto"/>
        <w:tblLook w:val="04A0" w:firstRow="1" w:lastRow="0" w:firstColumn="1" w:lastColumn="0" w:noHBand="0" w:noVBand="1"/>
      </w:tblPr>
      <w:tblGrid>
        <w:gridCol w:w="1728"/>
        <w:gridCol w:w="1728"/>
        <w:gridCol w:w="1728"/>
        <w:gridCol w:w="1728"/>
        <w:gridCol w:w="1728"/>
      </w:tblGrid>
      <w:tr w:rsidR="007F4F1C" w14:paraId="5E99FE7D" w14:textId="77777777">
        <w:tc>
          <w:tcPr>
            <w:tcW w:w="1728" w:type="dxa"/>
            <w:tcBorders>
              <w:top w:val="single" w:sz="4" w:space="0" w:color="auto"/>
              <w:left w:val="single" w:sz="4" w:space="0" w:color="auto"/>
              <w:bottom w:val="single" w:sz="4" w:space="0" w:color="auto"/>
              <w:right w:val="single" w:sz="4" w:space="0" w:color="auto"/>
            </w:tcBorders>
            <w:hideMark/>
          </w:tcPr>
          <w:p w14:paraId="605B73F5" w14:textId="77777777" w:rsidR="007F4F1C" w:rsidRDefault="007F4F1C">
            <w:r>
              <w:t>Predictor</w:t>
            </w:r>
          </w:p>
        </w:tc>
        <w:tc>
          <w:tcPr>
            <w:tcW w:w="1728" w:type="dxa"/>
            <w:tcBorders>
              <w:top w:val="single" w:sz="4" w:space="0" w:color="auto"/>
              <w:left w:val="single" w:sz="4" w:space="0" w:color="auto"/>
              <w:bottom w:val="single" w:sz="4" w:space="0" w:color="auto"/>
              <w:right w:val="single" w:sz="4" w:space="0" w:color="auto"/>
            </w:tcBorders>
            <w:hideMark/>
          </w:tcPr>
          <w:p w14:paraId="2F7C5B97" w14:textId="77777777" w:rsidR="007F4F1C" w:rsidRDefault="007F4F1C">
            <w:r>
              <w:t>B</w:t>
            </w:r>
          </w:p>
        </w:tc>
        <w:tc>
          <w:tcPr>
            <w:tcW w:w="1728" w:type="dxa"/>
            <w:tcBorders>
              <w:top w:val="single" w:sz="4" w:space="0" w:color="auto"/>
              <w:left w:val="single" w:sz="4" w:space="0" w:color="auto"/>
              <w:bottom w:val="single" w:sz="4" w:space="0" w:color="auto"/>
              <w:right w:val="single" w:sz="4" w:space="0" w:color="auto"/>
            </w:tcBorders>
            <w:hideMark/>
          </w:tcPr>
          <w:p w14:paraId="50D284AC" w14:textId="77777777" w:rsidR="007F4F1C" w:rsidRDefault="007F4F1C">
            <w:r>
              <w:t>Std. Error</w:t>
            </w:r>
          </w:p>
        </w:tc>
        <w:tc>
          <w:tcPr>
            <w:tcW w:w="1728" w:type="dxa"/>
            <w:tcBorders>
              <w:top w:val="single" w:sz="4" w:space="0" w:color="auto"/>
              <w:left w:val="single" w:sz="4" w:space="0" w:color="auto"/>
              <w:bottom w:val="single" w:sz="4" w:space="0" w:color="auto"/>
              <w:right w:val="single" w:sz="4" w:space="0" w:color="auto"/>
            </w:tcBorders>
            <w:hideMark/>
          </w:tcPr>
          <w:p w14:paraId="3738AC00" w14:textId="77777777" w:rsidR="007F4F1C" w:rsidRDefault="007F4F1C">
            <w:r>
              <w:t>Beta</w:t>
            </w:r>
          </w:p>
        </w:tc>
        <w:tc>
          <w:tcPr>
            <w:tcW w:w="1728" w:type="dxa"/>
            <w:tcBorders>
              <w:top w:val="single" w:sz="4" w:space="0" w:color="auto"/>
              <w:left w:val="single" w:sz="4" w:space="0" w:color="auto"/>
              <w:bottom w:val="single" w:sz="4" w:space="0" w:color="auto"/>
              <w:right w:val="single" w:sz="4" w:space="0" w:color="auto"/>
            </w:tcBorders>
            <w:hideMark/>
          </w:tcPr>
          <w:p w14:paraId="142B5CF6" w14:textId="77777777" w:rsidR="007F4F1C" w:rsidRDefault="007F4F1C">
            <w:r>
              <w:t>Sig.</w:t>
            </w:r>
          </w:p>
        </w:tc>
      </w:tr>
      <w:tr w:rsidR="007F4F1C" w14:paraId="164CBCBE" w14:textId="77777777">
        <w:tc>
          <w:tcPr>
            <w:tcW w:w="1728" w:type="dxa"/>
            <w:tcBorders>
              <w:top w:val="single" w:sz="4" w:space="0" w:color="auto"/>
              <w:left w:val="single" w:sz="4" w:space="0" w:color="auto"/>
              <w:bottom w:val="single" w:sz="4" w:space="0" w:color="auto"/>
              <w:right w:val="single" w:sz="4" w:space="0" w:color="auto"/>
            </w:tcBorders>
            <w:hideMark/>
          </w:tcPr>
          <w:p w14:paraId="54C4F94B" w14:textId="77777777" w:rsidR="007F4F1C" w:rsidRDefault="007F4F1C">
            <w:r>
              <w:t>Constant</w:t>
            </w:r>
          </w:p>
        </w:tc>
        <w:tc>
          <w:tcPr>
            <w:tcW w:w="1728" w:type="dxa"/>
            <w:tcBorders>
              <w:top w:val="single" w:sz="4" w:space="0" w:color="auto"/>
              <w:left w:val="single" w:sz="4" w:space="0" w:color="auto"/>
              <w:bottom w:val="single" w:sz="4" w:space="0" w:color="auto"/>
              <w:right w:val="single" w:sz="4" w:space="0" w:color="auto"/>
            </w:tcBorders>
            <w:hideMark/>
          </w:tcPr>
          <w:p w14:paraId="239CA410" w14:textId="77777777" w:rsidR="007F4F1C" w:rsidRDefault="007F4F1C">
            <w:r>
              <w:t>12.15</w:t>
            </w:r>
          </w:p>
        </w:tc>
        <w:tc>
          <w:tcPr>
            <w:tcW w:w="1728" w:type="dxa"/>
            <w:tcBorders>
              <w:top w:val="single" w:sz="4" w:space="0" w:color="auto"/>
              <w:left w:val="single" w:sz="4" w:space="0" w:color="auto"/>
              <w:bottom w:val="single" w:sz="4" w:space="0" w:color="auto"/>
              <w:right w:val="single" w:sz="4" w:space="0" w:color="auto"/>
            </w:tcBorders>
            <w:hideMark/>
          </w:tcPr>
          <w:p w14:paraId="4B4ED048" w14:textId="77777777" w:rsidR="007F4F1C" w:rsidRDefault="007F4F1C">
            <w:r>
              <w:t>—</w:t>
            </w:r>
          </w:p>
        </w:tc>
        <w:tc>
          <w:tcPr>
            <w:tcW w:w="1728" w:type="dxa"/>
            <w:tcBorders>
              <w:top w:val="single" w:sz="4" w:space="0" w:color="auto"/>
              <w:left w:val="single" w:sz="4" w:space="0" w:color="auto"/>
              <w:bottom w:val="single" w:sz="4" w:space="0" w:color="auto"/>
              <w:right w:val="single" w:sz="4" w:space="0" w:color="auto"/>
            </w:tcBorders>
            <w:hideMark/>
          </w:tcPr>
          <w:p w14:paraId="29992529" w14:textId="77777777" w:rsidR="007F4F1C" w:rsidRDefault="007F4F1C">
            <w:r>
              <w:t>—</w:t>
            </w:r>
          </w:p>
        </w:tc>
        <w:tc>
          <w:tcPr>
            <w:tcW w:w="1728" w:type="dxa"/>
            <w:tcBorders>
              <w:top w:val="single" w:sz="4" w:space="0" w:color="auto"/>
              <w:left w:val="single" w:sz="4" w:space="0" w:color="auto"/>
              <w:bottom w:val="single" w:sz="4" w:space="0" w:color="auto"/>
              <w:right w:val="single" w:sz="4" w:space="0" w:color="auto"/>
            </w:tcBorders>
            <w:hideMark/>
          </w:tcPr>
          <w:p w14:paraId="733368EA" w14:textId="77777777" w:rsidR="007F4F1C" w:rsidRDefault="007F4F1C">
            <w:r>
              <w:t>&lt; 0.001</w:t>
            </w:r>
          </w:p>
        </w:tc>
      </w:tr>
      <w:tr w:rsidR="007F4F1C" w14:paraId="422EF2F2" w14:textId="77777777">
        <w:tc>
          <w:tcPr>
            <w:tcW w:w="1728" w:type="dxa"/>
            <w:tcBorders>
              <w:top w:val="single" w:sz="4" w:space="0" w:color="auto"/>
              <w:left w:val="single" w:sz="4" w:space="0" w:color="auto"/>
              <w:bottom w:val="single" w:sz="4" w:space="0" w:color="auto"/>
              <w:right w:val="single" w:sz="4" w:space="0" w:color="auto"/>
            </w:tcBorders>
            <w:hideMark/>
          </w:tcPr>
          <w:p w14:paraId="18F16F83" w14:textId="77777777" w:rsidR="007F4F1C" w:rsidRDefault="007F4F1C">
            <w:r>
              <w:t>Distance</w:t>
            </w:r>
          </w:p>
        </w:tc>
        <w:tc>
          <w:tcPr>
            <w:tcW w:w="1728" w:type="dxa"/>
            <w:tcBorders>
              <w:top w:val="single" w:sz="4" w:space="0" w:color="auto"/>
              <w:left w:val="single" w:sz="4" w:space="0" w:color="auto"/>
              <w:bottom w:val="single" w:sz="4" w:space="0" w:color="auto"/>
              <w:right w:val="single" w:sz="4" w:space="0" w:color="auto"/>
            </w:tcBorders>
            <w:hideMark/>
          </w:tcPr>
          <w:p w14:paraId="014FA7B2" w14:textId="77777777" w:rsidR="007F4F1C" w:rsidRDefault="007F4F1C">
            <w:r>
              <w:t>2.31</w:t>
            </w:r>
          </w:p>
        </w:tc>
        <w:tc>
          <w:tcPr>
            <w:tcW w:w="1728" w:type="dxa"/>
            <w:tcBorders>
              <w:top w:val="single" w:sz="4" w:space="0" w:color="auto"/>
              <w:left w:val="single" w:sz="4" w:space="0" w:color="auto"/>
              <w:bottom w:val="single" w:sz="4" w:space="0" w:color="auto"/>
              <w:right w:val="single" w:sz="4" w:space="0" w:color="auto"/>
            </w:tcBorders>
            <w:hideMark/>
          </w:tcPr>
          <w:p w14:paraId="67E1067E" w14:textId="77777777" w:rsidR="007F4F1C" w:rsidRDefault="007F4F1C">
            <w:r>
              <w:t>—</w:t>
            </w:r>
          </w:p>
        </w:tc>
        <w:tc>
          <w:tcPr>
            <w:tcW w:w="1728" w:type="dxa"/>
            <w:tcBorders>
              <w:top w:val="single" w:sz="4" w:space="0" w:color="auto"/>
              <w:left w:val="single" w:sz="4" w:space="0" w:color="auto"/>
              <w:bottom w:val="single" w:sz="4" w:space="0" w:color="auto"/>
              <w:right w:val="single" w:sz="4" w:space="0" w:color="auto"/>
            </w:tcBorders>
            <w:hideMark/>
          </w:tcPr>
          <w:p w14:paraId="3EC2FDC5" w14:textId="77777777" w:rsidR="007F4F1C" w:rsidRDefault="007F4F1C">
            <w:r>
              <w:t>0.55</w:t>
            </w:r>
          </w:p>
        </w:tc>
        <w:tc>
          <w:tcPr>
            <w:tcW w:w="1728" w:type="dxa"/>
            <w:tcBorders>
              <w:top w:val="single" w:sz="4" w:space="0" w:color="auto"/>
              <w:left w:val="single" w:sz="4" w:space="0" w:color="auto"/>
              <w:bottom w:val="single" w:sz="4" w:space="0" w:color="auto"/>
              <w:right w:val="single" w:sz="4" w:space="0" w:color="auto"/>
            </w:tcBorders>
            <w:hideMark/>
          </w:tcPr>
          <w:p w14:paraId="598E4662" w14:textId="77777777" w:rsidR="007F4F1C" w:rsidRDefault="007F4F1C">
            <w:r>
              <w:t>&lt; 0.001</w:t>
            </w:r>
          </w:p>
        </w:tc>
      </w:tr>
      <w:tr w:rsidR="007F4F1C" w14:paraId="0C4CF904" w14:textId="77777777">
        <w:tc>
          <w:tcPr>
            <w:tcW w:w="1728" w:type="dxa"/>
            <w:tcBorders>
              <w:top w:val="single" w:sz="4" w:space="0" w:color="auto"/>
              <w:left w:val="single" w:sz="4" w:space="0" w:color="auto"/>
              <w:bottom w:val="single" w:sz="4" w:space="0" w:color="auto"/>
              <w:right w:val="single" w:sz="4" w:space="0" w:color="auto"/>
            </w:tcBorders>
            <w:hideMark/>
          </w:tcPr>
          <w:p w14:paraId="1E2B037C" w14:textId="77777777" w:rsidR="007F4F1C" w:rsidRDefault="007F4F1C">
            <w:r>
              <w:t>Traffic Density</w:t>
            </w:r>
          </w:p>
        </w:tc>
        <w:tc>
          <w:tcPr>
            <w:tcW w:w="1728" w:type="dxa"/>
            <w:tcBorders>
              <w:top w:val="single" w:sz="4" w:space="0" w:color="auto"/>
              <w:left w:val="single" w:sz="4" w:space="0" w:color="auto"/>
              <w:bottom w:val="single" w:sz="4" w:space="0" w:color="auto"/>
              <w:right w:val="single" w:sz="4" w:space="0" w:color="auto"/>
            </w:tcBorders>
            <w:hideMark/>
          </w:tcPr>
          <w:p w14:paraId="73317027" w14:textId="77777777" w:rsidR="007F4F1C" w:rsidRDefault="007F4F1C">
            <w:r>
              <w:t>3.84</w:t>
            </w:r>
          </w:p>
        </w:tc>
        <w:tc>
          <w:tcPr>
            <w:tcW w:w="1728" w:type="dxa"/>
            <w:tcBorders>
              <w:top w:val="single" w:sz="4" w:space="0" w:color="auto"/>
              <w:left w:val="single" w:sz="4" w:space="0" w:color="auto"/>
              <w:bottom w:val="single" w:sz="4" w:space="0" w:color="auto"/>
              <w:right w:val="single" w:sz="4" w:space="0" w:color="auto"/>
            </w:tcBorders>
            <w:hideMark/>
          </w:tcPr>
          <w:p w14:paraId="4AA88CA4" w14:textId="77777777" w:rsidR="007F4F1C" w:rsidRDefault="007F4F1C">
            <w:r>
              <w:t>—</w:t>
            </w:r>
          </w:p>
        </w:tc>
        <w:tc>
          <w:tcPr>
            <w:tcW w:w="1728" w:type="dxa"/>
            <w:tcBorders>
              <w:top w:val="single" w:sz="4" w:space="0" w:color="auto"/>
              <w:left w:val="single" w:sz="4" w:space="0" w:color="auto"/>
              <w:bottom w:val="single" w:sz="4" w:space="0" w:color="auto"/>
              <w:right w:val="single" w:sz="4" w:space="0" w:color="auto"/>
            </w:tcBorders>
            <w:hideMark/>
          </w:tcPr>
          <w:p w14:paraId="3F284ED0" w14:textId="77777777" w:rsidR="007F4F1C" w:rsidRDefault="007F4F1C">
            <w:r>
              <w:t>0.29</w:t>
            </w:r>
          </w:p>
        </w:tc>
        <w:tc>
          <w:tcPr>
            <w:tcW w:w="1728" w:type="dxa"/>
            <w:tcBorders>
              <w:top w:val="single" w:sz="4" w:space="0" w:color="auto"/>
              <w:left w:val="single" w:sz="4" w:space="0" w:color="auto"/>
              <w:bottom w:val="single" w:sz="4" w:space="0" w:color="auto"/>
              <w:right w:val="single" w:sz="4" w:space="0" w:color="auto"/>
            </w:tcBorders>
            <w:hideMark/>
          </w:tcPr>
          <w:p w14:paraId="0864563C" w14:textId="77777777" w:rsidR="007F4F1C" w:rsidRDefault="007F4F1C">
            <w:r>
              <w:t>&lt; 0.001</w:t>
            </w:r>
          </w:p>
        </w:tc>
      </w:tr>
      <w:tr w:rsidR="007F4F1C" w14:paraId="7CF32A5C" w14:textId="77777777">
        <w:tc>
          <w:tcPr>
            <w:tcW w:w="1728" w:type="dxa"/>
            <w:tcBorders>
              <w:top w:val="single" w:sz="4" w:space="0" w:color="auto"/>
              <w:left w:val="single" w:sz="4" w:space="0" w:color="auto"/>
              <w:bottom w:val="single" w:sz="4" w:space="0" w:color="auto"/>
              <w:right w:val="single" w:sz="4" w:space="0" w:color="auto"/>
            </w:tcBorders>
            <w:hideMark/>
          </w:tcPr>
          <w:p w14:paraId="7FF9D149" w14:textId="77777777" w:rsidR="007F4F1C" w:rsidRDefault="007F4F1C">
            <w:r>
              <w:t>Weather (Fog/Rain)</w:t>
            </w:r>
          </w:p>
        </w:tc>
        <w:tc>
          <w:tcPr>
            <w:tcW w:w="1728" w:type="dxa"/>
            <w:tcBorders>
              <w:top w:val="single" w:sz="4" w:space="0" w:color="auto"/>
              <w:left w:val="single" w:sz="4" w:space="0" w:color="auto"/>
              <w:bottom w:val="single" w:sz="4" w:space="0" w:color="auto"/>
              <w:right w:val="single" w:sz="4" w:space="0" w:color="auto"/>
            </w:tcBorders>
            <w:hideMark/>
          </w:tcPr>
          <w:p w14:paraId="2DDEDE9F" w14:textId="77777777" w:rsidR="007F4F1C" w:rsidRDefault="007F4F1C">
            <w:r>
              <w:t>4.12</w:t>
            </w:r>
          </w:p>
        </w:tc>
        <w:tc>
          <w:tcPr>
            <w:tcW w:w="1728" w:type="dxa"/>
            <w:tcBorders>
              <w:top w:val="single" w:sz="4" w:space="0" w:color="auto"/>
              <w:left w:val="single" w:sz="4" w:space="0" w:color="auto"/>
              <w:bottom w:val="single" w:sz="4" w:space="0" w:color="auto"/>
              <w:right w:val="single" w:sz="4" w:space="0" w:color="auto"/>
            </w:tcBorders>
            <w:hideMark/>
          </w:tcPr>
          <w:p w14:paraId="5A0F5267" w14:textId="77777777" w:rsidR="007F4F1C" w:rsidRDefault="007F4F1C">
            <w:r>
              <w:t>—</w:t>
            </w:r>
          </w:p>
        </w:tc>
        <w:tc>
          <w:tcPr>
            <w:tcW w:w="1728" w:type="dxa"/>
            <w:tcBorders>
              <w:top w:val="single" w:sz="4" w:space="0" w:color="auto"/>
              <w:left w:val="single" w:sz="4" w:space="0" w:color="auto"/>
              <w:bottom w:val="single" w:sz="4" w:space="0" w:color="auto"/>
              <w:right w:val="single" w:sz="4" w:space="0" w:color="auto"/>
            </w:tcBorders>
            <w:hideMark/>
          </w:tcPr>
          <w:p w14:paraId="18D90EB0" w14:textId="77777777" w:rsidR="007F4F1C" w:rsidRDefault="007F4F1C">
            <w:r>
              <w:t>0.21</w:t>
            </w:r>
          </w:p>
        </w:tc>
        <w:tc>
          <w:tcPr>
            <w:tcW w:w="1728" w:type="dxa"/>
            <w:tcBorders>
              <w:top w:val="single" w:sz="4" w:space="0" w:color="auto"/>
              <w:left w:val="single" w:sz="4" w:space="0" w:color="auto"/>
              <w:bottom w:val="single" w:sz="4" w:space="0" w:color="auto"/>
              <w:right w:val="single" w:sz="4" w:space="0" w:color="auto"/>
            </w:tcBorders>
            <w:hideMark/>
          </w:tcPr>
          <w:p w14:paraId="5A154489" w14:textId="77777777" w:rsidR="007F4F1C" w:rsidRDefault="007F4F1C">
            <w:r>
              <w:t>&lt; 0.001</w:t>
            </w:r>
          </w:p>
        </w:tc>
      </w:tr>
    </w:tbl>
    <w:p w14:paraId="17AD0F86" w14:textId="77777777" w:rsidR="007F4F1C" w:rsidRDefault="007F4F1C" w:rsidP="007F4F1C">
      <w:pPr>
        <w:rPr>
          <w:rFonts w:asciiTheme="minorHAnsi" w:hAnsiTheme="minorHAnsi"/>
        </w:rPr>
      </w:pPr>
      <w:r>
        <w:br/>
        <w:t>Model Summary: R² = 0.49, Adjusted R² = 0.48, F (3, N-4) = —, p &lt; 0.001</w:t>
      </w:r>
    </w:p>
    <w:p w14:paraId="017065C1" w14:textId="77777777" w:rsidR="007F4F1C" w:rsidRDefault="007F4F1C" w:rsidP="007F4F1C">
      <w:pPr>
        <w:pStyle w:val="ListParagraph"/>
      </w:pPr>
    </w:p>
    <w:sectPr w:rsidR="007F4F1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5CB1557"/>
    <w:multiLevelType w:val="hybridMultilevel"/>
    <w:tmpl w:val="95985ED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38583015">
    <w:abstractNumId w:val="8"/>
  </w:num>
  <w:num w:numId="2" w16cid:durableId="1278101696">
    <w:abstractNumId w:val="6"/>
  </w:num>
  <w:num w:numId="3" w16cid:durableId="1867519430">
    <w:abstractNumId w:val="5"/>
  </w:num>
  <w:num w:numId="4" w16cid:durableId="1635480460">
    <w:abstractNumId w:val="4"/>
  </w:num>
  <w:num w:numId="5" w16cid:durableId="1559825152">
    <w:abstractNumId w:val="7"/>
  </w:num>
  <w:num w:numId="6" w16cid:durableId="75371303">
    <w:abstractNumId w:val="3"/>
  </w:num>
  <w:num w:numId="7" w16cid:durableId="2024045405">
    <w:abstractNumId w:val="2"/>
  </w:num>
  <w:num w:numId="8" w16cid:durableId="1976060813">
    <w:abstractNumId w:val="1"/>
  </w:num>
  <w:num w:numId="9" w16cid:durableId="1296134490">
    <w:abstractNumId w:val="0"/>
  </w:num>
  <w:num w:numId="10" w16cid:durableId="19658410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61D8"/>
    <w:rsid w:val="000D4B92"/>
    <w:rsid w:val="00120B67"/>
    <w:rsid w:val="0015074B"/>
    <w:rsid w:val="00185ED4"/>
    <w:rsid w:val="001C46E5"/>
    <w:rsid w:val="001D04B6"/>
    <w:rsid w:val="0029639D"/>
    <w:rsid w:val="002A1F88"/>
    <w:rsid w:val="002F4298"/>
    <w:rsid w:val="00326F90"/>
    <w:rsid w:val="004A1586"/>
    <w:rsid w:val="004C060D"/>
    <w:rsid w:val="006C0775"/>
    <w:rsid w:val="00794308"/>
    <w:rsid w:val="007F4F1C"/>
    <w:rsid w:val="0086519A"/>
    <w:rsid w:val="00A226A3"/>
    <w:rsid w:val="00A31227"/>
    <w:rsid w:val="00AA1D8D"/>
    <w:rsid w:val="00B47730"/>
    <w:rsid w:val="00C413A8"/>
    <w:rsid w:val="00CB0664"/>
    <w:rsid w:val="00EB20D8"/>
    <w:rsid w:val="00EC17FA"/>
    <w:rsid w:val="00F7710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3C15FC"/>
  <w14:defaultImageDpi w14:val="300"/>
  <w15:docId w15:val="{B3525D16-E24B-4739-BF5E-B0C07E5D2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EB20D8"/>
    <w:pPr>
      <w:spacing w:after="100"/>
    </w:pPr>
  </w:style>
  <w:style w:type="paragraph" w:styleId="TOC2">
    <w:name w:val="toc 2"/>
    <w:basedOn w:val="Normal"/>
    <w:next w:val="Normal"/>
    <w:autoRedefine/>
    <w:uiPriority w:val="39"/>
    <w:unhideWhenUsed/>
    <w:rsid w:val="00EB20D8"/>
    <w:pPr>
      <w:spacing w:after="100"/>
      <w:ind w:left="220"/>
    </w:pPr>
  </w:style>
  <w:style w:type="character" w:styleId="Hyperlink">
    <w:name w:val="Hyperlink"/>
    <w:basedOn w:val="DefaultParagraphFont"/>
    <w:uiPriority w:val="99"/>
    <w:unhideWhenUsed/>
    <w:rsid w:val="00EB20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1dc0e8a8dc9bb55f303baa0eaac86d07">
  <xsd:schema xmlns:xsd="http://www.w3.org/2001/XMLSchema" xmlns:xs="http://www.w3.org/2001/XMLSchema" xmlns:p="http://schemas.microsoft.com/office/2006/metadata/properties" xmlns:ns3="37a0acea-1511-41cc-bfdb-5619dd373231" targetNamespace="http://schemas.microsoft.com/office/2006/metadata/properties" ma:root="true" ma:fieldsID="13050c655d3f563d9522639d87b8d40c"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105874-A3E0-4017-9501-A61CEB4729F3}">
  <ds:schemaRefs>
    <ds:schemaRef ds:uri="http://schemas.microsoft.com/office/2006/metadata/properties"/>
    <ds:schemaRef ds:uri="http://www.w3.org/2000/xmlns/"/>
    <ds:schemaRef ds:uri="37a0acea-1511-41cc-bfdb-5619dd373231"/>
    <ds:schemaRef ds:uri="http://www.w3.org/2001/XMLSchema-instance"/>
    <ds:schemaRef ds:uri="http://schemas.microsoft.com/office/infopath/2007/PartnerControl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AB629D6-1BF4-4911-8F89-08FFF8A4F9DE}">
  <ds:schemaRefs>
    <ds:schemaRef ds:uri="http://schemas.microsoft.com/office/2006/metadata/contentType"/>
    <ds:schemaRef ds:uri="http://schemas.microsoft.com/office/2006/metadata/properties/metaAttributes"/>
    <ds:schemaRef ds:uri="http://www.w3.org/2000/xmlns/"/>
    <ds:schemaRef ds:uri="http://www.w3.org/2001/XMLSchema"/>
    <ds:schemaRef ds:uri="37a0acea-1511-41cc-bfdb-5619dd37323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019735-147B-412E-AA93-7B59CEC28C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2683</Words>
  <Characters>15298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17946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Nina Saibel</cp:lastModifiedBy>
  <cp:revision>3</cp:revision>
  <dcterms:created xsi:type="dcterms:W3CDTF">2026-02-21T16:27:00Z</dcterms:created>
  <dcterms:modified xsi:type="dcterms:W3CDTF">2026-03-13T05:44:00Z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