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C6BB0" w14:textId="45BED520" w:rsidR="005F796D" w:rsidRDefault="00F62251" w:rsidP="00F62251">
      <w:pPr>
        <w:spacing w:before="200"/>
        <w:jc w:val="center"/>
        <w:rPr>
          <w:b/>
          <w:bCs/>
          <w:sz w:val="32"/>
          <w:szCs w:val="32"/>
        </w:rP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0EF707CE" wp14:editId="4A89D762">
            <wp:extent cx="3091815" cy="1717637"/>
            <wp:effectExtent l="0" t="0" r="0" b="0"/>
            <wp:docPr id="485295603"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1758" cy="1734272"/>
                    </a:xfrm>
                    <a:prstGeom prst="rect">
                      <a:avLst/>
                    </a:prstGeom>
                    <a:noFill/>
                    <a:ln>
                      <a:noFill/>
                    </a:ln>
                  </pic:spPr>
                </pic:pic>
              </a:graphicData>
            </a:graphic>
          </wp:inline>
        </w:drawing>
      </w:r>
      <w:r>
        <w:fldChar w:fldCharType="end"/>
      </w:r>
    </w:p>
    <w:p w14:paraId="3C1C2E6E" w14:textId="6C1B597E" w:rsidR="005F796D" w:rsidRPr="00F62251" w:rsidRDefault="00000000" w:rsidP="00E4118E">
      <w:pPr>
        <w:spacing w:before="200"/>
        <w:jc w:val="center"/>
        <w:rPr>
          <w:b/>
          <w:bCs/>
          <w:sz w:val="36"/>
          <w:szCs w:val="36"/>
        </w:rPr>
      </w:pPr>
      <w:r w:rsidRPr="00F62251">
        <w:rPr>
          <w:b/>
          <w:bCs/>
          <w:sz w:val="36"/>
          <w:szCs w:val="36"/>
        </w:rPr>
        <w:t xml:space="preserve">PROGRAMME: </w:t>
      </w:r>
      <w:r w:rsidR="00F62251" w:rsidRPr="00F62251">
        <w:rPr>
          <w:b/>
          <w:bCs/>
          <w:sz w:val="36"/>
          <w:szCs w:val="36"/>
        </w:rPr>
        <w:t>Master of Business Administration</w:t>
      </w:r>
    </w:p>
    <w:p w14:paraId="202E1698" w14:textId="2A2A08B1" w:rsidR="005F796D" w:rsidRDefault="00000000" w:rsidP="00E4118E">
      <w:pPr>
        <w:spacing w:before="200"/>
        <w:jc w:val="center"/>
        <w:rPr>
          <w:b/>
          <w:bCs/>
          <w:sz w:val="32"/>
          <w:szCs w:val="32"/>
        </w:rPr>
      </w:pPr>
      <w:r>
        <w:rPr>
          <w:b/>
          <w:bCs/>
          <w:sz w:val="32"/>
          <w:szCs w:val="32"/>
        </w:rPr>
        <w:t xml:space="preserve">MODULE: </w:t>
      </w:r>
      <w:r w:rsidR="00F62251">
        <w:rPr>
          <w:b/>
          <w:bCs/>
          <w:sz w:val="32"/>
          <w:szCs w:val="32"/>
        </w:rPr>
        <w:t>Human Capital Management</w:t>
      </w:r>
    </w:p>
    <w:p w14:paraId="23257686" w14:textId="77777777" w:rsidR="005F796D" w:rsidRDefault="00000000" w:rsidP="00E4118E">
      <w:pPr>
        <w:spacing w:before="200"/>
        <w:jc w:val="center"/>
        <w:rPr>
          <w:b/>
          <w:bCs/>
          <w:sz w:val="32"/>
          <w:szCs w:val="32"/>
        </w:rPr>
      </w:pPr>
      <w:r>
        <w:rPr>
          <w:b/>
          <w:bCs/>
          <w:sz w:val="32"/>
          <w:szCs w:val="32"/>
        </w:rPr>
        <w:t>MODULE CODE: LCMB7023</w:t>
      </w:r>
    </w:p>
    <w:p w14:paraId="680B2CB2" w14:textId="77777777" w:rsidR="00F62251" w:rsidRDefault="00F62251" w:rsidP="00E4118E">
      <w:pPr>
        <w:spacing w:before="200"/>
        <w:jc w:val="center"/>
        <w:rPr>
          <w:b/>
          <w:bCs/>
          <w:sz w:val="32"/>
          <w:szCs w:val="32"/>
        </w:rPr>
      </w:pPr>
    </w:p>
    <w:p w14:paraId="6387F638" w14:textId="77777777" w:rsidR="00F62251" w:rsidRPr="00F62251" w:rsidRDefault="00F62251" w:rsidP="00F62251">
      <w:pPr>
        <w:spacing w:before="200"/>
        <w:jc w:val="center"/>
        <w:rPr>
          <w:b/>
          <w:bCs/>
          <w:sz w:val="32"/>
          <w:szCs w:val="32"/>
        </w:rPr>
      </w:pPr>
      <w:r w:rsidRPr="00F62251">
        <w:rPr>
          <w:b/>
          <w:bCs/>
          <w:sz w:val="32"/>
          <w:szCs w:val="32"/>
        </w:rPr>
        <w:t>Assessment component 1:</w:t>
      </w:r>
    </w:p>
    <w:p w14:paraId="3F449132" w14:textId="338F249C" w:rsidR="005F796D" w:rsidRDefault="00F62251" w:rsidP="00F62251">
      <w:pPr>
        <w:spacing w:before="200"/>
        <w:jc w:val="center"/>
        <w:rPr>
          <w:b/>
          <w:bCs/>
          <w:sz w:val="32"/>
          <w:szCs w:val="32"/>
        </w:rPr>
      </w:pPr>
      <w:r w:rsidRPr="00F62251">
        <w:rPr>
          <w:b/>
          <w:bCs/>
          <w:sz w:val="32"/>
          <w:szCs w:val="32"/>
        </w:rPr>
        <w:t>Individual report – HR strategy</w:t>
      </w:r>
    </w:p>
    <w:p w14:paraId="44831051" w14:textId="77777777" w:rsidR="005F796D" w:rsidRDefault="005F796D" w:rsidP="00E4118E">
      <w:pPr>
        <w:spacing w:before="200"/>
        <w:jc w:val="center"/>
        <w:rPr>
          <w:b/>
          <w:bCs/>
          <w:sz w:val="32"/>
          <w:szCs w:val="32"/>
        </w:rPr>
      </w:pPr>
    </w:p>
    <w:p w14:paraId="7315D581" w14:textId="5335694D" w:rsidR="005F796D" w:rsidRDefault="00F62251" w:rsidP="00E4118E">
      <w:pPr>
        <w:spacing w:before="200"/>
        <w:jc w:val="center"/>
        <w:rPr>
          <w:b/>
          <w:bCs/>
          <w:sz w:val="28"/>
          <w:szCs w:val="28"/>
        </w:rPr>
      </w:pPr>
      <w:r>
        <w:rPr>
          <w:b/>
          <w:bCs/>
          <w:sz w:val="28"/>
          <w:szCs w:val="28"/>
        </w:rPr>
        <w:t>Student Name:</w:t>
      </w:r>
      <w:r w:rsidRPr="00F62251">
        <w:t xml:space="preserve"> </w:t>
      </w:r>
      <w:r w:rsidRPr="00F62251">
        <w:rPr>
          <w:b/>
          <w:bCs/>
          <w:sz w:val="28"/>
          <w:szCs w:val="28"/>
        </w:rPr>
        <w:t xml:space="preserve">Panchal Avani </w:t>
      </w:r>
      <w:proofErr w:type="spellStart"/>
      <w:r w:rsidRPr="00F62251">
        <w:rPr>
          <w:b/>
          <w:bCs/>
          <w:sz w:val="28"/>
          <w:szCs w:val="28"/>
        </w:rPr>
        <w:t>Dilipbhai</w:t>
      </w:r>
      <w:proofErr w:type="spellEnd"/>
    </w:p>
    <w:p w14:paraId="27ACAD27" w14:textId="73721F88" w:rsidR="00E4118E" w:rsidRDefault="00F62251" w:rsidP="00E4118E">
      <w:pPr>
        <w:spacing w:before="200"/>
        <w:jc w:val="center"/>
        <w:rPr>
          <w:b/>
          <w:bCs/>
          <w:sz w:val="28"/>
          <w:szCs w:val="28"/>
        </w:rPr>
      </w:pPr>
      <w:r>
        <w:rPr>
          <w:b/>
          <w:bCs/>
          <w:sz w:val="28"/>
          <w:szCs w:val="28"/>
        </w:rPr>
        <w:t>Student</w:t>
      </w:r>
      <w:r w:rsidR="00000000">
        <w:rPr>
          <w:b/>
          <w:bCs/>
          <w:sz w:val="28"/>
          <w:szCs w:val="28"/>
        </w:rPr>
        <w:t xml:space="preserve"> ID:</w:t>
      </w:r>
      <w:r w:rsidRPr="00F62251">
        <w:t xml:space="preserve"> </w:t>
      </w:r>
      <w:r w:rsidRPr="00F62251">
        <w:rPr>
          <w:b/>
          <w:bCs/>
          <w:sz w:val="28"/>
          <w:szCs w:val="28"/>
        </w:rPr>
        <w:t>2527582</w:t>
      </w:r>
    </w:p>
    <w:p w14:paraId="2D22B495" w14:textId="77777777" w:rsidR="00E4118E" w:rsidRDefault="00E4118E" w:rsidP="00E4118E">
      <w:pPr>
        <w:rPr>
          <w:b/>
          <w:bCs/>
          <w:sz w:val="28"/>
          <w:szCs w:val="28"/>
        </w:rPr>
      </w:pPr>
      <w:r>
        <w:rPr>
          <w:b/>
          <w:bCs/>
          <w:sz w:val="28"/>
          <w:szCs w:val="28"/>
        </w:rPr>
        <w:br w:type="page"/>
      </w:r>
    </w:p>
    <w:sdt>
      <w:sdtPr>
        <w:rPr>
          <w:rFonts w:ascii="Arial" w:eastAsia="Arial" w:hAnsi="Arial" w:cs="Arial"/>
          <w:b/>
          <w:bCs/>
          <w:color w:val="000000" w:themeColor="text1"/>
          <w:sz w:val="28"/>
          <w:szCs w:val="28"/>
          <w:lang w:val="en-GB" w:eastAsia="zh-CN"/>
        </w:rPr>
        <w:id w:val="-1498035372"/>
        <w:docPartObj>
          <w:docPartGallery w:val="Table of Contents"/>
          <w:docPartUnique/>
        </w:docPartObj>
      </w:sdtPr>
      <w:sdtEndPr>
        <w:rPr>
          <w:noProof/>
          <w:color w:val="auto"/>
          <w:sz w:val="24"/>
          <w:szCs w:val="24"/>
        </w:rPr>
      </w:sdtEndPr>
      <w:sdtContent>
        <w:p w14:paraId="30A379D9" w14:textId="25D7656E" w:rsidR="00E4118E" w:rsidRPr="00F62251" w:rsidRDefault="00E4118E" w:rsidP="00E4118E">
          <w:pPr>
            <w:pStyle w:val="TOCHeading"/>
            <w:spacing w:line="360" w:lineRule="auto"/>
            <w:jc w:val="center"/>
            <w:rPr>
              <w:rFonts w:ascii="Arial" w:hAnsi="Arial" w:cs="Arial"/>
              <w:b/>
              <w:bCs/>
              <w:color w:val="000000" w:themeColor="text1"/>
            </w:rPr>
          </w:pPr>
          <w:r w:rsidRPr="00F62251">
            <w:rPr>
              <w:rFonts w:ascii="Arial" w:hAnsi="Arial" w:cs="Arial"/>
              <w:b/>
              <w:bCs/>
              <w:color w:val="000000" w:themeColor="text1"/>
            </w:rPr>
            <w:t>Table of Contents</w:t>
          </w:r>
        </w:p>
        <w:p w14:paraId="437AC5C1" w14:textId="48561F0D" w:rsidR="00E4118E" w:rsidRDefault="00E4118E" w:rsidP="00F62251">
          <w:pPr>
            <w:pStyle w:val="TOC1"/>
            <w:tabs>
              <w:tab w:val="right" w:leader="dot" w:pos="9019"/>
            </w:tabs>
            <w:rPr>
              <w:noProof/>
            </w:rPr>
          </w:pPr>
          <w:r>
            <w:fldChar w:fldCharType="begin"/>
          </w:r>
          <w:r>
            <w:instrText xml:space="preserve"> TOC \o "1-3" \h \z \u </w:instrText>
          </w:r>
          <w:r>
            <w:fldChar w:fldCharType="separate"/>
          </w:r>
          <w:hyperlink w:anchor="_Toc224682932" w:history="1">
            <w:r w:rsidRPr="00E92E98">
              <w:rPr>
                <w:rStyle w:val="Hyperlink"/>
                <w:noProof/>
              </w:rPr>
              <w:t>Part 1: Re-Engineering Performance and Job Design at Aether Innovations</w:t>
            </w:r>
            <w:r>
              <w:rPr>
                <w:noProof/>
                <w:webHidden/>
              </w:rPr>
              <w:tab/>
            </w:r>
            <w:r>
              <w:rPr>
                <w:noProof/>
                <w:webHidden/>
              </w:rPr>
              <w:fldChar w:fldCharType="begin"/>
            </w:r>
            <w:r>
              <w:rPr>
                <w:noProof/>
                <w:webHidden/>
              </w:rPr>
              <w:instrText xml:space="preserve"> PAGEREF _Toc224682932 \h </w:instrText>
            </w:r>
            <w:r>
              <w:rPr>
                <w:noProof/>
                <w:webHidden/>
              </w:rPr>
            </w:r>
            <w:r>
              <w:rPr>
                <w:noProof/>
                <w:webHidden/>
              </w:rPr>
              <w:fldChar w:fldCharType="separate"/>
            </w:r>
            <w:r>
              <w:rPr>
                <w:noProof/>
                <w:webHidden/>
              </w:rPr>
              <w:t>3</w:t>
            </w:r>
            <w:r>
              <w:rPr>
                <w:noProof/>
                <w:webHidden/>
              </w:rPr>
              <w:fldChar w:fldCharType="end"/>
            </w:r>
          </w:hyperlink>
        </w:p>
        <w:p w14:paraId="58015A3F" w14:textId="222F45CA" w:rsidR="00E4118E" w:rsidRDefault="00E4118E" w:rsidP="00F62251">
          <w:pPr>
            <w:pStyle w:val="TOC2"/>
            <w:tabs>
              <w:tab w:val="right" w:leader="dot" w:pos="9019"/>
            </w:tabs>
            <w:rPr>
              <w:noProof/>
            </w:rPr>
          </w:pPr>
          <w:hyperlink w:anchor="_Toc224682933" w:history="1">
            <w:r w:rsidRPr="00E92E98">
              <w:rPr>
                <w:rStyle w:val="Hyperlink"/>
                <w:noProof/>
              </w:rPr>
              <w:t>1. Introduction</w:t>
            </w:r>
            <w:r>
              <w:rPr>
                <w:noProof/>
                <w:webHidden/>
              </w:rPr>
              <w:tab/>
            </w:r>
            <w:r>
              <w:rPr>
                <w:noProof/>
                <w:webHidden/>
              </w:rPr>
              <w:fldChar w:fldCharType="begin"/>
            </w:r>
            <w:r>
              <w:rPr>
                <w:noProof/>
                <w:webHidden/>
              </w:rPr>
              <w:instrText xml:space="preserve"> PAGEREF _Toc224682933 \h </w:instrText>
            </w:r>
            <w:r>
              <w:rPr>
                <w:noProof/>
                <w:webHidden/>
              </w:rPr>
            </w:r>
            <w:r>
              <w:rPr>
                <w:noProof/>
                <w:webHidden/>
              </w:rPr>
              <w:fldChar w:fldCharType="separate"/>
            </w:r>
            <w:r>
              <w:rPr>
                <w:noProof/>
                <w:webHidden/>
              </w:rPr>
              <w:t>3</w:t>
            </w:r>
            <w:r>
              <w:rPr>
                <w:noProof/>
                <w:webHidden/>
              </w:rPr>
              <w:fldChar w:fldCharType="end"/>
            </w:r>
          </w:hyperlink>
        </w:p>
        <w:p w14:paraId="46F01A9F" w14:textId="163D0557" w:rsidR="00E4118E" w:rsidRDefault="00E4118E" w:rsidP="00F62251">
          <w:pPr>
            <w:pStyle w:val="TOC2"/>
            <w:tabs>
              <w:tab w:val="right" w:leader="dot" w:pos="9019"/>
            </w:tabs>
            <w:rPr>
              <w:noProof/>
            </w:rPr>
          </w:pPr>
          <w:hyperlink w:anchor="_Toc224682934" w:history="1">
            <w:r w:rsidRPr="00E92E98">
              <w:rPr>
                <w:rStyle w:val="Hyperlink"/>
                <w:noProof/>
              </w:rPr>
              <w:t>2. Current Practices in Performance Appraisal and Job Design in Tech Firms</w:t>
            </w:r>
            <w:r>
              <w:rPr>
                <w:noProof/>
                <w:webHidden/>
              </w:rPr>
              <w:tab/>
            </w:r>
            <w:r>
              <w:rPr>
                <w:noProof/>
                <w:webHidden/>
              </w:rPr>
              <w:fldChar w:fldCharType="begin"/>
            </w:r>
            <w:r>
              <w:rPr>
                <w:noProof/>
                <w:webHidden/>
              </w:rPr>
              <w:instrText xml:space="preserve"> PAGEREF _Toc224682934 \h </w:instrText>
            </w:r>
            <w:r>
              <w:rPr>
                <w:noProof/>
                <w:webHidden/>
              </w:rPr>
            </w:r>
            <w:r>
              <w:rPr>
                <w:noProof/>
                <w:webHidden/>
              </w:rPr>
              <w:fldChar w:fldCharType="separate"/>
            </w:r>
            <w:r>
              <w:rPr>
                <w:noProof/>
                <w:webHidden/>
              </w:rPr>
              <w:t>3</w:t>
            </w:r>
            <w:r>
              <w:rPr>
                <w:noProof/>
                <w:webHidden/>
              </w:rPr>
              <w:fldChar w:fldCharType="end"/>
            </w:r>
          </w:hyperlink>
        </w:p>
        <w:p w14:paraId="043A29A5" w14:textId="07363D95" w:rsidR="00E4118E" w:rsidRDefault="00E4118E" w:rsidP="00F62251">
          <w:pPr>
            <w:pStyle w:val="TOC2"/>
            <w:tabs>
              <w:tab w:val="right" w:leader="dot" w:pos="9019"/>
            </w:tabs>
            <w:rPr>
              <w:noProof/>
            </w:rPr>
          </w:pPr>
          <w:hyperlink w:anchor="_Toc224682935" w:history="1">
            <w:r w:rsidRPr="00E92E98">
              <w:rPr>
                <w:rStyle w:val="Hyperlink"/>
                <w:noProof/>
              </w:rPr>
              <w:t>3. Proposed Growth-Focused Performance Appraisal System</w:t>
            </w:r>
            <w:r>
              <w:rPr>
                <w:noProof/>
                <w:webHidden/>
              </w:rPr>
              <w:tab/>
            </w:r>
            <w:r>
              <w:rPr>
                <w:noProof/>
                <w:webHidden/>
              </w:rPr>
              <w:fldChar w:fldCharType="begin"/>
            </w:r>
            <w:r>
              <w:rPr>
                <w:noProof/>
                <w:webHidden/>
              </w:rPr>
              <w:instrText xml:space="preserve"> PAGEREF _Toc224682935 \h </w:instrText>
            </w:r>
            <w:r>
              <w:rPr>
                <w:noProof/>
                <w:webHidden/>
              </w:rPr>
            </w:r>
            <w:r>
              <w:rPr>
                <w:noProof/>
                <w:webHidden/>
              </w:rPr>
              <w:fldChar w:fldCharType="separate"/>
            </w:r>
            <w:r>
              <w:rPr>
                <w:noProof/>
                <w:webHidden/>
              </w:rPr>
              <w:t>4</w:t>
            </w:r>
            <w:r>
              <w:rPr>
                <w:noProof/>
                <w:webHidden/>
              </w:rPr>
              <w:fldChar w:fldCharType="end"/>
            </w:r>
          </w:hyperlink>
        </w:p>
        <w:p w14:paraId="465C574A" w14:textId="638904D4" w:rsidR="00E4118E" w:rsidRDefault="00E4118E" w:rsidP="00F62251">
          <w:pPr>
            <w:pStyle w:val="TOC2"/>
            <w:tabs>
              <w:tab w:val="right" w:leader="dot" w:pos="9019"/>
            </w:tabs>
            <w:rPr>
              <w:noProof/>
            </w:rPr>
          </w:pPr>
          <w:hyperlink w:anchor="_Toc224682936" w:history="1">
            <w:r w:rsidRPr="00E92E98">
              <w:rPr>
                <w:rStyle w:val="Hyperlink"/>
                <w:noProof/>
              </w:rPr>
              <w:t>4. Job Design and Job Analysis for Key Roles</w:t>
            </w:r>
            <w:r>
              <w:rPr>
                <w:noProof/>
                <w:webHidden/>
              </w:rPr>
              <w:tab/>
            </w:r>
            <w:r>
              <w:rPr>
                <w:noProof/>
                <w:webHidden/>
              </w:rPr>
              <w:fldChar w:fldCharType="begin"/>
            </w:r>
            <w:r>
              <w:rPr>
                <w:noProof/>
                <w:webHidden/>
              </w:rPr>
              <w:instrText xml:space="preserve"> PAGEREF _Toc224682936 \h </w:instrText>
            </w:r>
            <w:r>
              <w:rPr>
                <w:noProof/>
                <w:webHidden/>
              </w:rPr>
            </w:r>
            <w:r>
              <w:rPr>
                <w:noProof/>
                <w:webHidden/>
              </w:rPr>
              <w:fldChar w:fldCharType="separate"/>
            </w:r>
            <w:r>
              <w:rPr>
                <w:noProof/>
                <w:webHidden/>
              </w:rPr>
              <w:t>5</w:t>
            </w:r>
            <w:r>
              <w:rPr>
                <w:noProof/>
                <w:webHidden/>
              </w:rPr>
              <w:fldChar w:fldCharType="end"/>
            </w:r>
          </w:hyperlink>
        </w:p>
        <w:p w14:paraId="5F8D7C23" w14:textId="68BD5AEC" w:rsidR="00E4118E" w:rsidRDefault="00E4118E" w:rsidP="00F62251">
          <w:pPr>
            <w:pStyle w:val="TOC2"/>
            <w:tabs>
              <w:tab w:val="right" w:leader="dot" w:pos="9019"/>
            </w:tabs>
            <w:rPr>
              <w:noProof/>
            </w:rPr>
          </w:pPr>
          <w:hyperlink w:anchor="_Toc224682937" w:history="1">
            <w:r w:rsidRPr="00E92E98">
              <w:rPr>
                <w:rStyle w:val="Hyperlink"/>
                <w:noProof/>
              </w:rPr>
              <w:t>5. Integration: Creating a Performance-Driven Culture</w:t>
            </w:r>
            <w:r>
              <w:rPr>
                <w:noProof/>
                <w:webHidden/>
              </w:rPr>
              <w:tab/>
            </w:r>
            <w:r>
              <w:rPr>
                <w:noProof/>
                <w:webHidden/>
              </w:rPr>
              <w:fldChar w:fldCharType="begin"/>
            </w:r>
            <w:r>
              <w:rPr>
                <w:noProof/>
                <w:webHidden/>
              </w:rPr>
              <w:instrText xml:space="preserve"> PAGEREF _Toc224682937 \h </w:instrText>
            </w:r>
            <w:r>
              <w:rPr>
                <w:noProof/>
                <w:webHidden/>
              </w:rPr>
            </w:r>
            <w:r>
              <w:rPr>
                <w:noProof/>
                <w:webHidden/>
              </w:rPr>
              <w:fldChar w:fldCharType="separate"/>
            </w:r>
            <w:r>
              <w:rPr>
                <w:noProof/>
                <w:webHidden/>
              </w:rPr>
              <w:t>8</w:t>
            </w:r>
            <w:r>
              <w:rPr>
                <w:noProof/>
                <w:webHidden/>
              </w:rPr>
              <w:fldChar w:fldCharType="end"/>
            </w:r>
          </w:hyperlink>
        </w:p>
        <w:p w14:paraId="51E024C7" w14:textId="531690C1" w:rsidR="00E4118E" w:rsidRDefault="00E4118E" w:rsidP="00F62251">
          <w:pPr>
            <w:pStyle w:val="TOC2"/>
            <w:tabs>
              <w:tab w:val="right" w:leader="dot" w:pos="9019"/>
            </w:tabs>
            <w:rPr>
              <w:noProof/>
            </w:rPr>
          </w:pPr>
          <w:hyperlink w:anchor="_Toc224682938" w:history="1">
            <w:r w:rsidRPr="00E92E98">
              <w:rPr>
                <w:rStyle w:val="Hyperlink"/>
                <w:noProof/>
              </w:rPr>
              <w:t>6. Conclusion</w:t>
            </w:r>
            <w:r>
              <w:rPr>
                <w:noProof/>
                <w:webHidden/>
              </w:rPr>
              <w:tab/>
            </w:r>
            <w:r>
              <w:rPr>
                <w:noProof/>
                <w:webHidden/>
              </w:rPr>
              <w:fldChar w:fldCharType="begin"/>
            </w:r>
            <w:r>
              <w:rPr>
                <w:noProof/>
                <w:webHidden/>
              </w:rPr>
              <w:instrText xml:space="preserve"> PAGEREF _Toc224682938 \h </w:instrText>
            </w:r>
            <w:r>
              <w:rPr>
                <w:noProof/>
                <w:webHidden/>
              </w:rPr>
            </w:r>
            <w:r>
              <w:rPr>
                <w:noProof/>
                <w:webHidden/>
              </w:rPr>
              <w:fldChar w:fldCharType="separate"/>
            </w:r>
            <w:r>
              <w:rPr>
                <w:noProof/>
                <w:webHidden/>
              </w:rPr>
              <w:t>9</w:t>
            </w:r>
            <w:r>
              <w:rPr>
                <w:noProof/>
                <w:webHidden/>
              </w:rPr>
              <w:fldChar w:fldCharType="end"/>
            </w:r>
          </w:hyperlink>
        </w:p>
        <w:p w14:paraId="1EEFCCDF" w14:textId="0132E85C" w:rsidR="00E4118E" w:rsidRDefault="00E4118E" w:rsidP="00F62251">
          <w:pPr>
            <w:pStyle w:val="TOC1"/>
            <w:tabs>
              <w:tab w:val="right" w:leader="dot" w:pos="9019"/>
            </w:tabs>
            <w:rPr>
              <w:noProof/>
            </w:rPr>
          </w:pPr>
          <w:hyperlink w:anchor="_Toc224682939" w:history="1">
            <w:r w:rsidRPr="00E92E98">
              <w:rPr>
                <w:rStyle w:val="Hyperlink"/>
                <w:noProof/>
              </w:rPr>
              <w:t>Part 2: Reflective Analysis and Future Career Development</w:t>
            </w:r>
            <w:r>
              <w:rPr>
                <w:noProof/>
                <w:webHidden/>
              </w:rPr>
              <w:tab/>
            </w:r>
            <w:r>
              <w:rPr>
                <w:noProof/>
                <w:webHidden/>
              </w:rPr>
              <w:fldChar w:fldCharType="begin"/>
            </w:r>
            <w:r>
              <w:rPr>
                <w:noProof/>
                <w:webHidden/>
              </w:rPr>
              <w:instrText xml:space="preserve"> PAGEREF _Toc224682939 \h </w:instrText>
            </w:r>
            <w:r>
              <w:rPr>
                <w:noProof/>
                <w:webHidden/>
              </w:rPr>
            </w:r>
            <w:r>
              <w:rPr>
                <w:noProof/>
                <w:webHidden/>
              </w:rPr>
              <w:fldChar w:fldCharType="separate"/>
            </w:r>
            <w:r>
              <w:rPr>
                <w:noProof/>
                <w:webHidden/>
              </w:rPr>
              <w:t>10</w:t>
            </w:r>
            <w:r>
              <w:rPr>
                <w:noProof/>
                <w:webHidden/>
              </w:rPr>
              <w:fldChar w:fldCharType="end"/>
            </w:r>
          </w:hyperlink>
        </w:p>
        <w:p w14:paraId="70935409" w14:textId="017C1177" w:rsidR="00E4118E" w:rsidRDefault="00E4118E" w:rsidP="00F62251">
          <w:pPr>
            <w:pStyle w:val="TOC2"/>
            <w:tabs>
              <w:tab w:val="right" w:leader="dot" w:pos="9019"/>
            </w:tabs>
            <w:rPr>
              <w:noProof/>
            </w:rPr>
          </w:pPr>
          <w:hyperlink w:anchor="_Toc224682940" w:history="1">
            <w:r w:rsidRPr="00E92E98">
              <w:rPr>
                <w:rStyle w:val="Hyperlink"/>
                <w:noProof/>
              </w:rPr>
              <w:t>1. Reflective Learning Using Gibbs’ Reflective Cycle</w:t>
            </w:r>
            <w:r>
              <w:rPr>
                <w:noProof/>
                <w:webHidden/>
              </w:rPr>
              <w:tab/>
            </w:r>
            <w:r>
              <w:rPr>
                <w:noProof/>
                <w:webHidden/>
              </w:rPr>
              <w:fldChar w:fldCharType="begin"/>
            </w:r>
            <w:r>
              <w:rPr>
                <w:noProof/>
                <w:webHidden/>
              </w:rPr>
              <w:instrText xml:space="preserve"> PAGEREF _Toc224682940 \h </w:instrText>
            </w:r>
            <w:r>
              <w:rPr>
                <w:noProof/>
                <w:webHidden/>
              </w:rPr>
            </w:r>
            <w:r>
              <w:rPr>
                <w:noProof/>
                <w:webHidden/>
              </w:rPr>
              <w:fldChar w:fldCharType="separate"/>
            </w:r>
            <w:r>
              <w:rPr>
                <w:noProof/>
                <w:webHidden/>
              </w:rPr>
              <w:t>10</w:t>
            </w:r>
            <w:r>
              <w:rPr>
                <w:noProof/>
                <w:webHidden/>
              </w:rPr>
              <w:fldChar w:fldCharType="end"/>
            </w:r>
          </w:hyperlink>
        </w:p>
        <w:p w14:paraId="5F0BD2FB" w14:textId="6C9882B1" w:rsidR="00E4118E" w:rsidRDefault="00E4118E" w:rsidP="00F62251">
          <w:pPr>
            <w:pStyle w:val="TOC2"/>
            <w:tabs>
              <w:tab w:val="right" w:leader="dot" w:pos="9019"/>
            </w:tabs>
            <w:rPr>
              <w:noProof/>
            </w:rPr>
          </w:pPr>
          <w:hyperlink w:anchor="_Toc224682941" w:history="1">
            <w:r w:rsidRPr="00E92E98">
              <w:rPr>
                <w:rStyle w:val="Hyperlink"/>
                <w:noProof/>
              </w:rPr>
              <w:t>2. Staying Relevant in the Age of AI</w:t>
            </w:r>
            <w:r>
              <w:rPr>
                <w:noProof/>
                <w:webHidden/>
              </w:rPr>
              <w:tab/>
            </w:r>
            <w:r>
              <w:rPr>
                <w:noProof/>
                <w:webHidden/>
              </w:rPr>
              <w:fldChar w:fldCharType="begin"/>
            </w:r>
            <w:r>
              <w:rPr>
                <w:noProof/>
                <w:webHidden/>
              </w:rPr>
              <w:instrText xml:space="preserve"> PAGEREF _Toc224682941 \h </w:instrText>
            </w:r>
            <w:r>
              <w:rPr>
                <w:noProof/>
                <w:webHidden/>
              </w:rPr>
            </w:r>
            <w:r>
              <w:rPr>
                <w:noProof/>
                <w:webHidden/>
              </w:rPr>
              <w:fldChar w:fldCharType="separate"/>
            </w:r>
            <w:r>
              <w:rPr>
                <w:noProof/>
                <w:webHidden/>
              </w:rPr>
              <w:t>12</w:t>
            </w:r>
            <w:r>
              <w:rPr>
                <w:noProof/>
                <w:webHidden/>
              </w:rPr>
              <w:fldChar w:fldCharType="end"/>
            </w:r>
          </w:hyperlink>
        </w:p>
        <w:p w14:paraId="63A9CECF" w14:textId="2DBC41C5" w:rsidR="00E4118E" w:rsidRDefault="00E4118E" w:rsidP="00F62251">
          <w:pPr>
            <w:pStyle w:val="TOC1"/>
            <w:tabs>
              <w:tab w:val="right" w:leader="dot" w:pos="9019"/>
            </w:tabs>
            <w:rPr>
              <w:noProof/>
            </w:rPr>
          </w:pPr>
          <w:hyperlink w:anchor="_Toc224682942" w:history="1">
            <w:r w:rsidRPr="00E92E98">
              <w:rPr>
                <w:rStyle w:val="Hyperlink"/>
                <w:noProof/>
              </w:rPr>
              <w:t>References</w:t>
            </w:r>
            <w:r>
              <w:rPr>
                <w:noProof/>
                <w:webHidden/>
              </w:rPr>
              <w:tab/>
            </w:r>
            <w:r>
              <w:rPr>
                <w:noProof/>
                <w:webHidden/>
              </w:rPr>
              <w:fldChar w:fldCharType="begin"/>
            </w:r>
            <w:r>
              <w:rPr>
                <w:noProof/>
                <w:webHidden/>
              </w:rPr>
              <w:instrText xml:space="preserve"> PAGEREF _Toc224682942 \h </w:instrText>
            </w:r>
            <w:r>
              <w:rPr>
                <w:noProof/>
                <w:webHidden/>
              </w:rPr>
            </w:r>
            <w:r>
              <w:rPr>
                <w:noProof/>
                <w:webHidden/>
              </w:rPr>
              <w:fldChar w:fldCharType="separate"/>
            </w:r>
            <w:r>
              <w:rPr>
                <w:noProof/>
                <w:webHidden/>
              </w:rPr>
              <w:t>13</w:t>
            </w:r>
            <w:r>
              <w:rPr>
                <w:noProof/>
                <w:webHidden/>
              </w:rPr>
              <w:fldChar w:fldCharType="end"/>
            </w:r>
          </w:hyperlink>
        </w:p>
        <w:p w14:paraId="0A863C26" w14:textId="2A33F1FE" w:rsidR="00E4118E" w:rsidRDefault="00E4118E" w:rsidP="00F62251">
          <w:r>
            <w:rPr>
              <w:b/>
              <w:bCs/>
              <w:noProof/>
            </w:rPr>
            <w:fldChar w:fldCharType="end"/>
          </w:r>
        </w:p>
      </w:sdtContent>
    </w:sdt>
    <w:p w14:paraId="038AEE14" w14:textId="77777777" w:rsidR="005F796D" w:rsidRDefault="005F796D" w:rsidP="00E4118E">
      <w:pPr>
        <w:spacing w:before="200"/>
        <w:jc w:val="center"/>
        <w:rPr>
          <w:b/>
          <w:bCs/>
          <w:sz w:val="28"/>
          <w:szCs w:val="28"/>
        </w:rPr>
      </w:pPr>
    </w:p>
    <w:p w14:paraId="267B6B3D" w14:textId="77777777" w:rsidR="005F796D" w:rsidRDefault="00000000" w:rsidP="00E4118E">
      <w:r>
        <w:br w:type="page"/>
      </w:r>
    </w:p>
    <w:p w14:paraId="67CDD43B" w14:textId="77777777" w:rsidR="005F796D" w:rsidRDefault="00000000" w:rsidP="00E4118E">
      <w:pPr>
        <w:pStyle w:val="Heading1"/>
        <w:keepNext w:val="0"/>
        <w:keepLines w:val="0"/>
      </w:pPr>
      <w:bookmarkStart w:id="0" w:name="_mblc9xh5jxlf" w:colFirst="0" w:colLast="0"/>
      <w:bookmarkStart w:id="1" w:name="_Toc224682932"/>
      <w:bookmarkEnd w:id="0"/>
      <w:r>
        <w:lastRenderedPageBreak/>
        <w:t>Part 1: Re-Engineering Performance and Job Design at Aether Innovations</w:t>
      </w:r>
      <w:bookmarkEnd w:id="1"/>
    </w:p>
    <w:p w14:paraId="5E53C9CD" w14:textId="77777777" w:rsidR="005F796D" w:rsidRDefault="00000000" w:rsidP="00E4118E">
      <w:pPr>
        <w:pStyle w:val="Heading2"/>
        <w:keepNext w:val="0"/>
        <w:keepLines w:val="0"/>
      </w:pPr>
      <w:bookmarkStart w:id="2" w:name="_vjkpalo3oyny" w:colFirst="0" w:colLast="0"/>
      <w:bookmarkStart w:id="3" w:name="_Toc224682933"/>
      <w:bookmarkEnd w:id="2"/>
      <w:r>
        <w:t>1. Introduction</w:t>
      </w:r>
      <w:bookmarkEnd w:id="3"/>
    </w:p>
    <w:p w14:paraId="4F71ACAA" w14:textId="77777777" w:rsidR="005F796D" w:rsidRDefault="00000000" w:rsidP="00E4118E">
      <w:pPr>
        <w:spacing w:before="240" w:after="240"/>
      </w:pPr>
      <w:r>
        <w:t>Hassan et al. (2020) mention that Aether Innovations is a fast-growing 300-employee technology company experiencing severe organisational issues, such as stagnation in growth, employee turnover, and decreasing levels of customer satisfaction. These are symptomatic of underlying structural inefficiencies, especially in performance management and job design systems. In knowledge-intensive sectors like technology, human capital serves as the main source of innovation and competitive advantage (Becker and Huselid, 2006). Thus, a lack of alignment between employee roles, performance systems, and strategic objectives may greatly hamper organisational performance. This section suggests an integrated human capital strategy centred on re-engineering the performance appraisal systems and job design practices. It utilises the latest theories of HRM and empirical evidence to show that aligning these systems will lead to increased employee engagement, innovation, and, eventually, to organisational performance.</w:t>
      </w:r>
    </w:p>
    <w:p w14:paraId="56F9E4E0" w14:textId="77777777" w:rsidR="005F796D" w:rsidRDefault="00000000" w:rsidP="00E4118E">
      <w:pPr>
        <w:pStyle w:val="Heading2"/>
      </w:pPr>
      <w:bookmarkStart w:id="4" w:name="_h86am2c3rivt" w:colFirst="0" w:colLast="0"/>
      <w:bookmarkStart w:id="5" w:name="_Toc224682934"/>
      <w:bookmarkEnd w:id="4"/>
      <w:r>
        <w:t>2. Current Practices in Performance Appraisal and Job Design in Tech Firms</w:t>
      </w:r>
      <w:bookmarkEnd w:id="5"/>
    </w:p>
    <w:p w14:paraId="4BCE4D86" w14:textId="77777777" w:rsidR="005F796D" w:rsidRDefault="00000000" w:rsidP="00E4118E">
      <w:pPr>
        <w:spacing w:before="240" w:after="240"/>
      </w:pPr>
      <w:r>
        <w:t xml:space="preserve">Historical performance appraisal systems of most organisations have been significantly based on annual reviews, ranking systems, and manager-based appraisal systems. However, such methods are becoming more and more criticised as retroactive, biased, and unable to succeed in dynamic settings (Cappelli and Tavis, 2016). These systems frequently do not deliver real-time performance or enable quick acquisition of new skills in the technology sector, where agility and recurring innovation are the desired effect. The recent industry statistics support this change. Deloitte (2023) indicates that more than 70% of successful organisations have shifted to continuous performance management systems. It is changing yearly appraisals to feedback and goal-setting at a blistering pace. In the same way, a recent study by McLain and Nelson (2022) has revealed a 3.6-fold probability of engagement in </w:t>
      </w:r>
      <w:r>
        <w:lastRenderedPageBreak/>
        <w:t>employees who regularly receive feedback, which supports the relevance of continuous performance discussions.</w:t>
      </w:r>
    </w:p>
    <w:p w14:paraId="4480F9F3" w14:textId="77777777" w:rsidR="005F796D" w:rsidRDefault="00000000" w:rsidP="00E4118E">
      <w:pPr>
        <w:spacing w:before="240" w:after="240"/>
      </w:pPr>
      <w:r>
        <w:t>Unrelated to job design, role rigidity, functional silos, and lack of autonomy continue to be present in many tech firms, especially in scaling organisations. Even though flexibility tends to be encouraged in early-stage startups, the rapid growth of a startup can more often than not result in bureaucratisation, whereby the employees are no longer empowered. According to the Job Characteristics Model (JCM) presented by Hackman and Oldham (1976), lack of autonomy, low skill breadth, and poor feedback all lead to decreased motivation and work-related satisfaction. Most importantly, the contemporary practices do not tend to combine job design and performance management. The performance systems can set high goals, yet the wrongly constructed roles prevent employees from reaching them. In Aether Innovations, this disconnect is notably high, as high turnover is a sign of dissatisfaction and lack of alignment between the expectations of employees and the job reality.</w:t>
      </w:r>
    </w:p>
    <w:p w14:paraId="2301CB2D" w14:textId="77777777" w:rsidR="005F796D" w:rsidRDefault="00000000" w:rsidP="00E4118E">
      <w:pPr>
        <w:pStyle w:val="Heading2"/>
      </w:pPr>
      <w:bookmarkStart w:id="6" w:name="_szlvd8vlj5ps" w:colFirst="0" w:colLast="0"/>
      <w:bookmarkStart w:id="7" w:name="_Toc224682935"/>
      <w:bookmarkEnd w:id="6"/>
      <w:r>
        <w:t>3. Proposed Growth-Focused Performance Appraisal System</w:t>
      </w:r>
      <w:bookmarkEnd w:id="7"/>
    </w:p>
    <w:p w14:paraId="16DC4668" w14:textId="77777777" w:rsidR="005F796D" w:rsidRDefault="00000000" w:rsidP="00E4118E">
      <w:pPr>
        <w:spacing w:before="240" w:after="240"/>
      </w:pPr>
      <w:r>
        <w:t>Aether Innovations needs to create a modern, integrated performance management system, which is founded on the Objectives and Key Results (OKRs), 360-degree feedback, and continuous performance conversation, to eliminate these limitations.</w:t>
      </w:r>
    </w:p>
    <w:p w14:paraId="1B85BB15" w14:textId="77777777" w:rsidR="005F796D" w:rsidRDefault="00000000" w:rsidP="00E4118E">
      <w:pPr>
        <w:spacing w:before="280"/>
        <w:rPr>
          <w:b/>
          <w:bCs/>
          <w:i/>
          <w:iCs/>
        </w:rPr>
      </w:pPr>
      <w:r>
        <w:rPr>
          <w:b/>
          <w:bCs/>
          <w:i/>
          <w:iCs/>
        </w:rPr>
        <w:t>Objectives and Key Results (OKRs)</w:t>
      </w:r>
    </w:p>
    <w:p w14:paraId="7466CA0D" w14:textId="74E7D8A8" w:rsidR="005F796D" w:rsidRDefault="00E4118E" w:rsidP="00E4118E">
      <w:pPr>
        <w:spacing w:before="240" w:after="240"/>
      </w:pPr>
      <w:r>
        <w:t xml:space="preserve">White boarded by companies like Google, OKRs are a transparent and responsive goal-setting framework. Objectives are what should be accomplished, and key results are metrics of quantitative progress. Studies have shown that organisations implementing OKRs achieve better alignment and accountability, and 83% report an increase in goal clarity (Paknad, 2017). In the case of Aether Innovations, OKRs can also be cascaded downwards, e.g., strategic goals (e.g., better customer satisfaction by 20%). This will keep the efforts of employees at par with organisational priorities, overcoming the challenge of flat growth. Nonetheless, critical analysis indicates that the application of OKRs can cause pressure when not properly applied. According to Khammissa et al. (2022), goals with too high aspiration beyond support may be a </w:t>
      </w:r>
      <w:r>
        <w:lastRenderedPageBreak/>
        <w:t xml:space="preserve">cause of burnout. Consequently, Aether will have to make sure that there </w:t>
      </w:r>
      <w:proofErr w:type="gramStart"/>
      <w:r>
        <w:t>is</w:t>
      </w:r>
      <w:proofErr w:type="gramEnd"/>
      <w:r>
        <w:t xml:space="preserve"> psychological safety and realistic calibration of goals.</w:t>
      </w:r>
    </w:p>
    <w:p w14:paraId="2662421F" w14:textId="77777777" w:rsidR="005F796D" w:rsidRDefault="00000000" w:rsidP="00E4118E">
      <w:pPr>
        <w:spacing w:before="280"/>
        <w:rPr>
          <w:b/>
          <w:bCs/>
          <w:i/>
          <w:iCs/>
        </w:rPr>
      </w:pPr>
      <w:r>
        <w:rPr>
          <w:b/>
          <w:bCs/>
          <w:i/>
          <w:iCs/>
        </w:rPr>
        <w:t>360-Degree Feedback</w:t>
      </w:r>
    </w:p>
    <w:p w14:paraId="228F5A3B" w14:textId="77777777" w:rsidR="005F796D" w:rsidRDefault="00000000" w:rsidP="00E4118E">
      <w:pPr>
        <w:spacing w:before="240" w:after="240"/>
      </w:pPr>
      <w:r>
        <w:t>360-degree feedback entails gathering performance feedback from various stakeholders who are involved in the process, and these stakeholders are peers, subordinates, and customers. The method eliminates bias in the manager and offers a comprehensive assessment of the staff performance (Brown et al., 2017). It is empirically indicated that organisations that rely on 360-degree feedback achieve noticeable improvements in the area of leadership, leading to 10-15% (Bracken, Rose and Church, 2016). In the case of Aether innovations, it is especially applicable to the key leadership positions like CTO and the HR Director, where interpersonal effectiveness directly affects the performance of the team. However, there are certain constraints to this approach. Feedback might not be of high quality, and anonymity can contribute to subjectivity. Hence, it is crucial to have well-organized structures and training in order to transmit dependability.</w:t>
      </w:r>
    </w:p>
    <w:p w14:paraId="70856166" w14:textId="77777777" w:rsidR="005F796D" w:rsidRDefault="00000000" w:rsidP="00E4118E">
      <w:pPr>
        <w:spacing w:before="280"/>
        <w:rPr>
          <w:b/>
          <w:bCs/>
          <w:i/>
          <w:iCs/>
        </w:rPr>
      </w:pPr>
      <w:r>
        <w:rPr>
          <w:b/>
          <w:bCs/>
          <w:i/>
          <w:iCs/>
        </w:rPr>
        <w:t>Continuous Feedback and Coaching</w:t>
      </w:r>
    </w:p>
    <w:p w14:paraId="47F66956" w14:textId="77777777" w:rsidR="005F796D" w:rsidRDefault="00000000" w:rsidP="00E4118E">
      <w:pPr>
        <w:spacing w:before="240" w:after="240"/>
      </w:pPr>
      <w:r>
        <w:t>Feedback Systems Continuous feedback systems are used instead of annual evaluations and allow adjustments in performance on a real-time basis. This is congruent with the Self-Determination Theory (Deci and Ryan, 2000), which also lays stress on the role of competence, autonomy, and relatedness in employee motivation. Adobe, a company that has abandoned annual appraisals, conducted a study that showed that, following the use of continuous feedback, the voluntary turnover rates dropped by 30% (Cappelli and Tavis, 2018). In the case of Aether, high turnover can be directly dealt with through the improvement of employee engagement and development.</w:t>
      </w:r>
    </w:p>
    <w:p w14:paraId="5333D5A4" w14:textId="77777777" w:rsidR="005F796D" w:rsidRDefault="00000000" w:rsidP="00E4118E">
      <w:pPr>
        <w:pStyle w:val="Heading2"/>
      </w:pPr>
      <w:bookmarkStart w:id="8" w:name="_sk7yo7j8qdy8" w:colFirst="0" w:colLast="0"/>
      <w:bookmarkStart w:id="9" w:name="_Toc224682936"/>
      <w:bookmarkEnd w:id="8"/>
      <w:r>
        <w:t>4. Job Design and Job Analysis for Key Roles</w:t>
      </w:r>
      <w:bookmarkEnd w:id="9"/>
    </w:p>
    <w:p w14:paraId="0697E6C6" w14:textId="77777777" w:rsidR="005F796D" w:rsidRDefault="00000000" w:rsidP="00E4118E">
      <w:pPr>
        <w:spacing w:before="240" w:after="240"/>
      </w:pPr>
      <w:r>
        <w:t>In order to augment the performance system, Aether Innovations needs to redesign major positions with the Job Characteristics Model (JCM) and skills-based job design concepts.</w:t>
      </w:r>
    </w:p>
    <w:p w14:paraId="0C7CE684" w14:textId="77777777" w:rsidR="005F796D" w:rsidRDefault="00000000" w:rsidP="00E4118E">
      <w:pPr>
        <w:spacing w:before="280"/>
        <w:rPr>
          <w:b/>
          <w:bCs/>
          <w:i/>
          <w:iCs/>
        </w:rPr>
      </w:pPr>
      <w:r>
        <w:rPr>
          <w:b/>
          <w:bCs/>
          <w:i/>
          <w:iCs/>
        </w:rPr>
        <w:lastRenderedPageBreak/>
        <w:t>Application of the Job Characteristics Model</w:t>
      </w:r>
    </w:p>
    <w:p w14:paraId="2EA40C5A" w14:textId="77777777" w:rsidR="005F796D" w:rsidRDefault="00000000" w:rsidP="00E4118E">
      <w:pPr>
        <w:spacing w:before="240" w:after="240"/>
      </w:pPr>
      <w:r>
        <w:t>The JCM identifies 5 dimensions of core dimensions that lead to motivation:</w:t>
      </w:r>
    </w:p>
    <w:p w14:paraId="667AAD96" w14:textId="77777777" w:rsidR="005F796D" w:rsidRDefault="00000000" w:rsidP="00E4118E">
      <w:pPr>
        <w:numPr>
          <w:ilvl w:val="0"/>
          <w:numId w:val="6"/>
        </w:numPr>
        <w:spacing w:before="240"/>
        <w:jc w:val="left"/>
      </w:pPr>
      <w:r>
        <w:t>Skill variety</w:t>
      </w:r>
    </w:p>
    <w:p w14:paraId="0B624BFB" w14:textId="77777777" w:rsidR="005F796D" w:rsidRDefault="00000000" w:rsidP="00E4118E">
      <w:pPr>
        <w:numPr>
          <w:ilvl w:val="0"/>
          <w:numId w:val="6"/>
        </w:numPr>
        <w:jc w:val="left"/>
      </w:pPr>
      <w:r>
        <w:t>Task identity</w:t>
      </w:r>
    </w:p>
    <w:p w14:paraId="550992A8" w14:textId="77777777" w:rsidR="005F796D" w:rsidRDefault="00000000" w:rsidP="00E4118E">
      <w:pPr>
        <w:numPr>
          <w:ilvl w:val="0"/>
          <w:numId w:val="6"/>
        </w:numPr>
        <w:jc w:val="left"/>
      </w:pPr>
      <w:r>
        <w:t>Task significance</w:t>
      </w:r>
    </w:p>
    <w:p w14:paraId="6B4C12E4" w14:textId="77777777" w:rsidR="005F796D" w:rsidRDefault="00000000" w:rsidP="00E4118E">
      <w:pPr>
        <w:numPr>
          <w:ilvl w:val="0"/>
          <w:numId w:val="6"/>
        </w:numPr>
        <w:jc w:val="left"/>
      </w:pPr>
      <w:r>
        <w:t>Autonomy</w:t>
      </w:r>
    </w:p>
    <w:p w14:paraId="607DA931" w14:textId="77777777" w:rsidR="005F796D" w:rsidRDefault="00000000" w:rsidP="00E4118E">
      <w:pPr>
        <w:numPr>
          <w:ilvl w:val="0"/>
          <w:numId w:val="6"/>
        </w:numPr>
        <w:spacing w:after="240"/>
        <w:jc w:val="left"/>
      </w:pPr>
      <w:r>
        <w:t>Feedback</w:t>
      </w:r>
    </w:p>
    <w:p w14:paraId="4FD09A16" w14:textId="77777777" w:rsidR="005F796D" w:rsidRDefault="00000000" w:rsidP="00E4118E">
      <w:pPr>
        <w:spacing w:before="240" w:after="240"/>
      </w:pPr>
      <w:r>
        <w:t>Studies indicate that high roles in these dimensions lead to increased job satisfaction and performance (Parker, 2014). Thus, Aether needs to redefine jobs to capitalise on these features.</w:t>
      </w:r>
    </w:p>
    <w:p w14:paraId="10B41D4E" w14:textId="77777777" w:rsidR="005F796D" w:rsidRDefault="00000000" w:rsidP="00E4118E">
      <w:pPr>
        <w:spacing w:before="280"/>
        <w:rPr>
          <w:b/>
          <w:bCs/>
          <w:i/>
          <w:iCs/>
        </w:rPr>
      </w:pPr>
      <w:r>
        <w:rPr>
          <w:b/>
          <w:bCs/>
          <w:i/>
          <w:iCs/>
        </w:rPr>
        <w:t>Job Descriptions and Specifications</w:t>
      </w:r>
    </w:p>
    <w:p w14:paraId="68D4EE9C" w14:textId="77777777" w:rsidR="005F796D" w:rsidRDefault="00000000" w:rsidP="00E4118E">
      <w:pPr>
        <w:spacing w:before="240" w:after="240"/>
      </w:pPr>
      <w:r>
        <w:t>Roles redesigned look like the following:</w:t>
      </w:r>
    </w:p>
    <w:p w14:paraId="4BD2B621" w14:textId="77777777" w:rsidR="005F796D" w:rsidRDefault="00000000" w:rsidP="00E4118E">
      <w:pPr>
        <w:spacing w:before="240" w:after="240"/>
        <w:jc w:val="center"/>
      </w:pPr>
      <w:r>
        <w:rPr>
          <w:noProof/>
        </w:rPr>
        <w:drawing>
          <wp:inline distT="114300" distB="114300" distL="114300" distR="114300" wp14:anchorId="72ECE9C0" wp14:editId="1F809B0F">
            <wp:extent cx="5729605" cy="3771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9"/>
                    <a:srcRect t="10366" b="13873"/>
                    <a:stretch>
                      <a:fillRect/>
                    </a:stretch>
                  </pic:blipFill>
                  <pic:spPr bwMode="auto">
                    <a:xfrm>
                      <a:off x="0" y="0"/>
                      <a:ext cx="5731229" cy="3772969"/>
                    </a:xfrm>
                    <a:prstGeom prst="rect">
                      <a:avLst/>
                    </a:prstGeom>
                    <a:ln>
                      <a:noFill/>
                    </a:ln>
                    <a:extLst>
                      <a:ext uri="{53640926-AAD7-44D8-BBD7-CCE9431645EC}">
                        <a14:shadowObscured xmlns:a14="http://schemas.microsoft.com/office/drawing/2010/main"/>
                      </a:ext>
                    </a:extLst>
                  </pic:spPr>
                </pic:pic>
              </a:graphicData>
            </a:graphic>
          </wp:inline>
        </w:drawing>
      </w:r>
    </w:p>
    <w:p w14:paraId="6DA1F98F" w14:textId="77777777" w:rsidR="005F796D" w:rsidRDefault="00000000" w:rsidP="00E4118E">
      <w:pPr>
        <w:spacing w:before="240" w:after="240"/>
        <w:jc w:val="center"/>
        <w:rPr>
          <w:b/>
          <w:bCs/>
          <w:i/>
          <w:iCs/>
        </w:rPr>
      </w:pPr>
      <w:r>
        <w:rPr>
          <w:b/>
          <w:bCs/>
          <w:i/>
          <w:iCs/>
        </w:rPr>
        <w:t>Figure 1: Integrated Human Capital Blueprint</w:t>
      </w:r>
    </w:p>
    <w:p w14:paraId="79EFE087" w14:textId="77777777" w:rsidR="005F796D" w:rsidRDefault="00000000" w:rsidP="00E4118E">
      <w:pPr>
        <w:spacing w:before="240" w:after="240"/>
        <w:jc w:val="center"/>
      </w:pPr>
      <w:r>
        <w:t>(Source: Self-Developed)</w:t>
      </w:r>
    </w:p>
    <w:p w14:paraId="0285855F" w14:textId="77777777" w:rsidR="005F796D" w:rsidRDefault="00000000" w:rsidP="00E4118E">
      <w:pPr>
        <w:spacing w:before="240" w:after="40"/>
        <w:rPr>
          <w:i/>
          <w:iCs/>
        </w:rPr>
      </w:pPr>
      <w:r>
        <w:rPr>
          <w:i/>
          <w:iCs/>
        </w:rPr>
        <w:lastRenderedPageBreak/>
        <w:t>CEO (Chief Executive Officer)</w:t>
      </w:r>
    </w:p>
    <w:p w14:paraId="575A3765" w14:textId="77777777" w:rsidR="005F796D" w:rsidRDefault="00000000" w:rsidP="00E4118E">
      <w:pPr>
        <w:numPr>
          <w:ilvl w:val="0"/>
          <w:numId w:val="9"/>
        </w:numPr>
        <w:spacing w:before="240"/>
        <w:jc w:val="left"/>
      </w:pPr>
      <w:r>
        <w:t>Role: Strategic leadership, innovation vision, stakeholder management</w:t>
      </w:r>
    </w:p>
    <w:p w14:paraId="3B0C0C24" w14:textId="77777777" w:rsidR="005F796D" w:rsidRDefault="00000000" w:rsidP="00E4118E">
      <w:pPr>
        <w:numPr>
          <w:ilvl w:val="0"/>
          <w:numId w:val="9"/>
        </w:numPr>
        <w:jc w:val="left"/>
      </w:pPr>
      <w:r>
        <w:t>Skills: Strategic thinking, transformational leadership, decision-making</w:t>
      </w:r>
    </w:p>
    <w:p w14:paraId="583A8184" w14:textId="77777777" w:rsidR="005F796D" w:rsidRDefault="00000000" w:rsidP="00E4118E">
      <w:pPr>
        <w:numPr>
          <w:ilvl w:val="0"/>
          <w:numId w:val="9"/>
        </w:numPr>
        <w:spacing w:after="240"/>
        <w:jc w:val="left"/>
      </w:pPr>
      <w:r>
        <w:t>JCM Application: High autonomy, strong task significance</w:t>
      </w:r>
    </w:p>
    <w:p w14:paraId="578786E2" w14:textId="77777777" w:rsidR="005F796D" w:rsidRDefault="00000000" w:rsidP="00E4118E">
      <w:pPr>
        <w:spacing w:before="240" w:after="40"/>
        <w:rPr>
          <w:i/>
          <w:iCs/>
        </w:rPr>
      </w:pPr>
      <w:r>
        <w:rPr>
          <w:i/>
          <w:iCs/>
        </w:rPr>
        <w:t>CFO (Chief Financial Officer)</w:t>
      </w:r>
    </w:p>
    <w:p w14:paraId="054E7574" w14:textId="77777777" w:rsidR="005F796D" w:rsidRDefault="00000000" w:rsidP="00E4118E">
      <w:pPr>
        <w:numPr>
          <w:ilvl w:val="0"/>
          <w:numId w:val="3"/>
        </w:numPr>
        <w:spacing w:before="240"/>
        <w:jc w:val="left"/>
      </w:pPr>
      <w:r>
        <w:t>Role: Financial strategy, risk management, investment planning</w:t>
      </w:r>
    </w:p>
    <w:p w14:paraId="2DFCA574" w14:textId="77777777" w:rsidR="005F796D" w:rsidRDefault="00000000" w:rsidP="00E4118E">
      <w:pPr>
        <w:numPr>
          <w:ilvl w:val="0"/>
          <w:numId w:val="3"/>
        </w:numPr>
        <w:jc w:val="left"/>
      </w:pPr>
      <w:r>
        <w:t xml:space="preserve">Skills: Financial analytics, risk assessment, strategic insight (Huang </w:t>
      </w:r>
      <w:r>
        <w:rPr>
          <w:i/>
          <w:iCs/>
        </w:rPr>
        <w:t>et al.</w:t>
      </w:r>
      <w:r>
        <w:t>, 2022)</w:t>
      </w:r>
    </w:p>
    <w:p w14:paraId="50642377" w14:textId="77777777" w:rsidR="005F796D" w:rsidRDefault="00000000" w:rsidP="00E4118E">
      <w:pPr>
        <w:numPr>
          <w:ilvl w:val="0"/>
          <w:numId w:val="3"/>
        </w:numPr>
        <w:spacing w:after="240"/>
        <w:jc w:val="left"/>
      </w:pPr>
      <w:r>
        <w:t xml:space="preserve">JCM Application: Task identity through ownership of financial outcomes (Huang </w:t>
      </w:r>
      <w:r>
        <w:rPr>
          <w:i/>
          <w:iCs/>
        </w:rPr>
        <w:t>et al.</w:t>
      </w:r>
      <w:r>
        <w:t>, 2022)</w:t>
      </w:r>
    </w:p>
    <w:p w14:paraId="2CB15B48" w14:textId="77777777" w:rsidR="005F796D" w:rsidRDefault="00000000" w:rsidP="00E4118E">
      <w:pPr>
        <w:spacing w:before="240" w:after="40"/>
        <w:rPr>
          <w:i/>
          <w:iCs/>
        </w:rPr>
      </w:pPr>
      <w:r>
        <w:rPr>
          <w:i/>
          <w:iCs/>
        </w:rPr>
        <w:t>CTO (Chief Technology Officer)</w:t>
      </w:r>
    </w:p>
    <w:p w14:paraId="2B07A4D6" w14:textId="77777777" w:rsidR="005F796D" w:rsidRDefault="00000000" w:rsidP="00E4118E">
      <w:pPr>
        <w:numPr>
          <w:ilvl w:val="0"/>
          <w:numId w:val="5"/>
        </w:numPr>
        <w:spacing w:before="240"/>
        <w:jc w:val="left"/>
      </w:pPr>
      <w:r>
        <w:rPr>
          <w:sz w:val="22"/>
          <w:szCs w:val="22"/>
        </w:rPr>
        <w:t>Role</w:t>
      </w:r>
      <w:r>
        <w:t>: Technology strategy, digital transformation, system architecture</w:t>
      </w:r>
    </w:p>
    <w:p w14:paraId="5F4B6AC0" w14:textId="77777777" w:rsidR="005F796D" w:rsidRDefault="00000000" w:rsidP="00E4118E">
      <w:pPr>
        <w:numPr>
          <w:ilvl w:val="0"/>
          <w:numId w:val="5"/>
        </w:numPr>
        <w:jc w:val="left"/>
      </w:pPr>
      <w:r>
        <w:t>Skills: Technical expertise, innovation management</w:t>
      </w:r>
    </w:p>
    <w:p w14:paraId="6B4B2CC0" w14:textId="77777777" w:rsidR="005F796D" w:rsidRDefault="00000000" w:rsidP="00E4118E">
      <w:pPr>
        <w:numPr>
          <w:ilvl w:val="0"/>
          <w:numId w:val="5"/>
        </w:numPr>
        <w:spacing w:after="240"/>
        <w:jc w:val="left"/>
      </w:pPr>
      <w:r>
        <w:t>JCM Application: Skill variety and autonomy in tech decisions</w:t>
      </w:r>
    </w:p>
    <w:p w14:paraId="3E00BC42" w14:textId="77777777" w:rsidR="005F796D" w:rsidRDefault="00000000" w:rsidP="00E4118E">
      <w:pPr>
        <w:spacing w:before="240" w:after="40"/>
        <w:rPr>
          <w:i/>
          <w:iCs/>
        </w:rPr>
      </w:pPr>
      <w:r>
        <w:rPr>
          <w:i/>
          <w:iCs/>
        </w:rPr>
        <w:t>CIO (Chief Innovation Officer)</w:t>
      </w:r>
    </w:p>
    <w:p w14:paraId="3D430937" w14:textId="77777777" w:rsidR="005F796D" w:rsidRDefault="00000000" w:rsidP="00E4118E">
      <w:pPr>
        <w:numPr>
          <w:ilvl w:val="0"/>
          <w:numId w:val="7"/>
        </w:numPr>
        <w:spacing w:before="240"/>
        <w:jc w:val="left"/>
      </w:pPr>
      <w:r>
        <w:t>Role: Drive innovation initiatives, manage R&amp;D pipeline</w:t>
      </w:r>
    </w:p>
    <w:p w14:paraId="4FC569A2" w14:textId="77777777" w:rsidR="005F796D" w:rsidRDefault="00000000" w:rsidP="00E4118E">
      <w:pPr>
        <w:numPr>
          <w:ilvl w:val="0"/>
          <w:numId w:val="7"/>
        </w:numPr>
        <w:jc w:val="left"/>
      </w:pPr>
      <w:r>
        <w:t>Skills: Creativity, cross-functional collaboration (Sonnentag, 2017)</w:t>
      </w:r>
    </w:p>
    <w:p w14:paraId="63723FD8" w14:textId="77777777" w:rsidR="005F796D" w:rsidRDefault="00000000" w:rsidP="00E4118E">
      <w:pPr>
        <w:numPr>
          <w:ilvl w:val="0"/>
          <w:numId w:val="7"/>
        </w:numPr>
        <w:spacing w:after="240"/>
        <w:jc w:val="left"/>
      </w:pPr>
      <w:r>
        <w:t>JCM Application: High skill variety and task significance (Sonnentag, 2017)</w:t>
      </w:r>
    </w:p>
    <w:p w14:paraId="31083310" w14:textId="77777777" w:rsidR="005F796D" w:rsidRDefault="00000000" w:rsidP="00E4118E">
      <w:pPr>
        <w:spacing w:before="240" w:after="40"/>
        <w:rPr>
          <w:i/>
          <w:iCs/>
        </w:rPr>
      </w:pPr>
      <w:r>
        <w:rPr>
          <w:i/>
          <w:iCs/>
        </w:rPr>
        <w:t>HR Director</w:t>
      </w:r>
    </w:p>
    <w:p w14:paraId="229BAE60" w14:textId="77777777" w:rsidR="005F796D" w:rsidRDefault="00000000" w:rsidP="00E4118E">
      <w:pPr>
        <w:numPr>
          <w:ilvl w:val="0"/>
          <w:numId w:val="4"/>
        </w:numPr>
        <w:spacing w:before="240"/>
        <w:jc w:val="left"/>
      </w:pPr>
      <w:r>
        <w:t>Role: Talent strategy, culture development, employee engagement</w:t>
      </w:r>
    </w:p>
    <w:p w14:paraId="497D703E" w14:textId="77777777" w:rsidR="005F796D" w:rsidRDefault="00000000" w:rsidP="00E4118E">
      <w:pPr>
        <w:numPr>
          <w:ilvl w:val="0"/>
          <w:numId w:val="4"/>
        </w:numPr>
        <w:jc w:val="left"/>
      </w:pPr>
      <w:r>
        <w:t>Skills: Strategic HRM, leadership, analytics</w:t>
      </w:r>
    </w:p>
    <w:p w14:paraId="6C47CC6B" w14:textId="77777777" w:rsidR="005F796D" w:rsidRDefault="00000000" w:rsidP="00E4118E">
      <w:pPr>
        <w:numPr>
          <w:ilvl w:val="0"/>
          <w:numId w:val="4"/>
        </w:numPr>
        <w:spacing w:after="240"/>
        <w:jc w:val="left"/>
      </w:pPr>
      <w:r>
        <w:t>JCM Application: Feedback and autonomy in people strategy</w:t>
      </w:r>
    </w:p>
    <w:p w14:paraId="197A132B" w14:textId="77777777" w:rsidR="005F796D" w:rsidRDefault="00000000" w:rsidP="00E4118E">
      <w:pPr>
        <w:spacing w:before="240" w:after="40"/>
        <w:rPr>
          <w:i/>
          <w:iCs/>
        </w:rPr>
      </w:pPr>
      <w:r>
        <w:rPr>
          <w:i/>
          <w:iCs/>
        </w:rPr>
        <w:t>Head of R&amp;D</w:t>
      </w:r>
    </w:p>
    <w:p w14:paraId="7B3E1A7B" w14:textId="77777777" w:rsidR="005F796D" w:rsidRDefault="00000000" w:rsidP="00E4118E">
      <w:pPr>
        <w:numPr>
          <w:ilvl w:val="0"/>
          <w:numId w:val="8"/>
        </w:numPr>
        <w:spacing w:before="240"/>
        <w:jc w:val="left"/>
      </w:pPr>
      <w:r>
        <w:t>Role: Product innovation, research leadership</w:t>
      </w:r>
    </w:p>
    <w:p w14:paraId="188AD3ED" w14:textId="77777777" w:rsidR="005F796D" w:rsidRDefault="00000000" w:rsidP="00E4118E">
      <w:pPr>
        <w:numPr>
          <w:ilvl w:val="0"/>
          <w:numId w:val="8"/>
        </w:numPr>
        <w:jc w:val="left"/>
      </w:pPr>
      <w:r>
        <w:t>Skills: Technical expertise, project management</w:t>
      </w:r>
    </w:p>
    <w:p w14:paraId="20F0ECAA" w14:textId="77777777" w:rsidR="005F796D" w:rsidRDefault="00000000" w:rsidP="00E4118E">
      <w:pPr>
        <w:numPr>
          <w:ilvl w:val="0"/>
          <w:numId w:val="8"/>
        </w:numPr>
        <w:spacing w:after="240"/>
        <w:jc w:val="left"/>
      </w:pPr>
      <w:r>
        <w:t>JCM Application: Task identity and skill variety</w:t>
      </w:r>
    </w:p>
    <w:p w14:paraId="55B3E6C3" w14:textId="77777777" w:rsidR="005F796D" w:rsidRDefault="00000000" w:rsidP="00E4118E">
      <w:pPr>
        <w:spacing w:before="280"/>
        <w:rPr>
          <w:b/>
          <w:bCs/>
          <w:i/>
          <w:iCs/>
        </w:rPr>
      </w:pPr>
      <w:r>
        <w:rPr>
          <w:b/>
          <w:bCs/>
          <w:i/>
          <w:iCs/>
        </w:rPr>
        <w:lastRenderedPageBreak/>
        <w:t>Skills-Based Job Design</w:t>
      </w:r>
    </w:p>
    <w:p w14:paraId="71A898BC" w14:textId="77777777" w:rsidR="005F796D" w:rsidRDefault="00000000" w:rsidP="00E4118E">
      <w:pPr>
        <w:spacing w:before="240" w:after="240"/>
      </w:pPr>
      <w:r>
        <w:t>Besides role redesign, Aether ought to employ a skill-based model, emphasising abilities instead of strict job titles. McKinsey (2023) reports that 63% of organisations using skills-based models are more likely to be competitive.</w:t>
      </w:r>
    </w:p>
    <w:p w14:paraId="6BF85297" w14:textId="77777777" w:rsidR="005F796D" w:rsidRDefault="00000000" w:rsidP="00E4118E">
      <w:pPr>
        <w:spacing w:before="240" w:after="240"/>
      </w:pPr>
      <w:r>
        <w:t>This approach enables:</w:t>
      </w:r>
    </w:p>
    <w:p w14:paraId="30855315" w14:textId="77777777" w:rsidR="005F796D" w:rsidRDefault="00000000" w:rsidP="00E4118E">
      <w:pPr>
        <w:numPr>
          <w:ilvl w:val="0"/>
          <w:numId w:val="1"/>
        </w:numPr>
        <w:spacing w:before="240"/>
        <w:jc w:val="left"/>
      </w:pPr>
      <w:r>
        <w:t>Workforce flexibility</w:t>
      </w:r>
    </w:p>
    <w:p w14:paraId="05D11996" w14:textId="77777777" w:rsidR="005F796D" w:rsidRDefault="00000000" w:rsidP="00E4118E">
      <w:pPr>
        <w:numPr>
          <w:ilvl w:val="0"/>
          <w:numId w:val="1"/>
        </w:numPr>
        <w:jc w:val="left"/>
      </w:pPr>
      <w:r>
        <w:t>Faster innovation</w:t>
      </w:r>
    </w:p>
    <w:p w14:paraId="41CF3183" w14:textId="77777777" w:rsidR="005F796D" w:rsidRDefault="00000000" w:rsidP="00E4118E">
      <w:pPr>
        <w:numPr>
          <w:ilvl w:val="0"/>
          <w:numId w:val="1"/>
        </w:numPr>
        <w:spacing w:after="240"/>
        <w:jc w:val="left"/>
      </w:pPr>
      <w:r>
        <w:t>Improved talent utilisation</w:t>
      </w:r>
    </w:p>
    <w:p w14:paraId="44AB33E6" w14:textId="77777777" w:rsidR="005F796D" w:rsidRDefault="00000000" w:rsidP="00E4118E">
      <w:pPr>
        <w:pStyle w:val="Heading2"/>
        <w:keepNext w:val="0"/>
        <w:keepLines w:val="0"/>
      </w:pPr>
      <w:bookmarkStart w:id="10" w:name="_gpk739l3azf9" w:colFirst="0" w:colLast="0"/>
      <w:bookmarkStart w:id="11" w:name="_Toc224682937"/>
      <w:bookmarkEnd w:id="10"/>
      <w:r>
        <w:t>5. Integration: Creating a Performance-Driven Culture</w:t>
      </w:r>
      <w:bookmarkEnd w:id="11"/>
    </w:p>
    <w:p w14:paraId="76F2D911" w14:textId="77777777" w:rsidR="005F796D" w:rsidRDefault="00000000" w:rsidP="00E4118E">
      <w:pPr>
        <w:spacing w:before="240" w:after="240"/>
      </w:pPr>
      <w:r>
        <w:t>Sustainable organisational performance is greatly linked to the integration of performance management and job design (Suresh Kumar Bhaker, 2023). Whereas performance systems give out what should be accomplished, job design leaves out how the employees will accomplish the things given. The redesigned jobs at Aether Innovations offer autonomy, skill variety, and feedback, and employees have the ability to work towards OKRs. As an illustration, a CTO who enjoys high autonomy and can receive constant feedback is better positioned to align technology activities with company goals.</w:t>
      </w:r>
    </w:p>
    <w:p w14:paraId="5D7E4B33" w14:textId="77777777" w:rsidR="005F796D" w:rsidRDefault="00000000" w:rsidP="00E4118E">
      <w:pPr>
        <w:spacing w:before="240" w:after="240"/>
      </w:pPr>
      <w:r>
        <w:t xml:space="preserve">Additionally, 360-degree feedback and enriched job roles combined create a culture of accountability and collaboration (Dalvi </w:t>
      </w:r>
      <w:r>
        <w:rPr>
          <w:i/>
          <w:iCs/>
        </w:rPr>
        <w:t>et al.</w:t>
      </w:r>
      <w:r>
        <w:t>, 2023). It is not just that the employees are measured based on outcomes, but also on behaviours which promote organisational values. Theoretically, this integration can be associated with the Resource-Based View (Barney, 1991) as it notes that human capital under effective management can provide a source of a continuing competitive advantage. Moreover, it contributes to the high-performance work systems (HPWS) that connect HR practices to the organisational performance (Boxall and Macky, 2014).</w:t>
      </w:r>
    </w:p>
    <w:p w14:paraId="5117BE44" w14:textId="77777777" w:rsidR="005F796D" w:rsidRDefault="00000000" w:rsidP="00E4118E">
      <w:pPr>
        <w:spacing w:before="240" w:after="240"/>
      </w:pPr>
      <w:r>
        <w:t>Most importantly, this combined strategy finds the solutions to the main issues Aether was facing:</w:t>
      </w:r>
    </w:p>
    <w:p w14:paraId="16EB0F45" w14:textId="77777777" w:rsidR="005F796D" w:rsidRDefault="00000000" w:rsidP="00E4118E">
      <w:pPr>
        <w:numPr>
          <w:ilvl w:val="0"/>
          <w:numId w:val="2"/>
        </w:numPr>
        <w:spacing w:before="240"/>
        <w:jc w:val="left"/>
      </w:pPr>
      <w:r>
        <w:rPr>
          <w:rFonts w:ascii="Arial Unicode MS" w:eastAsia="Arial Unicode MS" w:hAnsi="Arial Unicode MS" w:cs="Arial Unicode MS"/>
        </w:rPr>
        <w:t>High turnover → enhanced working by getting involved.</w:t>
      </w:r>
    </w:p>
    <w:p w14:paraId="52B5985E" w14:textId="77777777" w:rsidR="005F796D" w:rsidRDefault="00000000" w:rsidP="00E4118E">
      <w:pPr>
        <w:numPr>
          <w:ilvl w:val="0"/>
          <w:numId w:val="2"/>
        </w:numPr>
        <w:jc w:val="left"/>
      </w:pPr>
      <w:r>
        <w:rPr>
          <w:rFonts w:ascii="Arial Unicode MS" w:eastAsia="Arial Unicode MS" w:hAnsi="Arial Unicode MS" w:cs="Arial Unicode MS"/>
        </w:rPr>
        <w:lastRenderedPageBreak/>
        <w:t>Flat growth → improved alignment with the help of OKRs.</w:t>
      </w:r>
    </w:p>
    <w:p w14:paraId="1BA320DF" w14:textId="77777777" w:rsidR="005F796D" w:rsidRDefault="00000000" w:rsidP="00E4118E">
      <w:pPr>
        <w:numPr>
          <w:ilvl w:val="0"/>
          <w:numId w:val="2"/>
        </w:numPr>
        <w:spacing w:after="240"/>
        <w:jc w:val="left"/>
      </w:pPr>
      <w:r>
        <w:rPr>
          <w:rFonts w:ascii="Arial Unicode MS" w:eastAsia="Arial Unicode MS" w:hAnsi="Arial Unicode MS" w:cs="Arial Unicode MS"/>
        </w:rPr>
        <w:t>Customer dissatisfaction → improved performance and innovation.</w:t>
      </w:r>
    </w:p>
    <w:p w14:paraId="5C30D2DE" w14:textId="77777777" w:rsidR="005F796D" w:rsidRDefault="00000000" w:rsidP="00E4118E">
      <w:pPr>
        <w:pStyle w:val="Heading2"/>
        <w:keepNext w:val="0"/>
        <w:keepLines w:val="0"/>
      </w:pPr>
      <w:bookmarkStart w:id="12" w:name="_fjtolfqsfo6u" w:colFirst="0" w:colLast="0"/>
      <w:bookmarkStart w:id="13" w:name="_Toc224682938"/>
      <w:bookmarkEnd w:id="12"/>
      <w:r>
        <w:t>6. Conclusion</w:t>
      </w:r>
      <w:bookmarkEnd w:id="13"/>
    </w:p>
    <w:p w14:paraId="58166FE7" w14:textId="77777777" w:rsidR="005F796D" w:rsidRDefault="00000000" w:rsidP="00E4118E">
      <w:pPr>
        <w:spacing w:before="240" w:after="240"/>
      </w:pPr>
      <w:r>
        <w:t>Finally, performance appraisal and job-design re-engineering should be done to enable Aether Innovations to come out of its existing predicaments. The integration of modern performance systems grounded on the use of the OKRs, 360-degree feedback, and continuous coaching, as well as the use of more enriched job design, as supported by the Job Characteristics Model, can help the organisation to establish a high-performance culture. These systems integration guarantees alignment of individual capabilities to organisational goals, which brings in innovation, engagement, and sustainable growth. This human capital approach eventually aligns Aether Innovations to attain employee excellence and high-quality customer results.</w:t>
      </w:r>
    </w:p>
    <w:p w14:paraId="6FCFE847" w14:textId="77777777" w:rsidR="005F796D" w:rsidRDefault="00000000" w:rsidP="00E4118E">
      <w:r>
        <w:br w:type="page"/>
      </w:r>
    </w:p>
    <w:p w14:paraId="160ED332" w14:textId="77777777" w:rsidR="005F796D" w:rsidRDefault="00000000" w:rsidP="00E4118E">
      <w:pPr>
        <w:pStyle w:val="Heading1"/>
      </w:pPr>
      <w:bookmarkStart w:id="14" w:name="_ecv03hi5ydrv" w:colFirst="0" w:colLast="0"/>
      <w:bookmarkStart w:id="15" w:name="_Toc224682939"/>
      <w:bookmarkEnd w:id="14"/>
      <w:r>
        <w:lastRenderedPageBreak/>
        <w:t>Part 2: Reflective Analysis and Future Career Development</w:t>
      </w:r>
      <w:bookmarkEnd w:id="15"/>
    </w:p>
    <w:p w14:paraId="51C8F21D" w14:textId="77777777" w:rsidR="005F796D" w:rsidRDefault="00000000" w:rsidP="00E4118E">
      <w:pPr>
        <w:pStyle w:val="Heading2"/>
      </w:pPr>
      <w:bookmarkStart w:id="16" w:name="_k2drjma78w5u" w:colFirst="0" w:colLast="0"/>
      <w:bookmarkStart w:id="17" w:name="_Toc224682940"/>
      <w:bookmarkEnd w:id="16"/>
      <w:r>
        <w:t>1. Reflective Learning Using Gibbs’ Reflective Cycle</w:t>
      </w:r>
      <w:bookmarkEnd w:id="17"/>
    </w:p>
    <w:p w14:paraId="24FD3148" w14:textId="77777777" w:rsidR="005F796D" w:rsidRDefault="00000000" w:rsidP="00E4118E">
      <w:pPr>
        <w:spacing w:before="280"/>
        <w:rPr>
          <w:b/>
          <w:bCs/>
          <w:i/>
          <w:iCs/>
        </w:rPr>
      </w:pPr>
      <w:r>
        <w:rPr>
          <w:b/>
          <w:bCs/>
          <w:i/>
          <w:iCs/>
        </w:rPr>
        <w:t>Description</w:t>
      </w:r>
    </w:p>
    <w:p w14:paraId="20585C78" w14:textId="77777777" w:rsidR="005F796D" w:rsidRDefault="00000000" w:rsidP="00E4118E">
      <w:pPr>
        <w:spacing w:before="240" w:after="240"/>
      </w:pPr>
      <w:r>
        <w:t xml:space="preserve">During this Human Capital Management course, I was exposed to the knowledge of high-level concepts like strategic HRM, performance management systems, job design, and the linkage of people practices with organisational performance. The module helped me realise the need to align HR strategies with business goals, especially in a dynamic world like the technology industry. Principal frameworks, such as the Job Characteristics Model and current performance systems, like OKRs, gave a systematic insight into how organisations may improve employee engagement and productivity (THOMAS ANDRES TROIAN </w:t>
      </w:r>
      <w:r>
        <w:rPr>
          <w:i/>
          <w:iCs/>
        </w:rPr>
        <w:t>et al.</w:t>
      </w:r>
      <w:r>
        <w:t>, 2022).</w:t>
      </w:r>
    </w:p>
    <w:p w14:paraId="78E01BBE" w14:textId="77777777" w:rsidR="005F796D" w:rsidRDefault="00000000" w:rsidP="00E4118E">
      <w:pPr>
        <w:spacing w:before="280"/>
        <w:rPr>
          <w:b/>
          <w:bCs/>
          <w:i/>
          <w:iCs/>
        </w:rPr>
      </w:pPr>
      <w:r>
        <w:rPr>
          <w:b/>
          <w:bCs/>
          <w:i/>
          <w:iCs/>
        </w:rPr>
        <w:t>Feelings</w:t>
      </w:r>
    </w:p>
    <w:p w14:paraId="4895320C" w14:textId="77777777" w:rsidR="005F796D" w:rsidRDefault="00000000" w:rsidP="00E4118E">
      <w:pPr>
        <w:spacing w:before="240" w:after="240"/>
      </w:pPr>
      <w:r>
        <w:t>To begin with, I have found the task of sharing various HR practices daunting, especially in the need to comprehend how theoretical frameworks are applied to the actual organisational environments. As I advanced, however, my faith in the ability to use these frameworks to apply them to real-world situations improved. I was made more conscious of the strategic issue of HR and shifted it out of the administrative and back to the main engine of business performance. This transformation of thought was intellectual and career-grasping.</w:t>
      </w:r>
    </w:p>
    <w:p w14:paraId="1EADD11A" w14:textId="77777777" w:rsidR="005F796D" w:rsidRDefault="00000000" w:rsidP="00E4118E">
      <w:pPr>
        <w:spacing w:before="280"/>
        <w:rPr>
          <w:b/>
          <w:bCs/>
          <w:i/>
          <w:iCs/>
        </w:rPr>
      </w:pPr>
      <w:r>
        <w:rPr>
          <w:b/>
          <w:bCs/>
          <w:i/>
          <w:iCs/>
        </w:rPr>
        <w:t>Evaluation</w:t>
      </w:r>
    </w:p>
    <w:p w14:paraId="0D3B84A7" w14:textId="77777777" w:rsidR="005F796D" w:rsidRDefault="00000000" w:rsidP="00E4118E">
      <w:pPr>
        <w:spacing w:before="240" w:after="240"/>
      </w:pPr>
      <w:r>
        <w:t xml:space="preserve">I found the module very helpful in terms of acquiring analytical and practical skills. The focus on the latest studies and practical use helped me to be critical about the old forms of HR practices and realise the constraints that the conventional ones have in present organisations. An example is that the recognition of the inadequacy of the annual performance appraisals and the advantages of ongoing feedback systems indicated the agility of HR practices (Al-Tit </w:t>
      </w:r>
      <w:r>
        <w:rPr>
          <w:i/>
          <w:iCs/>
        </w:rPr>
        <w:t>et al.</w:t>
      </w:r>
      <w:r>
        <w:t>, 2022). Nevertheless, a weakness of my education was that I often paid more attention to descriptive knowledge than to critical analysis, which I had to work to overcome.</w:t>
      </w:r>
    </w:p>
    <w:p w14:paraId="3F5CA29B" w14:textId="77777777" w:rsidR="005F796D" w:rsidRDefault="00000000" w:rsidP="00E4118E">
      <w:pPr>
        <w:spacing w:before="280"/>
        <w:rPr>
          <w:b/>
          <w:bCs/>
          <w:i/>
          <w:iCs/>
        </w:rPr>
      </w:pPr>
      <w:r>
        <w:rPr>
          <w:b/>
          <w:bCs/>
          <w:i/>
          <w:iCs/>
        </w:rPr>
        <w:lastRenderedPageBreak/>
        <w:t>Analysis</w:t>
      </w:r>
    </w:p>
    <w:p w14:paraId="5FD6E707" w14:textId="77777777" w:rsidR="005F796D" w:rsidRDefault="00000000" w:rsidP="00E4118E">
      <w:pPr>
        <w:spacing w:before="240" w:after="240"/>
      </w:pPr>
      <w:r>
        <w:t>Critically, the module has helped to reinforce the notion that effective HRM is not a practice, but the integration of systems which, when combined, have the ability to improve the performance of organisations. The correspondence between the job design and the performance management appeared to be a critical point of learning. As an illustration, the most sophisticated performance systems will fail when workers do not have freedom or satisfying assignments (Vuong and Nguyen, 2022). It is in accordance with motivation theory, like Self- Determination theory, which examines autonomy and competence as important performance drivers.</w:t>
      </w:r>
    </w:p>
    <w:p w14:paraId="5269E5C3" w14:textId="77777777" w:rsidR="005F796D" w:rsidRDefault="00000000" w:rsidP="00E4118E">
      <w:pPr>
        <w:spacing w:before="240" w:after="240"/>
      </w:pPr>
      <w:r>
        <w:t>Also, the module emphasised the power of evidence-based HRM, in which the decisions made are guided by data and research and not by intuition. It is especially applicable to the current business world, where organisations need to be able to justify HR investments with quantifiable outputs like productivity, engagement, and retention.</w:t>
      </w:r>
    </w:p>
    <w:p w14:paraId="43A04B19" w14:textId="77777777" w:rsidR="005F796D" w:rsidRDefault="00000000" w:rsidP="00E4118E">
      <w:pPr>
        <w:spacing w:before="280"/>
        <w:rPr>
          <w:b/>
          <w:bCs/>
          <w:i/>
          <w:iCs/>
        </w:rPr>
      </w:pPr>
      <w:r>
        <w:rPr>
          <w:b/>
          <w:bCs/>
          <w:i/>
          <w:iCs/>
        </w:rPr>
        <w:t>Conclusion</w:t>
      </w:r>
    </w:p>
    <w:p w14:paraId="776DCF14" w14:textId="77777777" w:rsidR="005F796D" w:rsidRDefault="00000000" w:rsidP="00E4118E">
      <w:pPr>
        <w:spacing w:before="240" w:after="240"/>
      </w:pPr>
      <w:r>
        <w:t xml:space="preserve">Comprehensively, this learning experience has greatly increased my knowledge of strategic HRM and the contribution it has to organisational success. I have learned to critically </w:t>
      </w:r>
      <w:proofErr w:type="spellStart"/>
      <w:r>
        <w:t>analyze</w:t>
      </w:r>
      <w:proofErr w:type="spellEnd"/>
      <w:r>
        <w:t xml:space="preserve"> HR practices and to represent theoretical models to complicated business issues. Inversely, I have understood the importance of HR in innovation and competitive advantage as a strategic partner.</w:t>
      </w:r>
    </w:p>
    <w:p w14:paraId="4AAE19AB" w14:textId="77777777" w:rsidR="005F796D" w:rsidRDefault="00000000" w:rsidP="00E4118E">
      <w:pPr>
        <w:spacing w:before="280"/>
        <w:rPr>
          <w:b/>
          <w:bCs/>
          <w:i/>
          <w:iCs/>
        </w:rPr>
      </w:pPr>
      <w:r>
        <w:rPr>
          <w:b/>
          <w:bCs/>
          <w:i/>
          <w:iCs/>
        </w:rPr>
        <w:t>Action Plan</w:t>
      </w:r>
    </w:p>
    <w:p w14:paraId="141B8213" w14:textId="77777777" w:rsidR="005F796D" w:rsidRDefault="00000000" w:rsidP="00E4118E">
      <w:pPr>
        <w:spacing w:before="240" w:after="240"/>
      </w:pPr>
      <w:r>
        <w:t>To expand on this basis, I will embrace a lifelong learning strategy since I will participate in existing research of HR, business reports, and professional development prospects. I will work on skills such as HR analytics, strategic decision-making, and leadership. Furthermore, I would also like to test the concepts in the real-life context, i.e., case study or internship, to exemplify further my skills in developing and executing effective HR practices. This active strategy will assist me in developing a growth mindset and ultimately lead to a culture of innovation in my future profession.</w:t>
      </w:r>
    </w:p>
    <w:p w14:paraId="7E59DB48" w14:textId="77777777" w:rsidR="005F796D" w:rsidRDefault="00000000" w:rsidP="00E4118E">
      <w:pPr>
        <w:pStyle w:val="Heading2"/>
      </w:pPr>
      <w:bookmarkStart w:id="18" w:name="_l722qbrrohv" w:colFirst="0" w:colLast="0"/>
      <w:bookmarkStart w:id="19" w:name="_Toc224682941"/>
      <w:bookmarkEnd w:id="18"/>
      <w:r>
        <w:lastRenderedPageBreak/>
        <w:t>2. Staying Relevant in the Age of AI</w:t>
      </w:r>
      <w:bookmarkEnd w:id="19"/>
      <w:r>
        <w:t xml:space="preserve"> </w:t>
      </w:r>
    </w:p>
    <w:p w14:paraId="583E44D4" w14:textId="77777777" w:rsidR="005F796D" w:rsidRDefault="00000000" w:rsidP="00E4118E">
      <w:pPr>
        <w:spacing w:before="240" w:after="240"/>
      </w:pPr>
      <w:r>
        <w:t xml:space="preserve">Accounted for by the growing possibilities of artificial intelligence (AI), the direction of work also changes, especially regarding data analysis, recruitment screening, and administrative HR. Although AI is a promising source of efficiency improvement, it also raises the issue of job displacement. In order to stay relevant in this changing environment, one has to acquire skills that can be complementary but not a threat to AI. I intend to use AI as one of the instruments in my future to be more productive and decision-making. To illustrate, AI can be considered to analyse employee data, discover performance trends, and assist in evidence-based HR decisions (Murugesan </w:t>
      </w:r>
      <w:r>
        <w:rPr>
          <w:i/>
          <w:iCs/>
        </w:rPr>
        <w:t>et al.</w:t>
      </w:r>
      <w:r>
        <w:t>, 2023). This is in tandem with the increased relevance of HR analytics in recent organisations. The AI can facilitate professionals to prioritize high-value activities like strategic planning, leadership, and organisational development because it automates regular work.</w:t>
      </w:r>
    </w:p>
    <w:p w14:paraId="67E3539A" w14:textId="77777777" w:rsidR="005F796D" w:rsidRDefault="00000000" w:rsidP="00E4118E">
      <w:pPr>
        <w:spacing w:before="240" w:after="240"/>
      </w:pPr>
      <w:r>
        <w:t>Nevertheless, limitations of AI are to be noted as well. Though AI is able to work with a great amount of data, it has no emotional, moral, or contextual awareness. All this human ability is essential in the HR field, where relationship management, conflict resolution, and organisational culture development are critical. Thus, I plan to train good interpersonal and strategic skills that AI cannot easily imitate. In addition, I will embrace the lifelong learning model of equipping myself with new skills as technology advances. This involves developing skills in the use of digital tools in combination with reinforcing the major competencies, which are called critical thinking, creativity, and adaptability. I can become somebody who will be of value in the future workforce by being a professional capable of incorporating AI into the human-based decision-making process.</w:t>
      </w:r>
    </w:p>
    <w:p w14:paraId="170B2BF1" w14:textId="77777777" w:rsidR="005F796D" w:rsidRDefault="00000000" w:rsidP="00E4118E">
      <w:pPr>
        <w:spacing w:before="240" w:after="240"/>
      </w:pPr>
      <w:r>
        <w:t>Finally, AI is also to be regarded as an enabler and not a threat. When augmenting my abilities with AI, concentrating on exclusively human skills, I could find the golden mean ground that improved my personal performance and organisational performance.</w:t>
      </w:r>
    </w:p>
    <w:p w14:paraId="22A16CBB" w14:textId="77777777" w:rsidR="005F796D" w:rsidRDefault="00000000" w:rsidP="00E4118E">
      <w:r>
        <w:br w:type="page"/>
      </w:r>
    </w:p>
    <w:p w14:paraId="25D513E8" w14:textId="77777777" w:rsidR="005F796D" w:rsidRDefault="00000000" w:rsidP="00E4118E">
      <w:pPr>
        <w:pStyle w:val="Heading1"/>
      </w:pPr>
      <w:bookmarkStart w:id="20" w:name="_lbjxt2fyltmf" w:colFirst="0" w:colLast="0"/>
      <w:bookmarkStart w:id="21" w:name="_Toc224682942"/>
      <w:bookmarkEnd w:id="20"/>
      <w:r>
        <w:lastRenderedPageBreak/>
        <w:t>References</w:t>
      </w:r>
      <w:bookmarkEnd w:id="21"/>
    </w:p>
    <w:p w14:paraId="7A697A2D" w14:textId="77777777" w:rsidR="005F796D" w:rsidRDefault="00000000" w:rsidP="00F62251">
      <w:pPr>
        <w:spacing w:before="240" w:after="240"/>
      </w:pPr>
      <w:r>
        <w:t xml:space="preserve">Al-Tit, A.A. </w:t>
      </w:r>
      <w:r>
        <w:rPr>
          <w:i/>
          <w:iCs/>
        </w:rPr>
        <w:t>et al.</w:t>
      </w:r>
      <w:r>
        <w:t xml:space="preserve"> (2022) ‘The Impact of Employee Development Practices on Human Capital and Social Capital: The Mediating Contribution of Knowledge Management’, </w:t>
      </w:r>
      <w:r>
        <w:rPr>
          <w:i/>
          <w:iCs/>
        </w:rPr>
        <w:t>Journal of Open Innovation: Technology, Market, and Complexity</w:t>
      </w:r>
      <w:r>
        <w:t>, 8(4), p. 218. Available at: https://doi.org/10.3390/joitmc8040218.</w:t>
      </w:r>
    </w:p>
    <w:p w14:paraId="3B811AD1" w14:textId="77777777" w:rsidR="005F796D" w:rsidRDefault="00000000" w:rsidP="00F62251">
      <w:pPr>
        <w:spacing w:before="240" w:after="240"/>
      </w:pPr>
      <w:r>
        <w:t xml:space="preserve">Becker, B.E. and Huselid, M.A. (2006) ‘Strategic Human Resources Management: Where Do We Go from Here?’, </w:t>
      </w:r>
      <w:r>
        <w:rPr>
          <w:i/>
          <w:iCs/>
        </w:rPr>
        <w:t>Journal of Management</w:t>
      </w:r>
      <w:r>
        <w:t>, 32(6), pp. 898–925. Available at: https://doi.org/10.1177/0149206306293668.</w:t>
      </w:r>
    </w:p>
    <w:p w14:paraId="62EE912D" w14:textId="77777777" w:rsidR="005F796D" w:rsidRDefault="00000000" w:rsidP="00F62251">
      <w:pPr>
        <w:spacing w:before="240" w:after="240"/>
      </w:pPr>
      <w:r>
        <w:t xml:space="preserve">Boxall, P. and Macky, K. (2014) ‘High-involvement work processes, work intensification and employee well-being’, </w:t>
      </w:r>
      <w:r>
        <w:rPr>
          <w:i/>
          <w:iCs/>
        </w:rPr>
        <w:t>Work, Employment and Society</w:t>
      </w:r>
      <w:r>
        <w:t>, 28(6), pp. 963–984. Available at: https://doi.org/10.1177/0950017013512714.</w:t>
      </w:r>
    </w:p>
    <w:p w14:paraId="75444F99" w14:textId="77777777" w:rsidR="005F796D" w:rsidRDefault="00000000" w:rsidP="00F62251">
      <w:pPr>
        <w:spacing w:before="240" w:after="240"/>
      </w:pPr>
      <w:r>
        <w:t xml:space="preserve">Bracken, D.W., Rose, D.S. and Church, A.H. (2016) ‘The Evolution and Devolution of 360° Feedback’, </w:t>
      </w:r>
      <w:r>
        <w:rPr>
          <w:i/>
          <w:iCs/>
        </w:rPr>
        <w:t>Industrial and Organizational Psychology</w:t>
      </w:r>
      <w:r>
        <w:t>, 9(4), pp. 761–794. Available at: https://doi.org/10.1017/iop.2016.93.</w:t>
      </w:r>
    </w:p>
    <w:p w14:paraId="58AEA222" w14:textId="77777777" w:rsidR="005F796D" w:rsidRDefault="00000000" w:rsidP="00F62251">
      <w:pPr>
        <w:spacing w:before="240" w:after="240"/>
      </w:pPr>
      <w:r>
        <w:t xml:space="preserve">Brown, T.C. </w:t>
      </w:r>
      <w:r>
        <w:rPr>
          <w:i/>
          <w:iCs/>
        </w:rPr>
        <w:t>et al.</w:t>
      </w:r>
      <w:r>
        <w:t xml:space="preserve"> (2017) ‘Performance Management: A Systematic Review of the Literature and an Agenda for Future Research’, </w:t>
      </w:r>
      <w:r>
        <w:rPr>
          <w:i/>
          <w:iCs/>
        </w:rPr>
        <w:t>Academy of Management Proceedings</w:t>
      </w:r>
      <w:r>
        <w:t>, 2017(1), p. 11987. Available at: https://doi.org/10.5465/AMBPP.2017.11987abstract.</w:t>
      </w:r>
    </w:p>
    <w:p w14:paraId="3E8ECE70" w14:textId="77777777" w:rsidR="005F796D" w:rsidRDefault="00000000" w:rsidP="00F62251">
      <w:pPr>
        <w:spacing w:before="240" w:after="240"/>
      </w:pPr>
      <w:r>
        <w:t xml:space="preserve">Cappelli, P., and Tavis, A. (2016). The performance management revolution. </w:t>
      </w:r>
      <w:r>
        <w:rPr>
          <w:i/>
          <w:iCs/>
        </w:rPr>
        <w:t>Harvard business review</w:t>
      </w:r>
      <w:r>
        <w:t xml:space="preserve">, </w:t>
      </w:r>
      <w:r>
        <w:rPr>
          <w:i/>
          <w:iCs/>
        </w:rPr>
        <w:t>94</w:t>
      </w:r>
      <w:r>
        <w:t>(10), 58-67.</w:t>
      </w:r>
    </w:p>
    <w:p w14:paraId="07928199" w14:textId="77777777" w:rsidR="005F796D" w:rsidRDefault="00000000" w:rsidP="00F62251">
      <w:pPr>
        <w:spacing w:before="240" w:after="240"/>
      </w:pPr>
      <w:r>
        <w:t xml:space="preserve">Dalvi, C. </w:t>
      </w:r>
      <w:r>
        <w:rPr>
          <w:i/>
          <w:iCs/>
        </w:rPr>
        <w:t>et al.</w:t>
      </w:r>
      <w:r>
        <w:t xml:space="preserve"> (2023) ‘360-Degree Feedback as a Tool for Improving Employee Performance’, </w:t>
      </w:r>
      <w:proofErr w:type="spellStart"/>
      <w:r>
        <w:rPr>
          <w:i/>
          <w:iCs/>
        </w:rPr>
        <w:t>Tuijin</w:t>
      </w:r>
      <w:proofErr w:type="spellEnd"/>
      <w:r>
        <w:rPr>
          <w:i/>
          <w:iCs/>
        </w:rPr>
        <w:t xml:space="preserve"> Jishu/Journal of Propulsion Technology</w:t>
      </w:r>
      <w:r>
        <w:t>, 44(4), pp. 1938–1945. Available at: https://www.researchgate.net/publication/374978873_360-Degree_Feedback_as_a_Tool_for_Improving_Employee_Performance.</w:t>
      </w:r>
    </w:p>
    <w:p w14:paraId="1A827512" w14:textId="77777777" w:rsidR="005F796D" w:rsidRDefault="00000000" w:rsidP="00F62251">
      <w:pPr>
        <w:spacing w:before="240" w:after="240"/>
      </w:pPr>
      <w:r>
        <w:t xml:space="preserve">Deloitte (2023) </w:t>
      </w:r>
      <w:r>
        <w:rPr>
          <w:i/>
          <w:iCs/>
        </w:rPr>
        <w:t>Deloitte 2023 Global Human Capital Trends</w:t>
      </w:r>
      <w:r>
        <w:t xml:space="preserve">, </w:t>
      </w:r>
      <w:r>
        <w:rPr>
          <w:i/>
          <w:iCs/>
        </w:rPr>
        <w:t>Deloitte Insights</w:t>
      </w:r>
      <w:r>
        <w:t>. Deloitte. Available at: https://www.deloitte.com/us/en/insights/topics/talent/human-capital-trends/2023/future-of-workforce-management.html (Accessed: 14 March 2026).</w:t>
      </w:r>
    </w:p>
    <w:p w14:paraId="19D1E6A5" w14:textId="77777777" w:rsidR="005F796D" w:rsidRDefault="00000000" w:rsidP="00F62251">
      <w:pPr>
        <w:spacing w:before="240" w:after="240"/>
      </w:pPr>
      <w:r>
        <w:lastRenderedPageBreak/>
        <w:t xml:space="preserve">Hackman, J.R. and Oldham, G.R., (1976). Motivation through the design of work: Test of a theory. </w:t>
      </w:r>
      <w:r>
        <w:rPr>
          <w:i/>
          <w:iCs/>
        </w:rPr>
        <w:t>Organizational behavior and human performance</w:t>
      </w:r>
      <w:r>
        <w:t xml:space="preserve">, </w:t>
      </w:r>
      <w:r>
        <w:rPr>
          <w:i/>
          <w:iCs/>
        </w:rPr>
        <w:t>16</w:t>
      </w:r>
      <w:r>
        <w:t>(2), pp.250-279.</w:t>
      </w:r>
    </w:p>
    <w:p w14:paraId="2489F6C6" w14:textId="77777777" w:rsidR="005F796D" w:rsidRDefault="00000000" w:rsidP="00F62251">
      <w:pPr>
        <w:spacing w:before="240" w:after="240"/>
      </w:pPr>
      <w:r>
        <w:t xml:space="preserve">Hassan, M.M. </w:t>
      </w:r>
      <w:r>
        <w:rPr>
          <w:i/>
          <w:iCs/>
        </w:rPr>
        <w:t>et al.</w:t>
      </w:r>
      <w:r>
        <w:t xml:space="preserve"> (2020) ‘REDESIGNING THE RETENTION STRATEGY AGAINST THE EMERGING TURNOVER OF GENERATION Y: REVISITING THE LONG-STANDING PROBLEMS FROM 20 TH TO 21 ST CENTURY’, </w:t>
      </w:r>
      <w:r>
        <w:rPr>
          <w:i/>
          <w:iCs/>
        </w:rPr>
        <w:t>International Journal of Entrepreneurship</w:t>
      </w:r>
      <w:r>
        <w:t>, 23(2). Available at: https://www.researchgate.net/publication/339295526_REDESIGNING_THE_RETENTION_STRATEGY_AGAINST_THE_EMERGING_TURNOVER_OF_GENERATION_Y_REVISITING_THE_LONG-STANDING_PROBLEMS_FROM_20_TH_TO_21_ST_CENTURY.</w:t>
      </w:r>
    </w:p>
    <w:p w14:paraId="5BCCD18F" w14:textId="77777777" w:rsidR="005F796D" w:rsidRDefault="00000000" w:rsidP="00F62251">
      <w:pPr>
        <w:spacing w:before="240" w:after="240"/>
      </w:pPr>
      <w:r>
        <w:t xml:space="preserve">Huang, J. </w:t>
      </w:r>
      <w:r>
        <w:rPr>
          <w:i/>
          <w:iCs/>
        </w:rPr>
        <w:t>et al.</w:t>
      </w:r>
      <w:r>
        <w:t xml:space="preserve"> (2022) ‘Supporter or Supervisor? The Role of Chief Financial Officers in Corporate Innovation’, </w:t>
      </w:r>
      <w:r>
        <w:rPr>
          <w:i/>
          <w:iCs/>
        </w:rPr>
        <w:t>Sustainability</w:t>
      </w:r>
      <w:r>
        <w:t>, 14(15), p. 9762. Available at: https://doi.org/10.3390/su14159762.</w:t>
      </w:r>
    </w:p>
    <w:p w14:paraId="5B904DAA" w14:textId="77777777" w:rsidR="005F796D" w:rsidRDefault="00000000" w:rsidP="00F62251">
      <w:pPr>
        <w:spacing w:before="240" w:after="240"/>
      </w:pPr>
      <w:r>
        <w:t xml:space="preserve">Khammissa, R.A.G. </w:t>
      </w:r>
      <w:r>
        <w:rPr>
          <w:i/>
          <w:iCs/>
        </w:rPr>
        <w:t>et al.</w:t>
      </w:r>
      <w:r>
        <w:t xml:space="preserve"> (2022) ‘Burnout phenomenon: neurophysiological factors, clinical features, and aspects of management’, </w:t>
      </w:r>
      <w:r>
        <w:rPr>
          <w:i/>
          <w:iCs/>
        </w:rPr>
        <w:t>Journal of International Medical Research</w:t>
      </w:r>
      <w:r>
        <w:t>, 50(9), p. 030006052211064. Available at: https://doi.org/10.1177/03000605221106428.</w:t>
      </w:r>
    </w:p>
    <w:p w14:paraId="4A00501E" w14:textId="77777777" w:rsidR="005F796D" w:rsidRDefault="00000000" w:rsidP="00F62251">
      <w:pPr>
        <w:spacing w:before="240" w:after="240"/>
      </w:pPr>
      <w:r>
        <w:t xml:space="preserve">McKinsey (2023) </w:t>
      </w:r>
      <w:r>
        <w:rPr>
          <w:i/>
          <w:iCs/>
        </w:rPr>
        <w:t>State of Organizations 2023</w:t>
      </w:r>
      <w:r>
        <w:t xml:space="preserve">, </w:t>
      </w:r>
      <w:r>
        <w:rPr>
          <w:i/>
          <w:iCs/>
        </w:rPr>
        <w:t>McKinsey &amp; Company</w:t>
      </w:r>
      <w:r>
        <w:t>. Available at: https://www.mckinsey.com/~/media/mckinsey/business%20functions/people%20and%20organizational%20performance/our%20insights/the%20state%20of%20organizations%202023/the-state-of-organizations-2023.pdf.</w:t>
      </w:r>
    </w:p>
    <w:p w14:paraId="090E752E" w14:textId="77777777" w:rsidR="005F796D" w:rsidRDefault="00000000" w:rsidP="00F62251">
      <w:pPr>
        <w:spacing w:before="240" w:after="240"/>
      </w:pPr>
      <w:r>
        <w:t xml:space="preserve">McLain, D. and Nelson, B. (2022) </w:t>
      </w:r>
      <w:r>
        <w:rPr>
          <w:i/>
          <w:iCs/>
        </w:rPr>
        <w:t>How Fast Feedback Fuels Performance</w:t>
      </w:r>
      <w:r>
        <w:t xml:space="preserve">, </w:t>
      </w:r>
      <w:r>
        <w:rPr>
          <w:i/>
          <w:iCs/>
        </w:rPr>
        <w:t>Gallup.com</w:t>
      </w:r>
      <w:r>
        <w:t>. Available at: https://www.gallup.com/workplace/357764/fast-feedback-fuels-performance.aspx (Accessed: 14 March 2026).</w:t>
      </w:r>
    </w:p>
    <w:p w14:paraId="0AB216DE" w14:textId="77777777" w:rsidR="005F796D" w:rsidRDefault="00000000" w:rsidP="00F62251">
      <w:pPr>
        <w:spacing w:before="240" w:after="240"/>
      </w:pPr>
      <w:r>
        <w:t xml:space="preserve">Murugesan, U. </w:t>
      </w:r>
      <w:r>
        <w:rPr>
          <w:i/>
          <w:iCs/>
        </w:rPr>
        <w:t>et al.</w:t>
      </w:r>
      <w:r>
        <w:t xml:space="preserve"> (2023) ‘A Study of Artificial Intelligence Impacts on Human Resource Digitalization in Industry 4.0’, </w:t>
      </w:r>
      <w:r>
        <w:rPr>
          <w:i/>
          <w:iCs/>
        </w:rPr>
        <w:t>Decision Analytics Journal</w:t>
      </w:r>
      <w:r>
        <w:t>, 7(100249), p. 100249. Available at: https://doi.org/10.1016/j.dajour.2023.100249.</w:t>
      </w:r>
    </w:p>
    <w:p w14:paraId="6D23FC1E" w14:textId="77777777" w:rsidR="005F796D" w:rsidRDefault="00000000" w:rsidP="00F62251">
      <w:pPr>
        <w:spacing w:before="240" w:after="240"/>
      </w:pPr>
      <w:r>
        <w:lastRenderedPageBreak/>
        <w:t xml:space="preserve">Paknad, D. (2017) </w:t>
      </w:r>
      <w:r>
        <w:rPr>
          <w:i/>
          <w:iCs/>
        </w:rPr>
        <w:t xml:space="preserve">What Are OKRs? Definition, Tips &amp; Examples | </w:t>
      </w:r>
      <w:proofErr w:type="spellStart"/>
      <w:r>
        <w:rPr>
          <w:i/>
          <w:iCs/>
        </w:rPr>
        <w:t>WorkBoard</w:t>
      </w:r>
      <w:proofErr w:type="spellEnd"/>
      <w:r>
        <w:t xml:space="preserve">, </w:t>
      </w:r>
      <w:r>
        <w:rPr>
          <w:i/>
          <w:iCs/>
        </w:rPr>
        <w:t>Workboard.com</w:t>
      </w:r>
      <w:r>
        <w:t>. Available at: https://www.workboard.com/resources/blog/okr-meaning (Accessed: 14 March 2026).</w:t>
      </w:r>
    </w:p>
    <w:p w14:paraId="188BF0F4" w14:textId="77777777" w:rsidR="005F796D" w:rsidRDefault="00000000" w:rsidP="00F62251">
      <w:pPr>
        <w:spacing w:before="240" w:after="240"/>
      </w:pPr>
      <w:r>
        <w:t xml:space="preserve">Parker, S.K. (2014) ‘Beyond Motivation: Job and Work Design for Development, Health, Ambidexterity, and More’, </w:t>
      </w:r>
      <w:r>
        <w:rPr>
          <w:i/>
          <w:iCs/>
        </w:rPr>
        <w:t>Annual Review of Psychology</w:t>
      </w:r>
      <w:r>
        <w:t>, 65(1), pp. 661–691. Available at: https://doi.org/10.1146/annurev-psych-010213-115208.</w:t>
      </w:r>
    </w:p>
    <w:p w14:paraId="4BA78367" w14:textId="77777777" w:rsidR="005F796D" w:rsidRDefault="00000000" w:rsidP="00F62251">
      <w:pPr>
        <w:spacing w:before="240" w:after="240"/>
      </w:pPr>
      <w:r>
        <w:t xml:space="preserve">Sonnentag, S. (2017) ‘A task-level perspective on work engagement: A new approach that helps to differentiate the concepts of engagement and burnout’, </w:t>
      </w:r>
      <w:r>
        <w:rPr>
          <w:i/>
          <w:iCs/>
        </w:rPr>
        <w:t>Burnout Research</w:t>
      </w:r>
      <w:r>
        <w:t>, 5, pp. 12–20. Available at: https://doi.org/10.1016/j.burn.2017.04.001.</w:t>
      </w:r>
    </w:p>
    <w:p w14:paraId="7468DA2F" w14:textId="77777777" w:rsidR="005F796D" w:rsidRDefault="00000000" w:rsidP="00F62251">
      <w:pPr>
        <w:spacing w:before="240" w:after="240"/>
      </w:pPr>
      <w:r>
        <w:t xml:space="preserve">Suresh Kumar Bhaker (2023) </w:t>
      </w:r>
      <w:r>
        <w:rPr>
          <w:i/>
          <w:iCs/>
        </w:rPr>
        <w:t>Effects of Sustainable HRM on Organizational Performance: A Literature Review</w:t>
      </w:r>
      <w:r>
        <w:t>. Available at: https://www.researchgate.net/publication/368574287_Effects_of_Sustainable_HRM_on_Organizational_Performance_A_Literature_Review.</w:t>
      </w:r>
    </w:p>
    <w:p w14:paraId="7587401F" w14:textId="77777777" w:rsidR="005F796D" w:rsidRDefault="00000000" w:rsidP="00F62251">
      <w:pPr>
        <w:spacing w:before="240" w:after="240"/>
      </w:pPr>
      <w:r>
        <w:t xml:space="preserve">THOMAS ANDRES TROIAN </w:t>
      </w:r>
      <w:r>
        <w:rPr>
          <w:i/>
          <w:iCs/>
        </w:rPr>
        <w:t>et al.</w:t>
      </w:r>
      <w:r>
        <w:t xml:space="preserve"> (2022) ‘OKRs as a results-focused management model: a systematic literature review’. Available at: https://doi.org/10.14488/ijcieom2022_full_0020_37589.</w:t>
      </w:r>
    </w:p>
    <w:p w14:paraId="60B3D9A0" w14:textId="77777777" w:rsidR="005F796D" w:rsidRDefault="00000000" w:rsidP="00F62251">
      <w:pPr>
        <w:spacing w:before="240" w:after="240"/>
      </w:pPr>
      <w:r>
        <w:t xml:space="preserve">Vuong, T.D.N. and Nguyen, L.T. (2022) ‘The Key Strategies for Measuring Employee Performance in Companies: A Systematic Review’, </w:t>
      </w:r>
      <w:r>
        <w:rPr>
          <w:i/>
          <w:iCs/>
        </w:rPr>
        <w:t>Sustainability</w:t>
      </w:r>
      <w:r>
        <w:t>, 14(21), pp. 1–21. Available at: https://doi.org/10.3390/su142114017?urlappend=%3Futm_source%3Dresearchgate.net%26utm_medium%3Darticle.</w:t>
      </w:r>
    </w:p>
    <w:p w14:paraId="6EB0AC68" w14:textId="77777777" w:rsidR="005F796D" w:rsidRDefault="005F796D" w:rsidP="00F62251">
      <w:pPr>
        <w:spacing w:before="240" w:after="240"/>
      </w:pPr>
    </w:p>
    <w:sectPr w:rsidR="005F796D" w:rsidSect="00F62251">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96A27" w14:textId="77777777" w:rsidR="00010A36" w:rsidRDefault="00010A36">
      <w:pPr>
        <w:spacing w:line="240" w:lineRule="auto"/>
      </w:pPr>
      <w:r>
        <w:separator/>
      </w:r>
    </w:p>
  </w:endnote>
  <w:endnote w:type="continuationSeparator" w:id="0">
    <w:p w14:paraId="00239CAC" w14:textId="77777777" w:rsidR="00010A36" w:rsidRDefault="00010A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8DC0931-97F4-E545-87A3-8C7EA91E4197}"/>
  </w:font>
  <w:font w:name="Arial">
    <w:panose1 w:val="020B0604020202020204"/>
    <w:charset w:val="00"/>
    <w:family w:val="swiss"/>
    <w:pitch w:val="variable"/>
    <w:sig w:usb0="E0002AFF" w:usb1="C0007843" w:usb2="00000009" w:usb3="00000000" w:csb0="000001FF" w:csb1="00000000"/>
    <w:embedRegular r:id="rId2" w:fontKey="{C332BCB1-E81C-CC47-9F23-AFB8F64BC69A}"/>
    <w:embedBold r:id="rId3" w:fontKey="{1B5BDF9F-CB6B-3A4F-BA4F-367C4F6E8A24}"/>
    <w:embedItalic r:id="rId4" w:fontKey="{E71310B0-2449-7840-A24D-A74C9F0F6955}"/>
    <w:embedBoldItalic r:id="rId5" w:fontKey="{FB7B60EC-F89B-704D-BF97-8A2E522C97C2}"/>
  </w:font>
  <w:font w:name="Calibri">
    <w:panose1 w:val="020F0502020204030204"/>
    <w:charset w:val="00"/>
    <w:family w:val="swiss"/>
    <w:pitch w:val="variable"/>
    <w:sig w:usb0="E4002EFF" w:usb1="C000247B" w:usb2="00000009" w:usb3="00000000" w:csb0="000001FF" w:csb1="00000000"/>
    <w:embedRegular r:id="rId6" w:fontKey="{A4504247-BDD1-3C43-869D-7CE10252D9F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embedRegular r:id="rId7" w:subsetted="1" w:fontKey="{E7CAC581-EC68-D547-BF97-52093DF5D366}"/>
  </w:font>
  <w:font w:name="Cambria">
    <w:panose1 w:val="02040503050406030204"/>
    <w:charset w:val="00"/>
    <w:family w:val="roman"/>
    <w:pitch w:val="variable"/>
    <w:sig w:usb0="E00006FF" w:usb1="420024FF" w:usb2="02000000" w:usb3="00000000" w:csb0="0000019F" w:csb1="00000000"/>
    <w:embedRegular r:id="rId8" w:fontKey="{93FE7C42-FCFB-7743-B4A3-FACF41C222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D9189" w14:textId="77777777" w:rsidR="005F796D" w:rsidRDefault="00000000">
    <w:pPr>
      <w:spacing w:line="240" w:lineRule="auto"/>
      <w:jc w:val="right"/>
      <w:rPr>
        <w:sz w:val="20"/>
        <w:szCs w:val="20"/>
      </w:rPr>
    </w:pPr>
    <w:r>
      <w:rPr>
        <w:sz w:val="20"/>
        <w:szCs w:val="20"/>
      </w:rPr>
      <w:fldChar w:fldCharType="begin"/>
    </w:r>
    <w:r>
      <w:rPr>
        <w:sz w:val="20"/>
        <w:szCs w:val="20"/>
      </w:rPr>
      <w:instrText>PAGE</w:instrText>
    </w:r>
    <w:r>
      <w:rPr>
        <w:sz w:val="20"/>
        <w:szCs w:val="20"/>
      </w:rPr>
      <w:fldChar w:fldCharType="separate"/>
    </w:r>
    <w:r w:rsidR="00E4118E">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7AFC2" w14:textId="77777777" w:rsidR="00010A36" w:rsidRDefault="00010A36">
      <w:pPr>
        <w:spacing w:line="240" w:lineRule="auto"/>
      </w:pPr>
      <w:r>
        <w:separator/>
      </w:r>
    </w:p>
  </w:footnote>
  <w:footnote w:type="continuationSeparator" w:id="0">
    <w:p w14:paraId="58B36F4E" w14:textId="77777777" w:rsidR="00010A36" w:rsidRDefault="00010A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24F3E"/>
    <w:multiLevelType w:val="multilevel"/>
    <w:tmpl w:val="88B88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D50265"/>
    <w:multiLevelType w:val="multilevel"/>
    <w:tmpl w:val="263AE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F9315B"/>
    <w:multiLevelType w:val="multilevel"/>
    <w:tmpl w:val="5AA86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393930"/>
    <w:multiLevelType w:val="multilevel"/>
    <w:tmpl w:val="2AB49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E90356"/>
    <w:multiLevelType w:val="multilevel"/>
    <w:tmpl w:val="5BA07E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FB22A1"/>
    <w:multiLevelType w:val="multilevel"/>
    <w:tmpl w:val="49A6EF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753900"/>
    <w:multiLevelType w:val="multilevel"/>
    <w:tmpl w:val="C36EF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806299"/>
    <w:multiLevelType w:val="multilevel"/>
    <w:tmpl w:val="BB02D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AC2C28"/>
    <w:multiLevelType w:val="multilevel"/>
    <w:tmpl w:val="9160A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2133406">
    <w:abstractNumId w:val="1"/>
  </w:num>
  <w:num w:numId="2" w16cid:durableId="2036420271">
    <w:abstractNumId w:val="8"/>
  </w:num>
  <w:num w:numId="3" w16cid:durableId="2080053391">
    <w:abstractNumId w:val="5"/>
  </w:num>
  <w:num w:numId="4" w16cid:durableId="1711493896">
    <w:abstractNumId w:val="6"/>
  </w:num>
  <w:num w:numId="5" w16cid:durableId="336814600">
    <w:abstractNumId w:val="4"/>
  </w:num>
  <w:num w:numId="6" w16cid:durableId="276177433">
    <w:abstractNumId w:val="0"/>
  </w:num>
  <w:num w:numId="7" w16cid:durableId="1292638233">
    <w:abstractNumId w:val="2"/>
  </w:num>
  <w:num w:numId="8" w16cid:durableId="508983712">
    <w:abstractNumId w:val="7"/>
  </w:num>
  <w:num w:numId="9" w16cid:durableId="20485283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96D"/>
    <w:rsid w:val="00010A36"/>
    <w:rsid w:val="00033FA4"/>
    <w:rsid w:val="00550AC0"/>
    <w:rsid w:val="005F796D"/>
    <w:rsid w:val="00740CE0"/>
    <w:rsid w:val="009144C3"/>
    <w:rsid w:val="009C0CD8"/>
    <w:rsid w:val="00C74815"/>
    <w:rsid w:val="00E4118E"/>
    <w:rsid w:val="00F62251"/>
    <w:rsid w:val="00F71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F27A2"/>
  <w15:docId w15:val="{C85F951B-99D3-4406-8B9F-EBC72BC05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4118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4118E"/>
    <w:pPr>
      <w:spacing w:after="100"/>
    </w:pPr>
  </w:style>
  <w:style w:type="paragraph" w:styleId="TOC2">
    <w:name w:val="toc 2"/>
    <w:basedOn w:val="Normal"/>
    <w:next w:val="Normal"/>
    <w:autoRedefine/>
    <w:uiPriority w:val="39"/>
    <w:unhideWhenUsed/>
    <w:rsid w:val="00E4118E"/>
    <w:pPr>
      <w:spacing w:after="100"/>
      <w:ind w:left="240"/>
    </w:pPr>
  </w:style>
  <w:style w:type="character" w:styleId="Hyperlink">
    <w:name w:val="Hyperlink"/>
    <w:basedOn w:val="DefaultParagraphFont"/>
    <w:uiPriority w:val="99"/>
    <w:unhideWhenUsed/>
    <w:rsid w:val="00E4118E"/>
    <w:rPr>
      <w:color w:val="0000FF" w:themeColor="hyperlink"/>
      <w:u w:val="single"/>
    </w:rPr>
  </w:style>
  <w:style w:type="paragraph" w:styleId="Header">
    <w:name w:val="header"/>
    <w:basedOn w:val="Normal"/>
    <w:link w:val="HeaderChar"/>
    <w:uiPriority w:val="99"/>
    <w:unhideWhenUsed/>
    <w:rsid w:val="00F62251"/>
    <w:pPr>
      <w:tabs>
        <w:tab w:val="center" w:pos="4513"/>
        <w:tab w:val="right" w:pos="9026"/>
      </w:tabs>
      <w:spacing w:line="240" w:lineRule="auto"/>
    </w:pPr>
  </w:style>
  <w:style w:type="character" w:customStyle="1" w:styleId="HeaderChar">
    <w:name w:val="Header Char"/>
    <w:basedOn w:val="DefaultParagraphFont"/>
    <w:link w:val="Header"/>
    <w:uiPriority w:val="99"/>
    <w:rsid w:val="00F62251"/>
  </w:style>
  <w:style w:type="paragraph" w:styleId="Footer">
    <w:name w:val="footer"/>
    <w:basedOn w:val="Normal"/>
    <w:link w:val="FooterChar"/>
    <w:uiPriority w:val="99"/>
    <w:unhideWhenUsed/>
    <w:rsid w:val="00F62251"/>
    <w:pPr>
      <w:tabs>
        <w:tab w:val="center" w:pos="4513"/>
        <w:tab w:val="right" w:pos="9026"/>
      </w:tabs>
      <w:spacing w:line="240" w:lineRule="auto"/>
    </w:pPr>
  </w:style>
  <w:style w:type="character" w:customStyle="1" w:styleId="FooterChar">
    <w:name w:val="Footer Char"/>
    <w:basedOn w:val="DefaultParagraphFont"/>
    <w:link w:val="Footer"/>
    <w:uiPriority w:val="99"/>
    <w:rsid w:val="00F62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62974-4CF2-41EA-ABCD-6DDEE9DF9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3492</Words>
  <Characters>19911</Characters>
  <Application>Microsoft Office Word</Application>
  <DocSecurity>0</DocSecurity>
  <Lines>165</Lines>
  <Paragraphs>46</Paragraphs>
  <ScaleCrop>false</ScaleCrop>
  <Company/>
  <LinksUpToDate>false</LinksUpToDate>
  <CharactersWithSpaces>23357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17563</cp:lastModifiedBy>
  <cp:revision>2</cp:revision>
  <dcterms:created xsi:type="dcterms:W3CDTF">2026-03-17T19:28:00Z</dcterms:created>
  <dcterms:modified xsi:type="dcterms:W3CDTF">2026-03-17T19:28:00Z</dcterms:modified>
</cp:coreProperties>
</file>