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Pr="004B3B18" w:rsidRDefault="0005771F" w:rsidP="00230935">
      <w:pPr>
        <w:spacing w:after="0" w:line="276" w:lineRule="auto"/>
        <w:jc w:val="both"/>
        <w:rPr>
          <w:rFonts w:ascii="Arial" w:hAnsi="Arial" w:cs="Arial"/>
          <w:sz w:val="40"/>
          <w:szCs w:val="40"/>
          <w:lang w:val="fr-FR"/>
        </w:rPr>
      </w:pPr>
      <w:r w:rsidRPr="004B3B18">
        <w:rPr>
          <w:rFonts w:ascii="Arial" w:hAnsi="Arial" w:cs="Arial"/>
          <w:sz w:val="40"/>
          <w:szCs w:val="40"/>
          <w:lang w:val="fr-FR"/>
        </w:rPr>
        <w:t xml:space="preserve">Module </w:t>
      </w:r>
      <w:proofErr w:type="gramStart"/>
      <w:r w:rsidRPr="004B3B18">
        <w:rPr>
          <w:rFonts w:ascii="Arial" w:hAnsi="Arial" w:cs="Arial"/>
          <w:sz w:val="40"/>
          <w:szCs w:val="40"/>
          <w:lang w:val="fr-FR"/>
        </w:rPr>
        <w:t>Code:</w:t>
      </w:r>
      <w:proofErr w:type="gramEnd"/>
      <w:r w:rsidR="0035328C" w:rsidRPr="004B3B18">
        <w:rPr>
          <w:rFonts w:ascii="Arial" w:hAnsi="Arial" w:cs="Arial"/>
          <w:sz w:val="40"/>
          <w:szCs w:val="40"/>
          <w:lang w:val="fr-FR"/>
        </w:rPr>
        <w:t xml:space="preserve"> </w:t>
      </w:r>
      <w:r w:rsidRPr="004B3B18">
        <w:rPr>
          <w:rFonts w:ascii="Arial" w:hAnsi="Arial" w:cs="Arial"/>
          <w:sz w:val="40"/>
          <w:szCs w:val="40"/>
          <w:lang w:val="fr-FR"/>
        </w:rPr>
        <w:t xml:space="preserve">LCLM 4004 </w:t>
      </w:r>
    </w:p>
    <w:p w14:paraId="06214F07" w14:textId="77777777" w:rsidR="00230935" w:rsidRPr="004B3B18" w:rsidRDefault="00230935" w:rsidP="00230935">
      <w:pPr>
        <w:spacing w:after="0" w:line="276" w:lineRule="auto"/>
        <w:jc w:val="both"/>
        <w:rPr>
          <w:rFonts w:ascii="Arial" w:hAnsi="Arial" w:cs="Arial"/>
          <w:sz w:val="48"/>
          <w:szCs w:val="48"/>
          <w:lang w:val="fr-FR"/>
        </w:rPr>
      </w:pPr>
    </w:p>
    <w:p w14:paraId="613B7B52" w14:textId="4E6F6D3C" w:rsidR="0005771F" w:rsidRPr="004B3B18" w:rsidRDefault="00230935" w:rsidP="00230935">
      <w:pPr>
        <w:spacing w:after="0" w:line="276" w:lineRule="auto"/>
        <w:jc w:val="both"/>
        <w:rPr>
          <w:rFonts w:ascii="Arial" w:hAnsi="Arial" w:cs="Arial"/>
          <w:sz w:val="40"/>
          <w:szCs w:val="40"/>
          <w:lang w:val="fr-FR"/>
        </w:rPr>
      </w:pPr>
      <w:proofErr w:type="spellStart"/>
      <w:proofErr w:type="gramStart"/>
      <w:r w:rsidRPr="004B3B18">
        <w:rPr>
          <w:rFonts w:ascii="Arial" w:hAnsi="Arial" w:cs="Arial"/>
          <w:sz w:val="40"/>
          <w:szCs w:val="40"/>
          <w:lang w:val="fr-FR"/>
        </w:rPr>
        <w:t>Assessment</w:t>
      </w:r>
      <w:proofErr w:type="spellEnd"/>
      <w:r w:rsidRPr="004B3B18">
        <w:rPr>
          <w:rFonts w:ascii="Arial" w:hAnsi="Arial" w:cs="Arial"/>
          <w:sz w:val="40"/>
          <w:szCs w:val="40"/>
          <w:lang w:val="fr-FR"/>
        </w:rPr>
        <w:t>:</w:t>
      </w:r>
      <w:proofErr w:type="gramEnd"/>
      <w:r w:rsidRPr="004B3B18">
        <w:rPr>
          <w:rFonts w:ascii="Arial" w:hAnsi="Arial" w:cs="Arial"/>
          <w:sz w:val="40"/>
          <w:szCs w:val="40"/>
          <w:lang w:val="fr-FR"/>
        </w:rPr>
        <w:t xml:space="preserve"> </w:t>
      </w:r>
      <w:r w:rsidR="0005771F" w:rsidRPr="004B3B18">
        <w:rPr>
          <w:rFonts w:ascii="Arial" w:hAnsi="Arial" w:cs="Arial"/>
          <w:sz w:val="40"/>
          <w:szCs w:val="40"/>
          <w:lang w:val="fr-FR"/>
        </w:rPr>
        <w:t>C</w:t>
      </w:r>
      <w:r w:rsidR="0035328C" w:rsidRPr="004B3B18">
        <w:rPr>
          <w:rFonts w:ascii="Arial" w:hAnsi="Arial" w:cs="Arial"/>
          <w:sz w:val="40"/>
          <w:szCs w:val="40"/>
          <w:lang w:val="fr-FR"/>
        </w:rPr>
        <w:t xml:space="preserve">omponent </w:t>
      </w:r>
      <w:r w:rsidR="0005771F" w:rsidRPr="004B3B18">
        <w:rPr>
          <w:rFonts w:ascii="Arial" w:hAnsi="Arial" w:cs="Arial"/>
          <w:sz w:val="40"/>
          <w:szCs w:val="40"/>
          <w:lang w:val="fr-FR"/>
        </w:rPr>
        <w:t>2</w:t>
      </w:r>
      <w:r w:rsidR="0035328C" w:rsidRPr="004B3B18">
        <w:rPr>
          <w:rFonts w:ascii="Arial" w:hAnsi="Arial" w:cs="Arial"/>
          <w:sz w:val="40"/>
          <w:szCs w:val="40"/>
          <w:lang w:val="fr-FR"/>
        </w:rPr>
        <w:t xml:space="preserve"> </w:t>
      </w:r>
      <w:r w:rsidR="000B4057" w:rsidRPr="004B3B18">
        <w:rPr>
          <w:rFonts w:ascii="Arial" w:hAnsi="Arial" w:cs="Arial"/>
          <w:sz w:val="40"/>
          <w:szCs w:val="40"/>
          <w:lang w:val="fr-FR"/>
        </w:rPr>
        <w:t>Report</w:t>
      </w:r>
    </w:p>
    <w:p w14:paraId="41F6DB18" w14:textId="77777777" w:rsidR="0005771F" w:rsidRPr="004B3B18" w:rsidRDefault="0005771F" w:rsidP="0005771F">
      <w:pPr>
        <w:spacing w:line="276" w:lineRule="auto"/>
        <w:jc w:val="both"/>
        <w:rPr>
          <w:rFonts w:ascii="Arial" w:hAnsi="Arial" w:cs="Arial"/>
          <w:sz w:val="48"/>
          <w:szCs w:val="48"/>
          <w:lang w:val="fr-FR"/>
        </w:rPr>
      </w:pPr>
    </w:p>
    <w:p w14:paraId="36400D8C" w14:textId="5C36E61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D1747E">
        <w:rPr>
          <w:rFonts w:ascii="Arial" w:hAnsi="Arial" w:cs="Arial"/>
          <w:sz w:val="40"/>
          <w:szCs w:val="40"/>
          <w:lang w:val="en-US"/>
        </w:rPr>
        <w:t>Florentina Tifachi</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D3519F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0643A1">
        <w:rPr>
          <w:rFonts w:ascii="Arial" w:hAnsi="Arial" w:cs="Arial"/>
          <w:sz w:val="40"/>
          <w:szCs w:val="40"/>
          <w:lang w:val="en-US"/>
        </w:rPr>
        <w:t>2514649</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F8C7B75"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0643A1">
        <w:rPr>
          <w:rFonts w:ascii="Arial" w:hAnsi="Arial" w:cs="Arial"/>
          <w:color w:val="1D2125"/>
          <w:sz w:val="40"/>
          <w:szCs w:val="40"/>
          <w:shd w:val="clear" w:color="auto" w:fill="FFFFFF"/>
        </w:rPr>
        <w:t>Anita 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47010211"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w:t>
      </w:r>
      <w:r w:rsidR="008F0A86">
        <w:rPr>
          <w:rFonts w:ascii="Arial" w:hAnsi="Arial" w:cs="Arial"/>
          <w:color w:val="auto"/>
          <w:sz w:val="24"/>
          <w:szCs w:val="24"/>
        </w:rPr>
        <w:t>5</w:t>
      </w:r>
    </w:p>
    <w:p w14:paraId="4AF088E1" w14:textId="24AE2C95"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745CBE">
        <w:rPr>
          <w:rFonts w:ascii="Arial" w:hAnsi="Arial" w:cs="Arial"/>
          <w:color w:val="auto"/>
          <w:sz w:val="24"/>
          <w:szCs w:val="24"/>
        </w:rPr>
        <w:t>5</w:t>
      </w:r>
    </w:p>
    <w:p w14:paraId="1FE96CC8" w14:textId="63B5FD55"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C72728">
        <w:rPr>
          <w:rFonts w:ascii="Arial" w:hAnsi="Arial" w:cs="Arial"/>
          <w:color w:val="auto"/>
          <w:sz w:val="24"/>
          <w:szCs w:val="24"/>
        </w:rPr>
        <w:t>6</w:t>
      </w:r>
    </w:p>
    <w:p w14:paraId="10DFDAB8" w14:textId="2BA62203"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rsidR="00C72728">
        <w:t>8</w:t>
      </w:r>
    </w:p>
    <w:p w14:paraId="3F978920" w14:textId="3E92D79C"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AA76DF">
        <w:rPr>
          <w:rFonts w:ascii="Arial" w:hAnsi="Arial" w:cs="Arial"/>
        </w:rPr>
        <w:t>9</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60F6DFA1" w14:textId="31189ABC" w:rsidR="00545F35" w:rsidRPr="00C84868" w:rsidRDefault="004B3B18" w:rsidP="00C84868">
      <w:pPr>
        <w:spacing w:after="0" w:line="360" w:lineRule="auto"/>
        <w:jc w:val="both"/>
        <w:rPr>
          <w:rFonts w:ascii="Arial" w:hAnsi="Arial" w:cs="Arial"/>
          <w:color w:val="EE0000"/>
          <w:lang w:val="en-US"/>
        </w:rPr>
      </w:pPr>
      <w:r>
        <w:t xml:space="preserve">This report analyses the challenges faced by Green Haven Florists, an independent flower shop in Norwich, and proposes solutions to improve its declining performance. The report focuses on identifying the key issues impacting sales and evaluating potential strategies to address them. </w:t>
      </w:r>
      <w:proofErr w:type="gramStart"/>
      <w:r>
        <w:t>In particular, it</w:t>
      </w:r>
      <w:proofErr w:type="gramEnd"/>
      <w:r>
        <w:t xml:space="preserve"> considers the role of digital transformation in modern retail environments, where businesses must adapt to changing consumer behaviour (Chaffey, 2022). The report applies decision-making tools such as PMI analysis and risk analysis to assess alternative solutions and justify the most appropriate course of action for long-term sustainability and growth.</w:t>
      </w:r>
    </w:p>
    <w:p w14:paraId="289F1F3B" w14:textId="77777777" w:rsidR="0077525D" w:rsidRPr="00480CA6" w:rsidRDefault="0077525D" w:rsidP="00480CA6">
      <w:pPr>
        <w:rPr>
          <w:rFonts w:ascii="Arial" w:hAnsi="Arial" w:cs="Arial"/>
        </w:rPr>
      </w:pPr>
    </w:p>
    <w:p w14:paraId="74D32278" w14:textId="4B4518A5" w:rsidR="0005771F" w:rsidRDefault="0005771F" w:rsidP="00D85AB3">
      <w:pPr>
        <w:rPr>
          <w:rFonts w:ascii="Arial" w:hAnsi="Arial" w:cs="Arial"/>
          <w:b/>
          <w:bCs/>
          <w:sz w:val="28"/>
          <w:szCs w:val="28"/>
          <w:u w:val="single"/>
        </w:rPr>
      </w:pPr>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p w14:paraId="0A03756C" w14:textId="77777777" w:rsidR="004B3B18" w:rsidRPr="004B3B18" w:rsidRDefault="004B3B18" w:rsidP="004B3B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Green Haven Florists, established in 2016, built a strong reputation for bespoke floral arrangements and eco-friendly practices. However, over the past year, the business has experienced a 30% decline in in-store sales. This decline is largely due to reduced high street footfall and increased competition from online flower retailers offering convenience and lower prices (Kotler et al., 2019).</w:t>
      </w:r>
    </w:p>
    <w:p w14:paraId="41BC5EFD" w14:textId="77777777" w:rsidR="004B3B18" w:rsidRPr="004B3B18" w:rsidRDefault="004B3B18" w:rsidP="004B3B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In addition, rising operational costs, particularly for imported flowers and sustainable materials, have reduced profit margins. Customer feedback also highlights weaknesses in the company’s digital presence, including an outdated website and limited online functionality. This has restricted the business’s ability to compete effectively in the growing e-commerce market (Chaffey, 2022).</w:t>
      </w:r>
    </w:p>
    <w:p w14:paraId="7F4964C4" w14:textId="3C656A2D" w:rsidR="004B3B18" w:rsidRPr="004B3B18" w:rsidRDefault="004B3B18" w:rsidP="004B3B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 xml:space="preserve">Furthermore, the emergence of new competitors, including a boutique florist with strong social media engagement and a national chain with aggressive pricing strategies, has intensified competition. Overall, the problem is driven by external market changes, internal operational challenges, and a lack of digital adaptation. Without strategic intervention, the business risks continued </w:t>
      </w:r>
      <w:r>
        <w:rPr>
          <w:rFonts w:ascii="Times New Roman" w:eastAsia="Times New Roman" w:hAnsi="Times New Roman" w:cs="Times New Roman"/>
          <w:kern w:val="0"/>
          <w:lang w:eastAsia="en-GB"/>
          <w14:ligatures w14:val="none"/>
        </w:rPr>
        <w:t xml:space="preserve">to </w:t>
      </w:r>
      <w:r w:rsidRPr="004B3B18">
        <w:rPr>
          <w:rFonts w:ascii="Times New Roman" w:eastAsia="Times New Roman" w:hAnsi="Times New Roman" w:cs="Times New Roman"/>
          <w:kern w:val="0"/>
          <w:lang w:eastAsia="en-GB"/>
          <w14:ligatures w14:val="none"/>
        </w:rPr>
        <w:t>decline</w:t>
      </w:r>
      <w:r>
        <w:rPr>
          <w:rFonts w:ascii="Times New Roman" w:eastAsia="Times New Roman" w:hAnsi="Times New Roman" w:cs="Times New Roman"/>
          <w:kern w:val="0"/>
          <w:lang w:eastAsia="en-GB"/>
          <w14:ligatures w14:val="none"/>
        </w:rPr>
        <w:t>.</w:t>
      </w:r>
    </w:p>
    <w:p w14:paraId="1FC3AD54" w14:textId="0B3AC994" w:rsidR="0005771F" w:rsidRPr="0011107E" w:rsidRDefault="0005771F" w:rsidP="0005771F">
      <w:pPr>
        <w:pStyle w:val="Heading1"/>
        <w:rPr>
          <w:rFonts w:ascii="Arial" w:hAnsi="Arial" w:cs="Arial"/>
          <w:b/>
          <w:bCs/>
          <w:color w:val="auto"/>
          <w:sz w:val="28"/>
          <w:szCs w:val="28"/>
          <w:u w:val="single"/>
          <w:lang w:val="en-US"/>
        </w:rPr>
      </w:pPr>
      <w:bookmarkStart w:id="2" w:name="_Hlk205982497"/>
      <w:bookmarkEnd w:id="1"/>
      <w:r w:rsidRPr="0011107E">
        <w:rPr>
          <w:rFonts w:ascii="Arial" w:hAnsi="Arial" w:cs="Arial"/>
          <w:b/>
          <w:bCs/>
          <w:color w:val="auto"/>
          <w:sz w:val="28"/>
          <w:szCs w:val="28"/>
          <w:u w:val="single"/>
          <w:lang w:val="en-US"/>
        </w:rPr>
        <w:t>Suggested Two Alternative Solutions</w:t>
      </w:r>
    </w:p>
    <w:bookmarkEnd w:id="2"/>
    <w:p w14:paraId="66520138" w14:textId="44E3B6C3" w:rsidR="0011107E" w:rsidRPr="00962699" w:rsidRDefault="0005771F" w:rsidP="00962699">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
    <w:p w14:paraId="6FB1C1C8" w14:textId="785BE7B5" w:rsidR="004B3B18" w:rsidRPr="004B3B18" w:rsidRDefault="004B3B18" w:rsidP="004B3B1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 xml:space="preserve">This solution involves redesigning the business’s website to create a fully functional e-commerce platform. The new website would be mobile-friendly, easy to navigate, and </w:t>
      </w:r>
      <w:r>
        <w:rPr>
          <w:rFonts w:ascii="Times New Roman" w:eastAsia="Times New Roman" w:hAnsi="Times New Roman" w:cs="Times New Roman"/>
          <w:kern w:val="0"/>
          <w:lang w:eastAsia="en-GB"/>
          <w14:ligatures w14:val="none"/>
        </w:rPr>
        <w:t>feature</w:t>
      </w:r>
      <w:r w:rsidRPr="004B3B18">
        <w:rPr>
          <w:rFonts w:ascii="Times New Roman" w:eastAsia="Times New Roman" w:hAnsi="Times New Roman" w:cs="Times New Roman"/>
          <w:kern w:val="0"/>
          <w:lang w:eastAsia="en-GB"/>
          <w14:ligatures w14:val="none"/>
        </w:rPr>
        <w:t xml:space="preserve"> online ordering, flexible delivery options, and subscription services.</w:t>
      </w:r>
    </w:p>
    <w:p w14:paraId="11640E38" w14:textId="0CAAC2AD" w:rsidR="004B3B18" w:rsidRDefault="004B3B18" w:rsidP="004B3B18">
      <w:pPr>
        <w:pStyle w:val="ListParagraph"/>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b/>
          <w:bCs/>
          <w:kern w:val="0"/>
          <w:lang w:eastAsia="en-GB"/>
          <w14:ligatures w14:val="none"/>
        </w:rPr>
        <w:t>PMI Analysis:</w:t>
      </w:r>
    </w:p>
    <w:tbl>
      <w:tblPr>
        <w:tblStyle w:val="TableGridLight"/>
        <w:tblW w:w="9145" w:type="dxa"/>
        <w:tblLook w:val="04A0" w:firstRow="1" w:lastRow="0" w:firstColumn="1" w:lastColumn="0" w:noHBand="0" w:noVBand="1"/>
      </w:tblPr>
      <w:tblGrid>
        <w:gridCol w:w="3048"/>
        <w:gridCol w:w="3048"/>
        <w:gridCol w:w="3049"/>
      </w:tblGrid>
      <w:tr w:rsidR="009B73EF" w14:paraId="4B39B3E9" w14:textId="77777777" w:rsidTr="002B2D25">
        <w:trPr>
          <w:trHeight w:val="377"/>
        </w:trPr>
        <w:tc>
          <w:tcPr>
            <w:tcW w:w="3048" w:type="dxa"/>
          </w:tcPr>
          <w:p w14:paraId="6408ED77" w14:textId="3FC386D3" w:rsidR="009B73EF" w:rsidRPr="00683C71" w:rsidRDefault="002B2D25" w:rsidP="00683C7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683C71" w:rsidRPr="00683C71">
              <w:rPr>
                <w:rFonts w:ascii="Times New Roman" w:eastAsia="Times New Roman" w:hAnsi="Times New Roman" w:cs="Times New Roman"/>
                <w:kern w:val="0"/>
                <w:lang w:eastAsia="en-GB"/>
                <w14:ligatures w14:val="none"/>
              </w:rPr>
              <w:t>PLUS</w:t>
            </w:r>
          </w:p>
        </w:tc>
        <w:tc>
          <w:tcPr>
            <w:tcW w:w="3048" w:type="dxa"/>
          </w:tcPr>
          <w:p w14:paraId="458AE01F" w14:textId="17E9DE34" w:rsidR="009B73EF" w:rsidRPr="00683C71" w:rsidRDefault="002B2D25" w:rsidP="00683C7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683C71" w:rsidRPr="00683C71">
              <w:rPr>
                <w:rFonts w:ascii="Times New Roman" w:eastAsia="Times New Roman" w:hAnsi="Times New Roman" w:cs="Times New Roman"/>
                <w:kern w:val="0"/>
                <w:lang w:eastAsia="en-GB"/>
                <w14:ligatures w14:val="none"/>
              </w:rPr>
              <w:t>MINUS</w:t>
            </w:r>
          </w:p>
        </w:tc>
        <w:tc>
          <w:tcPr>
            <w:tcW w:w="3049" w:type="dxa"/>
          </w:tcPr>
          <w:p w14:paraId="7BC4E2B2" w14:textId="631F4485" w:rsidR="009B73EF" w:rsidRPr="00683C71" w:rsidRDefault="002B2D25" w:rsidP="00683C71">
            <w:pPr>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00683C71" w:rsidRPr="00683C71">
              <w:rPr>
                <w:rFonts w:ascii="Times New Roman" w:eastAsia="Times New Roman" w:hAnsi="Times New Roman" w:cs="Times New Roman"/>
                <w:kern w:val="0"/>
                <w:lang w:eastAsia="en-GB"/>
                <w14:ligatures w14:val="none"/>
              </w:rPr>
              <w:t>INTERESTING</w:t>
            </w:r>
          </w:p>
        </w:tc>
      </w:tr>
      <w:tr w:rsidR="009B73EF" w14:paraId="5DEC83BB" w14:textId="77777777" w:rsidTr="002B2D25">
        <w:trPr>
          <w:trHeight w:val="364"/>
        </w:trPr>
        <w:tc>
          <w:tcPr>
            <w:tcW w:w="3048" w:type="dxa"/>
          </w:tcPr>
          <w:p w14:paraId="7FB7C530" w14:textId="24D8FEA3" w:rsidR="009B73EF" w:rsidRPr="00683C71" w:rsidRDefault="00683C71" w:rsidP="00683C71">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Expands market reach</w:t>
            </w:r>
          </w:p>
        </w:tc>
        <w:tc>
          <w:tcPr>
            <w:tcW w:w="3048" w:type="dxa"/>
          </w:tcPr>
          <w:p w14:paraId="4814B095" w14:textId="4B112BE7" w:rsidR="009B73EF" w:rsidRPr="00683C71" w:rsidRDefault="00151B9C" w:rsidP="00683C71">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High setup costs</w:t>
            </w:r>
          </w:p>
        </w:tc>
        <w:tc>
          <w:tcPr>
            <w:tcW w:w="3049" w:type="dxa"/>
          </w:tcPr>
          <w:p w14:paraId="5CC71E91" w14:textId="3104C31A" w:rsidR="009B73EF" w:rsidRPr="00683C71" w:rsidRDefault="00151B9C" w:rsidP="00683C71">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Potential for data-driven marketing and growth</w:t>
            </w:r>
          </w:p>
        </w:tc>
      </w:tr>
      <w:tr w:rsidR="009B73EF" w14:paraId="1576EADA" w14:textId="77777777" w:rsidTr="002B2D25">
        <w:trPr>
          <w:trHeight w:val="377"/>
        </w:trPr>
        <w:tc>
          <w:tcPr>
            <w:tcW w:w="3048" w:type="dxa"/>
          </w:tcPr>
          <w:p w14:paraId="55867BB8" w14:textId="615F75F8" w:rsidR="009B73EF" w:rsidRPr="00683C71" w:rsidRDefault="002B2D25" w:rsidP="00683C71">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lastRenderedPageBreak/>
              <w:t>increases convenience</w:t>
            </w:r>
          </w:p>
        </w:tc>
        <w:tc>
          <w:tcPr>
            <w:tcW w:w="3048" w:type="dxa"/>
          </w:tcPr>
          <w:p w14:paraId="23451311" w14:textId="4004C6C2" w:rsidR="009B73EF" w:rsidRPr="00683C71" w:rsidRDefault="00151B9C" w:rsidP="00683C71">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requires digital skills</w:t>
            </w:r>
          </w:p>
        </w:tc>
        <w:tc>
          <w:tcPr>
            <w:tcW w:w="3049" w:type="dxa"/>
          </w:tcPr>
          <w:p w14:paraId="2BF9491F" w14:textId="77777777" w:rsidR="009B73EF" w:rsidRPr="00683C71" w:rsidRDefault="009B73EF" w:rsidP="00683C71">
            <w:pPr>
              <w:spacing w:before="100" w:beforeAutospacing="1" w:after="100" w:afterAutospacing="1"/>
              <w:rPr>
                <w:rFonts w:ascii="Times New Roman" w:eastAsia="Times New Roman" w:hAnsi="Times New Roman" w:cs="Times New Roman"/>
                <w:kern w:val="0"/>
                <w:lang w:eastAsia="en-GB"/>
                <w14:ligatures w14:val="none"/>
              </w:rPr>
            </w:pPr>
          </w:p>
        </w:tc>
      </w:tr>
      <w:tr w:rsidR="00D11987" w14:paraId="47FC3EDA" w14:textId="77777777" w:rsidTr="002B2D25">
        <w:trPr>
          <w:trHeight w:val="377"/>
        </w:trPr>
        <w:tc>
          <w:tcPr>
            <w:tcW w:w="3048" w:type="dxa"/>
          </w:tcPr>
          <w:p w14:paraId="5B581BB1" w14:textId="3373D599" w:rsidR="00D11987" w:rsidRPr="004B3B18" w:rsidRDefault="00D11987" w:rsidP="00683C71">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generates recurring revenue</w:t>
            </w:r>
          </w:p>
        </w:tc>
        <w:tc>
          <w:tcPr>
            <w:tcW w:w="3048" w:type="dxa"/>
          </w:tcPr>
          <w:p w14:paraId="5E2B3F19" w14:textId="77777777" w:rsidR="00D11987" w:rsidRPr="00683C71" w:rsidRDefault="00D11987" w:rsidP="00683C71">
            <w:pPr>
              <w:spacing w:before="100" w:beforeAutospacing="1" w:after="100" w:afterAutospacing="1"/>
              <w:rPr>
                <w:rFonts w:ascii="Times New Roman" w:eastAsia="Times New Roman" w:hAnsi="Times New Roman" w:cs="Times New Roman"/>
                <w:kern w:val="0"/>
                <w:lang w:eastAsia="en-GB"/>
                <w14:ligatures w14:val="none"/>
              </w:rPr>
            </w:pPr>
          </w:p>
        </w:tc>
        <w:tc>
          <w:tcPr>
            <w:tcW w:w="3049" w:type="dxa"/>
          </w:tcPr>
          <w:p w14:paraId="3C208E34" w14:textId="77777777" w:rsidR="00D11987" w:rsidRPr="00683C71" w:rsidRDefault="00D11987" w:rsidP="00683C71">
            <w:pPr>
              <w:spacing w:before="100" w:beforeAutospacing="1" w:after="100" w:afterAutospacing="1"/>
              <w:rPr>
                <w:rFonts w:ascii="Times New Roman" w:eastAsia="Times New Roman" w:hAnsi="Times New Roman" w:cs="Times New Roman"/>
                <w:kern w:val="0"/>
                <w:lang w:eastAsia="en-GB"/>
                <w14:ligatures w14:val="none"/>
              </w:rPr>
            </w:pPr>
          </w:p>
        </w:tc>
      </w:tr>
    </w:tbl>
    <w:p w14:paraId="2054C374" w14:textId="5FF8E070" w:rsidR="0005771F" w:rsidRPr="00151B9C" w:rsidRDefault="004B3B18" w:rsidP="00151B9C">
      <w:pPr>
        <w:spacing w:before="100" w:beforeAutospacing="1" w:after="100" w:afterAutospacing="1" w:line="240" w:lineRule="auto"/>
        <w:rPr>
          <w:rFonts w:ascii="Times New Roman" w:eastAsia="Times New Roman" w:hAnsi="Times New Roman" w:cs="Times New Roman"/>
          <w:kern w:val="0"/>
          <w:lang w:eastAsia="en-GB"/>
          <w14:ligatures w14:val="none"/>
        </w:rPr>
      </w:pPr>
      <w:r w:rsidRPr="00151B9C">
        <w:rPr>
          <w:rFonts w:ascii="Times New Roman" w:eastAsia="Times New Roman" w:hAnsi="Times New Roman" w:cs="Times New Roman"/>
          <w:kern w:val="0"/>
          <w:lang w:eastAsia="en-GB"/>
          <w14:ligatures w14:val="none"/>
        </w:rPr>
        <w:t>This solution directly addresses declining sales by enabling Green Haven to compete in the online market. Subscription services can provide consistent income and improve customer retention.</w:t>
      </w:r>
    </w:p>
    <w:p w14:paraId="25606740" w14:textId="77777777" w:rsidR="00A55F84" w:rsidRDefault="0005771F" w:rsidP="00A55F8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195D721D" w14:textId="77777777" w:rsidR="004B3B18" w:rsidRPr="004B3B18" w:rsidRDefault="004B3B18" w:rsidP="004B3B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This solution focuses on improving the in-store experience through workshops, events, and personalised services. Activities such as flower-arranging classes and seasonal promotions would attract customers and increase engagement.</w:t>
      </w:r>
    </w:p>
    <w:tbl>
      <w:tblPr>
        <w:tblStyle w:val="TableGrid"/>
        <w:tblpPr w:leftFromText="180" w:rightFromText="180" w:vertAnchor="text" w:horzAnchor="margin" w:tblpY="419"/>
        <w:tblW w:w="0" w:type="auto"/>
        <w:tblLook w:val="04A0" w:firstRow="1" w:lastRow="0" w:firstColumn="1" w:lastColumn="0" w:noHBand="0" w:noVBand="1"/>
      </w:tblPr>
      <w:tblGrid>
        <w:gridCol w:w="3005"/>
        <w:gridCol w:w="3005"/>
        <w:gridCol w:w="3006"/>
      </w:tblGrid>
      <w:tr w:rsidR="003D21D0" w14:paraId="3732EC08" w14:textId="77777777" w:rsidTr="003D21D0">
        <w:tc>
          <w:tcPr>
            <w:tcW w:w="3005" w:type="dxa"/>
          </w:tcPr>
          <w:p w14:paraId="6CB371AC" w14:textId="77777777" w:rsidR="003D21D0" w:rsidRDefault="003D21D0" w:rsidP="003D21D0">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b/>
                <w:bCs/>
                <w:kern w:val="0"/>
                <w:lang w:eastAsia="en-GB"/>
                <w14:ligatures w14:val="none"/>
              </w:rPr>
              <w:t>Plus (+)</w:t>
            </w:r>
          </w:p>
        </w:tc>
        <w:tc>
          <w:tcPr>
            <w:tcW w:w="3005" w:type="dxa"/>
          </w:tcPr>
          <w:p w14:paraId="3B1CC5D3" w14:textId="77777777" w:rsidR="003D21D0" w:rsidRDefault="003D21D0" w:rsidP="003D21D0">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b/>
                <w:bCs/>
                <w:kern w:val="0"/>
                <w:lang w:eastAsia="en-GB"/>
                <w14:ligatures w14:val="none"/>
              </w:rPr>
              <w:t>Minus (–)</w:t>
            </w:r>
          </w:p>
        </w:tc>
        <w:tc>
          <w:tcPr>
            <w:tcW w:w="3006" w:type="dxa"/>
          </w:tcPr>
          <w:p w14:paraId="59DE10AF" w14:textId="77777777" w:rsidR="003D21D0" w:rsidRDefault="003D21D0" w:rsidP="003D21D0">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b/>
                <w:bCs/>
                <w:kern w:val="0"/>
                <w:lang w:eastAsia="en-GB"/>
                <w14:ligatures w14:val="none"/>
              </w:rPr>
              <w:t>Interesting (I)</w:t>
            </w:r>
          </w:p>
        </w:tc>
      </w:tr>
      <w:tr w:rsidR="003D21D0" w14:paraId="36E05DAC" w14:textId="77777777" w:rsidTr="003D21D0">
        <w:tc>
          <w:tcPr>
            <w:tcW w:w="3005" w:type="dxa"/>
          </w:tcPr>
          <w:p w14:paraId="3795BC4F" w14:textId="77777777" w:rsidR="003D21D0" w:rsidRDefault="003D21D0" w:rsidP="003D21D0">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Builds loyalty</w:t>
            </w:r>
          </w:p>
        </w:tc>
        <w:tc>
          <w:tcPr>
            <w:tcW w:w="3005" w:type="dxa"/>
          </w:tcPr>
          <w:p w14:paraId="0665EE88" w14:textId="77777777" w:rsidR="003D21D0" w:rsidRDefault="003D21D0" w:rsidP="003D21D0">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Limited scalability</w:t>
            </w:r>
          </w:p>
        </w:tc>
        <w:tc>
          <w:tcPr>
            <w:tcW w:w="3006" w:type="dxa"/>
          </w:tcPr>
          <w:p w14:paraId="0F7C83FE" w14:textId="77777777" w:rsidR="003D21D0" w:rsidRDefault="003D21D0" w:rsidP="003D21D0">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Creates social media marketing opportunities</w:t>
            </w:r>
          </w:p>
        </w:tc>
      </w:tr>
      <w:tr w:rsidR="003D21D0" w14:paraId="6C8274D6" w14:textId="77777777" w:rsidTr="003D21D0">
        <w:tc>
          <w:tcPr>
            <w:tcW w:w="3005" w:type="dxa"/>
          </w:tcPr>
          <w:p w14:paraId="58766461" w14:textId="77777777" w:rsidR="003D21D0" w:rsidRDefault="003D21D0" w:rsidP="003D21D0">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strengthens community relationships</w:t>
            </w:r>
          </w:p>
        </w:tc>
        <w:tc>
          <w:tcPr>
            <w:tcW w:w="3005" w:type="dxa"/>
          </w:tcPr>
          <w:p w14:paraId="50F5AF5C" w14:textId="77777777" w:rsidR="003D21D0" w:rsidRDefault="003D21D0" w:rsidP="003D21D0">
            <w:pPr>
              <w:spacing w:before="100" w:beforeAutospacing="1" w:after="100" w:afterAutospacing="1"/>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dependent on foot traffic</w:t>
            </w:r>
          </w:p>
        </w:tc>
        <w:tc>
          <w:tcPr>
            <w:tcW w:w="3006" w:type="dxa"/>
          </w:tcPr>
          <w:p w14:paraId="7C553941" w14:textId="77777777" w:rsidR="003D21D0" w:rsidRDefault="003D21D0" w:rsidP="003D21D0">
            <w:pPr>
              <w:spacing w:before="100" w:beforeAutospacing="1" w:after="100" w:afterAutospacing="1"/>
              <w:rPr>
                <w:rFonts w:ascii="Times New Roman" w:eastAsia="Times New Roman" w:hAnsi="Times New Roman" w:cs="Times New Roman"/>
                <w:kern w:val="0"/>
                <w:lang w:eastAsia="en-GB"/>
                <w14:ligatures w14:val="none"/>
              </w:rPr>
            </w:pPr>
          </w:p>
        </w:tc>
      </w:tr>
    </w:tbl>
    <w:p w14:paraId="30EF8286" w14:textId="070CC704" w:rsidR="004B3B18" w:rsidRPr="004B3B18" w:rsidRDefault="003D21D0" w:rsidP="004B3B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b/>
          <w:bCs/>
          <w:kern w:val="0"/>
          <w:lang w:eastAsia="en-GB"/>
          <w14:ligatures w14:val="none"/>
        </w:rPr>
        <w:t xml:space="preserve"> </w:t>
      </w:r>
      <w:r w:rsidR="004B3B18" w:rsidRPr="004B3B18">
        <w:rPr>
          <w:rFonts w:ascii="Times New Roman" w:eastAsia="Times New Roman" w:hAnsi="Times New Roman" w:cs="Times New Roman"/>
          <w:b/>
          <w:bCs/>
          <w:kern w:val="0"/>
          <w:lang w:eastAsia="en-GB"/>
          <w14:ligatures w14:val="none"/>
        </w:rPr>
        <w:t>PMI Analysis:</w:t>
      </w:r>
      <w:r w:rsidR="004B3B18" w:rsidRPr="004B3B18">
        <w:rPr>
          <w:rFonts w:ascii="Times New Roman" w:eastAsia="Times New Roman" w:hAnsi="Times New Roman" w:cs="Times New Roman"/>
          <w:kern w:val="0"/>
          <w:lang w:eastAsia="en-GB"/>
          <w14:ligatures w14:val="none"/>
        </w:rPr>
        <w:br/>
      </w:r>
    </w:p>
    <w:p w14:paraId="6F6F2D29" w14:textId="77777777" w:rsidR="004B3B18" w:rsidRDefault="004B3B18" w:rsidP="004B3B1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B3B18">
        <w:rPr>
          <w:rFonts w:ascii="Times New Roman" w:eastAsia="Times New Roman" w:hAnsi="Times New Roman" w:cs="Times New Roman"/>
          <w:kern w:val="0"/>
          <w:lang w:eastAsia="en-GB"/>
          <w14:ligatures w14:val="none"/>
        </w:rPr>
        <w:t>This solution leverages experiential retail to differentiate the business and rebuild customer relationships. However, its impact is limited to local customers and does not fully address the shift toward online shopping.</w:t>
      </w:r>
    </w:p>
    <w:p w14:paraId="48228D3E" w14:textId="77777777" w:rsidR="00B13E31" w:rsidRPr="004B3B18" w:rsidRDefault="00B13E31" w:rsidP="004B3B1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B384CDF" w14:textId="77777777" w:rsidR="0011107E" w:rsidRPr="0035328C" w:rsidRDefault="0011107E" w:rsidP="007030AD">
      <w:pPr>
        <w:jc w:val="both"/>
        <w:rPr>
          <w:rFonts w:ascii="Arial" w:hAnsi="Arial" w:cs="Arial"/>
        </w:rPr>
      </w:pP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C95C054" w14:textId="3454BA92" w:rsidR="00BC373A" w:rsidRPr="003D21D0" w:rsidRDefault="004B3B18" w:rsidP="003D21D0">
      <w:pPr>
        <w:spacing w:line="360" w:lineRule="auto"/>
        <w:ind w:left="360"/>
        <w:jc w:val="both"/>
        <w:rPr>
          <w:rFonts w:ascii="Arial" w:hAnsi="Arial" w:cs="Arial"/>
          <w:b/>
          <w:bCs/>
          <w:color w:val="000000" w:themeColor="text1"/>
        </w:rPr>
      </w:pPr>
      <w:r w:rsidRPr="003D21D0">
        <w:rPr>
          <w:rFonts w:ascii="Arial" w:hAnsi="Arial" w:cs="Arial"/>
          <w:b/>
          <w:bCs/>
          <w:color w:val="000000" w:themeColor="text1"/>
        </w:rPr>
        <w:t>The ideal solution is A because it helps solve the problem of change in consumer preference towards online purchasing of item</w:t>
      </w:r>
      <w:r w:rsidR="001A7B64" w:rsidRPr="003D21D0">
        <w:rPr>
          <w:rFonts w:ascii="Arial" w:hAnsi="Arial" w:cs="Arial"/>
          <w:b/>
          <w:bCs/>
          <w:color w:val="000000" w:themeColor="text1"/>
        </w:rPr>
        <w:t>s.</w:t>
      </w:r>
      <w:r w:rsidRPr="003D21D0">
        <w:rPr>
          <w:rFonts w:ascii="Arial" w:hAnsi="Arial" w:cs="Arial"/>
          <w:b/>
          <w:bCs/>
          <w:color w:val="000000" w:themeColor="text1"/>
        </w:rPr>
        <w:t xml:space="preserve"> Although solution B improves the customer experience, it does not do enough to counteract the drop in traffic. In contrast, solution A offers scalability, </w:t>
      </w:r>
      <w:r w:rsidR="00B24FAF" w:rsidRPr="003D21D0">
        <w:rPr>
          <w:rFonts w:ascii="Arial" w:hAnsi="Arial" w:cs="Arial"/>
          <w:b/>
          <w:bCs/>
          <w:color w:val="000000" w:themeColor="text1"/>
        </w:rPr>
        <w:t xml:space="preserve">expanded market access, and recurring </w:t>
      </w:r>
      <w:r w:rsidRPr="003D21D0">
        <w:rPr>
          <w:rFonts w:ascii="Arial" w:hAnsi="Arial" w:cs="Arial"/>
          <w:b/>
          <w:bCs/>
          <w:color w:val="000000" w:themeColor="text1"/>
        </w:rPr>
        <w:t>revenue from subscriptions. Even though it comes with initial capital expenses, it is still worth the cost in comparison to its expected benefits. More importantly, this solution corresponds with the customers' demand for improved services.</w:t>
      </w:r>
    </w:p>
    <w:p w14:paraId="5C47AC88" w14:textId="77777777" w:rsidR="00C53212" w:rsidRDefault="00C53212" w:rsidP="00C53212">
      <w:pPr>
        <w:pStyle w:val="ListParagraph"/>
        <w:spacing w:line="360" w:lineRule="auto"/>
        <w:jc w:val="both"/>
        <w:rPr>
          <w:rFonts w:ascii="Arial" w:hAnsi="Arial" w:cs="Arial"/>
          <w:b/>
          <w:bCs/>
          <w:color w:val="EE0000"/>
        </w:rPr>
      </w:pP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3" w:name="_Hlk205982530"/>
      <w:r w:rsidRPr="00C53212">
        <w:rPr>
          <w:rFonts w:ascii="Arial" w:hAnsi="Arial" w:cs="Arial"/>
          <w:b/>
          <w:bCs/>
          <w:color w:val="auto"/>
          <w:sz w:val="28"/>
          <w:szCs w:val="28"/>
          <w:u w:val="single"/>
          <w:lang w:val="en-US"/>
        </w:rPr>
        <w:lastRenderedPageBreak/>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3"/>
    <w:p w14:paraId="24CAC424" w14:textId="77777777" w:rsidR="004B3B18" w:rsidRDefault="00C53212" w:rsidP="004B3B18">
      <w:pPr>
        <w:spacing w:line="360" w:lineRule="auto"/>
        <w:jc w:val="both"/>
        <w:rPr>
          <w:rFonts w:ascii="Arial" w:hAnsi="Arial" w:cs="Arial"/>
        </w:rPr>
      </w:pPr>
      <w:r w:rsidRPr="00AF1028">
        <w:rPr>
          <w:rFonts w:ascii="Arial" w:hAnsi="Arial" w:cs="Arial"/>
          <w:lang w:val="en-US"/>
        </w:rPr>
        <w:t>Based on the results from your Risk Analysis</w:t>
      </w:r>
      <w:r w:rsidR="00CC2080">
        <w:rPr>
          <w:rFonts w:ascii="Arial" w:hAnsi="Arial" w:cs="Arial"/>
          <w:lang w:val="en-US"/>
        </w:rPr>
        <w:t>:</w:t>
      </w:r>
    </w:p>
    <w:p w14:paraId="3986FE9E" w14:textId="77777777" w:rsidR="00491D3E" w:rsidRDefault="004B3B18" w:rsidP="00491D3E">
      <w:pPr>
        <w:spacing w:line="360" w:lineRule="auto"/>
        <w:jc w:val="both"/>
        <w:rPr>
          <w:rFonts w:ascii="Arial" w:hAnsi="Arial" w:cs="Arial"/>
        </w:rPr>
      </w:pPr>
      <w:r w:rsidRPr="004B3B18">
        <w:rPr>
          <w:rFonts w:ascii="Arial" w:hAnsi="Arial" w:cs="Arial"/>
        </w:rPr>
        <w:t>Risks connected to Solution A include high cost of development, a lack of digital skills, and possibly poor customer uptake. The risks have been assessed based on their probabilities and impacts (Hillson, 2009). High costs might affect available finances, while inadequate digital skills may slow down implementation. Moreover, customers' adoption of the new system will take time.</w:t>
      </w:r>
    </w:p>
    <w:p w14:paraId="485E6D68" w14:textId="75C68DB8" w:rsidR="00C53212" w:rsidRDefault="004B3B18" w:rsidP="00491D3E">
      <w:pPr>
        <w:spacing w:line="360" w:lineRule="auto"/>
        <w:jc w:val="both"/>
        <w:rPr>
          <w:rFonts w:ascii="Arial" w:hAnsi="Arial" w:cs="Arial"/>
        </w:rPr>
      </w:pPr>
      <w:r w:rsidRPr="004B3B18">
        <w:rPr>
          <w:rFonts w:ascii="Arial" w:hAnsi="Arial" w:cs="Arial"/>
        </w:rPr>
        <w:t xml:space="preserve">Nevertheless, there is room </w:t>
      </w:r>
      <w:r w:rsidR="002E6B2C">
        <w:rPr>
          <w:rFonts w:ascii="Arial" w:hAnsi="Arial" w:cs="Arial"/>
        </w:rPr>
        <w:t xml:space="preserve">to reduce risk through careful planning, staff training, and the </w:t>
      </w:r>
      <w:r w:rsidRPr="004B3B18">
        <w:rPr>
          <w:rFonts w:ascii="Arial" w:hAnsi="Arial" w:cs="Arial"/>
        </w:rPr>
        <w:t xml:space="preserve">delegation of technical duties to others. </w:t>
      </w:r>
      <w:r w:rsidR="00AC70AF">
        <w:rPr>
          <w:rFonts w:ascii="Arial" w:hAnsi="Arial" w:cs="Arial"/>
        </w:rPr>
        <w:t>Marketing activities can help increase customer adoption</w:t>
      </w:r>
      <w:r w:rsidRPr="004B3B18">
        <w:rPr>
          <w:rFonts w:ascii="Arial" w:hAnsi="Arial" w:cs="Arial"/>
        </w:rPr>
        <w:t xml:space="preserve">. In conclusion, despite the presence of risks, they are easy to manage and do not exceed </w:t>
      </w:r>
      <w:r w:rsidR="00AC70AF">
        <w:rPr>
          <w:rFonts w:ascii="Arial" w:hAnsi="Arial" w:cs="Arial"/>
        </w:rPr>
        <w:t xml:space="preserve">the </w:t>
      </w:r>
      <w:r w:rsidRPr="004B3B18">
        <w:rPr>
          <w:rFonts w:ascii="Arial" w:hAnsi="Arial" w:cs="Arial"/>
        </w:rPr>
        <w:t>potential benefits of the proposed solution.</w:t>
      </w:r>
    </w:p>
    <w:p w14:paraId="611689B7" w14:textId="512E6A47"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r w:rsidR="006A7813">
        <w:rPr>
          <w:rFonts w:ascii="Arial" w:hAnsi="Arial" w:cs="Arial"/>
          <w:b/>
          <w:bCs/>
          <w:color w:val="auto"/>
          <w:sz w:val="28"/>
          <w:szCs w:val="28"/>
          <w:u w:val="single"/>
        </w:rPr>
        <w:t xml:space="preserve"> </w:t>
      </w:r>
    </w:p>
    <w:p w14:paraId="5E768B2E" w14:textId="77777777" w:rsidR="0001786B" w:rsidRDefault="0001786B" w:rsidP="0001786B"/>
    <w:tbl>
      <w:tblPr>
        <w:tblStyle w:val="TableGrid"/>
        <w:tblW w:w="9756" w:type="dxa"/>
        <w:tblLook w:val="04A0" w:firstRow="1" w:lastRow="0" w:firstColumn="1" w:lastColumn="0" w:noHBand="0" w:noVBand="1"/>
      </w:tblPr>
      <w:tblGrid>
        <w:gridCol w:w="2439"/>
        <w:gridCol w:w="2439"/>
        <w:gridCol w:w="2439"/>
        <w:gridCol w:w="2439"/>
      </w:tblGrid>
      <w:tr w:rsidR="00355785" w14:paraId="498AC815" w14:textId="77777777" w:rsidTr="00586ECE">
        <w:trPr>
          <w:trHeight w:val="615"/>
        </w:trPr>
        <w:tc>
          <w:tcPr>
            <w:tcW w:w="2439" w:type="dxa"/>
          </w:tcPr>
          <w:p w14:paraId="66B9B513" w14:textId="24946431" w:rsidR="00355785" w:rsidRDefault="00630BF1" w:rsidP="0001786B">
            <w:r>
              <w:t>ACTION</w:t>
            </w:r>
          </w:p>
        </w:tc>
        <w:tc>
          <w:tcPr>
            <w:tcW w:w="2439" w:type="dxa"/>
          </w:tcPr>
          <w:p w14:paraId="7D649502" w14:textId="5439A9F9" w:rsidR="00355785" w:rsidRDefault="00630BF1" w:rsidP="0001786B">
            <w:r>
              <w:t>DESCRIPTION</w:t>
            </w:r>
          </w:p>
        </w:tc>
        <w:tc>
          <w:tcPr>
            <w:tcW w:w="2439" w:type="dxa"/>
          </w:tcPr>
          <w:p w14:paraId="16B55847" w14:textId="6572744E" w:rsidR="00355785" w:rsidRDefault="00630BF1" w:rsidP="0001786B">
            <w:r>
              <w:t>TIME</w:t>
            </w:r>
          </w:p>
        </w:tc>
        <w:tc>
          <w:tcPr>
            <w:tcW w:w="2439" w:type="dxa"/>
          </w:tcPr>
          <w:p w14:paraId="46085AA8" w14:textId="326E333A" w:rsidR="00355785" w:rsidRDefault="00630BF1" w:rsidP="0001786B">
            <w:r>
              <w:t>STAFF R</w:t>
            </w:r>
            <w:r w:rsidR="00D73F00">
              <w:t>E</w:t>
            </w:r>
            <w:r w:rsidR="00094503">
              <w:t>SPONSABILE</w:t>
            </w:r>
          </w:p>
        </w:tc>
      </w:tr>
      <w:tr w:rsidR="00355785" w14:paraId="0235ED77" w14:textId="77777777" w:rsidTr="00586ECE">
        <w:trPr>
          <w:trHeight w:val="1220"/>
        </w:trPr>
        <w:tc>
          <w:tcPr>
            <w:tcW w:w="2439" w:type="dxa"/>
          </w:tcPr>
          <w:p w14:paraId="6C2A9A6E" w14:textId="5C2AC125" w:rsidR="00355785" w:rsidRDefault="007A0297" w:rsidP="0001786B">
            <w:r>
              <w:t>Market research</w:t>
            </w:r>
          </w:p>
        </w:tc>
        <w:tc>
          <w:tcPr>
            <w:tcW w:w="2439" w:type="dxa"/>
          </w:tcPr>
          <w:p w14:paraId="39734EC5" w14:textId="3D0D0A71" w:rsidR="00355785" w:rsidRDefault="00586ECE" w:rsidP="0001786B">
            <w:r>
              <w:t>Find out what customers want and check competitors</w:t>
            </w:r>
          </w:p>
        </w:tc>
        <w:tc>
          <w:tcPr>
            <w:tcW w:w="2439" w:type="dxa"/>
          </w:tcPr>
          <w:p w14:paraId="17A1A91F" w14:textId="03F00243" w:rsidR="00355785" w:rsidRDefault="00586ECE" w:rsidP="0001786B">
            <w:r>
              <w:t>1–2 weeks</w:t>
            </w:r>
          </w:p>
        </w:tc>
        <w:tc>
          <w:tcPr>
            <w:tcW w:w="2439" w:type="dxa"/>
          </w:tcPr>
          <w:p w14:paraId="2FE1BDAA" w14:textId="722D97C3" w:rsidR="00355785" w:rsidRDefault="0072028C" w:rsidP="0001786B">
            <w:r>
              <w:t>Liam &amp; Priya</w:t>
            </w:r>
          </w:p>
        </w:tc>
      </w:tr>
      <w:tr w:rsidR="00355785" w14:paraId="35955BFC" w14:textId="77777777" w:rsidTr="00586ECE">
        <w:trPr>
          <w:trHeight w:val="302"/>
        </w:trPr>
        <w:tc>
          <w:tcPr>
            <w:tcW w:w="2439" w:type="dxa"/>
          </w:tcPr>
          <w:p w14:paraId="69E3A560" w14:textId="7770F095" w:rsidR="00355785" w:rsidRDefault="004A594F" w:rsidP="0001786B">
            <w:r>
              <w:t>Website design</w:t>
            </w:r>
          </w:p>
        </w:tc>
        <w:tc>
          <w:tcPr>
            <w:tcW w:w="2439" w:type="dxa"/>
          </w:tcPr>
          <w:p w14:paraId="5D4C4817" w14:textId="791D53C3" w:rsidR="00355785" w:rsidRDefault="00DC55A5" w:rsidP="0001786B">
            <w:r>
              <w:t>Plan how the website will look and what it includes</w:t>
            </w:r>
          </w:p>
        </w:tc>
        <w:tc>
          <w:tcPr>
            <w:tcW w:w="2439" w:type="dxa"/>
          </w:tcPr>
          <w:p w14:paraId="527680A2" w14:textId="34613B19" w:rsidR="00355785" w:rsidRDefault="00DC55A5" w:rsidP="0001786B">
            <w:r>
              <w:t>2–3 weeks</w:t>
            </w:r>
          </w:p>
        </w:tc>
        <w:tc>
          <w:tcPr>
            <w:tcW w:w="2439" w:type="dxa"/>
          </w:tcPr>
          <w:p w14:paraId="27319E5F" w14:textId="510222F0" w:rsidR="00355785" w:rsidRDefault="00DC55A5" w:rsidP="0001786B">
            <w:r>
              <w:t>Web designer</w:t>
            </w:r>
          </w:p>
        </w:tc>
      </w:tr>
      <w:tr w:rsidR="00355785" w14:paraId="72AD44BD" w14:textId="77777777" w:rsidTr="00586ECE">
        <w:trPr>
          <w:trHeight w:val="302"/>
        </w:trPr>
        <w:tc>
          <w:tcPr>
            <w:tcW w:w="2439" w:type="dxa"/>
          </w:tcPr>
          <w:p w14:paraId="3DF6923D" w14:textId="327D561F" w:rsidR="00355785" w:rsidRDefault="00431E6B" w:rsidP="0001786B">
            <w:r>
              <w:t>Staff training</w:t>
            </w:r>
          </w:p>
        </w:tc>
        <w:tc>
          <w:tcPr>
            <w:tcW w:w="2439" w:type="dxa"/>
          </w:tcPr>
          <w:p w14:paraId="3754F0C6" w14:textId="338F2DD9" w:rsidR="00355785" w:rsidRDefault="00431E6B" w:rsidP="0001786B">
            <w:r>
              <w:t>Show staff how to use the website and manage orders</w:t>
            </w:r>
          </w:p>
        </w:tc>
        <w:tc>
          <w:tcPr>
            <w:tcW w:w="2439" w:type="dxa"/>
          </w:tcPr>
          <w:p w14:paraId="50A5A1C3" w14:textId="2734978C" w:rsidR="00431E6B" w:rsidRPr="00431E6B" w:rsidRDefault="00431E6B" w:rsidP="00431E6B">
            <w:r>
              <w:t>1 week</w:t>
            </w:r>
          </w:p>
        </w:tc>
        <w:tc>
          <w:tcPr>
            <w:tcW w:w="2439" w:type="dxa"/>
          </w:tcPr>
          <w:p w14:paraId="7D3B9AC4" w14:textId="6D7563D7" w:rsidR="00355785" w:rsidRDefault="00C92F72" w:rsidP="0001786B">
            <w:r>
              <w:t>Priya</w:t>
            </w:r>
          </w:p>
        </w:tc>
      </w:tr>
      <w:tr w:rsidR="00355785" w14:paraId="3F9AEFEE" w14:textId="77777777" w:rsidTr="00586ECE">
        <w:trPr>
          <w:trHeight w:val="313"/>
        </w:trPr>
        <w:tc>
          <w:tcPr>
            <w:tcW w:w="2439" w:type="dxa"/>
          </w:tcPr>
          <w:p w14:paraId="7C330A75" w14:textId="5CC256A1" w:rsidR="00355785" w:rsidRDefault="00C92F72" w:rsidP="0001786B">
            <w:r>
              <w:t>Launch &amp; marketing</w:t>
            </w:r>
          </w:p>
        </w:tc>
        <w:tc>
          <w:tcPr>
            <w:tcW w:w="2439" w:type="dxa"/>
          </w:tcPr>
          <w:p w14:paraId="4D2517D3" w14:textId="5BE67839" w:rsidR="00355785" w:rsidRDefault="00D548F1" w:rsidP="0001786B">
            <w:r>
              <w:t>Launch website and promote it on social media</w:t>
            </w:r>
          </w:p>
        </w:tc>
        <w:tc>
          <w:tcPr>
            <w:tcW w:w="2439" w:type="dxa"/>
          </w:tcPr>
          <w:p w14:paraId="230FD418" w14:textId="220F6F12" w:rsidR="00355785" w:rsidRDefault="00D548F1" w:rsidP="0001786B">
            <w:r>
              <w:t>Ongoing</w:t>
            </w:r>
          </w:p>
        </w:tc>
        <w:tc>
          <w:tcPr>
            <w:tcW w:w="2439" w:type="dxa"/>
          </w:tcPr>
          <w:p w14:paraId="31485969" w14:textId="0F901AFD" w:rsidR="00355785" w:rsidRDefault="00D548F1" w:rsidP="0001786B">
            <w:r>
              <w:t>Liam + staff</w:t>
            </w:r>
          </w:p>
        </w:tc>
      </w:tr>
      <w:tr w:rsidR="00355785" w14:paraId="61FDD033" w14:textId="77777777" w:rsidTr="00586ECE">
        <w:trPr>
          <w:trHeight w:val="302"/>
        </w:trPr>
        <w:tc>
          <w:tcPr>
            <w:tcW w:w="2439" w:type="dxa"/>
          </w:tcPr>
          <w:p w14:paraId="35F34EAF" w14:textId="77777777" w:rsidR="00355785" w:rsidRDefault="00355785" w:rsidP="0001786B"/>
        </w:tc>
        <w:tc>
          <w:tcPr>
            <w:tcW w:w="2439" w:type="dxa"/>
          </w:tcPr>
          <w:p w14:paraId="521E6584" w14:textId="77777777" w:rsidR="00355785" w:rsidRDefault="00355785" w:rsidP="0001786B"/>
        </w:tc>
        <w:tc>
          <w:tcPr>
            <w:tcW w:w="2439" w:type="dxa"/>
          </w:tcPr>
          <w:p w14:paraId="73295FE7" w14:textId="77777777" w:rsidR="00355785" w:rsidRDefault="00355785" w:rsidP="0001786B"/>
        </w:tc>
        <w:tc>
          <w:tcPr>
            <w:tcW w:w="2439" w:type="dxa"/>
          </w:tcPr>
          <w:p w14:paraId="155110CA" w14:textId="77777777" w:rsidR="00355785" w:rsidRDefault="00355785" w:rsidP="0001786B"/>
        </w:tc>
      </w:tr>
    </w:tbl>
    <w:p w14:paraId="47DD31BC" w14:textId="77777777" w:rsidR="0001786B" w:rsidRPr="0001786B" w:rsidRDefault="0001786B" w:rsidP="0001786B"/>
    <w:p w14:paraId="1DB99B71" w14:textId="77777777" w:rsidR="00FD4BAD" w:rsidRPr="00FD4BAD" w:rsidRDefault="00FD4BAD" w:rsidP="00FD4BA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D4BAD">
        <w:rPr>
          <w:rFonts w:ascii="Times New Roman" w:eastAsia="Times New Roman" w:hAnsi="Times New Roman" w:cs="Times New Roman"/>
          <w:kern w:val="0"/>
          <w:lang w:eastAsia="en-GB"/>
          <w14:ligatures w14:val="none"/>
        </w:rPr>
        <w:t xml:space="preserve">The plan is in a simple order so it’s easier to follow. First, market research is done because the business needs to understand what customers want </w:t>
      </w:r>
      <w:proofErr w:type="gramStart"/>
      <w:r w:rsidRPr="00FD4BAD">
        <w:rPr>
          <w:rFonts w:ascii="Times New Roman" w:eastAsia="Times New Roman" w:hAnsi="Times New Roman" w:cs="Times New Roman"/>
          <w:kern w:val="0"/>
          <w:lang w:eastAsia="en-GB"/>
          <w14:ligatures w14:val="none"/>
        </w:rPr>
        <w:t>and also</w:t>
      </w:r>
      <w:proofErr w:type="gramEnd"/>
      <w:r w:rsidRPr="00FD4BAD">
        <w:rPr>
          <w:rFonts w:ascii="Times New Roman" w:eastAsia="Times New Roman" w:hAnsi="Times New Roman" w:cs="Times New Roman"/>
          <w:kern w:val="0"/>
          <w:lang w:eastAsia="en-GB"/>
          <w14:ligatures w14:val="none"/>
        </w:rPr>
        <w:t xml:space="preserve"> what competitors are doing. If they don’t do this, the website might not really help.</w:t>
      </w:r>
    </w:p>
    <w:p w14:paraId="748CF08D" w14:textId="77777777" w:rsidR="00FD4BAD" w:rsidRPr="00FD4BAD" w:rsidRDefault="00FD4BAD" w:rsidP="00FD4BA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D4BAD">
        <w:rPr>
          <w:rFonts w:ascii="Times New Roman" w:eastAsia="Times New Roman" w:hAnsi="Times New Roman" w:cs="Times New Roman"/>
          <w:kern w:val="0"/>
          <w:lang w:eastAsia="en-GB"/>
          <w14:ligatures w14:val="none"/>
        </w:rPr>
        <w:t>After that, the website design comes next. This makes sense because the design depends on the research. For example, if customers want delivery or easier ordering, then this should be included. A web designer will probably do this part because Liam and Priya are not very confident with technology.</w:t>
      </w:r>
    </w:p>
    <w:p w14:paraId="5DF53B65" w14:textId="77777777" w:rsidR="00FD4BAD" w:rsidRPr="00FD4BAD" w:rsidRDefault="00FD4BAD" w:rsidP="00FD4BA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D4BAD">
        <w:rPr>
          <w:rFonts w:ascii="Times New Roman" w:eastAsia="Times New Roman" w:hAnsi="Times New Roman" w:cs="Times New Roman"/>
          <w:kern w:val="0"/>
          <w:lang w:eastAsia="en-GB"/>
          <w14:ligatures w14:val="none"/>
        </w:rPr>
        <w:lastRenderedPageBreak/>
        <w:t>Then staff training is done before the launch. This is important because staff need to know how to use the website and deal with orders. If they are not trained, it can cause confusion or mistakes. Priya will likely handle this because she is more involved in the daily work.</w:t>
      </w:r>
    </w:p>
    <w:p w14:paraId="23F47A5E" w14:textId="77777777" w:rsidR="00FD4BAD" w:rsidRPr="00FD4BAD" w:rsidRDefault="00FD4BAD" w:rsidP="00FD4BA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D4BAD">
        <w:rPr>
          <w:rFonts w:ascii="Times New Roman" w:eastAsia="Times New Roman" w:hAnsi="Times New Roman" w:cs="Times New Roman"/>
          <w:kern w:val="0"/>
          <w:lang w:eastAsia="en-GB"/>
          <w14:ligatures w14:val="none"/>
        </w:rPr>
        <w:t>Finally, the website is launched and promoted. This is last because everything needs to be ready first. Liam will focus more on promotion, especially social media, to bring more customers.</w:t>
      </w:r>
    </w:p>
    <w:p w14:paraId="75073878" w14:textId="77777777" w:rsidR="00FD4BAD" w:rsidRPr="00FD4BAD" w:rsidRDefault="00FD4BAD" w:rsidP="00FD4BA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D4BAD">
        <w:rPr>
          <w:rFonts w:ascii="Times New Roman" w:eastAsia="Times New Roman" w:hAnsi="Times New Roman" w:cs="Times New Roman"/>
          <w:kern w:val="0"/>
          <w:lang w:eastAsia="en-GB"/>
          <w14:ligatures w14:val="none"/>
        </w:rPr>
        <w:t>Overall, I think the steps are in a good order because it helps avoid problems and makes the process easier to manage.</w:t>
      </w:r>
    </w:p>
    <w:p w14:paraId="45979FE7" w14:textId="2FEE71BE" w:rsidR="00B91658" w:rsidRPr="00FD4BAD" w:rsidRDefault="00B91658" w:rsidP="00FD4BAD">
      <w:pPr>
        <w:spacing w:line="360" w:lineRule="auto"/>
        <w:jc w:val="both"/>
        <w:rPr>
          <w:rFonts w:ascii="Arial" w:hAnsi="Arial" w:cs="Arial"/>
          <w:i/>
          <w:iCs/>
        </w:rPr>
      </w:pPr>
    </w:p>
    <w:p w14:paraId="32DD35B4" w14:textId="582DA3FE" w:rsidR="00675990" w:rsidRDefault="00FC31C0" w:rsidP="00DF77C0">
      <w:pPr>
        <w:pStyle w:val="Heading1"/>
        <w:rPr>
          <w:rFonts w:ascii="Arial" w:hAnsi="Arial" w:cs="Arial"/>
          <w:b/>
          <w:bCs/>
          <w:color w:val="auto"/>
          <w:sz w:val="28"/>
          <w:szCs w:val="28"/>
          <w:u w:val="single"/>
        </w:rPr>
      </w:pPr>
      <w:r>
        <w:rPr>
          <w:rFonts w:ascii="Arial" w:hAnsi="Arial" w:cs="Arial"/>
          <w:b/>
          <w:bCs/>
          <w:noProof/>
          <w:color w:val="auto"/>
          <w:sz w:val="28"/>
          <w:szCs w:val="28"/>
          <w:u w:val="single"/>
        </w:rPr>
        <mc:AlternateContent>
          <mc:Choice Requires="wps">
            <w:drawing>
              <wp:anchor distT="0" distB="0" distL="114300" distR="114300" simplePos="0" relativeHeight="251659264" behindDoc="0" locked="0" layoutInCell="1" allowOverlap="1" wp14:anchorId="3FFABE95" wp14:editId="69F93CE9">
                <wp:simplePos x="0" y="0"/>
                <wp:positionH relativeFrom="column">
                  <wp:posOffset>0</wp:posOffset>
                </wp:positionH>
                <wp:positionV relativeFrom="paragraph">
                  <wp:posOffset>1300480</wp:posOffset>
                </wp:positionV>
                <wp:extent cx="6210300" cy="0"/>
                <wp:effectExtent l="0" t="0" r="0" b="0"/>
                <wp:wrapNone/>
                <wp:docPr id="1442159509" name="Straight Connector 1"/>
                <wp:cNvGraphicFramePr/>
                <a:graphic xmlns:a="http://schemas.openxmlformats.org/drawingml/2006/main">
                  <a:graphicData uri="http://schemas.microsoft.com/office/word/2010/wordprocessingShape">
                    <wps:wsp>
                      <wps:cNvCnPr/>
                      <wps:spPr>
                        <a:xfrm>
                          <a:off x="0" y="0"/>
                          <a:ext cx="62103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18DC796"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0,102.4pt" to="489pt,10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" strokecolor="black [3200]" strokeweight=".5pt">
                <v:stroke joinstyle="miter"/>
              </v:line>
            </w:pict>
          </mc:Fallback>
        </mc:AlternateContent>
      </w:r>
      <w:r w:rsidR="00675990" w:rsidRPr="00675990">
        <w:rPr>
          <w:rFonts w:ascii="Arial" w:hAnsi="Arial" w:cs="Arial"/>
          <w:b/>
          <w:bCs/>
          <w:color w:val="auto"/>
          <w:sz w:val="28"/>
          <w:szCs w:val="28"/>
          <w:u w:val="single"/>
        </w:rPr>
        <w:t>Means of Measuring Effectiveness of Implementation of Selected Solution</w:t>
      </w:r>
    </w:p>
    <w:p w14:paraId="554B7365" w14:textId="77777777" w:rsidR="00A87EFC" w:rsidRDefault="00A87EFC" w:rsidP="00A87EFC">
      <w:r>
        <w:t>Data Gathering</w:t>
      </w:r>
    </w:p>
    <w:p w14:paraId="4A96D6A3" w14:textId="77777777" w:rsidR="00A87EFC" w:rsidRDefault="00A87EFC" w:rsidP="00A87EFC"/>
    <w:p w14:paraId="17B5091A" w14:textId="77777777" w:rsidR="00A87EFC" w:rsidRDefault="00A87EFC" w:rsidP="00A87EFC">
      <w:r>
        <w:t>Questionnaire</w:t>
      </w:r>
    </w:p>
    <w:p w14:paraId="172AF4C7" w14:textId="77777777" w:rsidR="00A87EFC" w:rsidRDefault="00A87EFC" w:rsidP="00A87EFC"/>
    <w:p w14:paraId="65FD30F6" w14:textId="77777777" w:rsidR="00A87EFC" w:rsidRDefault="00A87EFC" w:rsidP="00A87EFC">
      <w:r>
        <w:t>Number of questions: 10-12</w:t>
      </w:r>
    </w:p>
    <w:p w14:paraId="3D4C2FD3" w14:textId="77777777" w:rsidR="00A87EFC" w:rsidRDefault="00A87EFC" w:rsidP="00A87EFC">
      <w:r>
        <w:t>Frequency: once a month</w:t>
      </w:r>
    </w:p>
    <w:p w14:paraId="2ED37F0E" w14:textId="77777777" w:rsidR="00A87EFC" w:rsidRDefault="00A87EFC" w:rsidP="00A87EFC">
      <w:r>
        <w:t>Duration: for 6 months</w:t>
      </w:r>
    </w:p>
    <w:p w14:paraId="02BE07EB" w14:textId="77777777" w:rsidR="00A87EFC" w:rsidRDefault="00A87EFC" w:rsidP="00A87EFC"/>
    <w:p w14:paraId="4F426EF4" w14:textId="77777777" w:rsidR="00A87EFC" w:rsidRDefault="00A87EFC" w:rsidP="00A87EFC">
      <w:r>
        <w:t>Observations</w:t>
      </w:r>
    </w:p>
    <w:p w14:paraId="42A76368" w14:textId="77777777" w:rsidR="00A87EFC" w:rsidRDefault="00A87EFC" w:rsidP="00A87EFC"/>
    <w:p w14:paraId="2A9D5251" w14:textId="77777777" w:rsidR="00A87EFC" w:rsidRDefault="00A87EFC" w:rsidP="00A87EFC">
      <w:r>
        <w:t>Activity on the website: clicks, time spent, purchases made</w:t>
      </w:r>
    </w:p>
    <w:p w14:paraId="706BB67A" w14:textId="77777777" w:rsidR="00A87EFC" w:rsidRDefault="00A87EFC" w:rsidP="00A87EFC"/>
    <w:p w14:paraId="6F446A57" w14:textId="77777777" w:rsidR="00A87EFC" w:rsidRDefault="00A87EFC" w:rsidP="00A87EFC">
      <w:r>
        <w:t>Reviews</w:t>
      </w:r>
    </w:p>
    <w:p w14:paraId="2EB08DE8" w14:textId="77777777" w:rsidR="00A87EFC" w:rsidRDefault="00A87EFC" w:rsidP="00A87EFC"/>
    <w:p w14:paraId="4640D253" w14:textId="77777777" w:rsidR="00A87EFC" w:rsidRDefault="00A87EFC" w:rsidP="00A87EFC">
      <w:r>
        <w:t>Reviewed once a week</w:t>
      </w:r>
    </w:p>
    <w:p w14:paraId="3FD19A36" w14:textId="77777777" w:rsidR="00A87EFC" w:rsidRDefault="00A87EFC" w:rsidP="00A87EFC"/>
    <w:p w14:paraId="6715DE36" w14:textId="77777777" w:rsidR="00A87EFC" w:rsidRDefault="00A87EFC" w:rsidP="00A87EFC">
      <w:r>
        <w:t>Who will be responsible for it?</w:t>
      </w:r>
    </w:p>
    <w:p w14:paraId="4CFA9A3A" w14:textId="77777777" w:rsidR="00A87EFC" w:rsidRDefault="00A87EFC" w:rsidP="00A87EFC">
      <w:r>
        <w:t>Staff/marketing assistant</w:t>
      </w:r>
    </w:p>
    <w:p w14:paraId="44FB9064" w14:textId="77777777" w:rsidR="00A87EFC" w:rsidRDefault="00A87EFC" w:rsidP="00A87EFC"/>
    <w:p w14:paraId="01DF26B2" w14:textId="77777777" w:rsidR="00A87EFC" w:rsidRDefault="00A87EFC" w:rsidP="00A87EFC">
      <w:r>
        <w:lastRenderedPageBreak/>
        <w:t>Can it be done?</w:t>
      </w:r>
    </w:p>
    <w:p w14:paraId="68DC3063" w14:textId="77777777" w:rsidR="00A87EFC" w:rsidRDefault="00A87EFC" w:rsidP="00A87EFC">
      <w:r>
        <w:t>Yes, since the methods to be used are easy and accessible</w:t>
      </w:r>
    </w:p>
    <w:p w14:paraId="623928DF" w14:textId="77777777" w:rsidR="00A87EFC" w:rsidRDefault="00A87EFC" w:rsidP="00A87EFC"/>
    <w:p w14:paraId="45E1DADD" w14:textId="77777777" w:rsidR="00A87EFC" w:rsidRDefault="00A87EFC" w:rsidP="00A87EFC">
      <w:r>
        <w:t>Type of Data? Purpose?</w:t>
      </w:r>
    </w:p>
    <w:p w14:paraId="049620B0" w14:textId="77777777" w:rsidR="00A87EFC" w:rsidRDefault="00A87EFC" w:rsidP="00A87EFC"/>
    <w:p w14:paraId="0E70AF98" w14:textId="77777777" w:rsidR="00A87EFC" w:rsidRDefault="00A87EFC" w:rsidP="00A87EFC">
      <w:r>
        <w:t>Quantitative data (sales statistics, visitors)</w:t>
      </w:r>
    </w:p>
    <w:p w14:paraId="140D21C7" w14:textId="77777777" w:rsidR="00A87EFC" w:rsidRDefault="00A87EFC" w:rsidP="00A87EFC">
      <w:r>
        <w:t>Qualitative data (consumer attitudes/views)</w:t>
      </w:r>
    </w:p>
    <w:p w14:paraId="56D594AD" w14:textId="77777777" w:rsidR="00A87EFC" w:rsidRDefault="00A87EFC" w:rsidP="00A87EFC">
      <w:r>
        <w:t>Purpose: determining how successful the site is at increasing sales and consumer experience</w:t>
      </w:r>
    </w:p>
    <w:p w14:paraId="5AB59254" w14:textId="77777777" w:rsidR="00A87EFC" w:rsidRDefault="00A87EFC" w:rsidP="00A87EFC"/>
    <w:p w14:paraId="02BB866C" w14:textId="77777777" w:rsidR="00A87EFC" w:rsidRDefault="00A87EFC" w:rsidP="00A87EFC">
      <w:r>
        <w:t>Time needed for gathering data</w:t>
      </w:r>
    </w:p>
    <w:p w14:paraId="324B9107" w14:textId="6F2091E8" w:rsidR="00A87EFC" w:rsidRPr="00A87EFC" w:rsidRDefault="00A87EFC" w:rsidP="00A87EFC">
      <w:r>
        <w:t>3-6 months</w:t>
      </w:r>
    </w:p>
    <w:tbl>
      <w:tblPr>
        <w:tblStyle w:val="TableGrid"/>
        <w:tblpPr w:leftFromText="180" w:rightFromText="180" w:vertAnchor="text" w:horzAnchor="margin" w:tblpY="82"/>
        <w:tblW w:w="9782" w:type="dxa"/>
        <w:tblLayout w:type="fixed"/>
        <w:tblLook w:val="04A0" w:firstRow="1" w:lastRow="0" w:firstColumn="1" w:lastColumn="0" w:noHBand="0" w:noVBand="1"/>
      </w:tblPr>
      <w:tblGrid>
        <w:gridCol w:w="1844"/>
        <w:gridCol w:w="1984"/>
        <w:gridCol w:w="2127"/>
        <w:gridCol w:w="1842"/>
        <w:gridCol w:w="1985"/>
      </w:tblGrid>
      <w:tr w:rsidR="00241FF7" w14:paraId="0D5C8C0E" w14:textId="77777777" w:rsidTr="00241FF7">
        <w:tc>
          <w:tcPr>
            <w:tcW w:w="1844" w:type="dxa"/>
          </w:tcPr>
          <w:p w14:paraId="66564B34" w14:textId="77777777" w:rsidR="00241FF7" w:rsidRPr="00A352E7" w:rsidRDefault="00241FF7" w:rsidP="00241FF7">
            <w:pPr>
              <w:jc w:val="center"/>
              <w:rPr>
                <w:rFonts w:ascii="Arial" w:hAnsi="Arial" w:cs="Arial"/>
                <w:sz w:val="32"/>
                <w:szCs w:val="32"/>
              </w:rPr>
            </w:pPr>
            <w:r w:rsidRPr="00A352E7">
              <w:rPr>
                <w:rFonts w:ascii="Arial" w:hAnsi="Arial" w:cs="Arial"/>
                <w:sz w:val="32"/>
                <w:szCs w:val="32"/>
              </w:rPr>
              <w:t>Specific</w:t>
            </w:r>
          </w:p>
        </w:tc>
        <w:tc>
          <w:tcPr>
            <w:tcW w:w="1984" w:type="dxa"/>
          </w:tcPr>
          <w:p w14:paraId="178FEAC7" w14:textId="77777777" w:rsidR="00241FF7" w:rsidRPr="00A352E7" w:rsidRDefault="00241FF7" w:rsidP="00241FF7">
            <w:pPr>
              <w:jc w:val="center"/>
              <w:rPr>
                <w:rFonts w:ascii="Arial" w:hAnsi="Arial" w:cs="Arial"/>
                <w:sz w:val="32"/>
                <w:szCs w:val="32"/>
              </w:rPr>
            </w:pPr>
            <w:r w:rsidRPr="00A352E7">
              <w:rPr>
                <w:rFonts w:ascii="Arial" w:hAnsi="Arial" w:cs="Arial"/>
                <w:sz w:val="32"/>
                <w:szCs w:val="32"/>
              </w:rPr>
              <w:t>Measurable</w:t>
            </w:r>
          </w:p>
        </w:tc>
        <w:tc>
          <w:tcPr>
            <w:tcW w:w="2127" w:type="dxa"/>
          </w:tcPr>
          <w:p w14:paraId="072E8274" w14:textId="77777777" w:rsidR="00241FF7" w:rsidRPr="00A352E7" w:rsidRDefault="00241FF7" w:rsidP="00241FF7">
            <w:pPr>
              <w:jc w:val="center"/>
              <w:rPr>
                <w:rFonts w:ascii="Arial" w:hAnsi="Arial" w:cs="Arial"/>
                <w:sz w:val="32"/>
                <w:szCs w:val="32"/>
              </w:rPr>
            </w:pPr>
            <w:r w:rsidRPr="00A352E7">
              <w:rPr>
                <w:rFonts w:ascii="Arial" w:hAnsi="Arial" w:cs="Arial"/>
                <w:sz w:val="32"/>
                <w:szCs w:val="32"/>
              </w:rPr>
              <w:t>Attainable</w:t>
            </w:r>
          </w:p>
        </w:tc>
        <w:tc>
          <w:tcPr>
            <w:tcW w:w="1842" w:type="dxa"/>
          </w:tcPr>
          <w:p w14:paraId="1E4F4B6C" w14:textId="77777777" w:rsidR="00241FF7" w:rsidRPr="00A352E7" w:rsidRDefault="00241FF7" w:rsidP="00241FF7">
            <w:pPr>
              <w:jc w:val="center"/>
              <w:rPr>
                <w:rFonts w:ascii="Arial" w:hAnsi="Arial" w:cs="Arial"/>
                <w:sz w:val="32"/>
                <w:szCs w:val="32"/>
              </w:rPr>
            </w:pPr>
            <w:r w:rsidRPr="00A352E7">
              <w:rPr>
                <w:rFonts w:ascii="Arial" w:hAnsi="Arial" w:cs="Arial"/>
                <w:sz w:val="32"/>
                <w:szCs w:val="32"/>
              </w:rPr>
              <w:t>Relevant</w:t>
            </w:r>
          </w:p>
        </w:tc>
        <w:tc>
          <w:tcPr>
            <w:tcW w:w="1985" w:type="dxa"/>
          </w:tcPr>
          <w:p w14:paraId="630D3950" w14:textId="77777777" w:rsidR="00241FF7" w:rsidRPr="00A352E7" w:rsidRDefault="00241FF7" w:rsidP="00241FF7">
            <w:pPr>
              <w:jc w:val="center"/>
              <w:rPr>
                <w:rFonts w:ascii="Arial" w:hAnsi="Arial" w:cs="Arial"/>
                <w:sz w:val="32"/>
                <w:szCs w:val="32"/>
              </w:rPr>
            </w:pPr>
            <w:r w:rsidRPr="00A352E7">
              <w:rPr>
                <w:rFonts w:ascii="Arial" w:hAnsi="Arial" w:cs="Arial"/>
                <w:sz w:val="32"/>
                <w:szCs w:val="32"/>
              </w:rPr>
              <w:t>Time-Bound</w:t>
            </w:r>
          </w:p>
        </w:tc>
      </w:tr>
      <w:tr w:rsidR="00241FF7" w14:paraId="3C1688BC" w14:textId="77777777" w:rsidTr="00241FF7">
        <w:tc>
          <w:tcPr>
            <w:tcW w:w="1844" w:type="dxa"/>
          </w:tcPr>
          <w:p w14:paraId="67ADC406" w14:textId="2C4C5780" w:rsidR="00241FF7" w:rsidRPr="007D0502" w:rsidRDefault="005B29B5" w:rsidP="00241FF7">
            <w:pPr>
              <w:rPr>
                <w:rFonts w:ascii="Arial" w:hAnsi="Arial" w:cs="Arial"/>
              </w:rPr>
            </w:pPr>
            <w:r>
              <w:t>Increase online sales</w:t>
            </w:r>
          </w:p>
          <w:tbl>
            <w:tblPr>
              <w:tblW w:w="8725" w:type="dxa"/>
              <w:tblCellSpacing w:w="15" w:type="dxa"/>
              <w:tblCellMar>
                <w:top w:w="15" w:type="dxa"/>
                <w:left w:w="15" w:type="dxa"/>
                <w:bottom w:w="15" w:type="dxa"/>
                <w:right w:w="15" w:type="dxa"/>
              </w:tblCellMar>
              <w:tblLook w:val="04A0" w:firstRow="1" w:lastRow="0" w:firstColumn="1" w:lastColumn="0" w:noHBand="0" w:noVBand="1"/>
            </w:tblPr>
            <w:tblGrid>
              <w:gridCol w:w="2435"/>
              <w:gridCol w:w="1274"/>
              <w:gridCol w:w="1140"/>
              <w:gridCol w:w="2507"/>
              <w:gridCol w:w="1369"/>
            </w:tblGrid>
            <w:tr w:rsidR="005105EC" w:rsidRPr="005105EC" w14:paraId="082D7E91" w14:textId="77777777" w:rsidTr="005105EC">
              <w:trPr>
                <w:tblHeader/>
                <w:tblCellSpacing w:w="15" w:type="dxa"/>
              </w:trPr>
              <w:tc>
                <w:tcPr>
                  <w:tcW w:w="2390" w:type="dxa"/>
                  <w:vAlign w:val="center"/>
                  <w:hideMark/>
                </w:tcPr>
                <w:p w14:paraId="3E4B2C95" w14:textId="1F380D20" w:rsidR="005105EC" w:rsidRPr="005105EC" w:rsidRDefault="001A7B01" w:rsidP="001A7B01">
                  <w:pPr>
                    <w:framePr w:hSpace="180" w:wrap="around" w:vAnchor="text" w:hAnchor="margin" w:y="82"/>
                    <w:spacing w:after="0" w:line="240" w:lineRule="auto"/>
                    <w:rPr>
                      <w:rFonts w:ascii="Times New Roman" w:eastAsia="Times New Roman" w:hAnsi="Times New Roman" w:cs="Times New Roman"/>
                      <w:b/>
                      <w:bCs/>
                      <w:kern w:val="0"/>
                      <w:lang w:eastAsia="en-GB"/>
                      <w14:ligatures w14:val="none"/>
                    </w:rPr>
                  </w:pPr>
                  <w:r>
                    <w:t>Increase website visitors</w:t>
                  </w:r>
                </w:p>
              </w:tc>
              <w:tc>
                <w:tcPr>
                  <w:tcW w:w="1244" w:type="dxa"/>
                  <w:vAlign w:val="center"/>
                  <w:hideMark/>
                </w:tcPr>
                <w:p w14:paraId="64FA2698" w14:textId="77777777" w:rsidR="005105EC" w:rsidRPr="005105EC" w:rsidRDefault="005105EC" w:rsidP="005105EC">
                  <w:pPr>
                    <w:framePr w:hSpace="180" w:wrap="around" w:vAnchor="text" w:hAnchor="margin" w:y="82"/>
                    <w:spacing w:after="0" w:line="240" w:lineRule="auto"/>
                    <w:jc w:val="center"/>
                    <w:rPr>
                      <w:rFonts w:ascii="Times New Roman" w:eastAsia="Times New Roman" w:hAnsi="Times New Roman" w:cs="Times New Roman"/>
                      <w:b/>
                      <w:bCs/>
                      <w:kern w:val="0"/>
                      <w:lang w:eastAsia="en-GB"/>
                      <w14:ligatures w14:val="none"/>
                    </w:rPr>
                  </w:pPr>
                  <w:r w:rsidRPr="005105EC">
                    <w:rPr>
                      <w:rFonts w:ascii="Times New Roman" w:eastAsia="Times New Roman" w:hAnsi="Times New Roman" w:cs="Times New Roman"/>
                      <w:b/>
                      <w:bCs/>
                      <w:kern w:val="0"/>
                      <w:lang w:eastAsia="en-GB"/>
                      <w14:ligatures w14:val="none"/>
                    </w:rPr>
                    <w:t>Measurable</w:t>
                  </w:r>
                </w:p>
              </w:tc>
              <w:tc>
                <w:tcPr>
                  <w:tcW w:w="1110" w:type="dxa"/>
                  <w:vAlign w:val="center"/>
                  <w:hideMark/>
                </w:tcPr>
                <w:p w14:paraId="6BA78695" w14:textId="77777777" w:rsidR="005105EC" w:rsidRPr="005105EC" w:rsidRDefault="005105EC" w:rsidP="005105EC">
                  <w:pPr>
                    <w:framePr w:hSpace="180" w:wrap="around" w:vAnchor="text" w:hAnchor="margin" w:y="82"/>
                    <w:spacing w:after="0" w:line="240" w:lineRule="auto"/>
                    <w:jc w:val="center"/>
                    <w:rPr>
                      <w:rFonts w:ascii="Times New Roman" w:eastAsia="Times New Roman" w:hAnsi="Times New Roman" w:cs="Times New Roman"/>
                      <w:b/>
                      <w:bCs/>
                      <w:kern w:val="0"/>
                      <w:lang w:eastAsia="en-GB"/>
                      <w14:ligatures w14:val="none"/>
                    </w:rPr>
                  </w:pPr>
                  <w:r w:rsidRPr="005105EC">
                    <w:rPr>
                      <w:rFonts w:ascii="Times New Roman" w:eastAsia="Times New Roman" w:hAnsi="Times New Roman" w:cs="Times New Roman"/>
                      <w:b/>
                      <w:bCs/>
                      <w:kern w:val="0"/>
                      <w:lang w:eastAsia="en-GB"/>
                      <w14:ligatures w14:val="none"/>
                    </w:rPr>
                    <w:t>Attainable</w:t>
                  </w:r>
                </w:p>
              </w:tc>
              <w:tc>
                <w:tcPr>
                  <w:tcW w:w="2477" w:type="dxa"/>
                  <w:vAlign w:val="center"/>
                  <w:hideMark/>
                </w:tcPr>
                <w:p w14:paraId="14E2FB84" w14:textId="77777777" w:rsidR="005105EC" w:rsidRPr="005105EC" w:rsidRDefault="005105EC" w:rsidP="005105EC">
                  <w:pPr>
                    <w:framePr w:hSpace="180" w:wrap="around" w:vAnchor="text" w:hAnchor="margin" w:y="82"/>
                    <w:spacing w:after="0" w:line="240" w:lineRule="auto"/>
                    <w:jc w:val="center"/>
                    <w:rPr>
                      <w:rFonts w:ascii="Times New Roman" w:eastAsia="Times New Roman" w:hAnsi="Times New Roman" w:cs="Times New Roman"/>
                      <w:b/>
                      <w:bCs/>
                      <w:kern w:val="0"/>
                      <w:lang w:eastAsia="en-GB"/>
                      <w14:ligatures w14:val="none"/>
                    </w:rPr>
                  </w:pPr>
                  <w:r w:rsidRPr="005105EC">
                    <w:rPr>
                      <w:rFonts w:ascii="Times New Roman" w:eastAsia="Times New Roman" w:hAnsi="Times New Roman" w:cs="Times New Roman"/>
                      <w:b/>
                      <w:bCs/>
                      <w:kern w:val="0"/>
                      <w:lang w:eastAsia="en-GB"/>
                      <w14:ligatures w14:val="none"/>
                    </w:rPr>
                    <w:t>Relevant</w:t>
                  </w:r>
                </w:p>
              </w:tc>
              <w:tc>
                <w:tcPr>
                  <w:tcW w:w="1324" w:type="dxa"/>
                  <w:vAlign w:val="center"/>
                  <w:hideMark/>
                </w:tcPr>
                <w:p w14:paraId="62D7B451" w14:textId="77777777" w:rsidR="005105EC" w:rsidRPr="005105EC" w:rsidRDefault="005105EC" w:rsidP="005105EC">
                  <w:pPr>
                    <w:framePr w:hSpace="180" w:wrap="around" w:vAnchor="text" w:hAnchor="margin" w:y="82"/>
                    <w:spacing w:after="0" w:line="240" w:lineRule="auto"/>
                    <w:jc w:val="center"/>
                    <w:rPr>
                      <w:rFonts w:ascii="Times New Roman" w:eastAsia="Times New Roman" w:hAnsi="Times New Roman" w:cs="Times New Roman"/>
                      <w:b/>
                      <w:bCs/>
                      <w:kern w:val="0"/>
                      <w:lang w:eastAsia="en-GB"/>
                      <w14:ligatures w14:val="none"/>
                    </w:rPr>
                  </w:pPr>
                  <w:r w:rsidRPr="005105EC">
                    <w:rPr>
                      <w:rFonts w:ascii="Times New Roman" w:eastAsia="Times New Roman" w:hAnsi="Times New Roman" w:cs="Times New Roman"/>
                      <w:b/>
                      <w:bCs/>
                      <w:kern w:val="0"/>
                      <w:lang w:eastAsia="en-GB"/>
                      <w14:ligatures w14:val="none"/>
                    </w:rPr>
                    <w:t>Time-Bound</w:t>
                  </w:r>
                </w:p>
              </w:tc>
            </w:tr>
            <w:tr w:rsidR="005105EC" w:rsidRPr="005105EC" w14:paraId="0C4E4448" w14:textId="77777777" w:rsidTr="005105EC">
              <w:trPr>
                <w:tblCellSpacing w:w="15" w:type="dxa"/>
              </w:trPr>
              <w:tc>
                <w:tcPr>
                  <w:tcW w:w="2390" w:type="dxa"/>
                  <w:vAlign w:val="center"/>
                </w:tcPr>
                <w:p w14:paraId="545D2CCF" w14:textId="2AB2E118" w:rsidR="005105EC" w:rsidRPr="005105EC" w:rsidRDefault="005105EC" w:rsidP="005105EC">
                  <w:pPr>
                    <w:framePr w:hSpace="180" w:wrap="around" w:vAnchor="text" w:hAnchor="margin" w:y="82"/>
                    <w:spacing w:after="0" w:line="240" w:lineRule="auto"/>
                    <w:rPr>
                      <w:rFonts w:ascii="Times New Roman" w:eastAsia="Times New Roman" w:hAnsi="Times New Roman" w:cs="Times New Roman"/>
                      <w:kern w:val="0"/>
                      <w:lang w:eastAsia="en-GB"/>
                      <w14:ligatures w14:val="none"/>
                    </w:rPr>
                  </w:pPr>
                </w:p>
              </w:tc>
              <w:tc>
                <w:tcPr>
                  <w:tcW w:w="1244" w:type="dxa"/>
                  <w:vAlign w:val="center"/>
                  <w:hideMark/>
                </w:tcPr>
                <w:p w14:paraId="158CDA84" w14:textId="77777777" w:rsidR="005105EC" w:rsidRPr="005105EC" w:rsidRDefault="005105EC" w:rsidP="005105EC">
                  <w:pPr>
                    <w:framePr w:hSpace="180" w:wrap="around" w:vAnchor="text" w:hAnchor="margin" w:y="82"/>
                    <w:spacing w:after="0" w:line="240" w:lineRule="auto"/>
                    <w:rPr>
                      <w:rFonts w:ascii="Times New Roman" w:eastAsia="Times New Roman" w:hAnsi="Times New Roman" w:cs="Times New Roman"/>
                      <w:kern w:val="0"/>
                      <w:lang w:eastAsia="en-GB"/>
                      <w14:ligatures w14:val="none"/>
                    </w:rPr>
                  </w:pPr>
                  <w:r w:rsidRPr="005105EC">
                    <w:rPr>
                      <w:rFonts w:ascii="Times New Roman" w:eastAsia="Times New Roman" w:hAnsi="Times New Roman" w:cs="Times New Roman"/>
                      <w:kern w:val="0"/>
                      <w:lang w:eastAsia="en-GB"/>
                      <w14:ligatures w14:val="none"/>
                    </w:rPr>
                    <w:t>+20%</w:t>
                  </w:r>
                </w:p>
              </w:tc>
              <w:tc>
                <w:tcPr>
                  <w:tcW w:w="1110" w:type="dxa"/>
                  <w:vAlign w:val="center"/>
                  <w:hideMark/>
                </w:tcPr>
                <w:p w14:paraId="57A7C135" w14:textId="77777777" w:rsidR="005105EC" w:rsidRPr="005105EC" w:rsidRDefault="005105EC" w:rsidP="005105EC">
                  <w:pPr>
                    <w:framePr w:hSpace="180" w:wrap="around" w:vAnchor="text" w:hAnchor="margin" w:y="82"/>
                    <w:spacing w:after="0" w:line="240" w:lineRule="auto"/>
                    <w:rPr>
                      <w:rFonts w:ascii="Times New Roman" w:eastAsia="Times New Roman" w:hAnsi="Times New Roman" w:cs="Times New Roman"/>
                      <w:kern w:val="0"/>
                      <w:lang w:eastAsia="en-GB"/>
                      <w14:ligatures w14:val="none"/>
                    </w:rPr>
                  </w:pPr>
                  <w:r w:rsidRPr="005105EC">
                    <w:rPr>
                      <w:rFonts w:ascii="Times New Roman" w:eastAsia="Times New Roman" w:hAnsi="Times New Roman" w:cs="Times New Roman"/>
                      <w:kern w:val="0"/>
                      <w:lang w:eastAsia="en-GB"/>
                      <w14:ligatures w14:val="none"/>
                    </w:rPr>
                    <w:t>Yes</w:t>
                  </w:r>
                </w:p>
              </w:tc>
              <w:tc>
                <w:tcPr>
                  <w:tcW w:w="2477" w:type="dxa"/>
                  <w:vAlign w:val="center"/>
                  <w:hideMark/>
                </w:tcPr>
                <w:p w14:paraId="59AC047D" w14:textId="77777777" w:rsidR="005105EC" w:rsidRPr="005105EC" w:rsidRDefault="005105EC" w:rsidP="005105EC">
                  <w:pPr>
                    <w:framePr w:hSpace="180" w:wrap="around" w:vAnchor="text" w:hAnchor="margin" w:y="82"/>
                    <w:spacing w:after="0" w:line="240" w:lineRule="auto"/>
                    <w:rPr>
                      <w:rFonts w:ascii="Times New Roman" w:eastAsia="Times New Roman" w:hAnsi="Times New Roman" w:cs="Times New Roman"/>
                      <w:kern w:val="0"/>
                      <w:lang w:eastAsia="en-GB"/>
                      <w14:ligatures w14:val="none"/>
                    </w:rPr>
                  </w:pPr>
                  <w:r w:rsidRPr="005105EC">
                    <w:rPr>
                      <w:rFonts w:ascii="Times New Roman" w:eastAsia="Times New Roman" w:hAnsi="Times New Roman" w:cs="Times New Roman"/>
                      <w:kern w:val="0"/>
                      <w:lang w:eastAsia="en-GB"/>
                      <w14:ligatures w14:val="none"/>
                    </w:rPr>
                    <w:t>Solves low sales problem</w:t>
                  </w:r>
                </w:p>
              </w:tc>
              <w:tc>
                <w:tcPr>
                  <w:tcW w:w="1324" w:type="dxa"/>
                  <w:vAlign w:val="center"/>
                  <w:hideMark/>
                </w:tcPr>
                <w:p w14:paraId="37352160" w14:textId="77777777" w:rsidR="005105EC" w:rsidRPr="005105EC" w:rsidRDefault="005105EC" w:rsidP="005105EC">
                  <w:pPr>
                    <w:framePr w:hSpace="180" w:wrap="around" w:vAnchor="text" w:hAnchor="margin" w:y="82"/>
                    <w:spacing w:after="0" w:line="240" w:lineRule="auto"/>
                    <w:rPr>
                      <w:rFonts w:ascii="Times New Roman" w:eastAsia="Times New Roman" w:hAnsi="Times New Roman" w:cs="Times New Roman"/>
                      <w:kern w:val="0"/>
                      <w:lang w:eastAsia="en-GB"/>
                      <w14:ligatures w14:val="none"/>
                    </w:rPr>
                  </w:pPr>
                  <w:r w:rsidRPr="005105EC">
                    <w:rPr>
                      <w:rFonts w:ascii="Times New Roman" w:eastAsia="Times New Roman" w:hAnsi="Times New Roman" w:cs="Times New Roman"/>
                      <w:kern w:val="0"/>
                      <w:lang w:eastAsia="en-GB"/>
                      <w14:ligatures w14:val="none"/>
                    </w:rPr>
                    <w:t>6 months</w:t>
                  </w:r>
                </w:p>
              </w:tc>
            </w:tr>
            <w:tr w:rsidR="005105EC" w:rsidRPr="005105EC" w14:paraId="08DC30E6" w14:textId="77777777" w:rsidTr="005105EC">
              <w:trPr>
                <w:tblCellSpacing w:w="15" w:type="dxa"/>
              </w:trPr>
              <w:tc>
                <w:tcPr>
                  <w:tcW w:w="2390" w:type="dxa"/>
                  <w:vAlign w:val="center"/>
                  <w:hideMark/>
                </w:tcPr>
                <w:p w14:paraId="319E40EB" w14:textId="08D080B9" w:rsidR="005105EC" w:rsidRPr="005105EC" w:rsidRDefault="005105EC" w:rsidP="005105EC">
                  <w:pPr>
                    <w:framePr w:hSpace="180" w:wrap="around" w:vAnchor="text" w:hAnchor="margin" w:y="82"/>
                    <w:spacing w:after="0" w:line="240" w:lineRule="auto"/>
                    <w:rPr>
                      <w:rFonts w:ascii="Times New Roman" w:eastAsia="Times New Roman" w:hAnsi="Times New Roman" w:cs="Times New Roman"/>
                      <w:kern w:val="0"/>
                      <w:lang w:eastAsia="en-GB"/>
                      <w14:ligatures w14:val="none"/>
                    </w:rPr>
                  </w:pPr>
                </w:p>
              </w:tc>
              <w:tc>
                <w:tcPr>
                  <w:tcW w:w="1244" w:type="dxa"/>
                  <w:vAlign w:val="center"/>
                  <w:hideMark/>
                </w:tcPr>
                <w:p w14:paraId="1F2D4B25" w14:textId="77777777" w:rsidR="005105EC" w:rsidRPr="005105EC" w:rsidRDefault="005105EC" w:rsidP="005105EC">
                  <w:pPr>
                    <w:framePr w:hSpace="180" w:wrap="around" w:vAnchor="text" w:hAnchor="margin" w:y="82"/>
                    <w:spacing w:after="0" w:line="240" w:lineRule="auto"/>
                    <w:rPr>
                      <w:rFonts w:ascii="Times New Roman" w:eastAsia="Times New Roman" w:hAnsi="Times New Roman" w:cs="Times New Roman"/>
                      <w:kern w:val="0"/>
                      <w:sz w:val="20"/>
                      <w:szCs w:val="20"/>
                      <w:lang w:eastAsia="en-GB"/>
                      <w14:ligatures w14:val="none"/>
                    </w:rPr>
                  </w:pPr>
                </w:p>
              </w:tc>
              <w:tc>
                <w:tcPr>
                  <w:tcW w:w="1110" w:type="dxa"/>
                  <w:vAlign w:val="center"/>
                  <w:hideMark/>
                </w:tcPr>
                <w:p w14:paraId="27A880C4" w14:textId="77777777" w:rsidR="005105EC" w:rsidRPr="005105EC" w:rsidRDefault="005105EC" w:rsidP="005105EC">
                  <w:pPr>
                    <w:framePr w:hSpace="180" w:wrap="around" w:vAnchor="text" w:hAnchor="margin" w:y="82"/>
                    <w:spacing w:after="0" w:line="240" w:lineRule="auto"/>
                    <w:rPr>
                      <w:rFonts w:ascii="Times New Roman" w:eastAsia="Times New Roman" w:hAnsi="Times New Roman" w:cs="Times New Roman"/>
                      <w:kern w:val="0"/>
                      <w:sz w:val="20"/>
                      <w:szCs w:val="20"/>
                      <w:lang w:eastAsia="en-GB"/>
                      <w14:ligatures w14:val="none"/>
                    </w:rPr>
                  </w:pPr>
                </w:p>
              </w:tc>
              <w:tc>
                <w:tcPr>
                  <w:tcW w:w="2477" w:type="dxa"/>
                  <w:vAlign w:val="center"/>
                  <w:hideMark/>
                </w:tcPr>
                <w:p w14:paraId="0660AD22" w14:textId="77777777" w:rsidR="005105EC" w:rsidRPr="005105EC" w:rsidRDefault="005105EC" w:rsidP="005105EC">
                  <w:pPr>
                    <w:framePr w:hSpace="180" w:wrap="around" w:vAnchor="text" w:hAnchor="margin" w:y="82"/>
                    <w:spacing w:after="0" w:line="240" w:lineRule="auto"/>
                    <w:rPr>
                      <w:rFonts w:ascii="Times New Roman" w:eastAsia="Times New Roman" w:hAnsi="Times New Roman" w:cs="Times New Roman"/>
                      <w:kern w:val="0"/>
                      <w:sz w:val="20"/>
                      <w:szCs w:val="20"/>
                      <w:lang w:eastAsia="en-GB"/>
                      <w14:ligatures w14:val="none"/>
                    </w:rPr>
                  </w:pPr>
                </w:p>
              </w:tc>
              <w:tc>
                <w:tcPr>
                  <w:tcW w:w="1324" w:type="dxa"/>
                  <w:vAlign w:val="center"/>
                  <w:hideMark/>
                </w:tcPr>
                <w:p w14:paraId="45DEA13B" w14:textId="77777777" w:rsidR="005105EC" w:rsidRPr="005105EC" w:rsidRDefault="005105EC" w:rsidP="005105EC">
                  <w:pPr>
                    <w:framePr w:hSpace="180" w:wrap="around" w:vAnchor="text" w:hAnchor="margin" w:y="82"/>
                    <w:spacing w:after="0" w:line="240" w:lineRule="auto"/>
                    <w:rPr>
                      <w:rFonts w:ascii="Times New Roman" w:eastAsia="Times New Roman" w:hAnsi="Times New Roman" w:cs="Times New Roman"/>
                      <w:kern w:val="0"/>
                      <w:sz w:val="20"/>
                      <w:szCs w:val="20"/>
                      <w:lang w:eastAsia="en-GB"/>
                      <w14:ligatures w14:val="none"/>
                    </w:rPr>
                  </w:pPr>
                </w:p>
              </w:tc>
            </w:tr>
          </w:tbl>
          <w:p w14:paraId="6ACE2606" w14:textId="77777777" w:rsidR="00241FF7" w:rsidRDefault="00241FF7" w:rsidP="00241FF7">
            <w:pPr>
              <w:rPr>
                <w:rFonts w:ascii="Arial" w:hAnsi="Arial" w:cs="Arial"/>
              </w:rPr>
            </w:pPr>
          </w:p>
          <w:p w14:paraId="64B4E21C" w14:textId="77777777" w:rsidR="00241FF7" w:rsidRDefault="00241FF7" w:rsidP="00241FF7">
            <w:pPr>
              <w:rPr>
                <w:rFonts w:ascii="Arial" w:hAnsi="Arial" w:cs="Arial"/>
              </w:rPr>
            </w:pPr>
          </w:p>
          <w:p w14:paraId="0A534A35" w14:textId="4E9537C0" w:rsidR="00241FF7" w:rsidRPr="007D0502" w:rsidRDefault="00241FF7" w:rsidP="00241FF7">
            <w:pPr>
              <w:rPr>
                <w:rFonts w:ascii="Arial" w:hAnsi="Arial" w:cs="Arial"/>
              </w:rPr>
            </w:pPr>
          </w:p>
          <w:p w14:paraId="38527FC3" w14:textId="77777777" w:rsidR="00241FF7" w:rsidRPr="007D0502" w:rsidRDefault="00241FF7" w:rsidP="00241FF7">
            <w:pPr>
              <w:rPr>
                <w:rFonts w:ascii="Arial" w:hAnsi="Arial" w:cs="Arial"/>
              </w:rPr>
            </w:pPr>
          </w:p>
          <w:p w14:paraId="4FFC31A2" w14:textId="77777777" w:rsidR="00241FF7" w:rsidRPr="007D0502" w:rsidRDefault="00241FF7" w:rsidP="00241FF7">
            <w:pPr>
              <w:rPr>
                <w:rFonts w:ascii="Arial" w:hAnsi="Arial" w:cs="Arial"/>
              </w:rPr>
            </w:pPr>
          </w:p>
          <w:p w14:paraId="1908ECDE" w14:textId="77777777" w:rsidR="00241FF7" w:rsidRPr="007D0502" w:rsidRDefault="00241FF7" w:rsidP="00241FF7">
            <w:pPr>
              <w:rPr>
                <w:rFonts w:ascii="Arial" w:hAnsi="Arial" w:cs="Arial"/>
              </w:rPr>
            </w:pPr>
          </w:p>
        </w:tc>
        <w:tc>
          <w:tcPr>
            <w:tcW w:w="1984" w:type="dxa"/>
          </w:tcPr>
          <w:p w14:paraId="245B4D0D" w14:textId="15570E77" w:rsidR="00241FF7" w:rsidRPr="007D0502" w:rsidRDefault="005B29B5" w:rsidP="00241FF7">
            <w:pPr>
              <w:rPr>
                <w:rFonts w:ascii="Arial" w:hAnsi="Arial" w:cs="Arial"/>
              </w:rPr>
            </w:pPr>
            <w:r>
              <w:t>+20%</w:t>
            </w:r>
          </w:p>
          <w:p w14:paraId="1DE2CCD6" w14:textId="10008228" w:rsidR="00241FF7" w:rsidRPr="007D0502" w:rsidRDefault="00241FF7" w:rsidP="00241FF7">
            <w:pPr>
              <w:rPr>
                <w:rFonts w:ascii="Arial" w:hAnsi="Arial" w:cs="Arial"/>
              </w:rPr>
            </w:pPr>
            <w:r>
              <w:rPr>
                <w:rFonts w:ascii="Arial" w:hAnsi="Arial" w:cs="Arial"/>
              </w:rPr>
              <w:t xml:space="preserve"> </w:t>
            </w:r>
          </w:p>
          <w:p w14:paraId="20D8DDEC" w14:textId="20DA4423" w:rsidR="00241FF7" w:rsidRPr="007D0502" w:rsidRDefault="005105EC" w:rsidP="00241FF7">
            <w:pPr>
              <w:rPr>
                <w:rFonts w:ascii="Arial" w:hAnsi="Arial" w:cs="Arial"/>
              </w:rPr>
            </w:pPr>
            <w:r>
              <w:t>2000 per month</w:t>
            </w:r>
          </w:p>
        </w:tc>
        <w:tc>
          <w:tcPr>
            <w:tcW w:w="2127" w:type="dxa"/>
          </w:tcPr>
          <w:p w14:paraId="6B1186A7" w14:textId="123D73C8" w:rsidR="00241FF7" w:rsidRPr="007D0502" w:rsidRDefault="001F101D" w:rsidP="00241FF7">
            <w:pPr>
              <w:rPr>
                <w:rFonts w:ascii="Arial" w:hAnsi="Arial" w:cs="Arial"/>
              </w:rPr>
            </w:pPr>
            <w:r>
              <w:rPr>
                <w:rFonts w:ascii="Arial" w:hAnsi="Arial" w:cs="Arial"/>
              </w:rPr>
              <w:t>YES</w:t>
            </w:r>
          </w:p>
          <w:p w14:paraId="12857FEC" w14:textId="77777777" w:rsidR="00241FF7" w:rsidRDefault="00241FF7" w:rsidP="00241FF7">
            <w:pPr>
              <w:rPr>
                <w:rFonts w:ascii="Arial" w:hAnsi="Arial" w:cs="Arial"/>
              </w:rPr>
            </w:pPr>
          </w:p>
          <w:p w14:paraId="26893663" w14:textId="0E70813F" w:rsidR="00241FF7" w:rsidRPr="007D0502" w:rsidRDefault="001A7B01" w:rsidP="00241FF7">
            <w:pPr>
              <w:rPr>
                <w:rFonts w:ascii="Arial" w:hAnsi="Arial" w:cs="Arial"/>
              </w:rPr>
            </w:pPr>
            <w:r>
              <w:rPr>
                <w:rFonts w:ascii="Arial" w:hAnsi="Arial" w:cs="Arial"/>
              </w:rPr>
              <w:t>YES</w:t>
            </w:r>
          </w:p>
          <w:p w14:paraId="78F82989" w14:textId="77777777" w:rsidR="00241FF7" w:rsidRPr="007D0502" w:rsidRDefault="00241FF7" w:rsidP="00241FF7">
            <w:pPr>
              <w:rPr>
                <w:rFonts w:ascii="Arial" w:hAnsi="Arial" w:cs="Arial"/>
              </w:rPr>
            </w:pPr>
          </w:p>
          <w:p w14:paraId="635E681A" w14:textId="77777777" w:rsidR="00241FF7" w:rsidRPr="007D0502" w:rsidRDefault="00241FF7" w:rsidP="00241FF7">
            <w:pPr>
              <w:rPr>
                <w:rFonts w:ascii="Arial" w:hAnsi="Arial" w:cs="Arial"/>
              </w:rPr>
            </w:pPr>
          </w:p>
          <w:p w14:paraId="37CC86B0" w14:textId="77777777" w:rsidR="00241FF7" w:rsidRPr="007D0502" w:rsidRDefault="00241FF7" w:rsidP="00241FF7">
            <w:pPr>
              <w:rPr>
                <w:rFonts w:ascii="Arial" w:hAnsi="Arial" w:cs="Arial"/>
              </w:rPr>
            </w:pPr>
          </w:p>
        </w:tc>
        <w:tc>
          <w:tcPr>
            <w:tcW w:w="1842" w:type="dxa"/>
          </w:tcPr>
          <w:p w14:paraId="7EB75DF2" w14:textId="77777777" w:rsidR="00241FF7" w:rsidRDefault="001F101D" w:rsidP="00241FF7">
            <w:r>
              <w:t>Solves low sales problem</w:t>
            </w:r>
          </w:p>
          <w:p w14:paraId="727AB855" w14:textId="503F52D6" w:rsidR="008260C3" w:rsidRPr="007D0502" w:rsidRDefault="008260C3" w:rsidP="00241FF7">
            <w:pPr>
              <w:rPr>
                <w:rFonts w:ascii="Arial" w:hAnsi="Arial" w:cs="Arial"/>
              </w:rPr>
            </w:pPr>
            <w:r>
              <w:t>Helps attract customers</w:t>
            </w:r>
          </w:p>
        </w:tc>
        <w:tc>
          <w:tcPr>
            <w:tcW w:w="1985" w:type="dxa"/>
          </w:tcPr>
          <w:p w14:paraId="08796617" w14:textId="5FE2216E" w:rsidR="00241FF7" w:rsidRPr="007D0502" w:rsidRDefault="00FC31C0" w:rsidP="00241FF7">
            <w:pPr>
              <w:rPr>
                <w:rFonts w:ascii="Arial" w:hAnsi="Arial" w:cs="Arial"/>
              </w:rPr>
            </w:pPr>
            <w:r>
              <w:rPr>
                <w:rFonts w:ascii="Arial" w:hAnsi="Arial" w:cs="Arial"/>
              </w:rPr>
              <w:t xml:space="preserve">Six </w:t>
            </w:r>
            <w:r w:rsidR="008260C3">
              <w:rPr>
                <w:rFonts w:ascii="Arial" w:hAnsi="Arial" w:cs="Arial"/>
              </w:rPr>
              <w:t>months</w:t>
            </w:r>
          </w:p>
          <w:p w14:paraId="344E22D3" w14:textId="77777777" w:rsidR="00241FF7" w:rsidRPr="007D0502" w:rsidRDefault="00241FF7" w:rsidP="00241FF7">
            <w:pPr>
              <w:rPr>
                <w:rFonts w:ascii="Arial" w:hAnsi="Arial" w:cs="Arial"/>
              </w:rPr>
            </w:pPr>
          </w:p>
          <w:p w14:paraId="2FFA9AEF" w14:textId="7A501000" w:rsidR="00241FF7" w:rsidRPr="007D0502" w:rsidRDefault="008260C3" w:rsidP="00292C36">
            <w:pPr>
              <w:rPr>
                <w:rFonts w:ascii="Arial" w:hAnsi="Arial" w:cs="Arial"/>
              </w:rPr>
            </w:pPr>
            <w:r>
              <w:rPr>
                <w:rFonts w:ascii="Arial" w:hAnsi="Arial" w:cs="Arial"/>
              </w:rPr>
              <w:t>Four months</w:t>
            </w:r>
          </w:p>
        </w:tc>
      </w:tr>
    </w:tbl>
    <w:p w14:paraId="56EA888E" w14:textId="2A50077D" w:rsidR="004E513A" w:rsidRDefault="004E513A" w:rsidP="00520454">
      <w:pPr>
        <w:spacing w:line="360" w:lineRule="auto"/>
        <w:jc w:val="both"/>
        <w:rPr>
          <w:rFonts w:ascii="Arial" w:hAnsi="Arial" w:cs="Arial"/>
          <w:lang w:val="en-US"/>
        </w:rPr>
      </w:pPr>
      <w:r w:rsidRPr="00520454">
        <w:rPr>
          <w:rFonts w:ascii="Arial" w:hAnsi="Arial" w:cs="Arial"/>
          <w:lang w:val="en-US"/>
        </w:rPr>
        <w:t xml:space="preserve"> Based on the KPI and SMART Objective table </w:t>
      </w:r>
      <w:r w:rsidR="007768B0" w:rsidRPr="00520454">
        <w:rPr>
          <w:rFonts w:ascii="Arial" w:hAnsi="Arial" w:cs="Arial"/>
          <w:lang w:val="en-US"/>
        </w:rPr>
        <w:t xml:space="preserve">you </w:t>
      </w:r>
      <w:r w:rsidR="00520454" w:rsidRPr="00520454">
        <w:rPr>
          <w:rFonts w:ascii="Arial" w:hAnsi="Arial" w:cs="Arial"/>
          <w:lang w:val="en-US"/>
        </w:rPr>
        <w:t xml:space="preserve">have </w:t>
      </w:r>
      <w:r w:rsidRPr="00520454">
        <w:rPr>
          <w:rFonts w:ascii="Arial" w:hAnsi="Arial" w:cs="Arial"/>
          <w:lang w:val="en-US"/>
        </w:rPr>
        <w:t>provide</w:t>
      </w:r>
      <w:r w:rsidR="00520454" w:rsidRPr="00520454">
        <w:rPr>
          <w:rFonts w:ascii="Arial" w:hAnsi="Arial" w:cs="Arial"/>
          <w:lang w:val="en-US"/>
        </w:rPr>
        <w:t>d</w:t>
      </w:r>
      <w:r w:rsidR="007768B0" w:rsidRPr="00520454">
        <w:rPr>
          <w:rFonts w:ascii="Arial" w:hAnsi="Arial" w:cs="Arial"/>
          <w:lang w:val="en-US"/>
        </w:rPr>
        <w:t>:</w:t>
      </w:r>
    </w:p>
    <w:p w14:paraId="40580662" w14:textId="77777777" w:rsidR="00C835F7" w:rsidRPr="00520454" w:rsidRDefault="00C835F7" w:rsidP="00520454">
      <w:pPr>
        <w:spacing w:line="360" w:lineRule="auto"/>
        <w:jc w:val="both"/>
        <w:rPr>
          <w:rFonts w:ascii="Arial" w:hAnsi="Arial" w:cs="Arial"/>
        </w:rPr>
      </w:pPr>
    </w:p>
    <w:p w14:paraId="66828F70" w14:textId="3B272351" w:rsidR="00C835F7" w:rsidRPr="00C835F7" w:rsidRDefault="00C835F7" w:rsidP="00431F14">
      <w:r w:rsidRPr="00C835F7">
        <w:t xml:space="preserve"> </w:t>
      </w:r>
      <w:r w:rsidRPr="00C835F7">
        <w:t xml:space="preserve">KPIs discussed above are very significant for this study because they will help identify whether implementation of the website solution improved company performance. In particular, the online sales will </w:t>
      </w:r>
      <w:proofErr w:type="gramStart"/>
      <w:r w:rsidRPr="00C835F7">
        <w:t>be considered to be</w:t>
      </w:r>
      <w:proofErr w:type="gramEnd"/>
      <w:r w:rsidRPr="00C835F7">
        <w:t xml:space="preserve"> the primary KPI because it is an indicator showing that the proposed change was successful. Other indicators like website visits and conversion rates will also be relevant in measuring customer activity. For instance, if a lot of people come to the site but nobody purchases something it may signal about some problems.</w:t>
      </w:r>
    </w:p>
    <w:p w14:paraId="39C5AEEE" w14:textId="77777777" w:rsidR="00C835F7" w:rsidRPr="00C835F7" w:rsidRDefault="00C835F7" w:rsidP="00C835F7">
      <w:pPr>
        <w:pStyle w:val="Heading1"/>
        <w:rPr>
          <w:rFonts w:ascii="Arial" w:hAnsi="Arial" w:cs="Arial"/>
          <w:b/>
          <w:bCs/>
          <w:color w:val="auto"/>
          <w:sz w:val="28"/>
          <w:szCs w:val="28"/>
          <w:u w:val="single"/>
        </w:rPr>
      </w:pPr>
    </w:p>
    <w:p w14:paraId="6FD4A1DF" w14:textId="77777777" w:rsidR="00C835F7" w:rsidRPr="00C835F7" w:rsidRDefault="00C835F7" w:rsidP="00431F14">
      <w:r w:rsidRPr="00C835F7">
        <w:t>SMART objectives are particularly helpful in terms of setting clear and attainable goals. For instance, to increase online sales by 20% during six months will be considered a specific objective and its results can easily be measured. At the same time, such an objective seems to be reasonable because e-commerce industry continues growing. Also, it is vital to attract as many visitors as possible.</w:t>
      </w:r>
    </w:p>
    <w:p w14:paraId="4B52D7CE" w14:textId="1B68AC88" w:rsidR="00C835F7" w:rsidRDefault="00431F14" w:rsidP="00C835F7">
      <w:pPr>
        <w:pStyle w:val="Heading1"/>
        <w:rPr>
          <w:rFonts w:ascii="Arial" w:hAnsi="Arial" w:cs="Arial"/>
          <w:b/>
          <w:bCs/>
          <w:color w:val="auto"/>
          <w:sz w:val="28"/>
          <w:szCs w:val="28"/>
          <w:u w:val="single"/>
        </w:rPr>
      </w:pPr>
      <w:r>
        <w:rPr>
          <w:rFonts w:ascii="Arial" w:hAnsi="Arial" w:cs="Arial"/>
          <w:b/>
          <w:bCs/>
          <w:color w:val="auto"/>
          <w:sz w:val="28"/>
          <w:szCs w:val="28"/>
          <w:u w:val="single"/>
        </w:rPr>
        <w:t>COMCLUSION</w:t>
      </w:r>
    </w:p>
    <w:p w14:paraId="081130C3" w14:textId="77777777" w:rsidR="00431F14" w:rsidRDefault="00431F14" w:rsidP="00431F14">
      <w:r>
        <w:t xml:space="preserve">To sum up, several problems have been revealed, including the loss of revenue, rising costs, and increasing competition. One of the main issues is the change in </w:t>
      </w:r>
      <w:proofErr w:type="spellStart"/>
      <w:r>
        <w:t>behavior</w:t>
      </w:r>
      <w:proofErr w:type="spellEnd"/>
      <w:r>
        <w:t xml:space="preserve"> when customers tend to buy goods on the Internet rather than visit retail stores.</w:t>
      </w:r>
    </w:p>
    <w:p w14:paraId="16886755" w14:textId="77777777" w:rsidR="00431F14" w:rsidRDefault="00431F14" w:rsidP="00431F14"/>
    <w:p w14:paraId="09F0EE17" w14:textId="44766F48" w:rsidR="00431F14" w:rsidRDefault="00431F14" w:rsidP="00431F14">
      <w:r>
        <w:t>Among the findings from the report, it was revealed that the most efficient way to tackle the problems is to create an e-commerce website. This way, it would be possible to attract more clients and enhance sales despite the existing risks associated with expenses and digital literacy</w:t>
      </w:r>
      <w:r w:rsidR="00E44D6F">
        <w:t>,</w:t>
      </w:r>
      <w:r>
        <w:t xml:space="preserve"> among other things.</w:t>
      </w:r>
    </w:p>
    <w:p w14:paraId="7AEAA365" w14:textId="77777777" w:rsidR="00431F14" w:rsidRDefault="00431F14" w:rsidP="00431F14"/>
    <w:p w14:paraId="168B5EFE" w14:textId="77777777" w:rsidR="00431F14" w:rsidRDefault="00431F14" w:rsidP="00431F14">
      <w:r>
        <w:t xml:space="preserve">Also, it is crucial to state that one should have a strategy or a plan </w:t>
      </w:r>
      <w:proofErr w:type="gramStart"/>
      <w:r>
        <w:t>in order to</w:t>
      </w:r>
      <w:proofErr w:type="gramEnd"/>
      <w:r>
        <w:t xml:space="preserve"> be able to achieve success. According to the implementation plan, it is quite easy to do. Moreover, the use of KPIs and SMART objectives is also vital to ensure success.</w:t>
      </w:r>
    </w:p>
    <w:p w14:paraId="7BC7EF24" w14:textId="77777777" w:rsidR="00431F14" w:rsidRDefault="00431F14" w:rsidP="00431F14"/>
    <w:p w14:paraId="01A62523" w14:textId="402E331C" w:rsidR="00431F14" w:rsidRPr="00431F14" w:rsidRDefault="00431F14" w:rsidP="00431F14">
      <w:r>
        <w:t>Therefore, being online is essential for success.</w:t>
      </w:r>
    </w:p>
    <w:p w14:paraId="5E616FC5" w14:textId="10FDFD33" w:rsidR="00520454" w:rsidRDefault="00C835F7" w:rsidP="00431F14">
      <w:r w:rsidRPr="00C835F7">
        <w:t xml:space="preserve">Proposed SMART objectives seem to be relevant because they aim at solving the main issue, decline in sales. Also, these objectives are </w:t>
      </w:r>
      <w:proofErr w:type="gramStart"/>
      <w:r w:rsidRPr="00C835F7">
        <w:t>time-limited</w:t>
      </w:r>
      <w:proofErr w:type="gramEnd"/>
      <w:r w:rsidR="00917D76">
        <w:t>.</w:t>
      </w:r>
      <w:r w:rsidR="00E44D6F">
        <w:t xml:space="preserve"> </w:t>
      </w:r>
    </w:p>
    <w:p w14:paraId="2B716BBF" w14:textId="7B984AD9" w:rsidR="003B629C" w:rsidRPr="00EE37EC" w:rsidRDefault="00EE37EC" w:rsidP="00EE37EC">
      <w:pPr>
        <w:rPr>
          <w:rFonts w:ascii="Arial" w:hAnsi="Arial" w:cs="Arial"/>
          <w:b/>
          <w:bCs/>
          <w:color w:val="FF0000"/>
        </w:rPr>
      </w:pPr>
      <w:bookmarkStart w:id="4" w:name="_Hlk208302504"/>
      <w:r>
        <w:rPr>
          <w:rFonts w:ascii="Arial" w:hAnsi="Arial" w:cs="Arial"/>
          <w:b/>
          <w:bCs/>
          <w:color w:val="FF0000"/>
        </w:rPr>
        <w:br w:type="page"/>
      </w:r>
      <w:bookmarkEnd w:id="4"/>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7430C06E" w14:textId="77777777" w:rsidR="00AA76DF" w:rsidRPr="00AA76DF" w:rsidRDefault="00AA76DF" w:rsidP="00AA76D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6DF">
        <w:rPr>
          <w:rFonts w:ascii="Times New Roman" w:eastAsia="Times New Roman" w:hAnsi="Times New Roman" w:cs="Times New Roman"/>
          <w:kern w:val="0"/>
          <w:lang w:eastAsia="en-GB"/>
          <w14:ligatures w14:val="none"/>
        </w:rPr>
        <w:t xml:space="preserve">Chaffey, D. (2022) </w:t>
      </w:r>
      <w:r w:rsidRPr="00AA76DF">
        <w:rPr>
          <w:rFonts w:ascii="Times New Roman" w:eastAsia="Times New Roman" w:hAnsi="Times New Roman" w:cs="Times New Roman"/>
          <w:i/>
          <w:iCs/>
          <w:kern w:val="0"/>
          <w:lang w:eastAsia="en-GB"/>
          <w14:ligatures w14:val="none"/>
        </w:rPr>
        <w:t>Digital Marketing</w:t>
      </w:r>
      <w:r w:rsidRPr="00AA76DF">
        <w:rPr>
          <w:rFonts w:ascii="Times New Roman" w:eastAsia="Times New Roman" w:hAnsi="Times New Roman" w:cs="Times New Roman"/>
          <w:kern w:val="0"/>
          <w:lang w:eastAsia="en-GB"/>
          <w14:ligatures w14:val="none"/>
        </w:rPr>
        <w:t xml:space="preserve">. Harlow: Pearson. Available at: </w:t>
      </w:r>
      <w:hyperlink r:id="rId8" w:tgtFrame="_new" w:history="1">
        <w:r w:rsidRPr="00AA76DF">
          <w:rPr>
            <w:rFonts w:ascii="Times New Roman" w:eastAsia="Times New Roman" w:hAnsi="Times New Roman" w:cs="Times New Roman"/>
            <w:color w:val="0000FF"/>
            <w:kern w:val="0"/>
            <w:u w:val="single"/>
            <w:lang w:eastAsia="en-GB"/>
            <w14:ligatures w14:val="none"/>
          </w:rPr>
          <w:t>https://www.pearson.com</w:t>
        </w:r>
      </w:hyperlink>
      <w:r w:rsidRPr="00AA76DF">
        <w:rPr>
          <w:rFonts w:ascii="Times New Roman" w:eastAsia="Times New Roman" w:hAnsi="Times New Roman" w:cs="Times New Roman"/>
          <w:kern w:val="0"/>
          <w:lang w:eastAsia="en-GB"/>
          <w14:ligatures w14:val="none"/>
        </w:rPr>
        <w:t xml:space="preserve"> (Accessed: 25 April 2026).</w:t>
      </w:r>
    </w:p>
    <w:p w14:paraId="0D53399E" w14:textId="77777777" w:rsidR="00AA76DF" w:rsidRPr="00AA76DF" w:rsidRDefault="00AA76DF" w:rsidP="00AA76D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6DF">
        <w:rPr>
          <w:rFonts w:ascii="Times New Roman" w:eastAsia="Times New Roman" w:hAnsi="Times New Roman" w:cs="Times New Roman"/>
          <w:kern w:val="0"/>
          <w:lang w:val="fr-FR" w:eastAsia="en-GB"/>
          <w14:ligatures w14:val="none"/>
        </w:rPr>
        <w:t xml:space="preserve">Kotler, P. et al. (2019) </w:t>
      </w:r>
      <w:r w:rsidRPr="00AA76DF">
        <w:rPr>
          <w:rFonts w:ascii="Times New Roman" w:eastAsia="Times New Roman" w:hAnsi="Times New Roman" w:cs="Times New Roman"/>
          <w:i/>
          <w:iCs/>
          <w:kern w:val="0"/>
          <w:lang w:val="fr-FR" w:eastAsia="en-GB"/>
          <w14:ligatures w14:val="none"/>
        </w:rPr>
        <w:t>Marketing Management</w:t>
      </w:r>
      <w:r w:rsidRPr="00AA76DF">
        <w:rPr>
          <w:rFonts w:ascii="Times New Roman" w:eastAsia="Times New Roman" w:hAnsi="Times New Roman" w:cs="Times New Roman"/>
          <w:kern w:val="0"/>
          <w:lang w:val="fr-FR" w:eastAsia="en-GB"/>
          <w14:ligatures w14:val="none"/>
        </w:rPr>
        <w:t xml:space="preserve">. </w:t>
      </w:r>
      <w:r w:rsidRPr="00AA76DF">
        <w:rPr>
          <w:rFonts w:ascii="Times New Roman" w:eastAsia="Times New Roman" w:hAnsi="Times New Roman" w:cs="Times New Roman"/>
          <w:kern w:val="0"/>
          <w:lang w:eastAsia="en-GB"/>
          <w14:ligatures w14:val="none"/>
        </w:rPr>
        <w:t xml:space="preserve">Harlow: Pearson. Available at: </w:t>
      </w:r>
      <w:hyperlink r:id="rId9" w:tgtFrame="_new" w:history="1">
        <w:r w:rsidRPr="00AA76DF">
          <w:rPr>
            <w:rFonts w:ascii="Times New Roman" w:eastAsia="Times New Roman" w:hAnsi="Times New Roman" w:cs="Times New Roman"/>
            <w:color w:val="0000FF"/>
            <w:kern w:val="0"/>
            <w:u w:val="single"/>
            <w:lang w:eastAsia="en-GB"/>
            <w14:ligatures w14:val="none"/>
          </w:rPr>
          <w:t>https://www.pearson.com</w:t>
        </w:r>
      </w:hyperlink>
      <w:r w:rsidRPr="00AA76DF">
        <w:rPr>
          <w:rFonts w:ascii="Times New Roman" w:eastAsia="Times New Roman" w:hAnsi="Times New Roman" w:cs="Times New Roman"/>
          <w:kern w:val="0"/>
          <w:lang w:eastAsia="en-GB"/>
          <w14:ligatures w14:val="none"/>
        </w:rPr>
        <w:t xml:space="preserve"> (Accessed: 25 April 2026).</w:t>
      </w:r>
    </w:p>
    <w:p w14:paraId="4CD62D67" w14:textId="77777777" w:rsidR="00AA76DF" w:rsidRPr="00AA76DF" w:rsidRDefault="00AA76DF" w:rsidP="00AA76D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6DF">
        <w:rPr>
          <w:rFonts w:ascii="Times New Roman" w:eastAsia="Times New Roman" w:hAnsi="Times New Roman" w:cs="Times New Roman"/>
          <w:kern w:val="0"/>
          <w:lang w:eastAsia="en-GB"/>
          <w14:ligatures w14:val="none"/>
        </w:rPr>
        <w:t xml:space="preserve">Hillson, D. (2009) </w:t>
      </w:r>
      <w:r w:rsidRPr="00AA76DF">
        <w:rPr>
          <w:rFonts w:ascii="Times New Roman" w:eastAsia="Times New Roman" w:hAnsi="Times New Roman" w:cs="Times New Roman"/>
          <w:i/>
          <w:iCs/>
          <w:kern w:val="0"/>
          <w:lang w:eastAsia="en-GB"/>
          <w14:ligatures w14:val="none"/>
        </w:rPr>
        <w:t>Managing Risk in Projects</w:t>
      </w:r>
      <w:r w:rsidRPr="00AA76DF">
        <w:rPr>
          <w:rFonts w:ascii="Times New Roman" w:eastAsia="Times New Roman" w:hAnsi="Times New Roman" w:cs="Times New Roman"/>
          <w:kern w:val="0"/>
          <w:lang w:eastAsia="en-GB"/>
          <w14:ligatures w14:val="none"/>
        </w:rPr>
        <w:t xml:space="preserve">. Farnham: Gower. Available at: </w:t>
      </w:r>
      <w:hyperlink r:id="rId10" w:tgtFrame="_new" w:history="1">
        <w:r w:rsidRPr="00AA76DF">
          <w:rPr>
            <w:rFonts w:ascii="Times New Roman" w:eastAsia="Times New Roman" w:hAnsi="Times New Roman" w:cs="Times New Roman"/>
            <w:color w:val="0000FF"/>
            <w:kern w:val="0"/>
            <w:u w:val="single"/>
            <w:lang w:eastAsia="en-GB"/>
            <w14:ligatures w14:val="none"/>
          </w:rPr>
          <w:t>https://www.routledge.com</w:t>
        </w:r>
      </w:hyperlink>
      <w:r w:rsidRPr="00AA76DF">
        <w:rPr>
          <w:rFonts w:ascii="Times New Roman" w:eastAsia="Times New Roman" w:hAnsi="Times New Roman" w:cs="Times New Roman"/>
          <w:kern w:val="0"/>
          <w:lang w:eastAsia="en-GB"/>
          <w14:ligatures w14:val="none"/>
        </w:rPr>
        <w:t xml:space="preserve"> (Accessed: 25 April 2026).</w:t>
      </w:r>
    </w:p>
    <w:p w14:paraId="4F989B70" w14:textId="77777777" w:rsidR="00AA76DF" w:rsidRPr="00AA76DF" w:rsidRDefault="00AA76DF" w:rsidP="00AA76D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6DF">
        <w:rPr>
          <w:rFonts w:ascii="Times New Roman" w:eastAsia="Times New Roman" w:hAnsi="Times New Roman" w:cs="Times New Roman"/>
          <w:kern w:val="0"/>
          <w:lang w:eastAsia="en-GB"/>
          <w14:ligatures w14:val="none"/>
        </w:rPr>
        <w:t xml:space="preserve">Laudon, K.C. and Traver, C.G. (2021) </w:t>
      </w:r>
      <w:r w:rsidRPr="00AA76DF">
        <w:rPr>
          <w:rFonts w:ascii="Times New Roman" w:eastAsia="Times New Roman" w:hAnsi="Times New Roman" w:cs="Times New Roman"/>
          <w:i/>
          <w:iCs/>
          <w:kern w:val="0"/>
          <w:lang w:eastAsia="en-GB"/>
          <w14:ligatures w14:val="none"/>
        </w:rPr>
        <w:t>E-commerce 2021: Business, Technology, Society</w:t>
      </w:r>
      <w:r w:rsidRPr="00AA76DF">
        <w:rPr>
          <w:rFonts w:ascii="Times New Roman" w:eastAsia="Times New Roman" w:hAnsi="Times New Roman" w:cs="Times New Roman"/>
          <w:kern w:val="0"/>
          <w:lang w:eastAsia="en-GB"/>
          <w14:ligatures w14:val="none"/>
        </w:rPr>
        <w:t xml:space="preserve">. Harlow: Pearson. Available at: </w:t>
      </w:r>
      <w:hyperlink r:id="rId11" w:tgtFrame="_new" w:history="1">
        <w:r w:rsidRPr="00AA76DF">
          <w:rPr>
            <w:rFonts w:ascii="Times New Roman" w:eastAsia="Times New Roman" w:hAnsi="Times New Roman" w:cs="Times New Roman"/>
            <w:color w:val="0000FF"/>
            <w:kern w:val="0"/>
            <w:u w:val="single"/>
            <w:lang w:eastAsia="en-GB"/>
            <w14:ligatures w14:val="none"/>
          </w:rPr>
          <w:t>https://www.pearson.com</w:t>
        </w:r>
      </w:hyperlink>
      <w:r w:rsidRPr="00AA76DF">
        <w:rPr>
          <w:rFonts w:ascii="Times New Roman" w:eastAsia="Times New Roman" w:hAnsi="Times New Roman" w:cs="Times New Roman"/>
          <w:kern w:val="0"/>
          <w:lang w:eastAsia="en-GB"/>
          <w14:ligatures w14:val="none"/>
        </w:rPr>
        <w:t xml:space="preserve"> (Accessed: 25 April 2026).</w:t>
      </w:r>
    </w:p>
    <w:p w14:paraId="2C8FFB6B" w14:textId="77777777" w:rsidR="00AA76DF" w:rsidRPr="00AA76DF" w:rsidRDefault="00AA76DF" w:rsidP="00AA76DF">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6DF">
        <w:rPr>
          <w:rFonts w:ascii="Times New Roman" w:eastAsia="Times New Roman" w:hAnsi="Times New Roman" w:cs="Times New Roman"/>
          <w:kern w:val="0"/>
          <w:lang w:eastAsia="en-GB"/>
          <w14:ligatures w14:val="none"/>
        </w:rPr>
        <w:t xml:space="preserve">Porter, M.E. (2008) ‘The Five Competitive Forces That Shape Strategy’, </w:t>
      </w:r>
      <w:r w:rsidRPr="00AA76DF">
        <w:rPr>
          <w:rFonts w:ascii="Times New Roman" w:eastAsia="Times New Roman" w:hAnsi="Times New Roman" w:cs="Times New Roman"/>
          <w:i/>
          <w:iCs/>
          <w:kern w:val="0"/>
          <w:lang w:eastAsia="en-GB"/>
          <w14:ligatures w14:val="none"/>
        </w:rPr>
        <w:t>Harvard Business Review</w:t>
      </w:r>
      <w:r w:rsidRPr="00AA76DF">
        <w:rPr>
          <w:rFonts w:ascii="Times New Roman" w:eastAsia="Times New Roman" w:hAnsi="Times New Roman" w:cs="Times New Roman"/>
          <w:kern w:val="0"/>
          <w:lang w:eastAsia="en-GB"/>
          <w14:ligatures w14:val="none"/>
        </w:rPr>
        <w:t xml:space="preserve">, pp. 78–93. Available at: </w:t>
      </w:r>
      <w:hyperlink r:id="rId12" w:tgtFrame="_new" w:history="1">
        <w:r w:rsidRPr="00AA76DF">
          <w:rPr>
            <w:rFonts w:ascii="Times New Roman" w:eastAsia="Times New Roman" w:hAnsi="Times New Roman" w:cs="Times New Roman"/>
            <w:color w:val="0000FF"/>
            <w:kern w:val="0"/>
            <w:u w:val="single"/>
            <w:lang w:eastAsia="en-GB"/>
            <w14:ligatures w14:val="none"/>
          </w:rPr>
          <w:t>https://hbr.org/2008/01/the-five-competitive-forces-that-shape-strategy</w:t>
        </w:r>
      </w:hyperlink>
      <w:r w:rsidRPr="00AA76DF">
        <w:rPr>
          <w:rFonts w:ascii="Times New Roman" w:eastAsia="Times New Roman" w:hAnsi="Times New Roman" w:cs="Times New Roman"/>
          <w:kern w:val="0"/>
          <w:lang w:eastAsia="en-GB"/>
          <w14:ligatures w14:val="none"/>
        </w:rPr>
        <w:t xml:space="preserve"> (Accessed: 25 April 2026).</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36055DDE" w14:textId="77777777" w:rsidR="00B91658" w:rsidRDefault="00B91658" w:rsidP="00A97636">
      <w:pPr>
        <w:spacing w:after="0" w:line="360" w:lineRule="auto"/>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76A0CD3B" w14:textId="0F6E7B5E" w:rsidR="00C95025" w:rsidRPr="0020453A" w:rsidRDefault="00A448A7" w:rsidP="0020453A">
      <w:pPr>
        <w:spacing w:line="360" w:lineRule="auto"/>
        <w:jc w:val="both"/>
        <w:rPr>
          <w:rFonts w:ascii="Arial" w:hAnsi="Arial" w:cs="Arial"/>
          <w:b/>
          <w:bCs/>
          <w:color w:val="FF0000"/>
        </w:rPr>
      </w:pPr>
      <w:r w:rsidRPr="00A230DB">
        <w:rPr>
          <w:rFonts w:ascii="Arial" w:hAnsi="Arial" w:cs="Arial"/>
          <w:b/>
          <w:bCs/>
          <w:sz w:val="32"/>
          <w:szCs w:val="32"/>
        </w:rPr>
        <w:t xml:space="preserve">The </w:t>
      </w:r>
      <w:r w:rsidR="00C95025" w:rsidRPr="00A230DB">
        <w:rPr>
          <w:rFonts w:ascii="Arial" w:hAnsi="Arial" w:cs="Arial"/>
          <w:b/>
          <w:bCs/>
          <w:sz w:val="32"/>
          <w:szCs w:val="32"/>
        </w:rPr>
        <w:t>Key Performance Indicator</w:t>
      </w:r>
      <w:r w:rsidR="00C95025" w:rsidRPr="0020453A">
        <w:rPr>
          <w:rFonts w:ascii="Arial" w:hAnsi="Arial" w:cs="Arial"/>
          <w:sz w:val="32"/>
          <w:szCs w:val="32"/>
        </w:rPr>
        <w:t xml:space="preserve"> is: </w:t>
      </w:r>
    </w:p>
    <w:p w14:paraId="5B782F6A" w14:textId="7A04EB86" w:rsidR="00F0190C" w:rsidRDefault="00F96296" w:rsidP="00F0190C">
      <w:pPr>
        <w:rPr>
          <w:rFonts w:ascii="Arial" w:hAnsi="Arial" w:cs="Arial"/>
          <w:lang w:val="en-US"/>
        </w:rPr>
      </w:pPr>
      <w:r>
        <w:t>Online sales growth</w:t>
      </w: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001D3" w14:textId="77777777" w:rsidR="0036790F" w:rsidRDefault="0036790F" w:rsidP="00B244A8">
      <w:pPr>
        <w:spacing w:after="0" w:line="240" w:lineRule="auto"/>
      </w:pPr>
      <w:r>
        <w:separator/>
      </w:r>
    </w:p>
  </w:endnote>
  <w:endnote w:type="continuationSeparator" w:id="0">
    <w:p w14:paraId="5616791A" w14:textId="77777777" w:rsidR="0036790F" w:rsidRDefault="0036790F"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35908" w14:textId="77777777" w:rsidR="0036790F" w:rsidRDefault="0036790F" w:rsidP="00B244A8">
      <w:pPr>
        <w:spacing w:after="0" w:line="240" w:lineRule="auto"/>
      </w:pPr>
      <w:r>
        <w:separator/>
      </w:r>
    </w:p>
  </w:footnote>
  <w:footnote w:type="continuationSeparator" w:id="0">
    <w:p w14:paraId="01208BB2" w14:textId="77777777" w:rsidR="0036790F" w:rsidRDefault="0036790F"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786B"/>
    <w:rsid w:val="00050C96"/>
    <w:rsid w:val="0005771F"/>
    <w:rsid w:val="000643A1"/>
    <w:rsid w:val="00094503"/>
    <w:rsid w:val="000B4057"/>
    <w:rsid w:val="000E7A4C"/>
    <w:rsid w:val="000F06D2"/>
    <w:rsid w:val="00106B58"/>
    <w:rsid w:val="0011107E"/>
    <w:rsid w:val="00114619"/>
    <w:rsid w:val="0012599A"/>
    <w:rsid w:val="0013486A"/>
    <w:rsid w:val="00151B9C"/>
    <w:rsid w:val="00175C4B"/>
    <w:rsid w:val="001A2112"/>
    <w:rsid w:val="001A61CE"/>
    <w:rsid w:val="001A7B01"/>
    <w:rsid w:val="001A7B64"/>
    <w:rsid w:val="001B614B"/>
    <w:rsid w:val="001C628A"/>
    <w:rsid w:val="001E38DB"/>
    <w:rsid w:val="001F101D"/>
    <w:rsid w:val="0020453A"/>
    <w:rsid w:val="00225B06"/>
    <w:rsid w:val="00230935"/>
    <w:rsid w:val="00231C1C"/>
    <w:rsid w:val="002352DE"/>
    <w:rsid w:val="00241FF7"/>
    <w:rsid w:val="002522C1"/>
    <w:rsid w:val="002547D3"/>
    <w:rsid w:val="00271968"/>
    <w:rsid w:val="0027531E"/>
    <w:rsid w:val="0028142C"/>
    <w:rsid w:val="002832DB"/>
    <w:rsid w:val="00292C36"/>
    <w:rsid w:val="002931C6"/>
    <w:rsid w:val="002B2D25"/>
    <w:rsid w:val="002B5361"/>
    <w:rsid w:val="002D754D"/>
    <w:rsid w:val="002E2FF6"/>
    <w:rsid w:val="002E6B2C"/>
    <w:rsid w:val="002F0086"/>
    <w:rsid w:val="00312FA9"/>
    <w:rsid w:val="00332349"/>
    <w:rsid w:val="003430D0"/>
    <w:rsid w:val="0035328C"/>
    <w:rsid w:val="00355785"/>
    <w:rsid w:val="0036441F"/>
    <w:rsid w:val="00364A62"/>
    <w:rsid w:val="0036790F"/>
    <w:rsid w:val="00394A9D"/>
    <w:rsid w:val="003B629C"/>
    <w:rsid w:val="003D21D0"/>
    <w:rsid w:val="003D44BF"/>
    <w:rsid w:val="003E1A46"/>
    <w:rsid w:val="003F6295"/>
    <w:rsid w:val="00410BE8"/>
    <w:rsid w:val="00416907"/>
    <w:rsid w:val="00420CE1"/>
    <w:rsid w:val="00424723"/>
    <w:rsid w:val="00425331"/>
    <w:rsid w:val="00431E6B"/>
    <w:rsid w:val="00431F14"/>
    <w:rsid w:val="004356E6"/>
    <w:rsid w:val="00437111"/>
    <w:rsid w:val="00440FE0"/>
    <w:rsid w:val="00455AAA"/>
    <w:rsid w:val="00480CA6"/>
    <w:rsid w:val="0048337F"/>
    <w:rsid w:val="00491D3E"/>
    <w:rsid w:val="004A594F"/>
    <w:rsid w:val="004A63C1"/>
    <w:rsid w:val="004B3B18"/>
    <w:rsid w:val="004C195B"/>
    <w:rsid w:val="004C698C"/>
    <w:rsid w:val="004D103B"/>
    <w:rsid w:val="004D1574"/>
    <w:rsid w:val="004D26A8"/>
    <w:rsid w:val="004E2BAE"/>
    <w:rsid w:val="004E513A"/>
    <w:rsid w:val="004E7C6B"/>
    <w:rsid w:val="005105EC"/>
    <w:rsid w:val="00511720"/>
    <w:rsid w:val="00520454"/>
    <w:rsid w:val="00521C4E"/>
    <w:rsid w:val="00532B9D"/>
    <w:rsid w:val="00541B7D"/>
    <w:rsid w:val="00542A51"/>
    <w:rsid w:val="00545F35"/>
    <w:rsid w:val="00562B81"/>
    <w:rsid w:val="0056523B"/>
    <w:rsid w:val="005724CA"/>
    <w:rsid w:val="00586ECE"/>
    <w:rsid w:val="005B29B5"/>
    <w:rsid w:val="005D11E9"/>
    <w:rsid w:val="005D61C7"/>
    <w:rsid w:val="005E0F22"/>
    <w:rsid w:val="005E6545"/>
    <w:rsid w:val="005F2708"/>
    <w:rsid w:val="00630BF1"/>
    <w:rsid w:val="00663D6C"/>
    <w:rsid w:val="006666E7"/>
    <w:rsid w:val="00675990"/>
    <w:rsid w:val="00683C71"/>
    <w:rsid w:val="00685C57"/>
    <w:rsid w:val="0069332C"/>
    <w:rsid w:val="006A7813"/>
    <w:rsid w:val="006D424E"/>
    <w:rsid w:val="006D5A12"/>
    <w:rsid w:val="006D6A13"/>
    <w:rsid w:val="00702E6F"/>
    <w:rsid w:val="007030AD"/>
    <w:rsid w:val="0072028C"/>
    <w:rsid w:val="00721441"/>
    <w:rsid w:val="00744469"/>
    <w:rsid w:val="007452D2"/>
    <w:rsid w:val="00745CBE"/>
    <w:rsid w:val="00765AA0"/>
    <w:rsid w:val="00774A59"/>
    <w:rsid w:val="0077525D"/>
    <w:rsid w:val="00776538"/>
    <w:rsid w:val="007768B0"/>
    <w:rsid w:val="007927FD"/>
    <w:rsid w:val="00792C0F"/>
    <w:rsid w:val="007953DB"/>
    <w:rsid w:val="007A0297"/>
    <w:rsid w:val="007B200A"/>
    <w:rsid w:val="007D0502"/>
    <w:rsid w:val="007F558A"/>
    <w:rsid w:val="008102B6"/>
    <w:rsid w:val="00825B6C"/>
    <w:rsid w:val="008260C3"/>
    <w:rsid w:val="00827C35"/>
    <w:rsid w:val="00830749"/>
    <w:rsid w:val="0085724A"/>
    <w:rsid w:val="008832DA"/>
    <w:rsid w:val="00883CAF"/>
    <w:rsid w:val="0089170F"/>
    <w:rsid w:val="0089581E"/>
    <w:rsid w:val="008C6A87"/>
    <w:rsid w:val="008D149F"/>
    <w:rsid w:val="008D5CD9"/>
    <w:rsid w:val="008F0A86"/>
    <w:rsid w:val="008F1B61"/>
    <w:rsid w:val="008F5810"/>
    <w:rsid w:val="00917D76"/>
    <w:rsid w:val="00946742"/>
    <w:rsid w:val="009617B0"/>
    <w:rsid w:val="00962699"/>
    <w:rsid w:val="0099110B"/>
    <w:rsid w:val="009A2A25"/>
    <w:rsid w:val="009B3D88"/>
    <w:rsid w:val="009B73EF"/>
    <w:rsid w:val="009E1F0E"/>
    <w:rsid w:val="009F5562"/>
    <w:rsid w:val="00A12635"/>
    <w:rsid w:val="00A14A03"/>
    <w:rsid w:val="00A22BB0"/>
    <w:rsid w:val="00A230DB"/>
    <w:rsid w:val="00A2632F"/>
    <w:rsid w:val="00A31345"/>
    <w:rsid w:val="00A401AF"/>
    <w:rsid w:val="00A448A7"/>
    <w:rsid w:val="00A55F84"/>
    <w:rsid w:val="00A87EFC"/>
    <w:rsid w:val="00A97636"/>
    <w:rsid w:val="00AA23A4"/>
    <w:rsid w:val="00AA76DF"/>
    <w:rsid w:val="00AB7E77"/>
    <w:rsid w:val="00AC110B"/>
    <w:rsid w:val="00AC678A"/>
    <w:rsid w:val="00AC70AF"/>
    <w:rsid w:val="00AC7EBC"/>
    <w:rsid w:val="00AD74AC"/>
    <w:rsid w:val="00AF1028"/>
    <w:rsid w:val="00AF2CE1"/>
    <w:rsid w:val="00B0308A"/>
    <w:rsid w:val="00B04B56"/>
    <w:rsid w:val="00B13E31"/>
    <w:rsid w:val="00B14506"/>
    <w:rsid w:val="00B152DF"/>
    <w:rsid w:val="00B244A8"/>
    <w:rsid w:val="00B24FAF"/>
    <w:rsid w:val="00B44334"/>
    <w:rsid w:val="00B46C4C"/>
    <w:rsid w:val="00B70C77"/>
    <w:rsid w:val="00B73971"/>
    <w:rsid w:val="00B91658"/>
    <w:rsid w:val="00BC373A"/>
    <w:rsid w:val="00BD2C28"/>
    <w:rsid w:val="00BD339A"/>
    <w:rsid w:val="00C03A79"/>
    <w:rsid w:val="00C10F6A"/>
    <w:rsid w:val="00C15F83"/>
    <w:rsid w:val="00C27EC8"/>
    <w:rsid w:val="00C41F15"/>
    <w:rsid w:val="00C53212"/>
    <w:rsid w:val="00C60DAC"/>
    <w:rsid w:val="00C72728"/>
    <w:rsid w:val="00C759CC"/>
    <w:rsid w:val="00C75A70"/>
    <w:rsid w:val="00C835F7"/>
    <w:rsid w:val="00C84868"/>
    <w:rsid w:val="00C92F72"/>
    <w:rsid w:val="00C95025"/>
    <w:rsid w:val="00CC0CB5"/>
    <w:rsid w:val="00CC2080"/>
    <w:rsid w:val="00CC32EB"/>
    <w:rsid w:val="00CC3EB8"/>
    <w:rsid w:val="00CE2701"/>
    <w:rsid w:val="00D0208B"/>
    <w:rsid w:val="00D11987"/>
    <w:rsid w:val="00D16077"/>
    <w:rsid w:val="00D1747E"/>
    <w:rsid w:val="00D31DE1"/>
    <w:rsid w:val="00D548F1"/>
    <w:rsid w:val="00D60EA3"/>
    <w:rsid w:val="00D73F00"/>
    <w:rsid w:val="00D846CE"/>
    <w:rsid w:val="00D85AB3"/>
    <w:rsid w:val="00D91D11"/>
    <w:rsid w:val="00DA1B79"/>
    <w:rsid w:val="00DC55A5"/>
    <w:rsid w:val="00DD0093"/>
    <w:rsid w:val="00DE1916"/>
    <w:rsid w:val="00DF303B"/>
    <w:rsid w:val="00DF77C0"/>
    <w:rsid w:val="00E11948"/>
    <w:rsid w:val="00E34CFB"/>
    <w:rsid w:val="00E44D6F"/>
    <w:rsid w:val="00EA42A0"/>
    <w:rsid w:val="00EC62C6"/>
    <w:rsid w:val="00ED5336"/>
    <w:rsid w:val="00ED636D"/>
    <w:rsid w:val="00EE37EC"/>
    <w:rsid w:val="00F0190C"/>
    <w:rsid w:val="00F01BD7"/>
    <w:rsid w:val="00F050E4"/>
    <w:rsid w:val="00F07B96"/>
    <w:rsid w:val="00F20C39"/>
    <w:rsid w:val="00F31FCC"/>
    <w:rsid w:val="00F42364"/>
    <w:rsid w:val="00F52314"/>
    <w:rsid w:val="00F677CE"/>
    <w:rsid w:val="00F96296"/>
    <w:rsid w:val="00FA36EB"/>
    <w:rsid w:val="00FB1D62"/>
    <w:rsid w:val="00FC31C0"/>
    <w:rsid w:val="00FD47A2"/>
    <w:rsid w:val="00FD4BAD"/>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4B3B18"/>
    <w:rPr>
      <w:b/>
      <w:bCs/>
    </w:rPr>
  </w:style>
  <w:style w:type="table" w:styleId="TableGridLight">
    <w:name w:val="Grid Table Light"/>
    <w:basedOn w:val="TableNormal"/>
    <w:uiPriority w:val="40"/>
    <w:rsid w:val="00683C7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arson.com"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08/01/the-five-competitive-forces-that-shape-strateg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arson.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outledge.com" TargetMode="External"/><Relationship Id="rId4" Type="http://schemas.openxmlformats.org/officeDocument/2006/relationships/settings" Target="settings.xml"/><Relationship Id="rId9" Type="http://schemas.openxmlformats.org/officeDocument/2006/relationships/hyperlink" Target="https://www.pearson.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1673</Words>
  <Characters>9542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Florentina Tifachi</cp:lastModifiedBy>
  <cp:revision>58</cp:revision>
  <cp:lastPrinted>2025-08-13T10:56:00Z</cp:lastPrinted>
  <dcterms:created xsi:type="dcterms:W3CDTF">2026-04-11T11:12:00Z</dcterms:created>
  <dcterms:modified xsi:type="dcterms:W3CDTF">2026-04-25T19:46:00Z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f8a6a397-83b8-483c-99e0-53cb3d44352e</vt:lpwstr>
  </property>
</Properties>
</file>